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紅拳 (BENIKEN)</w:t>
      </w:r>
    </w:p>
    <w:p>
      <w:pPr>
        <w:jc w:val="center"/>
      </w:pPr>
      <w:r>
        <w:rPr>
          <w:i/>
          <w:iCs/>
          <w:color w:val="DC143C"/>
          <w:sz w:val="32"/>
          <w:szCs w:val="32"/>
        </w:rPr>
        <w:t xml:space="preserve">Punhos Carmesins / Crimson Fists</w:t>
      </w:r>
    </w:p>
    <w:p>
      <w:pPr>
        <w:spacing w:after="360"/>
        <w:jc w:val="center"/>
      </w:pPr>
      <w:r>
        <w:rPr>
          <w:b/>
          <w:bCs/>
          <w:sz w:val="24"/>
          <w:szCs w:val="24"/>
        </w:rPr>
        <w:t xml:space="preserve">Ferramenta Amaldiçoada de Grau Especial</w:t>
      </w:r>
    </w:p>
    <w:p>
      <w:pPr>
        <w:spacing w:after="240"/>
      </w:pPr>
      <w:r>
        <w:rPr>
          <w:i/>
          <w:iCs/>
        </w:rPr>
        <w:t xml:space="preserve">Manoplas demoníacas de metal negro e ouro, com um núcleo carmesim pulsante no centro que brilha intensamente conforme acumula poder. Chamas vermelhas emanam dos punhos, e detalhes ornamentados cobrem toda a armadura. A energia do núcleo pulsa em sincronia com os batimentos cardíacos do usuário.</w:t>
      </w:r>
    </w:p>
    <w:p>
      <w:pPr>
        <w:pStyle w:val="Heading1"/>
      </w:pPr>
      <w:r>
        <w:t xml:space="preserve">ESTATÍSTICAS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DC143C" w:sz="1"/>
              <w:left w:val="single" w:color="DC143C" w:sz="1"/>
              <w:bottom w:val="single" w:color="DC143C" w:sz="1"/>
              <w:right w:val="single" w:color="DC143C" w:sz="1"/>
            </w:tcBorders>
            <w:shd w:fill="FFE4E1" w:val="clear"/>
          </w:tcPr>
          <w:p>
            <w:r>
              <w:rPr>
                <w:b/>
                <w:bCs/>
                <w:sz w:val="22"/>
                <w:szCs w:val="22"/>
              </w:rPr>
              <w:t xml:space="preserve">Tipo Base</w:t>
            </w:r>
          </w:p>
        </w:tc>
        <w:tc>
          <w:tcPr>
            <w:tcW w:type="dxa" w:w="4680"/>
            <w:tcBorders>
              <w:top w:val="single" w:color="DC143C" w:sz="1"/>
              <w:left w:val="single" w:color="DC143C" w:sz="1"/>
              <w:bottom w:val="single" w:color="DC143C" w:sz="1"/>
              <w:right w:val="single" w:color="DC143C" w:sz="1"/>
            </w:tcBorders>
          </w:tcPr>
          <w:p>
            <w:r>
              <w:rPr>
                <w:sz w:val="22"/>
                <w:szCs w:val="22"/>
              </w:rPr>
              <w:t xml:space="preserve">Manoplas</w:t>
            </w:r>
          </w:p>
        </w:tc>
      </w:tr>
      <w:tr>
        <w:tc>
          <w:tcPr>
            <w:tcW w:type="dxa" w:w="4680"/>
            <w:tcBorders>
              <w:top w:val="single" w:color="DC143C" w:sz="1"/>
              <w:left w:val="single" w:color="DC143C" w:sz="1"/>
              <w:bottom w:val="single" w:color="DC143C" w:sz="1"/>
              <w:right w:val="single" w:color="DC143C" w:sz="1"/>
            </w:tcBorders>
            <w:shd w:fill="FFE4E1" w:val="clear"/>
          </w:tcPr>
          <w:p>
            <w:r>
              <w:rPr>
                <w:b/>
                <w:bCs/>
                <w:sz w:val="22"/>
                <w:szCs w:val="22"/>
              </w:rPr>
              <w:t xml:space="preserve">Dano Base</w:t>
            </w:r>
          </w:p>
        </w:tc>
        <w:tc>
          <w:tcPr>
            <w:tcW w:type="dxa" w:w="4680"/>
            <w:tcBorders>
              <w:top w:val="single" w:color="DC143C" w:sz="1"/>
              <w:left w:val="single" w:color="DC143C" w:sz="1"/>
              <w:bottom w:val="single" w:color="DC143C" w:sz="1"/>
              <w:right w:val="single" w:color="DC143C" w:sz="1"/>
            </w:tcBorders>
          </w:tcPr>
          <w:p>
            <w:r>
              <w:rPr>
                <w:sz w:val="22"/>
                <w:szCs w:val="22"/>
              </w:rPr>
              <w:t xml:space="preserve">Especial (dano desarmado)</w:t>
            </w:r>
          </w:p>
        </w:tc>
      </w:tr>
      <w:tr>
        <w:tc>
          <w:tcPr>
            <w:tcW w:type="dxa" w:w="4680"/>
            <w:tcBorders>
              <w:top w:val="single" w:color="DC143C" w:sz="1"/>
              <w:left w:val="single" w:color="DC143C" w:sz="1"/>
              <w:bottom w:val="single" w:color="DC143C" w:sz="1"/>
              <w:right w:val="single" w:color="DC143C" w:sz="1"/>
            </w:tcBorders>
            <w:shd w:fill="FFE4E1" w:val="clear"/>
          </w:tcPr>
          <w:p>
            <w:r>
              <w:rPr>
                <w:b/>
                <w:bCs/>
                <w:sz w:val="22"/>
                <w:szCs w:val="22"/>
              </w:rPr>
              <w:t xml:space="preserve">Dano Total (exemplo)</w:t>
            </w:r>
          </w:p>
        </w:tc>
        <w:tc>
          <w:tcPr>
            <w:tcW w:type="dxa" w:w="4680"/>
            <w:tcBorders>
              <w:top w:val="single" w:color="DC143C" w:sz="1"/>
              <w:left w:val="single" w:color="DC143C" w:sz="1"/>
              <w:bottom w:val="single" w:color="DC143C" w:sz="1"/>
              <w:right w:val="single" w:color="DC143C" w:sz="1"/>
            </w:tcBorders>
          </w:tcPr>
          <w:p>
            <w:r>
              <w:rPr>
                <w:b/>
                <w:bCs/>
                <w:color w:val="DC143C"/>
                <w:sz w:val="22"/>
                <w:szCs w:val="22"/>
              </w:rPr>
              <w:t xml:space="preserve">1d10 + 15 (com Força +5)</w:t>
            </w:r>
          </w:p>
        </w:tc>
      </w:tr>
      <w:tr>
        <w:tc>
          <w:tcPr>
            <w:tcW w:type="dxa" w:w="4680"/>
            <w:tcBorders>
              <w:top w:val="single" w:color="DC143C" w:sz="1"/>
              <w:left w:val="single" w:color="DC143C" w:sz="1"/>
              <w:bottom w:val="single" w:color="DC143C" w:sz="1"/>
              <w:right w:val="single" w:color="DC143C" w:sz="1"/>
            </w:tcBorders>
            <w:shd w:fill="FFE4E1" w:val="clear"/>
          </w:tcPr>
          <w:p>
            <w:r>
              <w:rPr>
                <w:b/>
                <w:bCs/>
                <w:sz w:val="22"/>
                <w:szCs w:val="22"/>
              </w:rPr>
              <w:t xml:space="preserve">Crítico</w:t>
            </w:r>
          </w:p>
        </w:tc>
        <w:tc>
          <w:tcPr>
            <w:tcW w:type="dxa" w:w="4680"/>
            <w:tcBorders>
              <w:top w:val="single" w:color="DC143C" w:sz="1"/>
              <w:left w:val="single" w:color="DC143C" w:sz="1"/>
              <w:bottom w:val="single" w:color="DC143C" w:sz="1"/>
              <w:right w:val="single" w:color="DC143C" w:sz="1"/>
            </w:tcBorders>
          </w:tcPr>
          <w:p>
            <w:r>
              <w:rPr>
                <w:sz w:val="22"/>
                <w:szCs w:val="22"/>
              </w:rPr>
              <w:t xml:space="preserve">20 (2d10 + 15 com Força +5)</w:t>
            </w:r>
          </w:p>
        </w:tc>
      </w:tr>
      <w:tr>
        <w:tc>
          <w:tcPr>
            <w:tcW w:type="dxa" w:w="4680"/>
            <w:tcBorders>
              <w:top w:val="single" w:color="DC143C" w:sz="1"/>
              <w:left w:val="single" w:color="DC143C" w:sz="1"/>
              <w:bottom w:val="single" w:color="DC143C" w:sz="1"/>
              <w:right w:val="single" w:color="DC143C" w:sz="1"/>
            </w:tcBorders>
            <w:shd w:fill="FFE4E1" w:val="clear"/>
          </w:tcPr>
          <w:p>
            <w:r>
              <w:rPr>
                <w:b/>
                <w:bCs/>
                <w:sz w:val="22"/>
                <w:szCs w:val="22"/>
              </w:rPr>
              <w:t xml:space="preserve">Propriedades</w:t>
            </w:r>
          </w:p>
        </w:tc>
        <w:tc>
          <w:tcPr>
            <w:tcW w:type="dxa" w:w="4680"/>
            <w:tcBorders>
              <w:top w:val="single" w:color="DC143C" w:sz="1"/>
              <w:left w:val="single" w:color="DC143C" w:sz="1"/>
              <w:bottom w:val="single" w:color="DC143C" w:sz="1"/>
              <w:right w:val="single" w:color="DC143C" w:sz="1"/>
            </w:tcBorders>
          </w:tcPr>
          <w:p>
            <w:r>
              <w:rPr>
                <w:sz w:val="22"/>
                <w:szCs w:val="22"/>
              </w:rPr>
              <w:t xml:space="preserve">Aparar, duas mãos, dupla, especial, pesado [16]</w:t>
            </w:r>
          </w:p>
        </w:tc>
      </w:tr>
      <w:tr>
        <w:tc>
          <w:tcPr>
            <w:tcW w:type="dxa" w:w="4680"/>
            <w:tcBorders>
              <w:top w:val="single" w:color="DC143C" w:sz="1"/>
              <w:left w:val="single" w:color="DC143C" w:sz="1"/>
              <w:bottom w:val="single" w:color="DC143C" w:sz="1"/>
              <w:right w:val="single" w:color="DC143C" w:sz="1"/>
            </w:tcBorders>
            <w:shd w:fill="FFE4E1" w:val="clear"/>
          </w:tcPr>
          <w:p>
            <w:r>
              <w:rPr>
                <w:b/>
                <w:bCs/>
                <w:sz w:val="22"/>
                <w:szCs w:val="22"/>
              </w:rPr>
              <w:t xml:space="preserve">Bônus de Arma</w:t>
            </w:r>
          </w:p>
        </w:tc>
        <w:tc>
          <w:tcPr>
            <w:tcW w:type="dxa" w:w="4680"/>
            <w:tcBorders>
              <w:top w:val="single" w:color="DC143C" w:sz="1"/>
              <w:left w:val="single" w:color="DC143C" w:sz="1"/>
              <w:bottom w:val="single" w:color="DC143C" w:sz="1"/>
              <w:right w:val="single" w:color="DC143C" w:sz="1"/>
            </w:tcBorders>
          </w:tcPr>
          <w:p>
            <w:r>
              <w:rPr>
                <w:b/>
                <w:bCs/>
                <w:sz w:val="22"/>
                <w:szCs w:val="22"/>
              </w:rPr>
              <w:t xml:space="preserve">+5</w:t>
            </w:r>
          </w:p>
        </w:tc>
      </w:tr>
      <w:tr>
        <w:tc>
          <w:tcPr>
            <w:tcW w:type="dxa" w:w="4680"/>
            <w:tcBorders>
              <w:top w:val="single" w:color="DC143C" w:sz="1"/>
              <w:left w:val="single" w:color="DC143C" w:sz="1"/>
              <w:bottom w:val="single" w:color="DC143C" w:sz="1"/>
              <w:right w:val="single" w:color="DC143C" w:sz="1"/>
            </w:tcBorders>
            <w:shd w:fill="FFE4E1" w:val="clear"/>
          </w:tcPr>
          <w:p>
            <w:r>
              <w:rPr>
                <w:b/>
                <w:bCs/>
                <w:sz w:val="22"/>
                <w:szCs w:val="22"/>
              </w:rPr>
              <w:t xml:space="preserve">Espaços</w:t>
            </w:r>
          </w:p>
        </w:tc>
        <w:tc>
          <w:tcPr>
            <w:tcW w:type="dxa" w:w="4680"/>
            <w:tcBorders>
              <w:top w:val="single" w:color="DC143C" w:sz="1"/>
              <w:left w:val="single" w:color="DC143C" w:sz="1"/>
              <w:bottom w:val="single" w:color="DC143C" w:sz="1"/>
              <w:right w:val="single" w:color="DC143C" w:sz="1"/>
            </w:tcBorders>
          </w:tcPr>
          <w:p>
            <w:r>
              <w:rPr>
                <w:sz w:val="22"/>
                <w:szCs w:val="22"/>
              </w:rPr>
              <w:t xml:space="preserve">1</w:t>
            </w:r>
          </w:p>
        </w:tc>
      </w:tr>
      <w:tr>
        <w:tc>
          <w:tcPr>
            <w:tcW w:type="dxa" w:w="4680"/>
            <w:tcBorders>
              <w:top w:val="single" w:color="DC143C" w:sz="1"/>
              <w:left w:val="single" w:color="DC143C" w:sz="1"/>
              <w:bottom w:val="single" w:color="DC143C" w:sz="1"/>
              <w:right w:val="single" w:color="DC143C" w:sz="1"/>
            </w:tcBorders>
            <w:shd w:fill="FFE4E1" w:val="clear"/>
          </w:tcPr>
          <w:p>
            <w:r>
              <w:rPr>
                <w:b/>
                <w:bCs/>
                <w:sz w:val="22"/>
                <w:szCs w:val="22"/>
              </w:rPr>
              <w:t xml:space="preserve">Grupo</w:t>
            </w:r>
          </w:p>
        </w:tc>
        <w:tc>
          <w:tcPr>
            <w:tcW w:type="dxa" w:w="4680"/>
            <w:tcBorders>
              <w:top w:val="single" w:color="DC143C" w:sz="1"/>
              <w:left w:val="single" w:color="DC143C" w:sz="1"/>
              <w:bottom w:val="single" w:color="DC143C" w:sz="1"/>
              <w:right w:val="single" w:color="DC143C" w:sz="1"/>
            </w:tcBorders>
          </w:tcPr>
          <w:p>
            <w:r>
              <w:rPr>
                <w:sz w:val="22"/>
                <w:szCs w:val="22"/>
              </w:rPr>
              <w:t xml:space="preserve">Pugilato</w:t>
            </w:r>
          </w:p>
        </w:tc>
      </w:tr>
    </w:tbl>
    <w:p>
      <w:pPr>
        <w:spacing w:before="240" w:after="180"/>
      </w:pPr>
      <w:r>
        <w:rPr>
          <w:b/>
          <w:bCs/>
          <w:sz w:val="24"/>
          <w:szCs w:val="24"/>
          <w:u w:val="single"/>
        </w:rPr>
        <w:t xml:space="preserve">Propriedade Especial:</w:t>
      </w:r>
    </w:p>
    <w:p>
      <w:pPr>
        <w:spacing w:after="240"/>
        <w:ind w:left="360"/>
      </w:pPr>
      <w:r>
        <w:rPr>
          <w:sz w:val="22"/>
          <w:szCs w:val="22"/>
        </w:rPr>
        <w:t xml:space="preserve">Usa dano desarmado base + modificador de Força. Seu dano desarmado aumenta 1 nível para cada 2 pontos no modificador de Força.</w:t>
      </w:r>
    </w:p>
    <w:p>
      <w:pPr>
        <w:pStyle w:val="Heading1"/>
        <w:spacing w:before="360"/>
      </w:pPr>
      <w:r>
        <w:t xml:space="preserve">ENCANTAMENTOS</w:t>
      </w:r>
    </w:p>
    <w:p>
      <w:pPr>
        <w:spacing w:after="120"/>
      </w:pPr>
      <w:r>
        <w:rPr>
          <w:b/>
          <w:bCs/>
          <w:sz w:val="24"/>
          <w:szCs w:val="24"/>
        </w:rPr>
        <w:t xml:space="preserve">1. Cruel</w:t>
      </w:r>
    </w:p>
    <w:p>
      <w:pPr>
        <w:spacing w:after="180"/>
        <w:ind w:left="360"/>
      </w:pPr>
      <w:r>
        <w:rPr>
          <w:sz w:val="22"/>
          <w:szCs w:val="22"/>
        </w:rPr>
        <w:t xml:space="preserve">A arma recebe +3 em rolagens de dano.</w:t>
      </w:r>
    </w:p>
    <w:p>
      <w:pPr>
        <w:spacing w:after="120"/>
      </w:pPr>
      <w:r>
        <w:rPr>
          <w:b/>
          <w:bCs/>
          <w:sz w:val="24"/>
          <w:szCs w:val="24"/>
        </w:rPr>
        <w:t xml:space="preserve">2. Poderosa</w:t>
      </w:r>
    </w:p>
    <w:p>
      <w:pPr>
        <w:spacing w:after="180"/>
        <w:ind w:left="360"/>
      </w:pPr>
      <w:r>
        <w:rPr>
          <w:sz w:val="22"/>
          <w:szCs w:val="22"/>
        </w:rPr>
        <w:t xml:space="preserve">Adiciona +2 adicional em rolagens de dano. Pré-Requisito: ter Cruel na arma.</w:t>
      </w:r>
    </w:p>
    <w:p>
      <w:pPr>
        <w:spacing w:after="120"/>
      </w:pPr>
      <w:r>
        <w:rPr>
          <w:b/>
          <w:bCs/>
          <w:sz w:val="24"/>
          <w:szCs w:val="24"/>
        </w:rPr>
        <w:t xml:space="preserve">3. Destruidora</w:t>
      </w:r>
    </w:p>
    <w:p>
      <w:pPr>
        <w:spacing w:after="180"/>
        <w:ind w:left="360"/>
      </w:pPr>
      <w:r>
        <w:rPr>
          <w:sz w:val="22"/>
          <w:szCs w:val="22"/>
        </w:rPr>
        <w:t xml:space="preserve">Causa um dado de dano adicional em acertos críticos.</w:t>
      </w:r>
    </w:p>
    <w:p>
      <w:pPr>
        <w:spacing w:after="120"/>
      </w:pPr>
      <w:r>
        <w:rPr>
          <w:b/>
          <w:bCs/>
          <w:sz w:val="24"/>
          <w:szCs w:val="24"/>
        </w:rPr>
        <w:t xml:space="preserve">4. Penetrante</w:t>
      </w:r>
    </w:p>
    <w:p>
      <w:pPr>
        <w:spacing w:after="240"/>
        <w:ind w:left="360"/>
      </w:pPr>
      <w:r>
        <w:rPr>
          <w:sz w:val="22"/>
          <w:szCs w:val="22"/>
        </w:rPr>
        <w:t xml:space="preserve">Ataques ignoram Redução de Dano em valor igual ao bônus de treinamento.</w:t>
      </w:r>
    </w:p>
    <w:p>
      <w:pPr>
        <w:spacing w:after="240"/>
      </w:pPr>
      <w:r>
        <w:rPr>
          <w:b/>
          <w:bCs/>
          <w:i/>
          <w:iCs/>
          <w:sz w:val="22"/>
          <w:szCs w:val="22"/>
        </w:rPr>
        <w:t xml:space="preserve">Cálculo de Dano: Dano desarmado + modificador de Força + 10 (bônus +5 + cruel +3 + poderosa +2)</w:t>
      </w:r>
    </w:p>
    <w:p>
      <w:pPr>
        <w:pStyle w:val="Heading1"/>
        <w:spacing w:before="360"/>
      </w:pPr>
      <w:r>
        <w:t xml:space="preserve">HABILIDADE ÚNICA</w:t>
      </w:r>
    </w:p>
    <w:p>
      <w:pPr>
        <w:pStyle w:val="Heading2"/>
      </w:pPr>
      <w:r>
        <w:t xml:space="preserve">Fúria do Tirano</w:t>
      </w:r>
    </w:p>
    <w:p>
      <w:pPr>
        <w:spacing w:after="240"/>
      </w:pPr>
      <w:r>
        <w:rPr>
          <w:i/>
          <w:iCs/>
          <w:sz w:val="22"/>
          <w:szCs w:val="22"/>
        </w:rPr>
        <w:t xml:space="preserve">O núcleo carmesim dos Punhos ressoa com cada golpe devastador, quebrando a resistência do inimigo e dominando-o completamente através de impactos críticos brutais.</w:t>
      </w:r>
    </w:p>
    <w:p>
      <w:pPr>
        <w:spacing w:after="120"/>
      </w:pPr>
      <w:r>
        <w:rPr>
          <w:b/>
          <w:bCs/>
          <w:color w:val="DC143C"/>
          <w:sz w:val="26"/>
          <w:szCs w:val="26"/>
        </w:rPr>
        <w:t xml:space="preserve">Passiva - Dominação Implacável</w:t>
      </w:r>
    </w:p>
    <w:p>
      <w:pPr>
        <w:spacing w:after="180"/>
      </w:pPr>
      <w:r>
        <w:rPr>
          <w:sz w:val="22"/>
          <w:szCs w:val="22"/>
        </w:rPr>
        <w:t xml:space="preserve">Sempre que você acertar um acerto crítico com os Punhos Carmesins, além do dano normal, o alvo sofre o peso da dominação tirânica:</w:t>
      </w:r>
    </w:p>
    <w:p>
      <w:pPr>
        <w:spacing w:after="60"/>
        <w:ind w:left="360"/>
      </w:pPr>
      <w:r>
        <w:rPr>
          <w:sz w:val="22"/>
          <w:szCs w:val="22"/>
        </w:rPr>
        <w:t xml:space="preserve">• O alvo deve realizar um TR de Fortitude (CD = sua CD de Especialização)</w:t>
      </w:r>
    </w:p>
    <w:p>
      <w:pPr>
        <w:spacing w:after="60"/>
        <w:ind w:left="720"/>
      </w:pPr>
      <w:r>
        <w:rPr>
          <w:sz w:val="22"/>
          <w:szCs w:val="22"/>
        </w:rPr>
        <w:t xml:space="preserve">◦ Falha: Fica Atordoado até o início do seu próximo turno</w:t>
      </w:r>
    </w:p>
    <w:p>
      <w:pPr>
        <w:spacing w:after="240"/>
        <w:ind w:left="720"/>
      </w:pPr>
      <w:r>
        <w:rPr>
          <w:sz w:val="22"/>
          <w:szCs w:val="22"/>
        </w:rPr>
        <w:t xml:space="preserve">◦ Sucesso: Fica Abalado por 1 rodada</w:t>
      </w:r>
    </w:p>
    <w:p>
      <w:pPr>
        <w:spacing w:after="120"/>
      </w:pPr>
      <w:r>
        <w:rPr>
          <w:b/>
          <w:bCs/>
          <w:color w:val="DC143C"/>
          <w:sz w:val="26"/>
          <w:szCs w:val="26"/>
        </w:rPr>
        <w:t xml:space="preserve">Opressão Crescente</w:t>
      </w:r>
    </w:p>
    <w:p>
      <w:pPr>
        <w:spacing w:after="60"/>
        <w:ind w:left="360"/>
      </w:pPr>
      <w:r>
        <w:rPr>
          <w:sz w:val="22"/>
          <w:szCs w:val="22"/>
        </w:rPr>
        <w:t xml:space="preserve">• Cada crítico no mesmo alvo aumenta a CD do TR em +2 (cumulativo)</w:t>
      </w:r>
    </w:p>
    <w:p>
      <w:pPr>
        <w:spacing w:after="60"/>
        <w:ind w:left="360"/>
      </w:pPr>
      <w:r>
        <w:rPr>
          <w:sz w:val="22"/>
          <w:szCs w:val="22"/>
        </w:rPr>
        <w:t xml:space="preserve">• Este bônus persiste até o final do combate ou até você atacar um alvo diferente</w:t>
      </w:r>
    </w:p>
    <w:p>
      <w:pPr>
        <w:spacing w:after="240"/>
        <w:ind w:left="360"/>
      </w:pPr>
      <w:r>
        <w:rPr>
          <w:i/>
          <w:iCs/>
          <w:sz w:val="22"/>
          <w:szCs w:val="22"/>
        </w:rPr>
        <w:t xml:space="preserve">• Exemplo: 1º crítico = CD normal, 2º crítico = CD +2, 3º crítico = CD +4, etc.</w:t>
      </w:r>
    </w:p>
    <w:p>
      <w:pPr>
        <w:pStyle w:val="Heading1"/>
        <w:spacing w:before="360"/>
      </w:pPr>
      <w:r>
        <w:t xml:space="preserve">HISTÓRIA</w:t>
      </w:r>
    </w:p>
    <w:p>
      <w:pPr>
        <w:pStyle w:val="Heading2"/>
      </w:pPr>
      <w:r>
        <w:t xml:space="preserve">Origem - Era Sengoku</w:t>
      </w:r>
    </w:p>
    <w:p>
      <w:pPr>
        <w:spacing w:after="180"/>
      </w:pPr>
      <w:r>
        <w:rPr>
          <w:sz w:val="22"/>
          <w:szCs w:val="22"/>
        </w:rPr>
        <w:t xml:space="preserve">Durante a Era Sengoku, um general de infantaria conhecido por sua brutalidade nos campos de batalha usava manoplas de ferro para executar inimigos pessoalmente. Ao contrário de outros comandantes que se mantinham distantes, ele preferia esmagar seus oponentes com as próprias mãos - acreditava que só assim demonstrava verdadeira dominação.</w:t>
      </w:r>
    </w:p>
    <w:p>
      <w:pPr>
        <w:spacing w:after="180"/>
      </w:pPr>
      <w:r>
        <w:rPr>
          <w:sz w:val="22"/>
          <w:szCs w:val="22"/>
        </w:rPr>
        <w:t xml:space="preserve">Após décadas de batalhas, ele morreu não em combate, mas traído por seus próprios subordinados que não suportavam mais sua tirania. Foi espancado até a morte... ironicamente, com suas próprias manoplas.</w:t>
      </w:r>
    </w:p>
    <w:p>
      <w:pPr>
        <w:spacing w:after="240"/>
      </w:pPr>
      <w:r>
        <w:rPr>
          <w:sz w:val="22"/>
          <w:szCs w:val="22"/>
        </w:rPr>
        <w:t xml:space="preserve">A quantidade massiva de energia amaldiçoada - resultado de anos de dominação brutal, medo infligido, e a ironia de sua morte - impregnaram as manoplas. Elas se tornaram uma Ferramenta Amaldiçoada naturalmente, sem intervenção de feiticeiros.</w:t>
      </w:r>
    </w:p>
    <w:p>
      <w:pPr>
        <w:pStyle w:val="Heading2"/>
      </w:pPr>
      <w:r>
        <w:t xml:space="preserve">Característica Única</w:t>
      </w:r>
    </w:p>
    <w:p>
      <w:pPr>
        <w:spacing w:after="180"/>
      </w:pPr>
      <w:r>
        <w:rPr>
          <w:sz w:val="22"/>
          <w:szCs w:val="22"/>
        </w:rPr>
        <w:t xml:space="preserve">As manoplas 'aprenderam' com seu usuário original: quanto mais você oprime um oponente, mais difícil fica para ele resistir. É a essência da dominação - uma vez que você começa a perder, fica cada vez mais difícil se recuperar.</w:t>
      </w:r>
    </w:p>
    <w:p>
      <w:pPr>
        <w:spacing w:after="240"/>
      </w:pPr>
      <w:r>
        <w:rPr>
          <w:i/>
          <w:iCs/>
          <w:sz w:val="22"/>
          <w:szCs w:val="22"/>
        </w:rPr>
        <w:t xml:space="preserve">O núcleo carmesim não é um 'olho demoníaco' - é simplesmente a concentração visual da energia amaldiçoada no ponto onde o general sofreu o golpe fatal no peito.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DC143C"/>
      <w:sz w:val="56"/>
      <w:szCs w:val="56"/>
    </w:rPr>
  </w:style>
  <w:style w:type="paragraph" w:styleId="Heading1">
    <w:name w:val="Heading 1"/>
    <w:basedOn w:val="Normal"/>
    <w:next w:val="Normal"/>
    <w:qFormat/>
    <w:pPr>
      <w:spacing w:before="240" w:after="180"/>
      <w:outlineLvl w:val="0"/>
    </w:pPr>
    <w:rPr>
      <w:rFonts w:ascii="Arial" w:cs="Arial" w:eastAsia="Arial" w:hAnsi="Arial"/>
      <w:b/>
      <w:bCs/>
      <w:color w:val="DC143C"/>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DC14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2026-01-02T02:53:13.084Z</dcterms:created>
  <dcterms:modified xsi:type="dcterms:W3CDTF">2026-01-02T02:53:13.085Z</dcterms:modified>
</cp:coreProperties>
</file>

<file path=docProps/custom.xml><?xml version="1.0" encoding="utf-8"?>
<Properties xmlns="http://schemas.openxmlformats.org/officeDocument/2006/custom-properties" xmlns:vt="http://schemas.openxmlformats.org/officeDocument/2006/docPropsVTypes"/>
</file>