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Обобщение результатов исследования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DerDieDas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для тренировки артиклей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Реализовано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Кроссплатформенное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мультиплатформенное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для изучение артиклей существительных в немецком языке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были использованы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python 3.7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kivy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firebase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Платформы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Android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Windows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Mac OS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Преимущества для конечного пользователя </w:t>
      </w:r>
      <w:r>
        <w:rPr>
          <w:rFonts w:ascii="Times New Roman" w:hAnsi="Times New Roman"/>
          <w:sz w:val="28"/>
          <w:szCs w:val="28"/>
          <w:rtl w:val="0"/>
          <w:lang w:val="en-US"/>
        </w:rPr>
        <w:t>(UX)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высокая доступность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минималистичный дизайн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мнемонический приём разграничения слов по цветам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база 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&gt;3000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существительными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Преимущества для разработчика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(DX)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простая архитектура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 кодовая база для всех платформ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упрощённое администрирования бэкенда одним сервисом с графическим интерфейсом и мощной консолью управления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Возможные перспективы развития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визуализация ошибок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уже тестируется бета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версия модуля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добавление перевода или толкования слов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введение дополнительных режимов для пользователя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отработка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игра на время и </w:t>
      </w:r>
      <w:r>
        <w:rPr>
          <w:rFonts w:ascii="Times New Roman" w:hAnsi="Times New Roman" w:hint="default"/>
          <w:sz w:val="28"/>
          <w:szCs w:val="28"/>
          <w:rtl w:val="0"/>
        </w:rPr>
        <w:t>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Возможные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перспективы применения приложения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использование в качестве отдельного приложения конечным пользователем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интеграция в коммерческую образовательную платформу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коммерциализация путем передачи приложения образовательной организации в качестве образовательного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Ключевые слова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образовательное приложение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немецкий язык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кроссплатформенное приложение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general codebase, serverless, BaaS.</w:t>
      </w:r>
    </w:p>
    <w:sectPr>
      <w:headerReference w:type="default" r:id="rId4"/>
      <w:footerReference w:type="default" r:id="rId5"/>
      <w:pgSz w:w="11906" w:h="16838" w:orient="portrait"/>
      <w:pgMar w:top="1134" w:right="567" w:bottom="1134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Тире">
    <w:name w:val="Тире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