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</w:tabs>
        <w:spacing w:line="720" w:lineRule="auto"/>
        <w:jc w:val="center"/>
        <w:outlineLvl w:val="1"/>
        <w:rPr>
          <w:b w:val="1"/>
          <w:bCs w:val="1"/>
          <w:color w:val="000000"/>
          <w:sz w:val="44"/>
          <w:szCs w:val="44"/>
          <w:u w:color="000000"/>
          <w:lang w:val="ru-RU"/>
        </w:rPr>
      </w:pPr>
      <w:r>
        <w:rPr>
          <w:b w:val="1"/>
          <w:bCs w:val="1"/>
          <w:color w:val="000000"/>
          <w:sz w:val="44"/>
          <w:szCs w:val="44"/>
          <w:u w:color="000000"/>
          <w:rtl w:val="0"/>
          <w:lang w:val="ru-RU"/>
        </w:rPr>
        <w:t>ЛИТЕРАТУРА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Атлас новых профессий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Агентство Стратегических Инициатив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Московская школа управления «Сколково»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вторая редакция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"http://www.skolkovo.ru/public/media/documents/research/sedec/SKOLKOVO_SEDeC_Atlas_2.0.pdf"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http://www.skolkovo.ru/public/media/documents/research/sedec/SKOLKOVO_SEDeC_Atlas_2.0.pdf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20.02.2020).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Ахметшин 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Нуриев 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Старыгина 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Шакирова З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  Проектирование информационных систем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разработка приложений на языке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Python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подготовка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IT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инженеров в метрическом компетентностном формате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] :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магистрантов по направлению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09.03.02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Информационные системы и технологии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"] 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Ахметшин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Нуриев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Старыгина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Шакирова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Казань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Отечество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 2016.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172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Бейдер 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Чистый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Python 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тонкости программирования для профи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Дэн Бейдер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перевел с английского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Логунов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Петербург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др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.] 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Питер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2018.  284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Горюнова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.,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О языковом статусе немецкого артикля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Вестник ВолГУ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Серия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Языкознание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2015.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"https://cyberleninka.ru/article/n/o-yazykovom-statuse-nemetskogo-artiklya"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</w:rPr>
        <w:t>https://cyberleninka.ru/article/n/o-yazykovom-statuse-nemetskogo-artiklya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18.05.2020).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Кацитадзе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Христианова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Проблема артикля в немецком языке в аспекте категории определенности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неопределенности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материале современных германских печатных СМИ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]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Филологические науки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Вопросы теории и практики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2016.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6-3 (60).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"https://cyberleninka.ru/article/n/problema-artiklya-v-nemetskom-yazyke-v-aspekte-kategorii-opredelennosti-neopredelennosti-na-materiale-sovremennyh-germanskih-pechatnyh"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</w:rPr>
        <w:t>https://cyberleninka.ru/article/n/problema-artiklya-v-nemetskom-yazyke-v-aspekte-kategorii-opredelennosti-neopredelennosti-na-materiale-sovremennyh-germanskih-pechatnyh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18.05.2020).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Москальская 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Артикль в немецком языке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Москальская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Иностранные языки в школе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2011.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4,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3.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 23-37.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Мюллер 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Гвидо 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Введение в машинное обучение с помощью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Python 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руководство для специалистов по работе с данными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полноцветное издание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 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Андреас Мюллер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Сара Гвидо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перевод с английского и редакция 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Груздева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Москва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др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.]: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2017. 472, [1]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Основные направления деятельности Правительства Российской Федерации на период до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2024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утв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Правительством РФ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29.09.2018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]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"https://base.garant.ru/72065871/"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https://base.garant.ru/72065871/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.2020)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Плас 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Python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сложных задач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наука о данных и машинное обучение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Дж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Вандер Плас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перевела с английского 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Пальти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Петербург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др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.]: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Питер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 2020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2019].  572, [1]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Хабр —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Разработка мобильных приложений на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Python.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KivyMD</w:t>
      </w:r>
      <w:r>
        <w:rPr>
          <w:rFonts w:ascii="Times New Roman" w:hAnsi="Times New Roman"/>
          <w:b w:val="1"/>
          <w:bCs w:val="1"/>
          <w:color w:val="333333"/>
          <w:sz w:val="48"/>
          <w:szCs w:val="4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"https://habr.com/ru/post/480018/"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ru-RU"/>
        </w:rPr>
        <w:t>https://habr.com/ru/post/480018/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.2020).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Хабр 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Kivy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 фреймворк для кроссплатформенной разработки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"https://habr.com/ru/post/418839/"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ru-RU"/>
        </w:rPr>
        <w:t>https://habr.com/ru/post/418839/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18.05.2020).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de-DE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>Admoni, W. Der deutsche Sprachbau / W. Admoni. M. : Proswesenije, 1986. 334 S.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de-DE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>Helbig, G. Deutsche Grammatik. Ein Handbuch f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ü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>r den Ausl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ä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>nderunterricht / G. Helbig, J. Buscha. Leipzig : Langenscheidt, 1996.  356 S.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Firebase Documentation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Firebase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Realtime Database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"https://firebase.google.com/docs/database"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ru-RU"/>
        </w:rPr>
        <w:t>https://firebase.google.com/docs/database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1.05.2020).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Desktop support for Flutter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"https://flutter.dev/desktop"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https://flutter.dev/desktop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.05.2020)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Kivy API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Reference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App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"https://kivy.org/doc/stable/api-kivy.app.html#kivy.app.App"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ru-RU"/>
        </w:rPr>
        <w:t>https://kivy.org/doc/stable/api-kivy.app.html#kivy.app.App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18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.05.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Kivy API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Reference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FloatLayout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"https://kivy.org/doc/stable/api-kivy.uix.floatlayout.html#module-kivy.uix.floatlayout"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https://kivy.org/doc/stable/api-kivy.uix.floatlayout.html#module-kivy.uix.floatlayout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Kivy API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Reference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GridLayout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"https://kivy.org/doc/stable/api-kivy.uix.gridlayout.html#module-kivy.uix.gridlayout"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https://kivy.org/doc/stable/api-kivy.uix.gridlayout.html#module-kivy.uix.gridlayout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26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KivyMD Docs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Button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"https://kivymd.readthedocs.io/en/latest/components/button/index.html"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https://kivymd.readthedocs.io/en/latest/components/button/index.html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09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KivyMD Docs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Label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"https://kivymd.readthedocs.io/en/latest/components/label/index.html"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https://kivymd.readthedocs.io/en/latest/components/label/index.html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09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KivyMD Docs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Themes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"https://kivymd.readthedocs.io/en/latest/themes/index.html"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https://kivymd.readthedocs.io/en/latest/themes/index.html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Kivy Programming Guide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Creating packages for Android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"https://kivy.org/doc/stable/guide/packaging-android.html"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https://kivy.org/doc/stable/guide/packaging-android.html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22.04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Kivy Programming Guide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Creating packages for OS X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"https://kivy.org/doc/stable/guide/packaging-osx.html"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https://kivy.org/doc/stable/guide/packaging-osx.html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03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5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Kivy Programming Guide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Creating packages for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Windows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"https://kivy.org/doc/stable/guide/packaging-windows.html"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ru-RU"/>
        </w:rPr>
        <w:t>https://kivy.org/doc/stable/guide/packaging-windows.html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07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5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Kotlin Programming Language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"https://kotlinlang.org/"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https://kotlinlang.org/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.05.2020)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Plyer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Documentation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UniqueID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"https://plyer.readthedocs.io/en/latest/#plyer.uniqueid"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https://plyer.readthedocs.io/en/latest/#plyer.uniqueid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React Native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A framework for building native apps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"https://reactnative.dev/"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en-US"/>
        </w:rPr>
        <w:t>https://reactnative.dev/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.05.2020)</w:t>
      </w:r>
    </w:p>
    <w:p>
      <w:pPr>
        <w:pStyle w:val="По умолчанию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Towards Data Science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Go Serverless with Firebase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instrText xml:space="preserve"> HYPERLINK "https://towardsdatascience.com/go-serverless-with-firebase-5348dedb70e9"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28"/>
          <w:szCs w:val="28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28"/>
          <w:szCs w:val="28"/>
          <w:u w:val="single" w:color="0000ff"/>
          <w:rtl w:val="0"/>
          <w:lang w:val="ru-RU"/>
        </w:rPr>
        <w:t>https://towardsdatascience.com/go-serverless-with-firebase-5348dedb70e9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21.04.2020).</w:t>
      </w:r>
    </w:p>
    <w:sectPr>
      <w:headerReference w:type="default" r:id="rId4"/>
      <w:footerReference w:type="default" r:id="rId5"/>
      <w:pgSz w:w="11900" w:h="16840" w:orient="portrait"/>
      <w:pgMar w:top="1134" w:right="567" w:bottom="1134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59"/>
  </w:abstractNum>
  <w:abstractNum w:abstractNumId="1">
    <w:multiLevelType w:val="hybridMultilevel"/>
    <w:styleLink w:val="Импортированный стиль 59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Импортированный стиль 59">
    <w:name w:val="Импортированный стиль 59"/>
    <w:pPr>
      <w:numPr>
        <w:numId w:val="1"/>
      </w:numPr>
    </w:pPr>
  </w:style>
  <w:style w:type="character" w:styleId="Ссылка">
    <w:name w:val="Ссылка"/>
    <w:rPr>
      <w:color w:val="0000ff"/>
      <w:u w:val="single" w:color="0000ff"/>
    </w:rPr>
  </w:style>
  <w:style w:type="character" w:styleId="Hyperlink.0">
    <w:name w:val="Hyperlink.0"/>
    <w:basedOn w:val="Ссылка"/>
    <w:next w:val="Hyperlink.0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