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Corderio Vonner   </w:t>
      </w:r>
    </w:p>
    <w:p w:rsidR="00000000" w:rsidDel="00000000" w:rsidP="00000000" w:rsidRDefault="00000000" w:rsidRPr="00000000" w14:paraId="00000002">
      <w:pPr>
        <w:spacing w:before="12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Corderio.Vonner</w:t>
      </w:r>
      <w:hyperlink r:id="rId7">
        <w:r w:rsidDel="00000000" w:rsidR="00000000" w:rsidRPr="00000000">
          <w:rPr>
            <w:rtl w:val="0"/>
          </w:rPr>
          <w:t xml:space="preserve">@outlook.com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Linkedi</w:t>
        </w:r>
      </w:hyperlink>
      <w:bookmarkStart w:colFirst="0" w:colLast="0" w:name="bookmark=id.dv5whxv1eluq" w:id="0"/>
      <w:bookmarkEnd w:id="0"/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666666" w:space="0" w:sz="6" w:val="single"/>
        </w:pBdr>
        <w:spacing w:before="37" w:line="242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2.00000000000003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Principal AI Agentic Engineer with 8+ years security/DevSecOps, with the last 2+ years focused on Agentic AI, LLM systems built with LangChain, LangGraph, and Model Context Protocol (MCP). Built Cox's Agentic AI Center of Excellence; design and orchestrate multi-agent systems—tool/function calling, agent identity and least privilege, RAG, agent handoffs, and human-in-the-loop control—across Claude, Gemini, GPT, Meta Llama, Mistral, DeepSeek, Grok, and Azure OpenAI on 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666666" w:space="0" w:sz="6" w:val="single"/>
        </w:pBdr>
        <w:spacing w:before="67" w:line="246" w:lineRule="auto"/>
        <w:ind w:left="0" w:firstLine="0"/>
        <w:rPr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Technical Proficiencies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Agentic &amp; Multi-Agent AI </w:t>
      </w:r>
      <w:r w:rsidDel="00000000" w:rsidR="00000000" w:rsidRPr="00000000">
        <w:rPr>
          <w:rtl w:val="0"/>
        </w:rPr>
        <w:t xml:space="preserve">LangChain, LangGraph, Model Context Protocol (MCP) Servers/Clients, Tool &amp; Function Calling, Supervisor/Hierarchical/Swarm Orchestration, Agent Handoff, Human-in-the-Loop, Agent2Agent (A2A)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GenAI &amp; LLM Engineering </w:t>
      </w:r>
      <w:r w:rsidDel="00000000" w:rsidR="00000000" w:rsidRPr="00000000">
        <w:rPr>
          <w:rtl w:val="0"/>
        </w:rPr>
        <w:t xml:space="preserve">RAG, Prompt Engineering, Fine-Tuning &amp; PEFT, Embeddings &amp; Vector Search, Reranking, LangSmith, LangServe, LLM Evaluation (Evals), Structured Outputs, Memory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Models &amp; Platforms </w:t>
      </w:r>
      <w:r w:rsidDel="00000000" w:rsidR="00000000" w:rsidRPr="00000000">
        <w:rPr>
          <w:rtl w:val="0"/>
        </w:rPr>
        <w:t xml:space="preserve">OpenAI GPT &amp; Azure OpenAI, Anthropic Claude, Google Gemini, Meta Llama, Mistral, DeepSeek, Grok, Hugging Face, Amazon Bedrock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Guardrails, Safety &amp; Red Teaming </w:t>
      </w:r>
      <w:r w:rsidDel="00000000" w:rsidR="00000000" w:rsidRPr="00000000">
        <w:rPr>
          <w:rtl w:val="0"/>
        </w:rPr>
        <w:t xml:space="preserve">NeMo Guardrails, LlamaGuard, OWASP LLM Top 10, MITRE ATLAS, Prompt Injection &amp; Jailbreak Defense, Tool-Poisoning Defense, AI Red Teaming, Adversarial ML Testing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AI Governance &amp; Compliance </w:t>
      </w:r>
      <w:r w:rsidDel="00000000" w:rsidR="00000000" w:rsidRPr="00000000">
        <w:rPr>
          <w:rtl w:val="0"/>
        </w:rPr>
        <w:t xml:space="preserve">NIST AI RMF, ISO/IEC 42001, EU AI Act, Model Risk Management, SOC 2, NIST CSF, Zero Trust &amp; NHI Governance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Cloud, MLOps &amp; Data </w:t>
      </w:r>
      <w:r w:rsidDel="00000000" w:rsidR="00000000" w:rsidRPr="00000000">
        <w:rPr>
          <w:rtl w:val="0"/>
        </w:rPr>
        <w:t xml:space="preserve">AWS, Azure, GCP, AKS/GKE/EKS, Docker, Kubernetes, Terraform, CI/CD, Python, TypeScript, FastAPI, Spark, Snowflake, BigQuery, Vector Databases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SecOps, Detection &amp; Identity </w:t>
      </w:r>
      <w:r w:rsidDel="00000000" w:rsidR="00000000" w:rsidRPr="00000000">
        <w:rPr>
          <w:rtl w:val="0"/>
        </w:rPr>
        <w:t xml:space="preserve">Microsoft Sentinel, Splunk, Palo Alto Cortex XSOAR, CrowdStrike Falcon, Microsoft Defender for Endpoint, Okta, Entra ID, Threat Hunting, Incident Response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color="666666" w:space="0" w:sz="6" w:val="single"/>
        </w:pBdr>
        <w:spacing w:before="2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color w:val="66666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" w:line="24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Cox Enterprises, Atlanta, GA</w:t>
      </w:r>
    </w:p>
    <w:p w:rsidR="00000000" w:rsidDel="00000000" w:rsidP="00000000" w:rsidRDefault="00000000" w:rsidRPr="00000000" w14:paraId="00000011">
      <w:pPr>
        <w:spacing w:before="2" w:line="246" w:lineRule="auto"/>
        <w:ind w:left="1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Principal AI Agentic Engineer                                                                                                                                    06/2025 – Present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Lead the design of Cox's enterprise multi-agent AI platform on LangChain, LangGraph, and MCP, orchestrating supervisor, hierarchical, and swarm agent topologies across Cox Automotive, Cox Communications, and Cox Media Group.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 multi-agent AI assistants (tool calling, RAG, memory) across Cox business units and Cox-owned brands including Kelley Blue Book and Autotrader, automating high-volume workflows.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Architect stateful multi-agent workflows in LangGraph (durable state, checkpointing, interrupts, human-in-the-loop approval) for long-running, production-grade agents.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Standardize MCP server/client architecture (JSON-RPC 2.0, OAuth 2.1) to expose databases, APIs, and internal tools to agents through a governed, reusable, auditable tool layer.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Govern a shared MCP tool catalog and multi-agent registry, enforcing versioning, access control, and safe reuse across teams.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 multi-agent RAG pipelines with hybrid retrieval, reranking, and vector stores, using LangSmith tracing and evals to raise answer quality and cut hallucination.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Ship agentic AI to production across Claude, Gemini, GPT, Meta Llama, Mistral, DeepSeek, Grok, and Azure OpenAI on AKS, tuning latency, cost, and autoscaling for millions of daily inference calls.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Enforce agent identity, least-privilege tool authorization, and non-human identity (NHI) governance to stop unauthorized tool execution and privilege escalation.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Lead agentic AI red-teaming (prompt injection, tool poisoning, jailbreak) and deploy NeMo Guardrails plus LlamaGuard input/output filtering to contain rogue agent behavior.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Operate observability and kill-switch containment to detect agent drift, loops, and unsafe autonomy and halt compromised agents in real time.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the Cox Agentic AI Center of Excellence and helped establish the Cox Security Center of Excellence, setting enterprise standards for multi-agent architecture, MCP governance, evals, DevSecOps, IAM, DLP, and incident response.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Delivered the automated SecOps platform protecting 40K+ employees, processing 1.8M + daily security events across 40,000+ endpoints at sub-second latency, driving $12M+ in annual risk-reduction savings.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Modernized the agent runtime to LangChain/LangGraph 1.0 (create_agent plus middleware) to standardize agent behavior and retire legacy chains.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1"/>
        <w:spacing w:before="2" w:line="24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Cox Enterprises, Atlanta, GA</w:t>
      </w:r>
    </w:p>
    <w:p w:rsidR="00000000" w:rsidDel="00000000" w:rsidP="00000000" w:rsidRDefault="00000000" w:rsidRPr="00000000" w14:paraId="00000021">
      <w:pPr>
        <w:spacing w:before="2" w:line="246" w:lineRule="auto"/>
        <w:ind w:left="1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Agentic Engineer                                                                                                                                                          10/2024 – 05/2025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production agentic AI systems with LangChain and LangGraph, wiring LLM reasoning loops to enterprise tools through function calling.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MCP servers to standardize tool and data access for agents, adding schema validation, auth, and tool-poisoning defenses after MCP's public release (Nov 2024).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multi-agent RAG architectures with retrieval, memory, and agent handoff for customer-facing and internal workflows.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tool/function-call authorization and per-agent least-privilege scopes to constrain agent actions.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Instrumented LangSmith tracing and evals to measure agent reliability and catch regressions.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Hardened agentic cloud architectures across AWS, Azure, and GCP with Zero Trust, segmentation, and private networking (VPC/PrivateLink).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" w:line="24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Cox Enterprises, Atlanta, GA</w:t>
      </w:r>
    </w:p>
    <w:p w:rsidR="00000000" w:rsidDel="00000000" w:rsidP="00000000" w:rsidRDefault="00000000" w:rsidRPr="00000000" w14:paraId="0000002A">
      <w:pPr>
        <w:spacing w:before="2" w:line="246" w:lineRule="auto"/>
        <w:ind w:left="1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Engineer (GenAI)                                                                                                                                                      01/2024 – 09/2024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GenAI applications with LangChain and LangGraph spanning RAG assistants, summarization, and document Q&amp;A.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RAG pipelines over Postgres, Snowflake, and vector stores with embeddings and retrieval tuning.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Pioneered GenAI security baselines across AWS, Azure, and GCP, setting org-wide AI threat-defense and compliance standards.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Integrated DevSecOps gates and SAST/DAST into the AI SDLC to remediate GenAI application vulnerabilities pre-deployment.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Delivered GenAI solutions across Cox Automotive brands including Kelley Blue Book, Autotrader, and Manheim.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" w:line="24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Cox Enterprises, Atlanta, GA</w:t>
      </w:r>
    </w:p>
    <w:p w:rsidR="00000000" w:rsidDel="00000000" w:rsidP="00000000" w:rsidRDefault="00000000" w:rsidRPr="00000000" w14:paraId="00000032">
      <w:pPr>
        <w:spacing w:before="2" w:line="246" w:lineRule="auto"/>
        <w:ind w:left="1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Cloud AI Engineer (GenAI)                                                                                                                                             01/2023 – 12/2023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LLM applications with LangChain and Azure/OpenAI models, including RAG document ingestion and semantic search across Knowledge bases.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Engineered secure LLM document-ingestion workflows with Data Loss Prevention (DLP), PII redaction, and end-to-end payload encryption.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Embedded OWASP Top 10 defenses and input validation across Python and Node.js AI services.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Hardened multi-cloud AI infrastructure on AWS and Azure with PrivateLink, key rotation, and mTLS.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" w:line="24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Cox Enterprises, Atlanta, GA</w:t>
      </w:r>
    </w:p>
    <w:p w:rsidR="00000000" w:rsidDel="00000000" w:rsidP="00000000" w:rsidRDefault="00000000" w:rsidRPr="00000000" w14:paraId="00000039">
      <w:pPr>
        <w:spacing w:before="2" w:line="246" w:lineRule="auto"/>
        <w:ind w:left="1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Infrastructure &amp; Network Engineer                                                                                                                     05/2022 – 12/2022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Architected secure AI/ML network gateways and private endpoints (Azure PrivateLink), isolating model traffic from the public internet.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micro-segmented AI network architectures with Next-Generation Firewalls (NGFW) and egress filtering to prevent exfiltration and lateral movement.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Evaluated emerging LLM orchestration frameworks for secure AI service routing and prompt-to-endpoint pipelines.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" w:line="24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Flexport, Atlanta, GA</w:t>
      </w:r>
    </w:p>
    <w:p w:rsidR="00000000" w:rsidDel="00000000" w:rsidP="00000000" w:rsidRDefault="00000000" w:rsidRPr="00000000" w14:paraId="0000003F">
      <w:pPr>
        <w:spacing w:before="2" w:line="246" w:lineRule="auto"/>
        <w:ind w:left="1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Senior DevSecOps Engineer                                                                                                                                         10/2019 – 05/2022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Architected secure CI/CD and infrastructure-as-code in Terraform &amp; Kubernetes with automated SAST/DAST, secret scanning, and policy-as-code gates.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Enforced least-privilege IAM, RBAC, and secrets management across GCP (Composer, Pub/Sub, Dataflow) to secure real-time ETL/ML pipelines.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Hardened a governed GCP lakehouse (BigQuery, Dataplex) with DLP, encryption, and access controls, delivering secure AI/ML-ready analytics to 200 stakeholders.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" w:line="24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Hapag Lloyd, Peachtree Corners, GA</w:t>
      </w:r>
    </w:p>
    <w:p w:rsidR="00000000" w:rsidDel="00000000" w:rsidP="00000000" w:rsidRDefault="00000000" w:rsidRPr="00000000" w14:paraId="00000045">
      <w:pPr>
        <w:spacing w:before="2" w:line="246" w:lineRule="auto"/>
        <w:ind w:left="1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DevSecOps Engineer                                                                                                                                                      01/2018 – 10/2019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hardened CI/CD pipelines with automated security scanning, secrets management, and least-privilege access controls.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Automated secure infrastructure-as-code (Terraform, Kubernetes) with policy enforcement and monitoring for terminal and yard systems.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2" w:line="24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Secured containerized microservices (Express, FastAPI) with API gateway hardening, mTLS, and runtime protection, cutting truck turn times 25%.</w:t>
      </w:r>
    </w:p>
    <w:bookmarkStart w:colFirst="0" w:colLast="0" w:name="bookmark=id.l2hw2nuli3jm" w:id="1"/>
    <w:bookmarkEnd w:id="1"/>
    <w:bookmarkStart w:colFirst="0" w:colLast="0" w:name="bookmark=id.t2m7aadbg5ii" w:id="2"/>
    <w:bookmarkEnd w:id="2"/>
    <w:bookmarkStart w:colFirst="0" w:colLast="0" w:name="bookmark=id.fj2pjouzoovw" w:id="3"/>
    <w:bookmarkEnd w:id="3"/>
    <w:bookmarkStart w:colFirst="0" w:colLast="0" w:name="bookmark=id.k7cx2i8du5im" w:id="4"/>
    <w:bookmarkEnd w:id="4"/>
    <w:bookmarkStart w:colFirst="0" w:colLast="0" w:name="bookmark=id.ihkdks6x5srr" w:id="5"/>
    <w:bookmarkEnd w:id="5"/>
    <w:sectPr>
      <w:pgSz w:h="15840" w:w="12240" w:orient="portrait"/>
      <w:pgMar w:bottom="280" w:top="760" w:left="620" w:right="5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" w:lineRule="auto"/>
      <w:ind w:left="10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orderiovonne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rderio.vonner@outlook.com" TargetMode="External"/><Relationship Id="rId8" Type="http://schemas.openxmlformats.org/officeDocument/2006/relationships/hyperlink" Target="https://www.linkedin.com/in/corderiovon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8luUUH0U5I/9pcpz6SVImQwgSw==">CgMxLjAyD2lkLmR2NXdoeHYxZWx1cTIPaWQubDJodzJudWxpM2ptMg9pZC50Mm03YWFkYmc1aWkyD2lkLmZqMnBqb3V6b292dzIPaWQuazdjeDJpOGR1NWltMg9pZC5paGtka3M2eDVzcnI4AHIhMUNNQWVVa1gxVXJWM1VvT21OdW1RSFFnTk1ESkxvQ3ZO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2025-02-26T00:00:00Z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2025-04-30T00:00:00Z</vt:lpwstr>
  </property>
</Properties>
</file>