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2"/>
        <w:gridCol w:w="1571"/>
        <w:gridCol w:w="3450"/>
        <w:gridCol w:w="1547"/>
      </w:tblGrid>
      <w:tr w:rsidR="00623301">
        <w:trPr>
          <w:cantSplit/>
          <w:trHeight w:val="519"/>
        </w:trPr>
        <w:tc>
          <w:tcPr>
            <w:tcW w:w="1892" w:type="dxa"/>
            <w:tcBorders>
              <w:top w:val="single" w:sz="4" w:space="0" w:color="auto"/>
              <w:left w:val="single" w:sz="4" w:space="0" w:color="auto"/>
              <w:bottom w:val="single" w:sz="4" w:space="0" w:color="auto"/>
              <w:right w:val="single" w:sz="4" w:space="0" w:color="auto"/>
            </w:tcBorders>
            <w:vAlign w:val="center"/>
          </w:tcPr>
          <w:p w:rsidR="00623301" w:rsidRDefault="00623301">
            <w:pPr>
              <w:spacing w:line="300" w:lineRule="auto"/>
              <w:jc w:val="center"/>
              <w:rPr>
                <w:b/>
                <w:color w:val="0000FF"/>
                <w:szCs w:val="21"/>
              </w:rPr>
            </w:pPr>
            <w:r>
              <w:rPr>
                <w:rFonts w:hAnsi="宋体"/>
                <w:b/>
                <w:color w:val="0000FF"/>
                <w:szCs w:val="21"/>
              </w:rPr>
              <w:t>论文题目</w:t>
            </w:r>
          </w:p>
        </w:tc>
        <w:tc>
          <w:tcPr>
            <w:tcW w:w="6568" w:type="dxa"/>
            <w:gridSpan w:val="3"/>
            <w:tcBorders>
              <w:top w:val="single" w:sz="4" w:space="0" w:color="auto"/>
              <w:left w:val="single" w:sz="4" w:space="0" w:color="auto"/>
              <w:bottom w:val="single" w:sz="4" w:space="0" w:color="auto"/>
              <w:right w:val="single" w:sz="4" w:space="0" w:color="auto"/>
            </w:tcBorders>
            <w:vAlign w:val="center"/>
          </w:tcPr>
          <w:p w:rsidR="00623301" w:rsidRDefault="0064139E">
            <w:pPr>
              <w:spacing w:line="300" w:lineRule="auto"/>
              <w:rPr>
                <w:bCs/>
                <w:color w:val="0000FF"/>
                <w:szCs w:val="21"/>
              </w:rPr>
            </w:pPr>
            <w:r>
              <w:t>Performance and Reading Time of Automated Breast US with or without Computer-aided Detection</w:t>
            </w:r>
          </w:p>
        </w:tc>
      </w:tr>
      <w:tr w:rsidR="00623301">
        <w:trPr>
          <w:cantSplit/>
          <w:trHeight w:val="636"/>
        </w:trPr>
        <w:tc>
          <w:tcPr>
            <w:tcW w:w="1892" w:type="dxa"/>
            <w:tcBorders>
              <w:top w:val="single" w:sz="4" w:space="0" w:color="auto"/>
              <w:left w:val="single" w:sz="4" w:space="0" w:color="auto"/>
              <w:bottom w:val="single" w:sz="4" w:space="0" w:color="auto"/>
              <w:right w:val="single" w:sz="4" w:space="0" w:color="auto"/>
            </w:tcBorders>
            <w:vAlign w:val="center"/>
          </w:tcPr>
          <w:p w:rsidR="00623301" w:rsidRDefault="00623301">
            <w:pPr>
              <w:spacing w:line="300" w:lineRule="auto"/>
              <w:jc w:val="center"/>
              <w:rPr>
                <w:b/>
                <w:color w:val="0000FF"/>
                <w:szCs w:val="21"/>
              </w:rPr>
            </w:pPr>
            <w:r>
              <w:rPr>
                <w:rFonts w:hAnsi="宋体"/>
                <w:b/>
                <w:color w:val="0000FF"/>
                <w:szCs w:val="21"/>
              </w:rPr>
              <w:t>作者</w:t>
            </w:r>
          </w:p>
        </w:tc>
        <w:tc>
          <w:tcPr>
            <w:tcW w:w="1571" w:type="dxa"/>
            <w:tcBorders>
              <w:top w:val="single" w:sz="4" w:space="0" w:color="auto"/>
              <w:left w:val="single" w:sz="4" w:space="0" w:color="auto"/>
              <w:bottom w:val="single" w:sz="4" w:space="0" w:color="auto"/>
              <w:right w:val="single" w:sz="4" w:space="0" w:color="auto"/>
            </w:tcBorders>
            <w:vAlign w:val="center"/>
          </w:tcPr>
          <w:p w:rsidR="00623301" w:rsidRDefault="00744C94" w:rsidP="00744C94">
            <w:pPr>
              <w:autoSpaceDE w:val="0"/>
              <w:autoSpaceDN w:val="0"/>
              <w:adjustRightInd w:val="0"/>
              <w:spacing w:line="300" w:lineRule="auto"/>
              <w:jc w:val="left"/>
              <w:rPr>
                <w:rFonts w:eastAsia="仿宋_GB2312"/>
                <w:color w:val="0000FF"/>
                <w:kern w:val="0"/>
                <w:sz w:val="24"/>
                <w:lang w:val="it-CH" w:bidi="hi-IN"/>
              </w:rPr>
            </w:pPr>
            <w:r>
              <w:t>Shanling Yang, MD • Xican Gao</w:t>
            </w:r>
            <w:r>
              <w:rPr>
                <w:rFonts w:hint="eastAsia"/>
              </w:rPr>
              <w:t>,</w:t>
            </w:r>
            <w:r>
              <w:t xml:space="preserve"> MD • Hongping Song, PhD, MD</w:t>
            </w:r>
            <w:r>
              <w:t>, etl.</w:t>
            </w:r>
          </w:p>
        </w:tc>
        <w:tc>
          <w:tcPr>
            <w:tcW w:w="3450" w:type="dxa"/>
            <w:tcBorders>
              <w:top w:val="single" w:sz="4" w:space="0" w:color="auto"/>
              <w:left w:val="single" w:sz="4" w:space="0" w:color="auto"/>
              <w:bottom w:val="single" w:sz="4" w:space="0" w:color="auto"/>
              <w:right w:val="single" w:sz="4" w:space="0" w:color="auto"/>
            </w:tcBorders>
            <w:vAlign w:val="center"/>
          </w:tcPr>
          <w:p w:rsidR="00623301" w:rsidRDefault="00623301">
            <w:pPr>
              <w:spacing w:line="300" w:lineRule="auto"/>
              <w:rPr>
                <w:rFonts w:eastAsia="仿宋_GB2312"/>
                <w:color w:val="0000FF"/>
                <w:kern w:val="0"/>
                <w:sz w:val="24"/>
                <w:lang w:val="it-CH" w:bidi="hi-IN"/>
              </w:rPr>
            </w:pPr>
            <w:r>
              <w:rPr>
                <w:rFonts w:hAnsi="宋体"/>
                <w:b/>
                <w:color w:val="0000FF"/>
                <w:szCs w:val="21"/>
              </w:rPr>
              <w:t>阅读人</w:t>
            </w:r>
            <w:r>
              <w:rPr>
                <w:b/>
                <w:color w:val="0000FF"/>
                <w:szCs w:val="21"/>
              </w:rPr>
              <w:t>&amp;</w:t>
            </w:r>
            <w:r>
              <w:rPr>
                <w:rFonts w:hAnsi="宋体"/>
                <w:b/>
                <w:color w:val="0000FF"/>
                <w:szCs w:val="21"/>
              </w:rPr>
              <w:t>阅读时间</w:t>
            </w:r>
          </w:p>
        </w:tc>
        <w:tc>
          <w:tcPr>
            <w:tcW w:w="1547" w:type="dxa"/>
            <w:tcBorders>
              <w:top w:val="single" w:sz="4" w:space="0" w:color="auto"/>
              <w:left w:val="single" w:sz="4" w:space="0" w:color="auto"/>
              <w:bottom w:val="single" w:sz="4" w:space="0" w:color="auto"/>
              <w:right w:val="single" w:sz="4" w:space="0" w:color="auto"/>
            </w:tcBorders>
            <w:vAlign w:val="center"/>
          </w:tcPr>
          <w:p w:rsidR="00623301" w:rsidRPr="003845E2" w:rsidRDefault="00E65848" w:rsidP="0064139E">
            <w:pPr>
              <w:autoSpaceDE w:val="0"/>
              <w:autoSpaceDN w:val="0"/>
              <w:adjustRightInd w:val="0"/>
              <w:spacing w:line="300" w:lineRule="auto"/>
              <w:jc w:val="left"/>
              <w:rPr>
                <w:rFonts w:eastAsia="仿宋_GB2312"/>
                <w:kern w:val="0"/>
                <w:sz w:val="24"/>
                <w:lang w:val="it-CH" w:bidi="hi-IN"/>
              </w:rPr>
            </w:pPr>
            <w:r w:rsidRPr="003845E2">
              <w:rPr>
                <w:rFonts w:eastAsia="仿宋_GB2312" w:hint="eastAsia"/>
                <w:kern w:val="0"/>
                <w:sz w:val="24"/>
                <w:lang w:val="it-CH" w:bidi="hi-IN"/>
              </w:rPr>
              <w:t>赵婷婷</w:t>
            </w:r>
            <w:r w:rsidRPr="003845E2">
              <w:rPr>
                <w:rFonts w:eastAsia="仿宋_GB2312" w:hint="eastAsia"/>
                <w:kern w:val="0"/>
                <w:sz w:val="24"/>
                <w:lang w:val="it-CH" w:bidi="hi-IN"/>
              </w:rPr>
              <w:t xml:space="preserve"> 2020</w:t>
            </w:r>
            <w:r w:rsidR="00741804" w:rsidRPr="003845E2">
              <w:rPr>
                <w:rFonts w:eastAsia="仿宋_GB2312" w:hint="eastAsia"/>
                <w:kern w:val="0"/>
                <w:sz w:val="24"/>
                <w:lang w:val="it-CH" w:bidi="hi-IN"/>
              </w:rPr>
              <w:t>/</w:t>
            </w:r>
            <w:r w:rsidRPr="003845E2">
              <w:rPr>
                <w:rFonts w:eastAsia="仿宋_GB2312" w:hint="eastAsia"/>
                <w:kern w:val="0"/>
                <w:sz w:val="24"/>
                <w:lang w:val="it-CH" w:bidi="hi-IN"/>
              </w:rPr>
              <w:t>11/</w:t>
            </w:r>
            <w:r w:rsidR="0064139E">
              <w:rPr>
                <w:rFonts w:eastAsia="仿宋_GB2312"/>
                <w:kern w:val="0"/>
                <w:sz w:val="24"/>
                <w:lang w:val="it-CH" w:bidi="hi-IN"/>
              </w:rPr>
              <w:t>14</w:t>
            </w:r>
          </w:p>
        </w:tc>
      </w:tr>
      <w:tr w:rsidR="00623301">
        <w:trPr>
          <w:trHeight w:val="837"/>
        </w:trPr>
        <w:tc>
          <w:tcPr>
            <w:tcW w:w="1892" w:type="dxa"/>
            <w:tcBorders>
              <w:top w:val="single" w:sz="4" w:space="0" w:color="auto"/>
              <w:left w:val="single" w:sz="4" w:space="0" w:color="auto"/>
              <w:bottom w:val="single" w:sz="4" w:space="0" w:color="auto"/>
              <w:right w:val="single" w:sz="4" w:space="0" w:color="auto"/>
            </w:tcBorders>
            <w:vAlign w:val="center"/>
          </w:tcPr>
          <w:p w:rsidR="00623301" w:rsidRPr="00277EC3" w:rsidRDefault="00623301">
            <w:pPr>
              <w:spacing w:line="300" w:lineRule="auto"/>
              <w:jc w:val="center"/>
              <w:rPr>
                <w:b/>
                <w:color w:val="0000FF"/>
                <w:szCs w:val="21"/>
                <w:lang w:val="it-CH"/>
              </w:rPr>
            </w:pPr>
            <w:r>
              <w:rPr>
                <w:rFonts w:hint="eastAsia"/>
                <w:b/>
                <w:color w:val="0000FF"/>
                <w:szCs w:val="21"/>
              </w:rPr>
              <w:t>文章方向</w:t>
            </w:r>
          </w:p>
          <w:p w:rsidR="00623301" w:rsidRPr="00277EC3" w:rsidRDefault="00623301">
            <w:pPr>
              <w:spacing w:line="300" w:lineRule="auto"/>
              <w:jc w:val="center"/>
              <w:rPr>
                <w:b/>
                <w:color w:val="0000FF"/>
                <w:szCs w:val="21"/>
                <w:lang w:val="it-CH"/>
              </w:rPr>
            </w:pPr>
            <w:r w:rsidRPr="00277EC3">
              <w:rPr>
                <w:rFonts w:hint="eastAsia"/>
                <w:b/>
                <w:color w:val="0000FF"/>
                <w:szCs w:val="21"/>
                <w:lang w:val="it-CH"/>
              </w:rPr>
              <w:t>（</w:t>
            </w:r>
            <w:r>
              <w:rPr>
                <w:rFonts w:hint="eastAsia"/>
                <w:b/>
                <w:color w:val="0000FF"/>
                <w:szCs w:val="21"/>
              </w:rPr>
              <w:t>定位、路由等</w:t>
            </w:r>
            <w:r w:rsidRPr="00277EC3">
              <w:rPr>
                <w:rFonts w:hint="eastAsia"/>
                <w:b/>
                <w:color w:val="0000FF"/>
                <w:szCs w:val="21"/>
                <w:lang w:val="it-CH"/>
              </w:rPr>
              <w:t>）</w:t>
            </w:r>
          </w:p>
        </w:tc>
        <w:tc>
          <w:tcPr>
            <w:tcW w:w="1571" w:type="dxa"/>
            <w:tcBorders>
              <w:top w:val="single" w:sz="4" w:space="0" w:color="auto"/>
              <w:left w:val="single" w:sz="4" w:space="0" w:color="auto"/>
              <w:bottom w:val="single" w:sz="4" w:space="0" w:color="auto"/>
              <w:right w:val="single" w:sz="4" w:space="0" w:color="auto"/>
            </w:tcBorders>
            <w:vAlign w:val="center"/>
          </w:tcPr>
          <w:p w:rsidR="00623301" w:rsidRPr="003845E2" w:rsidRDefault="00C91C1D">
            <w:pPr>
              <w:autoSpaceDE w:val="0"/>
              <w:autoSpaceDN w:val="0"/>
              <w:adjustRightInd w:val="0"/>
              <w:spacing w:line="300" w:lineRule="auto"/>
              <w:jc w:val="left"/>
              <w:rPr>
                <w:b/>
                <w:szCs w:val="21"/>
                <w:lang w:val="it-CH"/>
              </w:rPr>
            </w:pPr>
            <w:r>
              <w:rPr>
                <w:rFonts w:hint="eastAsia"/>
                <w:b/>
                <w:szCs w:val="21"/>
                <w:lang w:val="it-CH"/>
              </w:rPr>
              <w:t>C</w:t>
            </w:r>
            <w:r>
              <w:rPr>
                <w:b/>
                <w:szCs w:val="21"/>
                <w:lang w:val="it-CH"/>
              </w:rPr>
              <w:t>AD</w:t>
            </w:r>
            <w:r>
              <w:rPr>
                <w:rFonts w:hint="eastAsia"/>
                <w:b/>
                <w:szCs w:val="21"/>
                <w:lang w:val="it-CH"/>
              </w:rPr>
              <w:t>、</w:t>
            </w:r>
            <w:r>
              <w:t>automated breast</w:t>
            </w:r>
            <w:r>
              <w:rPr>
                <w:rFonts w:hint="eastAsia"/>
              </w:rPr>
              <w:t>(</w:t>
            </w:r>
            <w:r>
              <w:t>AB)</w:t>
            </w:r>
            <w:r>
              <w:rPr>
                <w:b/>
                <w:szCs w:val="21"/>
                <w:lang w:val="it-CH"/>
              </w:rPr>
              <w:t xml:space="preserve"> US</w:t>
            </w:r>
            <w:r>
              <w:rPr>
                <w:rFonts w:hint="eastAsia"/>
                <w:b/>
                <w:szCs w:val="21"/>
                <w:lang w:val="it-CH"/>
              </w:rPr>
              <w:t>、</w:t>
            </w:r>
            <w:r>
              <w:t>breast cancer</w:t>
            </w:r>
          </w:p>
        </w:tc>
        <w:tc>
          <w:tcPr>
            <w:tcW w:w="3450" w:type="dxa"/>
            <w:tcBorders>
              <w:top w:val="single" w:sz="4" w:space="0" w:color="auto"/>
              <w:left w:val="single" w:sz="4" w:space="0" w:color="auto"/>
              <w:bottom w:val="single" w:sz="4" w:space="0" w:color="auto"/>
              <w:right w:val="single" w:sz="4" w:space="0" w:color="auto"/>
            </w:tcBorders>
            <w:vAlign w:val="center"/>
          </w:tcPr>
          <w:p w:rsidR="00623301" w:rsidRDefault="00623301">
            <w:pPr>
              <w:autoSpaceDE w:val="0"/>
              <w:autoSpaceDN w:val="0"/>
              <w:adjustRightInd w:val="0"/>
              <w:spacing w:line="300" w:lineRule="auto"/>
              <w:jc w:val="left"/>
              <w:rPr>
                <w:b/>
                <w:color w:val="0000FF"/>
                <w:szCs w:val="21"/>
              </w:rPr>
            </w:pPr>
            <w:r>
              <w:rPr>
                <w:rFonts w:hint="eastAsia"/>
                <w:b/>
                <w:color w:val="0000FF"/>
                <w:szCs w:val="21"/>
              </w:rPr>
              <w:t>文章类型（理论、应用、模拟）</w:t>
            </w:r>
          </w:p>
        </w:tc>
        <w:tc>
          <w:tcPr>
            <w:tcW w:w="1547" w:type="dxa"/>
            <w:tcBorders>
              <w:top w:val="single" w:sz="4" w:space="0" w:color="auto"/>
              <w:left w:val="single" w:sz="4" w:space="0" w:color="auto"/>
              <w:bottom w:val="single" w:sz="4" w:space="0" w:color="auto"/>
              <w:right w:val="single" w:sz="4" w:space="0" w:color="auto"/>
            </w:tcBorders>
            <w:vAlign w:val="center"/>
          </w:tcPr>
          <w:p w:rsidR="00623301" w:rsidRPr="003845E2" w:rsidRDefault="00E65848">
            <w:pPr>
              <w:autoSpaceDE w:val="0"/>
              <w:autoSpaceDN w:val="0"/>
              <w:adjustRightInd w:val="0"/>
              <w:spacing w:line="300" w:lineRule="auto"/>
              <w:jc w:val="left"/>
              <w:rPr>
                <w:kern w:val="0"/>
                <w:sz w:val="20"/>
                <w:szCs w:val="20"/>
                <w:lang w:bidi="hi-IN"/>
              </w:rPr>
            </w:pPr>
            <w:r w:rsidRPr="003845E2">
              <w:rPr>
                <w:rFonts w:hint="eastAsia"/>
                <w:kern w:val="0"/>
                <w:sz w:val="20"/>
                <w:szCs w:val="20"/>
                <w:lang w:bidi="hi-IN"/>
              </w:rPr>
              <w:t>应用</w:t>
            </w:r>
          </w:p>
        </w:tc>
      </w:tr>
      <w:tr w:rsidR="00623301">
        <w:trPr>
          <w:trHeight w:val="658"/>
        </w:trPr>
        <w:tc>
          <w:tcPr>
            <w:tcW w:w="1892" w:type="dxa"/>
            <w:tcBorders>
              <w:top w:val="single" w:sz="4" w:space="0" w:color="auto"/>
              <w:left w:val="single" w:sz="4" w:space="0" w:color="auto"/>
              <w:bottom w:val="single" w:sz="4" w:space="0" w:color="auto"/>
              <w:right w:val="single" w:sz="4" w:space="0" w:color="auto"/>
            </w:tcBorders>
            <w:vAlign w:val="center"/>
          </w:tcPr>
          <w:p w:rsidR="00623301" w:rsidRDefault="00623301">
            <w:pPr>
              <w:spacing w:line="300" w:lineRule="auto"/>
              <w:jc w:val="center"/>
              <w:rPr>
                <w:rFonts w:hAnsi="宋体"/>
                <w:b/>
                <w:color w:val="0000FF"/>
                <w:szCs w:val="21"/>
              </w:rPr>
            </w:pPr>
            <w:r>
              <w:rPr>
                <w:rFonts w:hAnsi="宋体"/>
                <w:b/>
                <w:color w:val="0000FF"/>
                <w:szCs w:val="21"/>
              </w:rPr>
              <w:t>研究机构</w:t>
            </w:r>
          </w:p>
        </w:tc>
        <w:tc>
          <w:tcPr>
            <w:tcW w:w="6568" w:type="dxa"/>
            <w:gridSpan w:val="3"/>
            <w:tcBorders>
              <w:top w:val="single" w:sz="4" w:space="0" w:color="auto"/>
              <w:left w:val="single" w:sz="4" w:space="0" w:color="auto"/>
              <w:bottom w:val="single" w:sz="4" w:space="0" w:color="auto"/>
              <w:right w:val="single" w:sz="4" w:space="0" w:color="auto"/>
            </w:tcBorders>
            <w:vAlign w:val="center"/>
          </w:tcPr>
          <w:p w:rsidR="00623301" w:rsidRDefault="00346808" w:rsidP="00741804">
            <w:pPr>
              <w:autoSpaceDE w:val="0"/>
              <w:autoSpaceDN w:val="0"/>
              <w:adjustRightInd w:val="0"/>
              <w:spacing w:line="300" w:lineRule="auto"/>
              <w:jc w:val="left"/>
              <w:rPr>
                <w:color w:val="0000FF"/>
                <w:kern w:val="0"/>
                <w:sz w:val="20"/>
                <w:szCs w:val="20"/>
                <w:lang w:bidi="hi-IN"/>
              </w:rPr>
            </w:pPr>
            <w:r>
              <w:t>Department of Ultrasonic Medicine, Xijing Hospital of the Fourth Military Medical University</w:t>
            </w:r>
          </w:p>
        </w:tc>
      </w:tr>
      <w:tr w:rsidR="00623301">
        <w:trPr>
          <w:trHeight w:val="837"/>
        </w:trPr>
        <w:tc>
          <w:tcPr>
            <w:tcW w:w="1892" w:type="dxa"/>
            <w:tcBorders>
              <w:top w:val="single" w:sz="4" w:space="0" w:color="auto"/>
              <w:left w:val="single" w:sz="4" w:space="0" w:color="auto"/>
              <w:bottom w:val="single" w:sz="4" w:space="0" w:color="auto"/>
              <w:right w:val="single" w:sz="4" w:space="0" w:color="auto"/>
            </w:tcBorders>
            <w:vAlign w:val="center"/>
          </w:tcPr>
          <w:p w:rsidR="00623301" w:rsidRDefault="00623301">
            <w:pPr>
              <w:spacing w:line="300" w:lineRule="auto"/>
              <w:jc w:val="center"/>
              <w:rPr>
                <w:rFonts w:hAnsi="宋体"/>
                <w:b/>
                <w:color w:val="0000FF"/>
                <w:szCs w:val="21"/>
              </w:rPr>
            </w:pPr>
            <w:r>
              <w:rPr>
                <w:rFonts w:hAnsi="宋体" w:hint="eastAsia"/>
                <w:b/>
                <w:color w:val="0000FF"/>
                <w:szCs w:val="21"/>
              </w:rPr>
              <w:t>会议或者期刊名称</w:t>
            </w:r>
          </w:p>
        </w:tc>
        <w:tc>
          <w:tcPr>
            <w:tcW w:w="6568" w:type="dxa"/>
            <w:gridSpan w:val="3"/>
            <w:tcBorders>
              <w:top w:val="single" w:sz="4" w:space="0" w:color="auto"/>
              <w:left w:val="single" w:sz="4" w:space="0" w:color="auto"/>
              <w:bottom w:val="single" w:sz="4" w:space="0" w:color="auto"/>
              <w:right w:val="single" w:sz="4" w:space="0" w:color="auto"/>
            </w:tcBorders>
            <w:vAlign w:val="center"/>
          </w:tcPr>
          <w:p w:rsidR="00623301" w:rsidRPr="00042812" w:rsidRDefault="00623301" w:rsidP="00744C94">
            <w:pPr>
              <w:autoSpaceDE w:val="0"/>
              <w:autoSpaceDN w:val="0"/>
              <w:adjustRightInd w:val="0"/>
              <w:spacing w:line="300" w:lineRule="auto"/>
              <w:jc w:val="left"/>
              <w:rPr>
                <w:kern w:val="0"/>
                <w:sz w:val="20"/>
                <w:szCs w:val="20"/>
                <w:lang w:bidi="hi-IN"/>
              </w:rPr>
            </w:pPr>
            <w:r>
              <w:rPr>
                <w:color w:val="0000FF"/>
                <w:sz w:val="16"/>
                <w:szCs w:val="16"/>
              </w:rPr>
              <w:t xml:space="preserve"> </w:t>
            </w:r>
            <w:r w:rsidR="00741804" w:rsidRPr="00741804">
              <w:rPr>
                <w:color w:val="0000FF"/>
                <w:sz w:val="16"/>
                <w:szCs w:val="16"/>
              </w:rPr>
              <w:t xml:space="preserve"> </w:t>
            </w:r>
            <w:r w:rsidR="00346808">
              <w:t>Radiology 2019</w:t>
            </w:r>
          </w:p>
        </w:tc>
      </w:tr>
      <w:tr w:rsidR="00623301">
        <w:trPr>
          <w:trHeight w:val="1250"/>
        </w:trPr>
        <w:tc>
          <w:tcPr>
            <w:tcW w:w="1892" w:type="dxa"/>
            <w:tcBorders>
              <w:top w:val="single" w:sz="4" w:space="0" w:color="auto"/>
              <w:left w:val="single" w:sz="4" w:space="0" w:color="auto"/>
              <w:bottom w:val="single" w:sz="4" w:space="0" w:color="auto"/>
              <w:right w:val="single" w:sz="4" w:space="0" w:color="auto"/>
            </w:tcBorders>
            <w:vAlign w:val="center"/>
          </w:tcPr>
          <w:p w:rsidR="00623301" w:rsidRDefault="00623301">
            <w:pPr>
              <w:spacing w:line="300" w:lineRule="auto"/>
              <w:jc w:val="center"/>
              <w:rPr>
                <w:rFonts w:hAnsi="宋体"/>
                <w:b/>
                <w:color w:val="0000FF"/>
                <w:szCs w:val="21"/>
              </w:rPr>
            </w:pPr>
            <w:r>
              <w:rPr>
                <w:rFonts w:hAnsi="宋体"/>
                <w:b/>
                <w:color w:val="0000FF"/>
                <w:szCs w:val="21"/>
              </w:rPr>
              <w:t>作者所属研究团队</w:t>
            </w:r>
          </w:p>
          <w:p w:rsidR="00623301" w:rsidRDefault="00623301">
            <w:pPr>
              <w:spacing w:line="300" w:lineRule="auto"/>
              <w:jc w:val="center"/>
              <w:rPr>
                <w:b/>
                <w:color w:val="0000FF"/>
                <w:szCs w:val="21"/>
              </w:rPr>
            </w:pPr>
            <w:r>
              <w:rPr>
                <w:rFonts w:hAnsi="宋体"/>
                <w:b/>
                <w:color w:val="0000FF"/>
                <w:szCs w:val="21"/>
              </w:rPr>
              <w:t>研究主页</w:t>
            </w:r>
          </w:p>
        </w:tc>
        <w:tc>
          <w:tcPr>
            <w:tcW w:w="6568" w:type="dxa"/>
            <w:gridSpan w:val="3"/>
            <w:tcBorders>
              <w:top w:val="single" w:sz="4" w:space="0" w:color="auto"/>
              <w:left w:val="single" w:sz="4" w:space="0" w:color="auto"/>
              <w:bottom w:val="single" w:sz="4" w:space="0" w:color="auto"/>
              <w:right w:val="single" w:sz="4" w:space="0" w:color="auto"/>
            </w:tcBorders>
            <w:vAlign w:val="center"/>
          </w:tcPr>
          <w:p w:rsidR="00741804" w:rsidRDefault="00905C81" w:rsidP="00741804">
            <w:pPr>
              <w:spacing w:line="300" w:lineRule="auto"/>
              <w:rPr>
                <w:color w:val="0000FF"/>
                <w:szCs w:val="21"/>
              </w:rPr>
            </w:pPr>
            <w:r>
              <w:rPr>
                <w:rFonts w:hint="eastAsia"/>
                <w:color w:val="0000FF"/>
                <w:szCs w:val="21"/>
              </w:rPr>
              <w:t>-</w:t>
            </w:r>
          </w:p>
        </w:tc>
      </w:tr>
      <w:tr w:rsidR="00623301">
        <w:trPr>
          <w:trHeight w:val="2632"/>
        </w:trPr>
        <w:tc>
          <w:tcPr>
            <w:tcW w:w="1892" w:type="dxa"/>
            <w:tcBorders>
              <w:top w:val="single" w:sz="4" w:space="0" w:color="auto"/>
              <w:left w:val="single" w:sz="4" w:space="0" w:color="auto"/>
              <w:bottom w:val="single" w:sz="4" w:space="0" w:color="auto"/>
              <w:right w:val="single" w:sz="4" w:space="0" w:color="auto"/>
            </w:tcBorders>
            <w:vAlign w:val="center"/>
          </w:tcPr>
          <w:p w:rsidR="00623301" w:rsidRDefault="00623301">
            <w:pPr>
              <w:spacing w:line="300" w:lineRule="auto"/>
              <w:jc w:val="center"/>
              <w:rPr>
                <w:rFonts w:hAnsi="宋体"/>
                <w:b/>
                <w:color w:val="0000FF"/>
                <w:szCs w:val="21"/>
              </w:rPr>
            </w:pPr>
            <w:r>
              <w:rPr>
                <w:rFonts w:hAnsi="宋体"/>
                <w:b/>
                <w:color w:val="0000FF"/>
                <w:szCs w:val="21"/>
              </w:rPr>
              <w:t>摘要</w:t>
            </w:r>
            <w:r>
              <w:rPr>
                <w:rFonts w:hAnsi="宋体" w:hint="eastAsia"/>
                <w:b/>
                <w:color w:val="0000FF"/>
                <w:szCs w:val="21"/>
              </w:rPr>
              <w:t>（中英和英文）</w:t>
            </w:r>
          </w:p>
        </w:tc>
        <w:tc>
          <w:tcPr>
            <w:tcW w:w="6568" w:type="dxa"/>
            <w:gridSpan w:val="3"/>
            <w:tcBorders>
              <w:top w:val="single" w:sz="4" w:space="0" w:color="auto"/>
              <w:left w:val="single" w:sz="4" w:space="0" w:color="auto"/>
              <w:bottom w:val="single" w:sz="4" w:space="0" w:color="auto"/>
              <w:right w:val="single" w:sz="4" w:space="0" w:color="auto"/>
            </w:tcBorders>
            <w:vAlign w:val="center"/>
          </w:tcPr>
          <w:p w:rsidR="00F82454" w:rsidRDefault="00F82454" w:rsidP="00B65B2C">
            <w:pPr>
              <w:spacing w:line="300" w:lineRule="auto"/>
              <w:ind w:firstLineChars="200" w:firstLine="522"/>
              <w:rPr>
                <w:sz w:val="27"/>
                <w:szCs w:val="27"/>
                <w:shd w:val="clear" w:color="auto" w:fill="FFFFFF"/>
              </w:rPr>
            </w:pPr>
            <w:r w:rsidRPr="00F82454">
              <w:rPr>
                <w:rFonts w:ascii="Arial" w:hAnsi="Arial" w:cs="Arial"/>
                <w:b/>
                <w:sz w:val="26"/>
                <w:szCs w:val="26"/>
                <w:shd w:val="clear" w:color="auto" w:fill="FFFFFF"/>
              </w:rPr>
              <w:t>Background:</w:t>
            </w:r>
            <w:r>
              <w:rPr>
                <w:sz w:val="27"/>
                <w:szCs w:val="27"/>
                <w:shd w:val="clear" w:color="auto" w:fill="FFFFFF"/>
              </w:rPr>
              <w:t>Computer-aided detection (CAD) systems may be used to help radiologists interpret automated breast (AB) US im-ages. However, the optimal use of CAD with AB US has, to the knowledge of the authors, not been determined.</w:t>
            </w:r>
          </w:p>
          <w:p w:rsidR="00F82454" w:rsidRDefault="00F82454" w:rsidP="00B65B2C">
            <w:pPr>
              <w:spacing w:line="300" w:lineRule="auto"/>
              <w:ind w:firstLineChars="200" w:firstLine="522"/>
              <w:rPr>
                <w:sz w:val="27"/>
                <w:szCs w:val="27"/>
                <w:shd w:val="clear" w:color="auto" w:fill="FFFFFF"/>
              </w:rPr>
            </w:pPr>
            <w:r w:rsidRPr="00F82454">
              <w:rPr>
                <w:rFonts w:ascii="Arial" w:hAnsi="Arial" w:cs="Arial"/>
                <w:b/>
                <w:sz w:val="26"/>
                <w:szCs w:val="26"/>
                <w:shd w:val="clear" w:color="auto" w:fill="FFFFFF"/>
              </w:rPr>
              <w:t>Purpose:</w:t>
            </w:r>
            <w:r>
              <w:rPr>
                <w:sz w:val="27"/>
                <w:szCs w:val="27"/>
                <w:shd w:val="clear" w:color="auto" w:fill="FFFFFF"/>
              </w:rPr>
              <w:t>To compare the performance and reading time of different readers by using AB US CAD system to detect breast cancer in different reading modes.</w:t>
            </w:r>
          </w:p>
          <w:p w:rsidR="00F82454" w:rsidRDefault="00F82454" w:rsidP="00B65B2C">
            <w:pPr>
              <w:spacing w:line="300" w:lineRule="auto"/>
              <w:ind w:firstLineChars="200" w:firstLine="522"/>
              <w:rPr>
                <w:sz w:val="27"/>
                <w:szCs w:val="27"/>
                <w:shd w:val="clear" w:color="auto" w:fill="FFFFFF"/>
              </w:rPr>
            </w:pPr>
            <w:r w:rsidRPr="00F82454">
              <w:rPr>
                <w:rFonts w:ascii="Arial" w:hAnsi="Arial" w:cs="Arial"/>
                <w:b/>
                <w:sz w:val="26"/>
                <w:szCs w:val="26"/>
                <w:shd w:val="clear" w:color="auto" w:fill="FFFFFF"/>
              </w:rPr>
              <w:t>Materials and Methods:</w:t>
            </w:r>
            <w:r>
              <w:rPr>
                <w:sz w:val="27"/>
                <w:szCs w:val="27"/>
                <w:shd w:val="clear" w:color="auto" w:fill="FFFFFF"/>
              </w:rPr>
              <w:t xml:space="preserve">In this retrospective study, 1485 AB US images (282 with malignant lesions, 695 with benign lesions, and 508 healthy) in 1452 women (mean age, 43.7 years; age range, 19–82 years) including 529 (36.4%) women who were asymptom-atic were collected between 2016 and 2017. A CAD system was used to interpret the images. Three novice readers with 1–3 years of US </w:t>
            </w:r>
            <w:r>
              <w:rPr>
                <w:sz w:val="27"/>
                <w:szCs w:val="27"/>
                <w:shd w:val="clear" w:color="auto" w:fill="FFFFFF"/>
              </w:rPr>
              <w:lastRenderedPageBreak/>
              <w:t>experience and three experienced readers with 5–10 years of US experience were assigned to read AB US images without CAD, at a second reading (after the reader completed a full unaided interpretation), and at concurrent reading (use of CAD at the start of the assessment). Diagnostic performances and reading times were compared by using analysis of variance.</w:t>
            </w:r>
          </w:p>
          <w:p w:rsidR="00F82454" w:rsidRDefault="00F82454" w:rsidP="00B65B2C">
            <w:pPr>
              <w:spacing w:line="300" w:lineRule="auto"/>
              <w:ind w:firstLineChars="200" w:firstLine="522"/>
              <w:rPr>
                <w:sz w:val="27"/>
                <w:szCs w:val="27"/>
                <w:shd w:val="clear" w:color="auto" w:fill="FFFFFF"/>
              </w:rPr>
            </w:pPr>
            <w:r w:rsidRPr="00F82454">
              <w:rPr>
                <w:rFonts w:ascii="Arial" w:hAnsi="Arial" w:cs="Arial"/>
                <w:b/>
                <w:sz w:val="26"/>
                <w:szCs w:val="26"/>
                <w:shd w:val="clear" w:color="auto" w:fill="FFFFFF"/>
              </w:rPr>
              <w:t>Results:</w:t>
            </w:r>
            <w:r>
              <w:rPr>
                <w:sz w:val="27"/>
                <w:szCs w:val="27"/>
                <w:shd w:val="clear" w:color="auto" w:fill="FFFFFF"/>
              </w:rPr>
              <w:t>For all readers, the mean area under the receiver operating characteristic curve improved from 0.88 (95% confidence in-terval [CI]: 0.85, 0.91) at without-CAD mode to 0.91 (95% CI: 0.89, 0.92; P, .001) at the second-reading mode and 0.90 (95% CI: 0.89, 0.92; P = .002) at the concurrent-reading mode. The mean sensitivity of novice readers in women who were asymptom-atic improved from 67% (95% CI: 63%, 74%) at without-CAD mode to 88% (95% CI: 84%, 89%) at both the second-reading mode and the concurrent-reading mode (P = .003). Compared with the without-CAD and second-reading modes, the mean read-ing time per volume of concurrent reading was 16 seconds (95% CI: 11, 22; P, .001) and 27 seconds (95% CI: 21, 32; P,.001) shorter, respectively.</w:t>
            </w:r>
          </w:p>
          <w:p w:rsidR="00623301" w:rsidRPr="00B65B2C" w:rsidRDefault="00F82454" w:rsidP="00B65B2C">
            <w:pPr>
              <w:spacing w:line="300" w:lineRule="auto"/>
              <w:ind w:firstLineChars="200" w:firstLine="522"/>
              <w:rPr>
                <w:rFonts w:ascii="NimbusRomNo9L-Regu" w:hAnsi="NimbusRomNo9L-Regu" w:cs="NimbusRomNo9L-Regu"/>
                <w:kern w:val="0"/>
                <w:sz w:val="22"/>
                <w:shd w:val="pct15" w:color="auto" w:fill="FFFFFF"/>
              </w:rPr>
            </w:pPr>
            <w:r w:rsidRPr="00F82454">
              <w:rPr>
                <w:rFonts w:ascii="Arial" w:hAnsi="Arial" w:cs="Arial"/>
                <w:b/>
                <w:sz w:val="26"/>
                <w:szCs w:val="26"/>
                <w:shd w:val="clear" w:color="auto" w:fill="FFFFFF"/>
              </w:rPr>
              <w:t>Conclusion:</w:t>
            </w:r>
            <w:r>
              <w:rPr>
                <w:sz w:val="27"/>
                <w:szCs w:val="27"/>
                <w:shd w:val="clear" w:color="auto" w:fill="FFFFFF"/>
              </w:rPr>
              <w:t>Computer-aided detection (CAD) was helpful for novice readers to improve cancer detection at automated breast US in women who were asymptomatic. CAD was more efficient when used concurrently for all readers.</w:t>
            </w:r>
          </w:p>
        </w:tc>
      </w:tr>
      <w:tr w:rsidR="00623301">
        <w:trPr>
          <w:trHeight w:val="960"/>
        </w:trPr>
        <w:tc>
          <w:tcPr>
            <w:tcW w:w="1892" w:type="dxa"/>
            <w:tcBorders>
              <w:top w:val="single" w:sz="4" w:space="0" w:color="auto"/>
              <w:left w:val="single" w:sz="4" w:space="0" w:color="auto"/>
              <w:right w:val="single" w:sz="4" w:space="0" w:color="auto"/>
            </w:tcBorders>
            <w:vAlign w:val="center"/>
          </w:tcPr>
          <w:p w:rsidR="00623301" w:rsidRDefault="00623301">
            <w:pPr>
              <w:spacing w:line="300" w:lineRule="auto"/>
              <w:rPr>
                <w:rFonts w:hAnsi="宋体"/>
                <w:b/>
                <w:szCs w:val="21"/>
              </w:rPr>
            </w:pPr>
            <w:r>
              <w:rPr>
                <w:rFonts w:hAnsi="宋体" w:hint="eastAsia"/>
                <w:b/>
                <w:color w:val="0000FF"/>
                <w:szCs w:val="21"/>
              </w:rPr>
              <w:lastRenderedPageBreak/>
              <w:t xml:space="preserve">   </w:t>
            </w:r>
            <w:r>
              <w:rPr>
                <w:rFonts w:hAnsi="宋体"/>
                <w:b/>
                <w:color w:val="0000FF"/>
                <w:szCs w:val="21"/>
              </w:rPr>
              <w:t>解决的问题</w:t>
            </w:r>
          </w:p>
        </w:tc>
        <w:tc>
          <w:tcPr>
            <w:tcW w:w="6568" w:type="dxa"/>
            <w:gridSpan w:val="3"/>
            <w:tcBorders>
              <w:top w:val="single" w:sz="4" w:space="0" w:color="auto"/>
              <w:left w:val="single" w:sz="4" w:space="0" w:color="auto"/>
              <w:bottom w:val="single" w:sz="4" w:space="0" w:color="auto"/>
              <w:right w:val="single" w:sz="4" w:space="0" w:color="auto"/>
            </w:tcBorders>
            <w:vAlign w:val="center"/>
          </w:tcPr>
          <w:p w:rsidR="006972D0" w:rsidRDefault="00F82454" w:rsidP="006972D0">
            <w:pPr>
              <w:spacing w:line="300" w:lineRule="auto"/>
              <w:ind w:left="180"/>
            </w:pPr>
            <w:r>
              <w:rPr>
                <w:sz w:val="27"/>
                <w:szCs w:val="27"/>
                <w:shd w:val="clear" w:color="auto" w:fill="FFFFFF"/>
              </w:rPr>
              <w:t>Both the second-reading mode and concurrent-reading mode have the potential to improve novice readers’ performance for breast cancer screening on automated breast US images.</w:t>
            </w:r>
          </w:p>
          <w:p w:rsidR="006972D0" w:rsidRDefault="00440AB2" w:rsidP="006972D0">
            <w:pPr>
              <w:spacing w:line="300" w:lineRule="auto"/>
              <w:ind w:left="180"/>
            </w:pPr>
            <w:r>
              <w:rPr>
                <w:rFonts w:hint="eastAsia"/>
              </w:rPr>
              <w:t>验证了</w:t>
            </w:r>
            <w:r w:rsidR="00F82454">
              <w:rPr>
                <w:rFonts w:hint="eastAsia"/>
              </w:rPr>
              <w:t>使用</w:t>
            </w:r>
            <w:r w:rsidR="00F82454">
              <w:rPr>
                <w:rFonts w:hint="eastAsia"/>
              </w:rPr>
              <w:t>C</w:t>
            </w:r>
            <w:r w:rsidR="00F82454">
              <w:t>AD</w:t>
            </w:r>
            <w:r w:rsidR="00F82454">
              <w:rPr>
                <w:rFonts w:hint="eastAsia"/>
              </w:rPr>
              <w:t>（计算机辅助系统）可以帮助医生解释乳腺超声图像</w:t>
            </w:r>
            <w:r w:rsidR="00374117">
              <w:rPr>
                <w:rFonts w:hint="eastAsia"/>
              </w:rPr>
              <w:t>（</w:t>
            </w:r>
            <w:r w:rsidR="00374117">
              <w:rPr>
                <w:rFonts w:hint="eastAsia"/>
              </w:rPr>
              <w:t>A</w:t>
            </w:r>
            <w:r w:rsidR="00374117">
              <w:t>B US</w:t>
            </w:r>
            <w:r w:rsidR="00374117">
              <w:rPr>
                <w:rFonts w:hint="eastAsia"/>
              </w:rPr>
              <w:t>）</w:t>
            </w:r>
            <w:r w:rsidR="00F82454">
              <w:rPr>
                <w:rFonts w:hint="eastAsia"/>
              </w:rPr>
              <w:t>，节省诊断时间。</w:t>
            </w:r>
          </w:p>
        </w:tc>
      </w:tr>
      <w:tr w:rsidR="00623301">
        <w:trPr>
          <w:trHeight w:val="1120"/>
        </w:trPr>
        <w:tc>
          <w:tcPr>
            <w:tcW w:w="1892" w:type="dxa"/>
            <w:tcBorders>
              <w:left w:val="single" w:sz="4" w:space="0" w:color="auto"/>
              <w:right w:val="single" w:sz="4" w:space="0" w:color="auto"/>
            </w:tcBorders>
            <w:vAlign w:val="center"/>
          </w:tcPr>
          <w:p w:rsidR="00623301" w:rsidRDefault="00623301">
            <w:pPr>
              <w:spacing w:line="300" w:lineRule="auto"/>
              <w:jc w:val="center"/>
            </w:pPr>
            <w:r>
              <w:rPr>
                <w:rFonts w:hAnsi="宋体"/>
                <w:b/>
                <w:color w:val="0000FF"/>
                <w:szCs w:val="21"/>
              </w:rPr>
              <w:t>解决问题面临的挑战或困难</w:t>
            </w:r>
          </w:p>
        </w:tc>
        <w:tc>
          <w:tcPr>
            <w:tcW w:w="6568" w:type="dxa"/>
            <w:gridSpan w:val="3"/>
            <w:tcBorders>
              <w:top w:val="single" w:sz="4" w:space="0" w:color="auto"/>
              <w:left w:val="single" w:sz="4" w:space="0" w:color="auto"/>
              <w:bottom w:val="single" w:sz="4" w:space="0" w:color="auto"/>
              <w:right w:val="single" w:sz="4" w:space="0" w:color="auto"/>
            </w:tcBorders>
            <w:vAlign w:val="center"/>
          </w:tcPr>
          <w:p w:rsidR="00306A97" w:rsidRDefault="00B2217D" w:rsidP="00306A97">
            <w:pPr>
              <w:spacing w:line="300" w:lineRule="auto"/>
              <w:ind w:left="180"/>
            </w:pPr>
            <w:r>
              <w:rPr>
                <w:rFonts w:hint="eastAsia"/>
              </w:rPr>
              <w:t>-</w:t>
            </w:r>
          </w:p>
        </w:tc>
      </w:tr>
      <w:tr w:rsidR="00623301">
        <w:trPr>
          <w:trHeight w:val="1120"/>
        </w:trPr>
        <w:tc>
          <w:tcPr>
            <w:tcW w:w="1892" w:type="dxa"/>
            <w:tcBorders>
              <w:left w:val="single" w:sz="4" w:space="0" w:color="auto"/>
              <w:bottom w:val="single" w:sz="4" w:space="0" w:color="auto"/>
              <w:right w:val="single" w:sz="4" w:space="0" w:color="auto"/>
            </w:tcBorders>
            <w:vAlign w:val="center"/>
          </w:tcPr>
          <w:p w:rsidR="00623301" w:rsidRDefault="00623301">
            <w:pPr>
              <w:spacing w:line="300" w:lineRule="auto"/>
            </w:pPr>
            <w:r>
              <w:rPr>
                <w:rFonts w:hAnsi="宋体" w:hint="eastAsia"/>
                <w:b/>
                <w:color w:val="0000FF"/>
                <w:szCs w:val="21"/>
              </w:rPr>
              <w:lastRenderedPageBreak/>
              <w:t>解决问题</w:t>
            </w:r>
            <w:r>
              <w:rPr>
                <w:rFonts w:hAnsi="宋体"/>
                <w:b/>
                <w:color w:val="0000FF"/>
                <w:szCs w:val="21"/>
              </w:rPr>
              <w:t>创新点</w:t>
            </w:r>
            <w:r>
              <w:rPr>
                <w:rFonts w:hAnsi="宋体" w:hint="eastAsia"/>
                <w:b/>
                <w:color w:val="0000FF"/>
                <w:szCs w:val="21"/>
              </w:rPr>
              <w:t>、大体思路和方法</w:t>
            </w:r>
          </w:p>
        </w:tc>
        <w:tc>
          <w:tcPr>
            <w:tcW w:w="6568" w:type="dxa"/>
            <w:gridSpan w:val="3"/>
            <w:tcBorders>
              <w:top w:val="single" w:sz="4" w:space="0" w:color="auto"/>
              <w:left w:val="single" w:sz="4" w:space="0" w:color="auto"/>
              <w:bottom w:val="single" w:sz="4" w:space="0" w:color="auto"/>
              <w:right w:val="single" w:sz="4" w:space="0" w:color="auto"/>
            </w:tcBorders>
            <w:vAlign w:val="center"/>
          </w:tcPr>
          <w:p w:rsidR="00FC6EF1" w:rsidRDefault="000E1DBA" w:rsidP="00306A97">
            <w:pPr>
              <w:autoSpaceDE w:val="0"/>
              <w:autoSpaceDN w:val="0"/>
              <w:adjustRightInd w:val="0"/>
              <w:jc w:val="left"/>
              <w:rPr>
                <w:rFonts w:ascii="Calibri" w:hAnsi="Calibri"/>
              </w:rPr>
            </w:pPr>
            <w:r>
              <w:rPr>
                <w:rFonts w:ascii="Calibri" w:hAnsi="Calibri" w:hint="eastAsia"/>
              </w:rPr>
              <w:t>创新点：</w:t>
            </w:r>
            <w:r w:rsidR="006A3A4B">
              <w:rPr>
                <w:rFonts w:ascii="Calibri" w:hAnsi="Calibri" w:hint="eastAsia"/>
              </w:rPr>
              <w:t>将</w:t>
            </w:r>
            <w:r w:rsidR="006A3A4B">
              <w:rPr>
                <w:rFonts w:ascii="Calibri" w:hAnsi="Calibri" w:hint="eastAsia"/>
              </w:rPr>
              <w:t>C</w:t>
            </w:r>
            <w:r w:rsidR="006A3A4B">
              <w:rPr>
                <w:rFonts w:ascii="Calibri" w:hAnsi="Calibri"/>
              </w:rPr>
              <w:t>AD</w:t>
            </w:r>
            <w:r w:rsidR="006A3A4B">
              <w:rPr>
                <w:rFonts w:ascii="Calibri" w:hAnsi="Calibri" w:hint="eastAsia"/>
              </w:rPr>
              <w:t>应用到乳腺超声图像的判读上</w:t>
            </w:r>
          </w:p>
          <w:p w:rsidR="000E1DBA" w:rsidRPr="00FC6EF1" w:rsidRDefault="000E1DBA" w:rsidP="00F45638">
            <w:pPr>
              <w:autoSpaceDE w:val="0"/>
              <w:autoSpaceDN w:val="0"/>
              <w:adjustRightInd w:val="0"/>
              <w:jc w:val="left"/>
              <w:rPr>
                <w:rFonts w:hint="eastAsia"/>
                <w:b/>
              </w:rPr>
            </w:pPr>
            <w:r>
              <w:rPr>
                <w:rFonts w:ascii="Calibri" w:hAnsi="Calibri" w:hint="eastAsia"/>
              </w:rPr>
              <w:t>大体思路和方法：</w:t>
            </w:r>
            <w:r w:rsidR="006C58A2">
              <w:rPr>
                <w:rFonts w:ascii="Calibri" w:hAnsi="Calibri" w:hint="eastAsia"/>
              </w:rPr>
              <w:t>原始数据来自</w:t>
            </w:r>
            <w:r w:rsidRPr="000E1DBA">
              <w:rPr>
                <w:rFonts w:ascii="Calibri" w:hAnsi="Calibri" w:hint="eastAsia"/>
              </w:rPr>
              <w:t>2016</w:t>
            </w:r>
            <w:r w:rsidRPr="000E1DBA">
              <w:rPr>
                <w:rFonts w:ascii="Calibri" w:hAnsi="Calibri" w:hint="eastAsia"/>
              </w:rPr>
              <w:t>年</w:t>
            </w:r>
            <w:r w:rsidRPr="000E1DBA">
              <w:rPr>
                <w:rFonts w:ascii="Calibri" w:hAnsi="Calibri" w:hint="eastAsia"/>
              </w:rPr>
              <w:t>2</w:t>
            </w:r>
            <w:r w:rsidRPr="000E1DBA">
              <w:rPr>
                <w:rFonts w:ascii="Calibri" w:hAnsi="Calibri" w:hint="eastAsia"/>
              </w:rPr>
              <w:t>月至</w:t>
            </w:r>
            <w:r w:rsidRPr="000E1DBA">
              <w:rPr>
                <w:rFonts w:ascii="Calibri" w:hAnsi="Calibri" w:hint="eastAsia"/>
              </w:rPr>
              <w:t>2017</w:t>
            </w:r>
            <w:r w:rsidRPr="000E1DBA">
              <w:rPr>
                <w:rFonts w:ascii="Calibri" w:hAnsi="Calibri" w:hint="eastAsia"/>
              </w:rPr>
              <w:t>年</w:t>
            </w:r>
            <w:r w:rsidRPr="000E1DBA">
              <w:rPr>
                <w:rFonts w:ascii="Calibri" w:hAnsi="Calibri" w:hint="eastAsia"/>
              </w:rPr>
              <w:t>2</w:t>
            </w:r>
            <w:r w:rsidRPr="000E1DBA">
              <w:rPr>
                <w:rFonts w:ascii="Calibri" w:hAnsi="Calibri" w:hint="eastAsia"/>
              </w:rPr>
              <w:t>月在中国西北某三级护理中心连续接受</w:t>
            </w:r>
            <w:r w:rsidRPr="000E1DBA">
              <w:rPr>
                <w:rFonts w:ascii="Calibri" w:hAnsi="Calibri" w:hint="eastAsia"/>
              </w:rPr>
              <w:t>AB - US</w:t>
            </w:r>
            <w:r w:rsidRPr="000E1DBA">
              <w:rPr>
                <w:rFonts w:ascii="Calibri" w:hAnsi="Calibri" w:hint="eastAsia"/>
              </w:rPr>
              <w:t>检查的所有女性</w:t>
            </w:r>
            <w:r w:rsidR="006C58A2">
              <w:rPr>
                <w:rFonts w:ascii="Calibri" w:hAnsi="Calibri" w:hint="eastAsia"/>
              </w:rPr>
              <w:t>，在其中</w:t>
            </w:r>
            <w:r>
              <w:rPr>
                <w:rFonts w:ascii="Calibri" w:hAnsi="Calibri" w:hint="eastAsia"/>
              </w:rPr>
              <w:t>筛选了</w:t>
            </w:r>
            <w:r>
              <w:rPr>
                <w:rFonts w:ascii="Calibri" w:hAnsi="Calibri" w:hint="eastAsia"/>
              </w:rPr>
              <w:t>1</w:t>
            </w:r>
            <w:r>
              <w:rPr>
                <w:rFonts w:ascii="Calibri" w:hAnsi="Calibri"/>
              </w:rPr>
              <w:t>452</w:t>
            </w:r>
            <w:r>
              <w:rPr>
                <w:rFonts w:ascii="Calibri" w:hAnsi="Calibri" w:hint="eastAsia"/>
              </w:rPr>
              <w:t>名的检查图像用于研究</w:t>
            </w:r>
            <w:r w:rsidRPr="000E1DBA">
              <w:rPr>
                <w:rFonts w:ascii="Calibri" w:hAnsi="Calibri" w:hint="eastAsia"/>
              </w:rPr>
              <w:t>。</w:t>
            </w:r>
            <w:r w:rsidR="006C58A2">
              <w:rPr>
                <w:rFonts w:ascii="Calibri" w:hAnsi="Calibri" w:hint="eastAsia"/>
              </w:rPr>
              <w:t>实验组</w:t>
            </w:r>
            <w:r w:rsidR="00AA7BA4">
              <w:rPr>
                <w:rFonts w:ascii="Calibri" w:hAnsi="Calibri" w:hint="eastAsia"/>
              </w:rPr>
              <w:t>医生</w:t>
            </w:r>
            <w:r w:rsidR="006C58A2">
              <w:rPr>
                <w:rFonts w:ascii="Calibri" w:hAnsi="Calibri" w:hint="eastAsia"/>
              </w:rPr>
              <w:t>分为</w:t>
            </w:r>
            <w:r w:rsidR="00AF14C5">
              <w:rPr>
                <w:rFonts w:ascii="Calibri" w:hAnsi="Calibri" w:hint="eastAsia"/>
              </w:rPr>
              <w:t>三</w:t>
            </w:r>
            <w:r w:rsidR="006C58A2">
              <w:rPr>
                <w:rFonts w:ascii="Calibri" w:hAnsi="Calibri" w:hint="eastAsia"/>
              </w:rPr>
              <w:t>组，分别为：新手医生组、经验丰富医生组</w:t>
            </w:r>
            <w:r w:rsidR="00AF14C5">
              <w:rPr>
                <w:rFonts w:ascii="Calibri" w:hAnsi="Calibri" w:hint="eastAsia"/>
              </w:rPr>
              <w:t>、新手医生和经验丰富医生组</w:t>
            </w:r>
            <w:r w:rsidR="002910DB">
              <w:rPr>
                <w:rFonts w:ascii="Calibri" w:hAnsi="Calibri" w:hint="eastAsia"/>
              </w:rPr>
              <w:t>；实验组也分为三组，分别为：使用非</w:t>
            </w:r>
            <w:r w:rsidR="002910DB">
              <w:rPr>
                <w:rFonts w:ascii="Calibri" w:hAnsi="Calibri" w:hint="eastAsia"/>
              </w:rPr>
              <w:t>C</w:t>
            </w:r>
            <w:r w:rsidR="002910DB">
              <w:rPr>
                <w:rFonts w:ascii="Calibri" w:hAnsi="Calibri"/>
              </w:rPr>
              <w:t>AD</w:t>
            </w:r>
            <w:r w:rsidR="002910DB">
              <w:rPr>
                <w:rFonts w:ascii="Calibri" w:hAnsi="Calibri" w:hint="eastAsia"/>
              </w:rPr>
              <w:t>模式诊断、使用</w:t>
            </w:r>
            <w:r w:rsidR="002910DB">
              <w:rPr>
                <w:rFonts w:ascii="Calibri" w:hAnsi="Calibri" w:hint="eastAsia"/>
              </w:rPr>
              <w:t>C</w:t>
            </w:r>
            <w:r w:rsidR="002910DB">
              <w:rPr>
                <w:rFonts w:ascii="Calibri" w:hAnsi="Calibri"/>
              </w:rPr>
              <w:t>AD</w:t>
            </w:r>
            <w:r w:rsidR="002910DB">
              <w:rPr>
                <w:rFonts w:ascii="Calibri" w:hAnsi="Calibri" w:hint="eastAsia"/>
              </w:rPr>
              <w:t>中的</w:t>
            </w:r>
            <w:r w:rsidR="002910DB">
              <w:rPr>
                <w:rFonts w:ascii="Calibri" w:hAnsi="Calibri" w:hint="eastAsia"/>
              </w:rPr>
              <w:t>s</w:t>
            </w:r>
            <w:r w:rsidR="002910DB" w:rsidRPr="002910DB">
              <w:rPr>
                <w:rFonts w:ascii="Calibri" w:hAnsi="Calibri"/>
              </w:rPr>
              <w:t>econd-reading</w:t>
            </w:r>
            <w:r w:rsidR="002910DB">
              <w:rPr>
                <w:rFonts w:ascii="Calibri" w:hAnsi="Calibri" w:hint="eastAsia"/>
              </w:rPr>
              <w:t>模式诊断、使用</w:t>
            </w:r>
            <w:r w:rsidR="002910DB">
              <w:rPr>
                <w:rFonts w:ascii="Calibri" w:hAnsi="Calibri" w:hint="eastAsia"/>
              </w:rPr>
              <w:t>C</w:t>
            </w:r>
            <w:r w:rsidR="002910DB">
              <w:rPr>
                <w:rFonts w:ascii="Calibri" w:hAnsi="Calibri"/>
              </w:rPr>
              <w:t>AD</w:t>
            </w:r>
            <w:r w:rsidR="002910DB">
              <w:rPr>
                <w:rFonts w:ascii="Calibri" w:hAnsi="Calibri" w:hint="eastAsia"/>
              </w:rPr>
              <w:t>中的</w:t>
            </w:r>
            <w:r w:rsidR="002910DB" w:rsidRPr="002910DB">
              <w:rPr>
                <w:rFonts w:ascii="Calibri" w:hAnsi="Calibri"/>
              </w:rPr>
              <w:t>concurrent-reading</w:t>
            </w:r>
            <w:r w:rsidR="002910DB">
              <w:rPr>
                <w:rFonts w:ascii="Calibri" w:hAnsi="Calibri" w:hint="eastAsia"/>
              </w:rPr>
              <w:t>模式诊断。</w:t>
            </w:r>
            <w:r w:rsidR="00F3367B">
              <w:rPr>
                <w:rFonts w:ascii="Calibri" w:hAnsi="Calibri" w:hint="eastAsia"/>
              </w:rPr>
              <w:t>两组医生在进行实验前都使用</w:t>
            </w:r>
            <w:r w:rsidR="00F3367B">
              <w:rPr>
                <w:rFonts w:ascii="Calibri" w:hAnsi="Calibri" w:hint="eastAsia"/>
              </w:rPr>
              <w:t>3</w:t>
            </w:r>
            <w:r w:rsidR="00F3367B">
              <w:rPr>
                <w:rFonts w:ascii="Calibri" w:hAnsi="Calibri"/>
              </w:rPr>
              <w:t>0</w:t>
            </w:r>
            <w:r w:rsidR="00F3367B">
              <w:rPr>
                <w:rFonts w:ascii="Calibri" w:hAnsi="Calibri" w:hint="eastAsia"/>
              </w:rPr>
              <w:t>张非研究集图像做了模拟训练</w:t>
            </w:r>
            <w:r w:rsidR="00C3404F">
              <w:rPr>
                <w:rFonts w:ascii="Calibri" w:hAnsi="Calibri" w:hint="eastAsia"/>
              </w:rPr>
              <w:t>，最后</w:t>
            </w:r>
            <w:r w:rsidR="00F45638">
              <w:rPr>
                <w:rFonts w:ascii="Calibri" w:hAnsi="Calibri" w:hint="eastAsia"/>
              </w:rPr>
              <w:t>得出结论</w:t>
            </w:r>
            <w:r w:rsidR="00C3404F">
              <w:rPr>
                <w:rFonts w:ascii="Calibri" w:hAnsi="Calibri" w:hint="eastAsia"/>
              </w:rPr>
              <w:t>：</w:t>
            </w:r>
            <w:r w:rsidR="00F45638">
              <w:rPr>
                <w:rFonts w:ascii="Calibri" w:hAnsi="Calibri" w:hint="eastAsia"/>
              </w:rPr>
              <w:t>使用</w:t>
            </w:r>
            <w:r w:rsidR="00F45638">
              <w:rPr>
                <w:rFonts w:ascii="Calibri" w:hAnsi="Calibri"/>
              </w:rPr>
              <w:t>CAD</w:t>
            </w:r>
            <w:r w:rsidR="00F82AD9">
              <w:rPr>
                <w:rFonts w:ascii="Calibri" w:hAnsi="Calibri" w:hint="eastAsia"/>
              </w:rPr>
              <w:t>辅助医生观察</w:t>
            </w:r>
            <w:r w:rsidR="00F82AD9">
              <w:rPr>
                <w:rFonts w:ascii="Calibri" w:hAnsi="Calibri" w:hint="eastAsia"/>
              </w:rPr>
              <w:t>A</w:t>
            </w:r>
            <w:r w:rsidR="00F82AD9">
              <w:rPr>
                <w:rFonts w:ascii="Calibri" w:hAnsi="Calibri"/>
              </w:rPr>
              <w:t>B US</w:t>
            </w:r>
            <w:r w:rsidR="00F82AD9">
              <w:rPr>
                <w:rFonts w:ascii="Calibri" w:hAnsi="Calibri" w:hint="eastAsia"/>
              </w:rPr>
              <w:t>并做诊断可以在保证诊断效果的同时节省诊断时间。</w:t>
            </w:r>
          </w:p>
        </w:tc>
        <w:bookmarkStart w:id="0" w:name="_GoBack"/>
        <w:bookmarkEnd w:id="0"/>
      </w:tr>
      <w:tr w:rsidR="00623301" w:rsidTr="00BD10CD">
        <w:trPr>
          <w:trHeight w:val="1389"/>
        </w:trPr>
        <w:tc>
          <w:tcPr>
            <w:tcW w:w="1892" w:type="dxa"/>
            <w:tcBorders>
              <w:top w:val="single" w:sz="4" w:space="0" w:color="auto"/>
              <w:left w:val="single" w:sz="4" w:space="0" w:color="auto"/>
              <w:bottom w:val="single" w:sz="4" w:space="0" w:color="auto"/>
              <w:right w:val="single" w:sz="4" w:space="0" w:color="auto"/>
            </w:tcBorders>
            <w:vAlign w:val="center"/>
          </w:tcPr>
          <w:p w:rsidR="00623301" w:rsidRDefault="00623301" w:rsidP="00BD10CD">
            <w:pPr>
              <w:spacing w:line="300" w:lineRule="auto"/>
              <w:jc w:val="center"/>
              <w:rPr>
                <w:rFonts w:hAnsi="宋体"/>
                <w:b/>
                <w:color w:val="FF0000"/>
                <w:szCs w:val="21"/>
              </w:rPr>
            </w:pPr>
            <w:r>
              <w:rPr>
                <w:rFonts w:hAnsi="宋体" w:hint="eastAsia"/>
                <w:b/>
                <w:color w:val="0000FF"/>
                <w:szCs w:val="21"/>
              </w:rPr>
              <w:t>启示</w:t>
            </w:r>
          </w:p>
        </w:tc>
        <w:tc>
          <w:tcPr>
            <w:tcW w:w="6568" w:type="dxa"/>
            <w:gridSpan w:val="3"/>
            <w:tcBorders>
              <w:top w:val="single" w:sz="4" w:space="0" w:color="auto"/>
              <w:left w:val="single" w:sz="4" w:space="0" w:color="auto"/>
              <w:bottom w:val="single" w:sz="4" w:space="0" w:color="auto"/>
              <w:right w:val="single" w:sz="4" w:space="0" w:color="auto"/>
            </w:tcBorders>
            <w:vAlign w:val="center"/>
          </w:tcPr>
          <w:p w:rsidR="00623301" w:rsidRDefault="000F1209">
            <w:pPr>
              <w:spacing w:line="300" w:lineRule="auto"/>
              <w:ind w:left="420"/>
              <w:rPr>
                <w:rFonts w:hAnsi="宋体"/>
                <w:b/>
                <w:bCs/>
                <w:color w:val="FF0000"/>
                <w:szCs w:val="21"/>
              </w:rPr>
            </w:pPr>
            <w:r>
              <w:rPr>
                <w:rFonts w:hAnsi="宋体" w:hint="eastAsia"/>
                <w:b/>
                <w:bCs/>
                <w:color w:val="FF0000"/>
                <w:szCs w:val="21"/>
              </w:rPr>
              <w:t>C</w:t>
            </w:r>
            <w:r>
              <w:rPr>
                <w:rFonts w:hAnsi="宋体"/>
                <w:b/>
                <w:bCs/>
                <w:color w:val="FF0000"/>
                <w:szCs w:val="21"/>
              </w:rPr>
              <w:t>AD</w:t>
            </w:r>
            <w:r>
              <w:rPr>
                <w:rFonts w:hAnsi="宋体" w:hint="eastAsia"/>
                <w:b/>
                <w:bCs/>
                <w:color w:val="FF0000"/>
                <w:szCs w:val="21"/>
              </w:rPr>
              <w:t>主要是使用一组人工神经网络学习特征训练模型实现图像的自动判读，而深度学习本质上是深度神经网络，那如果将深度学习应用于超声图像的判读上，是不是也能够得到比较好的效果？</w:t>
            </w:r>
          </w:p>
        </w:tc>
      </w:tr>
    </w:tbl>
    <w:p w:rsidR="00623301" w:rsidRDefault="00623301"/>
    <w:sectPr w:rsidR="0062330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175" w:rsidRDefault="00DD5175" w:rsidP="00277EC3">
      <w:r>
        <w:separator/>
      </w:r>
    </w:p>
  </w:endnote>
  <w:endnote w:type="continuationSeparator" w:id="0">
    <w:p w:rsidR="00DD5175" w:rsidRDefault="00DD5175" w:rsidP="00277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175" w:rsidRDefault="00DD5175" w:rsidP="00277EC3">
      <w:r>
        <w:separator/>
      </w:r>
    </w:p>
  </w:footnote>
  <w:footnote w:type="continuationSeparator" w:id="0">
    <w:p w:rsidR="00DD5175" w:rsidRDefault="00DD5175" w:rsidP="00277E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2812"/>
    <w:rsid w:val="000E1DBA"/>
    <w:rsid w:val="000F1209"/>
    <w:rsid w:val="00172A27"/>
    <w:rsid w:val="001A3457"/>
    <w:rsid w:val="00277EC3"/>
    <w:rsid w:val="002910DB"/>
    <w:rsid w:val="00306A97"/>
    <w:rsid w:val="00346808"/>
    <w:rsid w:val="00374117"/>
    <w:rsid w:val="003845E2"/>
    <w:rsid w:val="004148F1"/>
    <w:rsid w:val="00440AB2"/>
    <w:rsid w:val="004C7AB0"/>
    <w:rsid w:val="00623301"/>
    <w:rsid w:val="00631854"/>
    <w:rsid w:val="0064139E"/>
    <w:rsid w:val="006972D0"/>
    <w:rsid w:val="006A3A4B"/>
    <w:rsid w:val="006C58A2"/>
    <w:rsid w:val="00741804"/>
    <w:rsid w:val="00744C94"/>
    <w:rsid w:val="007F5510"/>
    <w:rsid w:val="008177B6"/>
    <w:rsid w:val="0087274D"/>
    <w:rsid w:val="00905C81"/>
    <w:rsid w:val="009748F2"/>
    <w:rsid w:val="00AA7BA4"/>
    <w:rsid w:val="00AF14C5"/>
    <w:rsid w:val="00B2217D"/>
    <w:rsid w:val="00B65B2C"/>
    <w:rsid w:val="00BD10CD"/>
    <w:rsid w:val="00C20F32"/>
    <w:rsid w:val="00C3404F"/>
    <w:rsid w:val="00C91C1D"/>
    <w:rsid w:val="00CE192A"/>
    <w:rsid w:val="00DD5175"/>
    <w:rsid w:val="00E3390C"/>
    <w:rsid w:val="00E65848"/>
    <w:rsid w:val="00E703EC"/>
    <w:rsid w:val="00EC5570"/>
    <w:rsid w:val="00EF0016"/>
    <w:rsid w:val="00F3367B"/>
    <w:rsid w:val="00F45638"/>
    <w:rsid w:val="00F556F1"/>
    <w:rsid w:val="00F57011"/>
    <w:rsid w:val="00F82454"/>
    <w:rsid w:val="00F82AD9"/>
    <w:rsid w:val="00F87483"/>
    <w:rsid w:val="00FC6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3B579D"/>
  <w15:chartTrackingRefBased/>
  <w15:docId w15:val="{0A11B3B5-6C65-4654-8670-48276BEBA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77E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277EC3"/>
    <w:rPr>
      <w:kern w:val="2"/>
      <w:sz w:val="18"/>
      <w:szCs w:val="18"/>
    </w:rPr>
  </w:style>
  <w:style w:type="paragraph" w:styleId="a5">
    <w:name w:val="footer"/>
    <w:basedOn w:val="a"/>
    <w:link w:val="a6"/>
    <w:uiPriority w:val="99"/>
    <w:semiHidden/>
    <w:unhideWhenUsed/>
    <w:rsid w:val="00277EC3"/>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277EC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472</Words>
  <Characters>2697</Characters>
  <Application>Microsoft Office Word</Application>
  <DocSecurity>0</DocSecurity>
  <PresentationFormat/>
  <Lines>22</Lines>
  <Paragraphs>6</Paragraphs>
  <Slides>0</Slides>
  <Notes>0</Notes>
  <HiddenSlides>0</HiddenSlides>
  <MMClips>0</MMClips>
  <ScaleCrop>false</ScaleCrop>
  <Manager/>
  <Company>微软中国</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论文题目</dc:title>
  <dc:subject/>
  <dc:creator>陈晓江</dc:creator>
  <cp:keywords/>
  <dc:description/>
  <cp:lastModifiedBy>Liip309</cp:lastModifiedBy>
  <cp:revision>20</cp:revision>
  <cp:lastPrinted>1899-12-31T16:00:00Z</cp:lastPrinted>
  <dcterms:created xsi:type="dcterms:W3CDTF">2020-11-14T04:27:00Z</dcterms:created>
  <dcterms:modified xsi:type="dcterms:W3CDTF">2020-11-14T08:59:00Z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