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8cb83343ee351df83ec4b238a635112f96659"/>
    <w:p>
      <w:pPr>
        <w:pStyle w:val="Heading1"/>
      </w:pPr>
      <w:r>
        <w:t xml:space="preserve">DRAFT for Jeanna’s review. She sends this, not Claude. Decisions still hers are marked [J].</w:t>
      </w:r>
    </w:p>
    <w:p>
      <w:r>
        <w:pict>
          <v:rect style="width:0;height:1.5pt" o:hralign="center" o:hrstd="t" o:hr="t"/>
        </w:pict>
      </w:r>
    </w:p>
    <w:bookmarkEnd w:id="20"/>
    <w:bookmarkStart w:id="31" w:name="X0c3f710a77d991a1b56bb957cc90827aa661fb9"/>
    <w:p>
      <w:pPr>
        <w:pStyle w:val="Heading1"/>
      </w:pPr>
      <w:r>
        <w:t xml:space="preserve">Putting Claude to work at Foundation Education Group</w:t>
      </w:r>
    </w:p>
    <w:p>
      <w:pPr>
        <w:pStyle w:val="FirstParagraph"/>
      </w:pPr>
      <w:r>
        <w:rPr>
          <w:bCs/>
          <w:b/>
        </w:rPr>
        <w:t xml:space="preserve">Prepared for Jordan Albury and the FEG leadership team</w:t>
      </w:r>
      <w:r>
        <w:t xml:space="preserve"> </w:t>
      </w:r>
      <w:r>
        <w:rPr>
          <w:bCs/>
          <w:b/>
        </w:rPr>
        <w:t xml:space="preserve">From Jeanna Manifold, vooee · 23 July 2026</w:t>
      </w:r>
      <w:r>
        <w:t xml:space="preserve"> </w:t>
      </w:r>
      <w:r>
        <w:rPr>
          <w:bCs/>
          <w:b/>
        </w:rPr>
        <w:t xml:space="preserve">Valid for 14 days from the date above</w:t>
      </w:r>
    </w:p>
    <w:p>
      <w:r>
        <w:pict>
          <v:rect style="width:0;height:1.5pt" o:hralign="center" o:hrstd="t" o:hr="t"/>
        </w:pict>
      </w:r>
    </w:p>
    <w:bookmarkStart w:id="21" w:name="what-i-heard-on-tuesday"/>
    <w:p>
      <w:pPr>
        <w:pStyle w:val="Heading2"/>
      </w:pPr>
      <w:r>
        <w:t xml:space="preserve">What I heard on Tuesday</w:t>
      </w:r>
    </w:p>
    <w:p>
      <w:pPr>
        <w:pStyle w:val="FirstParagraph"/>
      </w:pPr>
      <w:r>
        <w:t xml:space="preserve">Two themes ran through the session with Lou, Ron, Shane and yourself, and each one points at a specific piece of work.</w:t>
      </w:r>
    </w:p>
    <w:p>
      <w:pPr>
        <w:pStyle w:val="BodyText"/>
      </w:pPr>
      <w:r>
        <w:t xml:space="preserve">The first is about direction. Your leadership team is curious about what AI can do for FEG and wants to understand it properly, and the room’s own discussion showed the question that comes with that: sales and marketing first, but where do the student journey, events and operations fit, and when? Questions like that are best answered once, together, with an agreed position and a set of ground rules to work from. That is part one of this proposal.</w:t>
      </w:r>
    </w:p>
    <w:p>
      <w:pPr>
        <w:pStyle w:val="BodyText"/>
      </w:pPr>
      <w:r>
        <w:t xml:space="preserve">The second is about momentum. You want Claude working in sales and marketing now, without waiting for the HubSpot migration or the new websites. And the appetite went well beyond the dashboards: the training-call transcription work and the voice agents, onboarding new sales reps and practising objection handling, clearly struck a chord. You were also clear about the destination: a team that builds and runs this work itself. Not a dependency on me, and not tools that decay the day I stop maintaining them. That is part two.</w:t>
      </w:r>
    </w:p>
    <w:bookmarkEnd w:id="21"/>
    <w:bookmarkStart w:id="24" w:name="the-shape-i-recommend"/>
    <w:p>
      <w:pPr>
        <w:pStyle w:val="Heading2"/>
      </w:pPr>
      <w:r>
        <w:t xml:space="preserve">The shape I recommend</w:t>
      </w:r>
    </w:p>
    <w:p>
      <w:pPr>
        <w:pStyle w:val="FirstParagraph"/>
      </w:pPr>
      <w:r>
        <w:t xml:space="preserve">Two parts, run back to back.</w:t>
      </w:r>
    </w:p>
    <w:bookmarkStart w:id="22" w:name="X9fe1a013c246ce06b66d8a9d0cd66be88c137f1"/>
    <w:p>
      <w:pPr>
        <w:pStyle w:val="Heading3"/>
      </w:pPr>
      <w:r>
        <w:t xml:space="preserve">Part one: the Alignment Room (your leadership team, half a day)</w:t>
      </w:r>
    </w:p>
    <w:p>
      <w:pPr>
        <w:pStyle w:val="FirstParagraph"/>
      </w:pPr>
      <w:r>
        <w:t xml:space="preserve">A working session with your leadership team. We’ll surface how each of you thinks AI might be applied at FEG, the optimistic and the pessimistic, find where alignment already exists, and identify the areas of tension worth resolving while it is cheap to do so.</w:t>
      </w:r>
      <w:r>
        <w:t xml:space="preserve"> </w:t>
      </w:r>
      <w:r>
        <w:t xml:space="preserve">“</w:t>
      </w:r>
      <w:r>
        <w:t xml:space="preserve">Sales and marketing first</w:t>
      </w:r>
      <w:r>
        <w:t xml:space="preserve">”</w:t>
      </w:r>
      <w:r>
        <w:t xml:space="preserve"> </w:t>
      </w:r>
      <w:r>
        <w:t xml:space="preserve">gets pressure-tested against everything else on the table, so the order of work is something the whole leadership team owns rather than inherits.</w:t>
      </w:r>
    </w:p>
    <w:p>
      <w:pPr>
        <w:pStyle w:val="BodyText"/>
      </w:pPr>
      <w:r>
        <w:t xml:space="preserve">You leave with:</w:t>
      </w:r>
      <w:r>
        <w:t xml:space="preserve"> </w:t>
      </w:r>
      <w:r>
        <w:t xml:space="preserve">- A written 90-day roadmap: what to do, in what order, and what to leave alone</w:t>
      </w:r>
      <w:r>
        <w:t xml:space="preserve"> </w:t>
      </w:r>
      <w:r>
        <w:t xml:space="preserve">- An AI position for the group, in your own words, that every leader has agreed to</w:t>
      </w:r>
      <w:r>
        <w:t xml:space="preserve"> </w:t>
      </w:r>
      <w:r>
        <w:t xml:space="preserve">- The first draft of your AI ground rules for the team, built in the room from what your leaders said</w:t>
      </w:r>
      <w:r>
        <w:t xml:space="preserve"> </w:t>
      </w:r>
      <w:r>
        <w:t xml:space="preserve">- A short leadership summary of where the team aligned and where the open questions are</w:t>
      </w:r>
    </w:p>
    <w:bookmarkEnd w:id="22"/>
    <w:bookmarkStart w:id="23" w:name="X5bda369760559486250dfca3e6c5739d1303ab4"/>
    <w:p>
      <w:pPr>
        <w:pStyle w:val="Heading3"/>
      </w:pPr>
      <w:r>
        <w:t xml:space="preserve">Part two: the AI Enablement Sprint (the sales and marketing team, six weeks)</w:t>
      </w:r>
    </w:p>
    <w:p>
      <w:pPr>
        <w:pStyle w:val="FirstParagraph"/>
      </w:pPr>
      <w:r>
        <w:t xml:space="preserve">A cohort of five, drawn from the sales and marketing team. This is how</w:t>
      </w:r>
      <w:r>
        <w:t xml:space="preserve"> </w:t>
      </w:r>
      <w:r>
        <w:t xml:space="preserve">“</w:t>
      </w:r>
      <w:r>
        <w:t xml:space="preserve">the team runs it without Jeanna</w:t>
      </w:r>
      <w:r>
        <w:t xml:space="preserve">”</w:t>
      </w:r>
      <w:r>
        <w:t xml:space="preserve"> </w:t>
      </w:r>
      <w:r>
        <w:t xml:space="preserve">actually happens.</w:t>
      </w:r>
    </w:p>
    <w:p>
      <w:pPr>
        <w:numPr>
          <w:ilvl w:val="0"/>
          <w:numId w:val="1001"/>
        </w:numPr>
        <w:pStyle w:val="Compact"/>
      </w:pPr>
      <w:r>
        <w:rPr>
          <w:bCs/>
          <w:b/>
        </w:rPr>
        <w:t xml:space="preserve">Week 1, foundations.</w:t>
      </w:r>
      <w:r>
        <w:t xml:space="preserve"> </w:t>
      </w:r>
      <w:r>
        <w:t xml:space="preserve">What Claude can and can’t do, how to work with it well, and how to use it safely with your data. Built for people coming across from ChatGPT.</w:t>
      </w:r>
    </w:p>
    <w:p>
      <w:pPr>
        <w:numPr>
          <w:ilvl w:val="0"/>
          <w:numId w:val="1001"/>
        </w:numPr>
        <w:pStyle w:val="Compact"/>
      </w:pPr>
      <w:r>
        <w:rPr>
          <w:bCs/>
          <w:b/>
        </w:rPr>
        <w:t xml:space="preserve">Week 2, projects.</w:t>
      </w:r>
      <w:r>
        <w:t xml:space="preserve"> </w:t>
      </w:r>
      <w:r>
        <w:t xml:space="preserve">Each person locks a real project from their own role. The obvious candidates are the ones we looked at on Tuesday: the social intelligence dashboards, the content engine, the nurture emails, the training-call transcription and coaching work, and the voice practice tools for onboarding and objection handling.</w:t>
      </w:r>
    </w:p>
    <w:p>
      <w:pPr>
        <w:numPr>
          <w:ilvl w:val="0"/>
          <w:numId w:val="1001"/>
        </w:numPr>
        <w:pStyle w:val="Compact"/>
      </w:pPr>
      <w:r>
        <w:rPr>
          <w:bCs/>
          <w:b/>
        </w:rPr>
        <w:t xml:space="preserve">Weeks 3 to 5, coaching.</w:t>
      </w:r>
      <w:r>
        <w:t xml:space="preserve"> </w:t>
      </w:r>
      <w:r>
        <w:t xml:space="preserve">Three individual sessions per person, on their project, in their tools.</w:t>
      </w:r>
    </w:p>
    <w:p>
      <w:pPr>
        <w:numPr>
          <w:ilvl w:val="0"/>
          <w:numId w:val="1001"/>
        </w:numPr>
        <w:pStyle w:val="Compact"/>
      </w:pPr>
      <w:r>
        <w:rPr>
          <w:bCs/>
          <w:b/>
        </w:rPr>
        <w:t xml:space="preserve">Week 6, show the work.</w:t>
      </w:r>
      <w:r>
        <w:t xml:space="preserve"> </w:t>
      </w:r>
      <w:r>
        <w:t xml:space="preserve">The cohort presents what they built. The work stays in the business.</w:t>
      </w:r>
    </w:p>
    <w:p>
      <w:pPr>
        <w:numPr>
          <w:ilvl w:val="0"/>
          <w:numId w:val="1001"/>
        </w:numPr>
        <w:pStyle w:val="Compact"/>
      </w:pPr>
      <w:r>
        <w:rPr>
          <w:bCs/>
          <w:b/>
        </w:rPr>
        <w:t xml:space="preserve">After the sprint,</w:t>
      </w:r>
      <w:r>
        <w:t xml:space="preserve"> </w:t>
      </w:r>
      <w:r>
        <w:t xml:space="preserve">leadership receives a report: capability before and after, what was built, and where to focus next.</w:t>
      </w:r>
    </w:p>
    <w:p>
      <w:pPr>
        <w:pStyle w:val="FirstParagraph"/>
      </w:pPr>
      <w:r>
        <w:t xml:space="preserve">Each leader also gets a tailored 1:1 session during this period, so the roadmap stays a leadership tool rather than a document.</w:t>
      </w:r>
    </w:p>
    <w:bookmarkEnd w:id="23"/>
    <w:bookmarkEnd w:id="24"/>
    <w:bookmarkStart w:id="25" w:name="where-the-working-examples-fit"/>
    <w:p>
      <w:pPr>
        <w:pStyle w:val="Heading2"/>
      </w:pPr>
      <w:r>
        <w:t xml:space="preserve">Where the working examples fit</w:t>
      </w:r>
    </w:p>
    <w:p>
      <w:pPr>
        <w:pStyle w:val="FirstParagraph"/>
      </w:pPr>
      <w:r>
        <w:t xml:space="preserve">The social intelligence dashboards, the call transcription work and the voice practice agents keep working as live examples throughout. During the sprint your team learns to run and extend what fits their roles, so the assets and the capability land together. Bigger builds (the design agent, sentiment monitoring, a production voice agent for rep onboarding and objection practice, deeper integrations) are scoped separately once the roadmap sets the order. [J: confirm this positioning, or fold a defined amount of build work into part two.]</w:t>
      </w:r>
    </w:p>
    <w:bookmarkEnd w:id="25"/>
    <w:bookmarkStart w:id="26" w:name="investment"/>
    <w:p>
      <w:pPr>
        <w:pStyle w:val="Heading2"/>
      </w:pPr>
      <w:r>
        <w:t xml:space="preserve">Investment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The Alignment Room · leadership team · half a day</w:t>
            </w:r>
          </w:p>
        </w:tc>
        <w:tc>
          <w:tcPr/>
          <w:p>
            <w:pPr>
              <w:pStyle w:val="Compact"/>
              <w:jc w:val="left"/>
            </w:pPr>
            <w:r>
              <w:t xml:space="preserve">$1,900 + GST</w:t>
            </w:r>
          </w:p>
        </w:tc>
      </w:tr>
      <w:tr>
        <w:tc>
          <w:tcPr/>
          <w:p>
            <w:pPr>
              <w:pStyle w:val="Compact"/>
              <w:jc w:val="left"/>
            </w:pPr>
            <w:r>
              <w:t xml:space="preserve">AI Enablement Sprint · team of five · six weeks</w:t>
            </w:r>
          </w:p>
        </w:tc>
        <w:tc>
          <w:tcPr/>
          <w:p>
            <w:pPr>
              <w:pStyle w:val="Compact"/>
              <w:jc w:val="left"/>
            </w:pPr>
            <w:r>
              <w:t xml:space="preserve">$18,000 + GST</w:t>
            </w:r>
          </w:p>
        </w:tc>
      </w:tr>
      <w:tr>
        <w:tc>
          <w:tcPr/>
          <w:p>
            <w:pPr>
              <w:pStyle w:val="Compact"/>
              <w:jc w:val="left"/>
            </w:pPr>
            <w:r>
              <w:rPr>
                <w:bCs/>
                <w:b/>
              </w:rPr>
              <w:t xml:space="preserve">Combined</w:t>
            </w:r>
          </w:p>
        </w:tc>
        <w:tc>
          <w:tcPr/>
          <w:p>
            <w:pPr>
              <w:pStyle w:val="Compact"/>
              <w:jc w:val="left"/>
            </w:pPr>
            <w:r>
              <w:rPr>
                <w:bCs/>
                <w:b/>
              </w:rPr>
              <w:t xml:space="preserve">$19,900 + GST</w:t>
            </w:r>
          </w:p>
        </w:tc>
      </w:tr>
    </w:tbl>
    <w:p>
      <w:pPr>
        <w:pStyle w:val="BodyText"/>
      </w:pPr>
      <w:r>
        <w:t xml:space="preserve">Both parts at list pricing. The sprint includes all preparation and session materials, three 1:1 coaching sessions per person, the leadership 1:1s, and the closing report. [J: Alignment Room in person in Brisbane is the recommendation; confirm how you want to handle travel, or run it on Teams.]</w:t>
      </w:r>
    </w:p>
    <w:bookmarkEnd w:id="26"/>
    <w:bookmarkStart w:id="27" w:name="ongoing-if-you-want-it"/>
    <w:p>
      <w:pPr>
        <w:pStyle w:val="Heading2"/>
      </w:pPr>
      <w:r>
        <w:t xml:space="preserve">Ongoing, if you want it</w:t>
      </w:r>
    </w:p>
    <w:p>
      <w:pPr>
        <w:pStyle w:val="FirstParagraph"/>
      </w:pPr>
      <w:r>
        <w:t xml:space="preserve">When the sprint ends, some businesses want steady senior support as the roadmap rolls on: new questions, new tools, the next cohort, and someone at the table when AI decisions come up. That is the Fractional AI Advisor seat: one to two days a week inside the business at $8,500 + GST per month, three-month minimum. I hold two of these seats at a time, so each business gets real attention. No decision needed now; the option is here so you can see the whole path.</w:t>
      </w:r>
    </w:p>
    <w:bookmarkEnd w:id="27"/>
    <w:bookmarkStart w:id="28" w:name="timing"/>
    <w:p>
      <w:pPr>
        <w:pStyle w:val="Heading2"/>
      </w:pPr>
      <w:r>
        <w:t xml:space="preserve">Timing</w:t>
      </w:r>
    </w:p>
    <w:p>
      <w:pPr>
        <w:numPr>
          <w:ilvl w:val="0"/>
          <w:numId w:val="1002"/>
        </w:numPr>
        <w:pStyle w:val="Compact"/>
      </w:pPr>
      <w:r>
        <w:t xml:space="preserve">Alignment Room: within two weeks of acceptance. [J: offer two specific dates when sending]</w:t>
      </w:r>
    </w:p>
    <w:p>
      <w:pPr>
        <w:numPr>
          <w:ilvl w:val="0"/>
          <w:numId w:val="1002"/>
        </w:numPr>
        <w:pStyle w:val="Compact"/>
      </w:pPr>
      <w:r>
        <w:t xml:space="preserve">Sprint: starts the week after the Alignment Room.</w:t>
      </w:r>
    </w:p>
    <w:p>
      <w:pPr>
        <w:numPr>
          <w:ilvl w:val="0"/>
          <w:numId w:val="1002"/>
        </w:numPr>
        <w:pStyle w:val="Compact"/>
      </w:pPr>
      <w:r>
        <w:t xml:space="preserve">By roughly week eight, the team is running its own work.</w:t>
      </w:r>
    </w:p>
    <w:bookmarkEnd w:id="28"/>
    <w:bookmarkStart w:id="29" w:name="how-i-work"/>
    <w:p>
      <w:pPr>
        <w:pStyle w:val="Heading2"/>
      </w:pPr>
      <w:r>
        <w:t xml:space="preserve">How I work</w:t>
      </w:r>
    </w:p>
    <w:p>
      <w:pPr>
        <w:pStyle w:val="FirstParagraph"/>
      </w:pPr>
      <w:r>
        <w:t xml:space="preserve">Everything in this engagement follows the same rule I’ll help your team adopt: a person owns everything that goes out the door, sensitive data only goes where it has been agreed to go, and anything automated has a named human checking it. The ground rules your leaders draft in part one govern the work we do together from that day on.</w:t>
      </w:r>
    </w:p>
    <w:bookmarkEnd w:id="29"/>
    <w:bookmarkStart w:id="30" w:name="next-step"/>
    <w:p>
      <w:pPr>
        <w:pStyle w:val="Heading2"/>
      </w:pPr>
      <w:r>
        <w:t xml:space="preserve">Next step</w:t>
      </w:r>
    </w:p>
    <w:p>
      <w:pPr>
        <w:pStyle w:val="FirstParagraph"/>
      </w:pPr>
      <w:r>
        <w:t xml:space="preserve">Reply and confirm the leadership half day, and I’ll send calendar options for the next two weeks.</w:t>
      </w:r>
    </w:p>
    <w:p>
      <w:pPr>
        <w:pStyle w:val="BodyText"/>
      </w:pPr>
      <w:r>
        <w:t xml:space="preserve">Jeanna Manifold</w:t>
      </w:r>
      <w:r>
        <w:t xml:space="preserve"> </w:t>
      </w:r>
      <w:r>
        <w:t xml:space="preserve">vooee · vooee.au · jeanna@vooee.au</w:t>
      </w:r>
    </w:p>
    <w:bookmarkEnd w:id="30"/>
    <w:bookmarkEnd w:id="31"/>
    <w:bookmarkStart w:id="32" w:name="cover-email-draft-outlook-to-jordan"/>
    <w:p>
      <w:pPr>
        <w:pStyle w:val="Heading1"/>
      </w:pPr>
      <w:r>
        <w:t xml:space="preserve">Cover email draft (Outlook, to Jordan)</w:t>
      </w:r>
    </w:p>
    <w:p>
      <w:pPr>
        <w:pStyle w:val="FirstParagraph"/>
      </w:pPr>
      <w:r>
        <w:rPr>
          <w:bCs/>
          <w:b/>
        </w:rPr>
        <w:t xml:space="preserve">Subject:</w:t>
      </w:r>
      <w:r>
        <w:t xml:space="preserve"> </w:t>
      </w:r>
      <w:r>
        <w:t xml:space="preserve">The proposal from Tuesday: alignment first, then your team self-sufficient</w:t>
      </w:r>
    </w:p>
    <w:p>
      <w:pPr>
        <w:pStyle w:val="BodyText"/>
      </w:pPr>
      <w:r>
        <w:t xml:space="preserve">Hi Jordan,</w:t>
      </w:r>
    </w:p>
    <w:p>
      <w:pPr>
        <w:pStyle w:val="BodyText"/>
      </w:pPr>
      <w:r>
        <w:t xml:space="preserve">Thank you again for Tuesday. The question Shane raised about where to focus first stuck with me, and the proposal attached answers it properly.</w:t>
      </w:r>
    </w:p>
    <w:p>
      <w:pPr>
        <w:pStyle w:val="BodyText"/>
      </w:pPr>
      <w:r>
        <w:t xml:space="preserve">The short version: a half day with your leadership team to settle what AI is for at FEG and agree the order of work, then a six-week sprint that gets the sales and marketing team building and running their own Claude work, dashboards included. By the end, the capability lives with your people.</w:t>
      </w:r>
    </w:p>
    <w:p>
      <w:pPr>
        <w:pStyle w:val="BodyText"/>
      </w:pPr>
      <w:r>
        <w:t xml:space="preserve">It’s two pages. If it’s easier to talk it through, I can do [two time options] this week.</w:t>
      </w:r>
    </w:p>
    <w:p>
      <w:pPr>
        <w:pStyle w:val="BodyText"/>
      </w:pPr>
      <w:r>
        <w:t xml:space="preserve">Jeanna</w:t>
      </w:r>
    </w:p>
    <w:p>
      <w:r>
        <w:pict>
          <v:rect style="width:0;height:1.5pt" o:hralign="center" o:hrstd="t" o:hr="t"/>
        </w:pict>
      </w:r>
    </w:p>
    <w:bookmarkEnd w:id="32"/>
    <w:bookmarkStart w:id="33" w:name="Xc12716d598599d4edaaba5230ff7f43746fb882"/>
    <w:p>
      <w:pPr>
        <w:pStyle w:val="Heading1"/>
      </w:pPr>
      <w:r>
        <w:t xml:space="preserve">Send checklist (internal, delete before sending)</w:t>
      </w:r>
    </w:p>
    <w:p>
      <w:pPr>
        <w:numPr>
          <w:ilvl w:val="0"/>
          <w:numId w:val="1003"/>
        </w:numPr>
        <w:pStyle w:val="Compact"/>
      </w:pPr>
      <w:r>
        <w:t xml:space="preserve">Pricing confirmed by Jeanna 22 Jul: sprint $18,000 + GST, combined $19,900 + GST. No conflict with Travel Associates: Sue was quoted</w:t>
      </w:r>
      <w:r>
        <w:t xml:space="preserve"> </w:t>
      </w:r>
      <w:r>
        <w:t xml:space="preserve">“</w:t>
      </w:r>
      <w:r>
        <w:t xml:space="preserve">circa $15k</w:t>
      </w:r>
      <w:r>
        <w:t xml:space="preserve">”</w:t>
      </w:r>
      <w:r>
        <w:t xml:space="preserve"> </w:t>
      </w:r>
      <w:r>
        <w:t xml:space="preserve">verbally with a bespoke proposal to follow, so both prices are deliberate and defensible.</w:t>
      </w:r>
    </w:p>
    <w:p>
      <w:pPr>
        <w:numPr>
          <w:ilvl w:val="0"/>
          <w:numId w:val="1003"/>
        </w:numPr>
        <w:pStyle w:val="Compact"/>
      </w:pPr>
      <w:r>
        <w:t xml:space="preserve">[J] Travel or Teams for the Brisbane session; adjust the Investment note.</w:t>
      </w:r>
    </w:p>
    <w:p>
      <w:pPr>
        <w:numPr>
          <w:ilvl w:val="0"/>
          <w:numId w:val="1003"/>
        </w:numPr>
        <w:pStyle w:val="Compact"/>
      </w:pPr>
      <w:r>
        <w:t xml:space="preserve">[J] Insert two concrete date options in the cover email and proposal timing.</w:t>
      </w:r>
    </w:p>
    <w:p>
      <w:pPr>
        <w:numPr>
          <w:ilvl w:val="0"/>
          <w:numId w:val="1003"/>
        </w:numPr>
        <w:pStyle w:val="Compact"/>
      </w:pPr>
      <w:r>
        <w:t xml:space="preserve">[J] Confirm attendee names are right (Lou, Ron, Shane, Jordan) and fix the day reference: the meeting page is dated Tuesday 21 July, proposal now says Tuesday throughout (21 July 2026 was a Tuesday).</w:t>
      </w:r>
    </w:p>
    <w:p>
      <w:pPr>
        <w:numPr>
          <w:ilvl w:val="0"/>
          <w:numId w:val="1003"/>
        </w:numPr>
        <w:pStyle w:val="Compact"/>
      </w:pPr>
      <w:r>
        <w:t xml:space="preserve">Dry-run the live drafting mechanic before the Alignment Room date is locked (Kohler’s condition), and have the intake form + tension report Claude Project rehearsed end to end.</w:t>
      </w:r>
    </w:p>
    <w:p>
      <w:pPr>
        <w:numPr>
          <w:ilvl w:val="0"/>
          <w:numId w:val="1003"/>
        </w:numPr>
        <w:pStyle w:val="Compact"/>
      </w:pPr>
      <w:r>
        <w:t xml:space="preserve">Proposal date and the 14-day validity line updated to the actual send date.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2026-07-22T22:36:25Z</dcterms:created>
  <dcterms:modified xsi:type="dcterms:W3CDTF">2026-07-22T22:36:25Z</dcterms:modified>
</cp:coreProperties>
</file>

<file path=docProps/custom.xml><?xml version="1.0" encoding="utf-8"?>
<Properties xmlns="http://schemas.openxmlformats.org/officeDocument/2006/custom-properties" xmlns:vt="http://schemas.openxmlformats.org/officeDocument/2006/docPropsVTypes"/>
</file>