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talpizef8za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Глоссарий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hd w:fill="ffffff" w:val="clear"/>
        <w:spacing w:after="240" w:lineRule="auto"/>
        <w:ind w:left="720" w:firstLine="0"/>
        <w:jc w:val="center"/>
        <w:rPr>
          <w:b w:val="1"/>
          <w:bCs w:val="1"/>
          <w:sz w:val="28"/>
          <w:szCs w:val="28"/>
        </w:rPr>
      </w:pPr>
      <w:bookmarkStart w:colFirst="0" w:colLast="0" w:name="_wdteuq2x4xl6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Глоссарий</w:t>
      </w:r>
    </w:p>
    <w:tbl>
      <w:tblPr>
        <w:tblStyle w:val="Table1"/>
        <w:tblW w:w="1104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"/>
        <w:gridCol w:w="1905"/>
        <w:gridCol w:w="4425"/>
        <w:gridCol w:w="4305"/>
        <w:tblGridChange w:id="0">
          <w:tblGrid>
            <w:gridCol w:w="405"/>
            <w:gridCol w:w="1905"/>
            <w:gridCol w:w="4425"/>
            <w:gridCol w:w="430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5d5d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5d5d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9a9a9a" w:space="0" w:sz="5" w:val="single"/>
            </w:tcBorders>
            <w:shd w:fill="d5d5d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9a9a9a" w:space="0" w:sz="5" w:val="single"/>
              <w:bottom w:color="000000" w:space="0" w:sz="5" w:val="single"/>
              <w:right w:color="000000" w:space="0" w:sz="5" w:val="single"/>
            </w:tcBorders>
            <w:shd w:fill="d5d5d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212121"/>
                <w:sz w:val="24"/>
                <w:szCs w:val="24"/>
                <w:rtl w:val="0"/>
              </w:rPr>
              <w:t xml:space="preserve">Примечание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Сотрудник, отвечающий за управление доступом пользователей к Системе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 участвует в работе с заказами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Диспетчер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Сотрудник, ответственный за кординацию курьеров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Может переназначать заказы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Заказ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Поручение на доставку товара от Поставщика Клиенту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Содержит персональную информацию Клиента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Интеграция с Бухгалтерией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Автоматизированная передача данных о Заказах и фактах доставки во внешнюю ИТ-систему бухгалтерского учета, чтобы произвести расчет с Курьером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Физическое лицо(может быть и юридическое), которое является конечным получателем Заказа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Сотрудник организации, выполняющий доставку Заказа, использует Приложение Курьера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Курьерское приложение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Приложение является частью Системы, в которое поступает информация необходимая Курьеру для работы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приложении можно:</w:t>
            </w:r>
          </w:p>
          <w:p w:rsidR="00000000" w:rsidDel="00000000" w:rsidP="00000000" w:rsidRDefault="00000000" w:rsidRPr="00000000" w14:paraId="0000002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Посмотреть информацию о заказах</w:t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Выбирать заказ из свободных/бронировать его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Проложить маршрут к точке выдачи Заказа на карте, адресу Клиента</w:t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Отчитывать о доставке</w:t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Отслеживать количество выполненных Заказов, зачисленную оплату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Сотрудник, ответственный за получение информации о Заказе от Поставщика и ввод ее в Систему в едином формате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Поставщик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9a9a9a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Поставщик — юридическое (организация, предприятие, учреждение) или физическое лицо, поставляющее товары или услуги организации.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Права доступа</w:t>
            </w:r>
          </w:p>
        </w:tc>
        <w:tc>
          <w:tcPr>
            <w:tcBorders>
              <w:top w:color="9a9a9a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Набор разрешений на выполнение определенных действий в Системе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Права назначает Администратор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Статус заказа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Текущий этап жизненного цикла Заказа в Системе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Например: «Новый», «В пути», «Отменен» и т. д.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CRM-Система (система)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Сервис ,который автоматизирует все этапы работы с заказами, помогает управлять взаимоотношениями с клиентами и улучшать обслуживание.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Онлайн-система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Программно-аппаратный комплекс, функционирующий через интернет в реальном времени, обеспечивающий автоматизацию процессов, доступ к данным или взаимодействие пользователей (CRM, ERP, платежные системы, онлайн-образование)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Бронирование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предварительное закрепление за определенным лицом ресурсов, товаров или услуг (мест в отеле, билетов, квартир) на конкретную дату. Это позволяет зафиксировать цену и гарантировать доступность объекта, часто с условием последующей оплаты.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Личный кабинет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Это защищенный паролем персональный раздел на сайте или в приложении, доступный после авторизации (логина и пароля).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Предназначен для управления личными данными, просмотром истории операций, заказов и доступа к уникальным функциям.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Точка выдачи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Финальный или промежуточный пункт логистической цепочки.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Техническая поддержка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Сервис, который призван помогать пользователям продуктов и услуг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Электронный документооборот (ЭДО)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Обмен юридически значимыми документами в цифровом виде через интернет.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Модель as is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is — модель текущего состояния системы или организации. Показывает протекающие в настоящем процессы, объекты, роли и действия. Целью построения модели as is является выявление текущего состояния и проблемных мест в текущем состоянии. На основе модели as is мы должны понять, что следует сделать для решения проблемы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Модель to be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be - предполагаемое состояние будущей системы и/или изменение процессов и/или самой системы.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hd w:fill="ffffff" w:val="clear"/>
        <w:spacing w:after="240" w:lineRule="auto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hd w:fill="ffffff" w:val="clear"/>
        <w:spacing w:after="240" w:lineRule="auto"/>
        <w:ind w:firstLine="720"/>
        <w:jc w:val="center"/>
        <w:rPr>
          <w:b w:val="1"/>
          <w:bCs w:val="1"/>
          <w:sz w:val="28"/>
          <w:szCs w:val="28"/>
        </w:rPr>
      </w:pPr>
      <w:bookmarkStart w:colFirst="0" w:colLast="0" w:name="_5a5amywecql7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Луковичная диаграмма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Область рассмотрения: as is</w:t>
      </w:r>
    </w:p>
    <w:p w:rsidR="00000000" w:rsidDel="00000000" w:rsidP="00000000" w:rsidRDefault="00000000" w:rsidRPr="00000000" w14:paraId="0000005F">
      <w:pPr>
        <w:ind w:right="-871.6535433070862"/>
        <w:rPr/>
      </w:pPr>
      <w:r w:rsidDel="00000000" w:rsidR="00000000" w:rsidRPr="00000000">
        <w:rPr>
          <w:sz w:val="20"/>
          <w:szCs w:val="20"/>
          <w:rtl w:val="0"/>
        </w:rPr>
        <w:t xml:space="preserve">Цель: </w:t>
      </w: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понять архитектуру системы и разделить зоны ответственности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</w:rPr>
        <w:drawing>
          <wp:inline distB="114300" distT="114300" distL="114300" distR="114300">
            <wp:extent cx="6154908" cy="3747227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4908" cy="3747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240" w:lineRule="auto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hd w:fill="ffffff" w:val="clear"/>
        <w:spacing w:after="240" w:lineRule="auto"/>
        <w:ind w:left="720" w:firstLine="0"/>
        <w:jc w:val="center"/>
        <w:rPr>
          <w:b w:val="1"/>
          <w:bCs w:val="1"/>
          <w:sz w:val="28"/>
          <w:szCs w:val="28"/>
        </w:rPr>
      </w:pPr>
      <w:bookmarkStart w:colFirst="0" w:colLast="0" w:name="_2gn2t7sntniz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Контекстная диаграмма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Область рассмотрения: as is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sz w:val="20"/>
          <w:szCs w:val="20"/>
          <w:rtl w:val="0"/>
        </w:rPr>
        <w:t xml:space="preserve">Цель: понять какие данные входят</w:t>
      </w:r>
      <w:r w:rsidDel="00000000" w:rsidR="00000000" w:rsidRPr="00000000">
        <w:rPr>
          <w:rFonts w:ascii="Roboto" w:cs="Roboto" w:eastAsia="Roboto" w:hAnsi="Roboto"/>
          <w:color w:val="0f1115"/>
          <w:sz w:val="20"/>
          <w:szCs w:val="20"/>
          <w:highlight w:val="white"/>
          <w:rtl w:val="0"/>
        </w:rPr>
        <w:t xml:space="preserve"> в систему, определить ее границы и взаимодействие с внешним миром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</w:rPr>
        <w:drawing>
          <wp:inline distB="114300" distT="114300" distL="114300" distR="114300">
            <wp:extent cx="6064456" cy="378813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4456" cy="3788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lineRule="auto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hd w:fill="ffffff" w:val="clear"/>
        <w:spacing w:after="240" w:before="60" w:lineRule="auto"/>
        <w:jc w:val="center"/>
        <w:rPr>
          <w:b w:val="1"/>
          <w:bCs w:val="1"/>
          <w:sz w:val="28"/>
          <w:szCs w:val="28"/>
        </w:rPr>
      </w:pPr>
      <w:bookmarkStart w:colFirst="0" w:colLast="0" w:name="_dgy5pblfll3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Проблемы, для решения которых создается система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10"/>
        <w:gridCol w:w="2910"/>
        <w:tblGridChange w:id="0">
          <w:tblGrid>
            <w:gridCol w:w="7410"/>
            <w:gridCol w:w="2910"/>
          </w:tblGrid>
        </w:tblGridChange>
      </w:tblGrid>
      <w:tr>
        <w:trPr>
          <w:cantSplit w:val="0"/>
          <w:trHeight w:val="370.478515625" w:hRule="atLeast"/>
          <w:tblHeader w:val="0"/>
        </w:trPr>
        <w:tc>
          <w:tcPr>
            <w:tcBorders>
              <w:bottom w:color="000000" w:space="0" w:sz="5" w:val="single"/>
            </w:tcBorders>
            <w:shd w:fill="cc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Проблема</w:t>
            </w:r>
          </w:p>
        </w:tc>
        <w:tc>
          <w:tcPr>
            <w:tcBorders>
              <w:bottom w:color="000000" w:space="0" w:sz="5" w:val="single"/>
            </w:tcBorders>
            <w:shd w:fill="cccc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Кому мешает</w:t>
            </w:r>
          </w:p>
        </w:tc>
      </w:tr>
      <w:tr>
        <w:trPr>
          <w:cantSplit w:val="0"/>
          <w:trHeight w:val="370.478515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C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Поставщик тратит до 10 минут на передачу заказа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D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Поставщику, бизнесу</w:t>
            </w:r>
          </w:p>
        </w:tc>
      </w:tr>
      <w:tr>
        <w:trPr>
          <w:cantSplit w:val="0"/>
          <w:trHeight w:val="370.478515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E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Оператор создает дубли заказов → конфликты с курьерами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F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Оператору, курьеру</w:t>
            </w:r>
          </w:p>
        </w:tc>
      </w:tr>
      <w:tr>
        <w:trPr>
          <w:cantSplit w:val="0"/>
          <w:trHeight w:val="370.478515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0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Курьер не знает сумму до принятия заказа → демотивация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1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Курьеру</w:t>
            </w:r>
          </w:p>
        </w:tc>
      </w:tr>
      <w:tr>
        <w:trPr>
          <w:cantSplit w:val="0"/>
          <w:trHeight w:val="370.478515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2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Диспетчер не видит курьеров на карте → распределяет вслепую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3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Диспетчеру</w:t>
            </w:r>
          </w:p>
        </w:tc>
      </w:tr>
      <w:tr>
        <w:trPr>
          <w:cantSplit w:val="0"/>
          <w:trHeight w:val="370.478515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4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Клиент не знает, где заказ → названивает диспетчеру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5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Клиенту, диспетчеру</w:t>
            </w:r>
          </w:p>
        </w:tc>
      </w:tr>
      <w:tr>
        <w:trPr>
          <w:cantSplit w:val="0"/>
          <w:trHeight w:val="370.478515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6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Администратор не может быстро заблокировать курьера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7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Администратору</w:t>
            </w:r>
          </w:p>
        </w:tc>
      </w:tr>
      <w:tr>
        <w:trPr>
          <w:cantSplit w:val="0"/>
          <w:trHeight w:val="370.478515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8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Бухгалтер тратит часы на ручной расчёт зарплат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9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Бухгалтеру</w:t>
            </w:r>
          </w:p>
        </w:tc>
      </w:tr>
      <w:tr>
        <w:trPr>
          <w:cantSplit w:val="0"/>
          <w:trHeight w:val="370.478515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A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Разработчик страдает от меняющихся требований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B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Разработчику</w:t>
            </w:r>
          </w:p>
        </w:tc>
      </w:tr>
    </w:tbl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firstLine="72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Ручной приём заказов по телефону - это медленно, теряются заказы.</w:t>
      </w:r>
    </w:p>
    <w:p w:rsidR="00000000" w:rsidDel="00000000" w:rsidP="00000000" w:rsidRDefault="00000000" w:rsidRPr="00000000" w14:paraId="0000007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firstLine="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Отсутствие прозрачности: клиент не знает, где его заказ.</w:t>
      </w:r>
    </w:p>
    <w:p w:rsidR="00000000" w:rsidDel="00000000" w:rsidP="00000000" w:rsidRDefault="00000000" w:rsidRPr="00000000" w14:paraId="0000007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firstLine="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Ошибки при передаче заказа от клиента в ресторан.</w:t>
      </w:r>
    </w:p>
    <w:p w:rsidR="00000000" w:rsidDel="00000000" w:rsidP="00000000" w:rsidRDefault="00000000" w:rsidRPr="00000000" w14:paraId="0000008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firstLine="0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Неэффективное распределение курьеров, простои или перегрузка.</w:t>
      </w:r>
    </w:p>
    <w:p w:rsidR="00000000" w:rsidDel="00000000" w:rsidP="00000000" w:rsidRDefault="00000000" w:rsidRPr="00000000" w14:paraId="00000081">
      <w:pPr>
        <w:shd w:fill="ffffff" w:val="clear"/>
        <w:spacing w:after="240" w:before="60" w:lineRule="auto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hd w:fill="ffffff" w:val="clear"/>
        <w:spacing w:after="240" w:before="60" w:lineRule="auto"/>
        <w:ind w:left="720" w:firstLine="0"/>
        <w:jc w:val="center"/>
        <w:rPr>
          <w:b w:val="1"/>
          <w:bCs w:val="1"/>
          <w:sz w:val="28"/>
          <w:szCs w:val="28"/>
        </w:rPr>
      </w:pPr>
      <w:bookmarkStart w:colFirst="0" w:colLast="0" w:name="_lkcvou1vhdl8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Бизнес-требования (бизнес-цели)</w:t>
      </w:r>
    </w:p>
    <w:tbl>
      <w:tblPr>
        <w:tblStyle w:val="Table3"/>
        <w:tblW w:w="107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3330"/>
        <w:gridCol w:w="4020"/>
        <w:gridCol w:w="2445"/>
        <w:tblGridChange w:id="0">
          <w:tblGrid>
            <w:gridCol w:w="930"/>
            <w:gridCol w:w="3330"/>
            <w:gridCol w:w="4020"/>
            <w:gridCol w:w="2445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Бизнес-цель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Метрика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Целевое значение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BZ-01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Скорость передачи заказа поставщиком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Время от звонка до появления заказа в системе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 2 минут в 95% случаев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BZ-02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Защита от дублей заказов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Количество дублей, дошедших до курьеров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BZ-03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Прозрачность оплаты для курьера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Доля заказов, показывающих сумму до принятия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BZ-04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Видимость курьеров для диспетчера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Задержка обновления карты, количество кликов для назначения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&lt; 5 секунд, ≤ 3 клика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BZ-05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Снижение звонков клиентов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Сокращение звонков с вопросом «где заказ?»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90%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BZ-06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Скорость блокировки пользователя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Время от нажатия кнопки до потери доступа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 1 минуты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BZ-07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Автоматизация бухгалтерии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Время формирования отчета, количество ошибок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 10 секунд, 0 ошибок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BZ-08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Стабильность разработки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Доля изменений требований в процессе разработки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 10% от объёма</w:t>
            </w:r>
          </w:p>
        </w:tc>
      </w:tr>
    </w:tbl>
    <w:p w:rsidR="00000000" w:rsidDel="00000000" w:rsidP="00000000" w:rsidRDefault="00000000" w:rsidRPr="00000000" w14:paraId="000000A7">
      <w:pPr>
        <w:pBdr>
          <w:top w:space="0" w:sz="0" w:val="nil"/>
          <w:bottom w:space="0" w:sz="0" w:val="nil"/>
          <w:between w:space="0" w:sz="0" w:val="nil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hd w:fill="ffffff" w:val="clear"/>
        <w:spacing w:after="240" w:before="60" w:lineRule="auto"/>
        <w:ind w:left="720" w:firstLine="0"/>
        <w:jc w:val="center"/>
        <w:rPr>
          <w:b w:val="1"/>
          <w:bCs w:val="1"/>
          <w:sz w:val="28"/>
          <w:szCs w:val="28"/>
        </w:rPr>
      </w:pPr>
      <w:bookmarkStart w:colFirst="0" w:colLast="0" w:name="_9i2q377xy84h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Роли стейкхолдеров и функции ролей в системе</w:t>
      </w:r>
    </w:p>
    <w:tbl>
      <w:tblPr>
        <w:tblStyle w:val="Table4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8325"/>
        <w:tblGridChange w:id="0">
          <w:tblGrid>
            <w:gridCol w:w="2460"/>
            <w:gridCol w:w="8325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Функции в системе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Поставщик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Передаёт заказ оператору (вне системы, через звонок/мессенджер)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Создает заказ, система проверяет дубли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Видит список заказов с суммой, бронирует, отмечает «Забрал» и «Доставил», видит начисления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Диспетчер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Видит карту с курьерами и заказами, назначает заказ вручную (до 3 кликов)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Получает SMS со ссылкой, открывает карту с курьером и ETA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Блокирует пользователей одной кнопкой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Бухгалтер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Нажимает одну кнопку → получает отчет (Excel/CSV)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Студент-разработчик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Работает по замороженным требованиям 4 недели</w:t>
            </w:r>
          </w:p>
        </w:tc>
      </w:tr>
    </w:tbl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hd w:fill="ffffff" w:val="clear"/>
        <w:spacing w:after="240" w:before="60" w:lineRule="auto"/>
        <w:ind w:left="720" w:firstLine="0"/>
        <w:rPr>
          <w:color w:val="212121"/>
          <w:sz w:val="24"/>
          <w:szCs w:val="24"/>
        </w:rPr>
      </w:pPr>
      <w:bookmarkStart w:colFirst="0" w:colLast="0" w:name="_km0dkkpgurl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hd w:fill="ffffff" w:val="clear"/>
        <w:spacing w:after="240" w:before="60" w:lineRule="auto"/>
        <w:ind w:left="720" w:firstLine="0"/>
        <w:jc w:val="center"/>
        <w:rPr>
          <w:b w:val="1"/>
          <w:bCs w:val="1"/>
          <w:sz w:val="28"/>
          <w:szCs w:val="28"/>
        </w:rPr>
      </w:pPr>
      <w:bookmarkStart w:colFirst="0" w:colLast="0" w:name="_uih2f9jqkk4f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Потоки данных, направляемые/получаемые внешними системами</w:t>
      </w:r>
    </w:p>
    <w:tbl>
      <w:tblPr>
        <w:tblStyle w:val="Table5"/>
        <w:tblW w:w="10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1260"/>
        <w:gridCol w:w="1365"/>
        <w:gridCol w:w="6180"/>
        <w:tblGridChange w:id="0">
          <w:tblGrid>
            <w:gridCol w:w="1935"/>
            <w:gridCol w:w="1260"/>
            <w:gridCol w:w="1365"/>
            <w:gridCol w:w="618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Внешняя сущность (Роль/Система)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Направление потока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Примечание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Входной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Корректировка и подтверждение информации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Выходной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Данный по заказу для создания заявки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Поставщик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Входной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Передача заявки на доставку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Поставщик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Выходной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Статус доставки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Бухгалтерия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Входной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Информация о поступивших заказах и выполненных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Бухгалтерия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Выходной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Начисления курьерам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Входной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Просмотр о начислениях и отчёт по заказам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Выходной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Просмотр, выбор, бронирование и подтверждение заказа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Входной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Регистрация курьера и назначение прав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Диспечтер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Входной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Переназначение курьеров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Выходной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Контроль и мониторинг статуса курьеров</w:t>
            </w:r>
          </w:p>
        </w:tc>
      </w:tr>
    </w:tbl>
    <w:p w:rsidR="00000000" w:rsidDel="00000000" w:rsidP="00000000" w:rsidRDefault="00000000" w:rsidRPr="00000000" w14:paraId="000000EE">
      <w:pPr>
        <w:shd w:fill="ffffff" w:val="clear"/>
        <w:spacing w:after="240" w:before="60" w:lineRule="auto"/>
        <w:ind w:left="720" w:firstLine="0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240" w:before="60" w:lineRule="auto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