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1C3" w:rsidRPr="00E815F3" w:rsidRDefault="00045940" w:rsidP="00D00F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 2.6</w:t>
      </w:r>
      <w:r w:rsidR="00FB6CBD">
        <w:rPr>
          <w:sz w:val="28"/>
          <w:szCs w:val="28"/>
        </w:rPr>
        <w:t xml:space="preserve"> </w:t>
      </w:r>
      <w:r w:rsidR="00BA61C3" w:rsidRPr="00E815F3">
        <w:rPr>
          <w:sz w:val="28"/>
          <w:szCs w:val="28"/>
        </w:rPr>
        <w:t xml:space="preserve"> </w:t>
      </w:r>
      <w:r w:rsidR="00BA61C3" w:rsidRPr="0024373D">
        <w:rPr>
          <w:b/>
          <w:sz w:val="28"/>
          <w:szCs w:val="28"/>
        </w:rPr>
        <w:t>Оборотные средства организации</w:t>
      </w:r>
    </w:p>
    <w:p w:rsidR="00BA61C3" w:rsidRPr="00BA61C3" w:rsidRDefault="00BA61C3" w:rsidP="00D00FEF">
      <w:pPr>
        <w:pStyle w:val="23"/>
        <w:numPr>
          <w:ilvl w:val="0"/>
          <w:numId w:val="1"/>
        </w:numPr>
        <w:shd w:val="clear" w:color="auto" w:fill="auto"/>
        <w:tabs>
          <w:tab w:val="left" w:pos="697"/>
        </w:tabs>
        <w:spacing w:before="0" w:line="276" w:lineRule="auto"/>
        <w:ind w:firstLine="357"/>
        <w:jc w:val="both"/>
        <w:rPr>
          <w:sz w:val="28"/>
          <w:szCs w:val="28"/>
          <w:lang w:val="ru-RU"/>
        </w:rPr>
      </w:pPr>
      <w:r w:rsidRPr="00BA61C3">
        <w:rPr>
          <w:sz w:val="28"/>
          <w:szCs w:val="28"/>
          <w:lang w:val="ru-RU"/>
        </w:rPr>
        <w:t>Понятие, классификация</w:t>
      </w:r>
      <w:r w:rsidR="00827AA3">
        <w:rPr>
          <w:sz w:val="28"/>
          <w:szCs w:val="28"/>
          <w:lang w:val="ru-RU"/>
        </w:rPr>
        <w:t>, состав и структура оборотных сре</w:t>
      </w:r>
      <w:proofErr w:type="gramStart"/>
      <w:r w:rsidR="00827AA3">
        <w:rPr>
          <w:sz w:val="28"/>
          <w:szCs w:val="28"/>
          <w:lang w:val="ru-RU"/>
        </w:rPr>
        <w:t>дств пр</w:t>
      </w:r>
      <w:proofErr w:type="gramEnd"/>
      <w:r w:rsidR="00827AA3">
        <w:rPr>
          <w:sz w:val="28"/>
          <w:szCs w:val="28"/>
          <w:lang w:val="ru-RU"/>
        </w:rPr>
        <w:t>оизводства</w:t>
      </w:r>
    </w:p>
    <w:p w:rsidR="00BA61C3" w:rsidRPr="00BA61C3" w:rsidRDefault="00BA61C3" w:rsidP="00D00FEF">
      <w:pPr>
        <w:pStyle w:val="23"/>
        <w:numPr>
          <w:ilvl w:val="0"/>
          <w:numId w:val="1"/>
        </w:numPr>
        <w:shd w:val="clear" w:color="auto" w:fill="auto"/>
        <w:tabs>
          <w:tab w:val="left" w:pos="716"/>
        </w:tabs>
        <w:spacing w:before="0" w:line="276" w:lineRule="auto"/>
        <w:ind w:firstLine="357"/>
        <w:jc w:val="both"/>
        <w:rPr>
          <w:sz w:val="28"/>
          <w:szCs w:val="28"/>
          <w:lang w:val="ru-RU"/>
        </w:rPr>
      </w:pPr>
      <w:r w:rsidRPr="00BA61C3">
        <w:rPr>
          <w:sz w:val="28"/>
          <w:szCs w:val="28"/>
          <w:lang w:val="ru-RU"/>
        </w:rPr>
        <w:t>Показатели экономической эффективности использования об</w:t>
      </w:r>
      <w:r>
        <w:rPr>
          <w:sz w:val="28"/>
          <w:szCs w:val="28"/>
          <w:lang w:val="ru-RU"/>
        </w:rPr>
        <w:t>оротных производственных фондов</w:t>
      </w:r>
    </w:p>
    <w:p w:rsidR="00BA61C3" w:rsidRPr="00BA61C3" w:rsidRDefault="00BA61C3" w:rsidP="00D00FEF">
      <w:pPr>
        <w:pStyle w:val="23"/>
        <w:numPr>
          <w:ilvl w:val="0"/>
          <w:numId w:val="1"/>
        </w:numPr>
        <w:shd w:val="clear" w:color="auto" w:fill="auto"/>
        <w:tabs>
          <w:tab w:val="left" w:pos="711"/>
        </w:tabs>
        <w:spacing w:before="0" w:line="276" w:lineRule="auto"/>
        <w:ind w:firstLine="357"/>
        <w:jc w:val="both"/>
        <w:rPr>
          <w:sz w:val="28"/>
          <w:szCs w:val="28"/>
          <w:lang w:val="ru-RU"/>
        </w:rPr>
      </w:pPr>
      <w:r w:rsidRPr="00BA61C3">
        <w:rPr>
          <w:sz w:val="28"/>
          <w:szCs w:val="28"/>
          <w:lang w:val="ru-RU"/>
        </w:rPr>
        <w:t>Нормирование оборотных средств</w:t>
      </w:r>
    </w:p>
    <w:p w:rsidR="00BA61C3" w:rsidRPr="00BA61C3" w:rsidRDefault="00BA61C3" w:rsidP="00D00FEF">
      <w:pPr>
        <w:pStyle w:val="23"/>
        <w:numPr>
          <w:ilvl w:val="0"/>
          <w:numId w:val="1"/>
        </w:numPr>
        <w:shd w:val="clear" w:color="auto" w:fill="auto"/>
        <w:tabs>
          <w:tab w:val="left" w:pos="721"/>
        </w:tabs>
        <w:spacing w:before="0" w:line="276" w:lineRule="auto"/>
        <w:ind w:firstLine="357"/>
        <w:jc w:val="both"/>
        <w:rPr>
          <w:sz w:val="28"/>
          <w:szCs w:val="28"/>
          <w:lang w:val="ru-RU"/>
        </w:rPr>
      </w:pPr>
      <w:r w:rsidRPr="00BA61C3">
        <w:rPr>
          <w:sz w:val="28"/>
          <w:szCs w:val="28"/>
          <w:lang w:val="ru-RU"/>
        </w:rPr>
        <w:t xml:space="preserve">Пути улучшения </w:t>
      </w:r>
      <w:r>
        <w:rPr>
          <w:sz w:val="28"/>
          <w:szCs w:val="28"/>
          <w:lang w:val="ru-RU"/>
        </w:rPr>
        <w:t>использования оборотных средств</w:t>
      </w:r>
    </w:p>
    <w:p w:rsidR="00571C5B" w:rsidRDefault="00571C5B" w:rsidP="00D00FEF">
      <w:pPr>
        <w:spacing w:line="276" w:lineRule="auto"/>
      </w:pPr>
    </w:p>
    <w:p w:rsidR="00BA61C3" w:rsidRDefault="00BA61C3" w:rsidP="00D00FEF">
      <w:pPr>
        <w:spacing w:line="276" w:lineRule="auto"/>
      </w:pPr>
    </w:p>
    <w:p w:rsidR="00BA61C3" w:rsidRDefault="00BA61C3" w:rsidP="00D00FEF">
      <w:pPr>
        <w:pStyle w:val="23"/>
        <w:shd w:val="clear" w:color="auto" w:fill="auto"/>
        <w:tabs>
          <w:tab w:val="left" w:pos="697"/>
        </w:tabs>
        <w:spacing w:before="0" w:line="276" w:lineRule="auto"/>
        <w:ind w:firstLine="0"/>
        <w:jc w:val="both"/>
        <w:rPr>
          <w:b/>
          <w:sz w:val="28"/>
          <w:szCs w:val="28"/>
          <w:lang w:val="ru-RU"/>
        </w:rPr>
      </w:pPr>
    </w:p>
    <w:p w:rsidR="00827AA3" w:rsidRPr="00827AA3" w:rsidRDefault="00BA61C3" w:rsidP="00827AA3">
      <w:pPr>
        <w:pStyle w:val="23"/>
        <w:numPr>
          <w:ilvl w:val="0"/>
          <w:numId w:val="2"/>
        </w:numPr>
        <w:shd w:val="clear" w:color="auto" w:fill="auto"/>
        <w:tabs>
          <w:tab w:val="left" w:pos="697"/>
        </w:tabs>
        <w:spacing w:before="0" w:line="276" w:lineRule="auto"/>
        <w:jc w:val="both"/>
        <w:rPr>
          <w:sz w:val="28"/>
          <w:szCs w:val="28"/>
          <w:lang w:val="ru-RU"/>
        </w:rPr>
      </w:pPr>
      <w:r w:rsidRPr="00827AA3">
        <w:rPr>
          <w:b/>
          <w:sz w:val="28"/>
          <w:szCs w:val="28"/>
          <w:lang w:val="ru-RU"/>
        </w:rPr>
        <w:t>Понятие, классификация, состав и структура</w:t>
      </w:r>
      <w:r w:rsidR="00827AA3" w:rsidRPr="00827AA3">
        <w:rPr>
          <w:sz w:val="28"/>
          <w:szCs w:val="28"/>
          <w:lang w:val="ru-RU"/>
        </w:rPr>
        <w:t xml:space="preserve"> </w:t>
      </w:r>
      <w:r w:rsidR="00827AA3" w:rsidRPr="00827AA3">
        <w:rPr>
          <w:b/>
          <w:sz w:val="28"/>
          <w:szCs w:val="28"/>
          <w:lang w:val="ru-RU"/>
        </w:rPr>
        <w:t>оборотных сре</w:t>
      </w:r>
      <w:proofErr w:type="gramStart"/>
      <w:r w:rsidR="00827AA3" w:rsidRPr="00827AA3">
        <w:rPr>
          <w:b/>
          <w:sz w:val="28"/>
          <w:szCs w:val="28"/>
          <w:lang w:val="ru-RU"/>
        </w:rPr>
        <w:t>дств</w:t>
      </w:r>
      <w:r w:rsidR="00827AA3">
        <w:rPr>
          <w:sz w:val="28"/>
          <w:szCs w:val="28"/>
          <w:lang w:val="ru-RU"/>
        </w:rPr>
        <w:t xml:space="preserve"> </w:t>
      </w:r>
      <w:r w:rsidR="00827AA3" w:rsidRPr="00827AA3">
        <w:rPr>
          <w:b/>
          <w:sz w:val="28"/>
          <w:szCs w:val="28"/>
          <w:lang w:val="ru-RU"/>
        </w:rPr>
        <w:t>пр</w:t>
      </w:r>
      <w:proofErr w:type="gramEnd"/>
      <w:r w:rsidR="00827AA3" w:rsidRPr="00827AA3">
        <w:rPr>
          <w:b/>
          <w:sz w:val="28"/>
          <w:szCs w:val="28"/>
          <w:lang w:val="ru-RU"/>
        </w:rPr>
        <w:t>оизводства</w:t>
      </w:r>
    </w:p>
    <w:p w:rsidR="00827AA3" w:rsidRPr="00BA61C3" w:rsidRDefault="00827AA3" w:rsidP="00827AA3">
      <w:pPr>
        <w:pStyle w:val="23"/>
        <w:shd w:val="clear" w:color="auto" w:fill="auto"/>
        <w:tabs>
          <w:tab w:val="left" w:pos="697"/>
        </w:tabs>
        <w:spacing w:before="0" w:line="276" w:lineRule="auto"/>
        <w:ind w:firstLine="0"/>
        <w:jc w:val="both"/>
        <w:rPr>
          <w:sz w:val="28"/>
          <w:szCs w:val="28"/>
          <w:lang w:val="ru-RU"/>
        </w:rPr>
      </w:pPr>
    </w:p>
    <w:p w:rsidR="00BA61C3" w:rsidRPr="00827AA3" w:rsidRDefault="00BA61C3" w:rsidP="00827AA3">
      <w:pPr>
        <w:pStyle w:val="23"/>
        <w:shd w:val="clear" w:color="auto" w:fill="auto"/>
        <w:tabs>
          <w:tab w:val="left" w:pos="993"/>
        </w:tabs>
        <w:spacing w:before="0" w:line="276" w:lineRule="auto"/>
        <w:ind w:left="360" w:firstLine="0"/>
        <w:jc w:val="both"/>
        <w:rPr>
          <w:sz w:val="28"/>
          <w:szCs w:val="28"/>
          <w:lang w:val="ru-RU"/>
        </w:rPr>
      </w:pPr>
      <w:r w:rsidRPr="00827AA3">
        <w:rPr>
          <w:sz w:val="28"/>
          <w:szCs w:val="28"/>
          <w:lang w:val="ru-RU"/>
        </w:rPr>
        <w:t>Важной составной частью материаль</w:t>
      </w:r>
      <w:r w:rsidR="00C334FE" w:rsidRPr="00827AA3">
        <w:rPr>
          <w:sz w:val="28"/>
          <w:szCs w:val="28"/>
          <w:lang w:val="ru-RU"/>
        </w:rPr>
        <w:t>но-технических ресурсов агропро</w:t>
      </w:r>
      <w:r w:rsidRPr="00827AA3">
        <w:rPr>
          <w:sz w:val="28"/>
          <w:szCs w:val="28"/>
          <w:lang w:val="ru-RU"/>
        </w:rPr>
        <w:t xml:space="preserve">мышленного (и любого) предприятия являются </w:t>
      </w:r>
      <w:r w:rsidRPr="00827AA3">
        <w:rPr>
          <w:rStyle w:val="11"/>
          <w:rFonts w:eastAsiaTheme="majorEastAsia"/>
          <w:sz w:val="28"/>
          <w:szCs w:val="28"/>
        </w:rPr>
        <w:t>оборотные средства</w:t>
      </w:r>
      <w:r w:rsidRPr="00827AA3">
        <w:rPr>
          <w:sz w:val="28"/>
          <w:szCs w:val="28"/>
          <w:lang w:val="ru-RU"/>
        </w:rPr>
        <w:t xml:space="preserve">, которые включают </w:t>
      </w:r>
      <w:r w:rsidRPr="00827AA3">
        <w:rPr>
          <w:rStyle w:val="11"/>
          <w:rFonts w:eastAsiaTheme="majorEastAsia"/>
          <w:sz w:val="28"/>
          <w:szCs w:val="28"/>
        </w:rPr>
        <w:t>оборотные производственные фонды</w:t>
      </w:r>
      <w:r w:rsidRPr="00827AA3">
        <w:rPr>
          <w:sz w:val="28"/>
          <w:szCs w:val="28"/>
          <w:lang w:val="ru-RU"/>
        </w:rPr>
        <w:t xml:space="preserve"> и </w:t>
      </w:r>
      <w:r w:rsidRPr="00827AA3">
        <w:rPr>
          <w:rStyle w:val="11"/>
          <w:rFonts w:eastAsiaTheme="majorEastAsia"/>
          <w:sz w:val="28"/>
          <w:szCs w:val="28"/>
        </w:rPr>
        <w:t>фонды обращения.</w:t>
      </w:r>
    </w:p>
    <w:p w:rsidR="00BA61C3" w:rsidRPr="00C334FE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rStyle w:val="11"/>
          <w:rFonts w:eastAsiaTheme="majorEastAsia"/>
          <w:i/>
          <w:sz w:val="28"/>
          <w:szCs w:val="28"/>
          <w:u w:val="none"/>
        </w:rPr>
        <w:t>Оборотные</w:t>
      </w:r>
      <w:r w:rsidR="00827AA3">
        <w:rPr>
          <w:rStyle w:val="11"/>
          <w:rFonts w:eastAsiaTheme="majorEastAsia"/>
          <w:i/>
          <w:sz w:val="28"/>
          <w:szCs w:val="28"/>
          <w:u w:val="none"/>
        </w:rPr>
        <w:t xml:space="preserve"> средства производства – </w:t>
      </w:r>
      <w:r w:rsidR="00827AA3" w:rsidRPr="00827AA3">
        <w:rPr>
          <w:rStyle w:val="11"/>
          <w:rFonts w:eastAsiaTheme="majorEastAsia"/>
          <w:sz w:val="28"/>
          <w:szCs w:val="28"/>
          <w:u w:val="none"/>
        </w:rPr>
        <w:t>материально-вещественные ценности</w:t>
      </w:r>
      <w:r w:rsidR="00827AA3">
        <w:rPr>
          <w:rStyle w:val="11"/>
          <w:rFonts w:eastAsiaTheme="majorEastAsia"/>
          <w:sz w:val="28"/>
          <w:szCs w:val="28"/>
          <w:u w:val="none"/>
        </w:rPr>
        <w:t>, которые</w:t>
      </w:r>
      <w:r w:rsidRPr="00827AA3">
        <w:rPr>
          <w:sz w:val="28"/>
          <w:szCs w:val="28"/>
          <w:lang w:val="ru-RU"/>
        </w:rPr>
        <w:t xml:space="preserve"> </w:t>
      </w:r>
      <w:r w:rsidRPr="00C334FE">
        <w:rPr>
          <w:sz w:val="28"/>
          <w:szCs w:val="28"/>
          <w:lang w:val="ru-RU"/>
        </w:rPr>
        <w:t>участвуя в процессе производства,</w:t>
      </w:r>
      <w:r w:rsidR="00C334FE">
        <w:rPr>
          <w:sz w:val="28"/>
          <w:szCs w:val="28"/>
          <w:lang w:val="ru-RU"/>
        </w:rPr>
        <w:t xml:space="preserve"> </w:t>
      </w:r>
      <w:r w:rsidRPr="00C334FE">
        <w:rPr>
          <w:sz w:val="28"/>
          <w:szCs w:val="28"/>
          <w:lang w:val="ru-RU"/>
        </w:rPr>
        <w:t>полностью потребляются и изменяют свою натуральную форму, а их стои</w:t>
      </w:r>
      <w:r w:rsidRPr="00C334FE">
        <w:rPr>
          <w:sz w:val="28"/>
          <w:szCs w:val="28"/>
          <w:lang w:val="ru-RU"/>
        </w:rPr>
        <w:softHyphen/>
        <w:t xml:space="preserve">мость переносится на производимую продукцию за </w:t>
      </w:r>
      <w:r w:rsidR="00C334FE">
        <w:rPr>
          <w:sz w:val="28"/>
          <w:szCs w:val="28"/>
          <w:lang w:val="ru-RU"/>
        </w:rPr>
        <w:t>один</w:t>
      </w:r>
      <w:r w:rsidRPr="00C334FE">
        <w:rPr>
          <w:sz w:val="28"/>
          <w:szCs w:val="28"/>
          <w:lang w:val="ru-RU"/>
        </w:rPr>
        <w:t xml:space="preserve"> производственный цикл.</w:t>
      </w:r>
    </w:p>
    <w:p w:rsidR="00BA61C3" w:rsidRPr="00C334FE" w:rsidRDefault="00BA61C3" w:rsidP="00D00FEF">
      <w:pPr>
        <w:pStyle w:val="1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C334FE">
        <w:rPr>
          <w:rStyle w:val="110pt"/>
          <w:sz w:val="28"/>
          <w:szCs w:val="28"/>
          <w:u w:val="none"/>
        </w:rPr>
        <w:t xml:space="preserve">Оборотные производственные фонды состоят из </w:t>
      </w:r>
      <w:r w:rsidRPr="00C334FE">
        <w:rPr>
          <w:sz w:val="28"/>
          <w:szCs w:val="28"/>
          <w:lang w:val="ru-RU"/>
        </w:rPr>
        <w:t>производственных запа</w:t>
      </w:r>
      <w:r w:rsidRPr="00C334FE">
        <w:rPr>
          <w:sz w:val="28"/>
          <w:szCs w:val="28"/>
          <w:lang w:val="ru-RU"/>
        </w:rPr>
        <w:softHyphen/>
        <w:t>сов, незавершённого производства и расходов будущих периодов.</w:t>
      </w:r>
    </w:p>
    <w:p w:rsidR="00A60C89" w:rsidRPr="00A60C89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 xml:space="preserve">В </w:t>
      </w:r>
      <w:r w:rsidRPr="00C334FE">
        <w:rPr>
          <w:rStyle w:val="0pt"/>
          <w:rFonts w:eastAsiaTheme="majorEastAsia"/>
          <w:sz w:val="28"/>
          <w:szCs w:val="28"/>
        </w:rPr>
        <w:t>производственные запасы</w:t>
      </w:r>
      <w:r w:rsidRPr="00C334FE">
        <w:rPr>
          <w:sz w:val="28"/>
          <w:szCs w:val="28"/>
          <w:lang w:val="ru-RU"/>
        </w:rPr>
        <w:t xml:space="preserve"> включаются: семена и посадочный материал, корма и подстилка, запасные части и ремонтные материалы, нефтепродукты, ядохимикаты и минеральные удобрения</w:t>
      </w:r>
      <w:r w:rsidR="00A60C89">
        <w:rPr>
          <w:sz w:val="28"/>
          <w:szCs w:val="28"/>
          <w:lang w:val="ru-RU"/>
        </w:rPr>
        <w:t xml:space="preserve">, тара, топливо, </w:t>
      </w:r>
      <w:proofErr w:type="spellStart"/>
      <w:r w:rsidR="00A60C89">
        <w:rPr>
          <w:sz w:val="28"/>
          <w:szCs w:val="28"/>
          <w:lang w:val="ru-RU"/>
        </w:rPr>
        <w:t>ветмедикаменты</w:t>
      </w:r>
      <w:proofErr w:type="spellEnd"/>
      <w:r w:rsidR="00A60C89">
        <w:rPr>
          <w:sz w:val="28"/>
          <w:szCs w:val="28"/>
          <w:lang w:val="ru-RU"/>
        </w:rPr>
        <w:t>.</w:t>
      </w:r>
    </w:p>
    <w:p w:rsidR="00BA61C3" w:rsidRPr="00C334FE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 xml:space="preserve">К </w:t>
      </w:r>
      <w:r w:rsidRPr="00C334FE">
        <w:rPr>
          <w:rStyle w:val="0pt"/>
          <w:rFonts w:eastAsiaTheme="majorEastAsia"/>
          <w:sz w:val="28"/>
          <w:szCs w:val="28"/>
        </w:rPr>
        <w:t>незавершённому производству в растениеводстве</w:t>
      </w:r>
      <w:r w:rsidRPr="00C334FE">
        <w:rPr>
          <w:sz w:val="28"/>
          <w:szCs w:val="28"/>
          <w:lang w:val="ru-RU"/>
        </w:rPr>
        <w:t xml:space="preserve"> относятся затраты текущего года под урожай будущего года (посев озимых и многолетних трав, внесение удобрений, вспашка зяби, обработка паров и т.д.);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851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rStyle w:val="0pt"/>
          <w:rFonts w:eastAsiaTheme="majorEastAsia"/>
          <w:sz w:val="28"/>
          <w:szCs w:val="28"/>
        </w:rPr>
        <w:t>в животноводстве</w:t>
      </w:r>
      <w:r w:rsidRPr="00C334FE">
        <w:rPr>
          <w:sz w:val="28"/>
          <w:szCs w:val="28"/>
          <w:lang w:val="ru-RU"/>
        </w:rPr>
        <w:t xml:space="preserve"> - молодняк животных и взрослый скот на откорме;</w:t>
      </w:r>
    </w:p>
    <w:p w:rsidR="00BA61C3" w:rsidRPr="00C334FE" w:rsidRDefault="00BA61C3" w:rsidP="00D00FEF">
      <w:pPr>
        <w:pStyle w:val="111"/>
        <w:numPr>
          <w:ilvl w:val="0"/>
          <w:numId w:val="4"/>
        </w:numPr>
        <w:shd w:val="clear" w:color="auto" w:fill="auto"/>
        <w:tabs>
          <w:tab w:val="left" w:pos="851"/>
        </w:tabs>
        <w:spacing w:line="276" w:lineRule="auto"/>
        <w:ind w:firstLine="709"/>
        <w:rPr>
          <w:i w:val="0"/>
          <w:sz w:val="28"/>
          <w:szCs w:val="28"/>
          <w:lang w:val="ru-RU"/>
        </w:rPr>
      </w:pPr>
      <w:r w:rsidRPr="00C334FE">
        <w:rPr>
          <w:rStyle w:val="110pt"/>
          <w:sz w:val="28"/>
          <w:szCs w:val="28"/>
          <w:u w:val="none"/>
        </w:rPr>
        <w:t xml:space="preserve">незавершённое производство </w:t>
      </w:r>
      <w:r w:rsidRPr="00C334FE">
        <w:rPr>
          <w:i w:val="0"/>
          <w:sz w:val="28"/>
          <w:szCs w:val="28"/>
          <w:lang w:val="ru-RU"/>
        </w:rPr>
        <w:t>пр</w:t>
      </w:r>
      <w:r w:rsidR="00C334FE">
        <w:rPr>
          <w:i w:val="0"/>
          <w:sz w:val="28"/>
          <w:szCs w:val="28"/>
          <w:lang w:val="ru-RU"/>
        </w:rPr>
        <w:t>омышленных предприятий и мастер</w:t>
      </w:r>
      <w:r w:rsidRPr="00C334FE">
        <w:rPr>
          <w:i w:val="0"/>
          <w:sz w:val="28"/>
          <w:szCs w:val="28"/>
          <w:lang w:val="ru-RU"/>
        </w:rPr>
        <w:t>ских.</w:t>
      </w:r>
    </w:p>
    <w:p w:rsidR="00BA61C3" w:rsidRPr="00C334FE" w:rsidRDefault="00BA61C3" w:rsidP="00D00FEF">
      <w:pPr>
        <w:pStyle w:val="111"/>
        <w:shd w:val="clear" w:color="auto" w:fill="auto"/>
        <w:spacing w:line="276" w:lineRule="auto"/>
        <w:ind w:firstLine="709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Расходы будущих периодов</w:t>
      </w:r>
      <w:r w:rsidRPr="00C334FE">
        <w:rPr>
          <w:rStyle w:val="110pt"/>
          <w:sz w:val="28"/>
          <w:szCs w:val="28"/>
          <w:u w:val="none"/>
        </w:rPr>
        <w:t xml:space="preserve"> включают: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авансовые расходы на выписку литературы и бланков документации;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затраты на строительство летних лагерей лёгкого типа для скота;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авансовая арендная плата.</w:t>
      </w:r>
    </w:p>
    <w:p w:rsidR="00BA61C3" w:rsidRPr="00C334FE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rStyle w:val="11"/>
          <w:rFonts w:eastAsiaTheme="majorEastAsia"/>
          <w:sz w:val="28"/>
          <w:szCs w:val="28"/>
        </w:rPr>
        <w:t>Фонды обращения</w:t>
      </w:r>
      <w:r w:rsidRPr="00C334FE">
        <w:rPr>
          <w:sz w:val="28"/>
          <w:szCs w:val="28"/>
          <w:lang w:val="ru-RU"/>
        </w:rPr>
        <w:t xml:space="preserve"> состоят из </w:t>
      </w:r>
      <w:r w:rsidRPr="00C334FE">
        <w:rPr>
          <w:rStyle w:val="0pt"/>
          <w:rFonts w:eastAsiaTheme="majorEastAsia"/>
          <w:sz w:val="28"/>
          <w:szCs w:val="28"/>
        </w:rPr>
        <w:t>готовой продукции</w:t>
      </w:r>
      <w:r w:rsidRPr="00C334FE">
        <w:rPr>
          <w:sz w:val="28"/>
          <w:szCs w:val="28"/>
          <w:lang w:val="ru-RU"/>
        </w:rPr>
        <w:t xml:space="preserve"> (на складах, отгруженной покупателям, прочей), </w:t>
      </w:r>
      <w:r w:rsidRPr="00C334FE">
        <w:rPr>
          <w:rStyle w:val="0pt"/>
          <w:rFonts w:eastAsiaTheme="majorEastAsia"/>
          <w:sz w:val="28"/>
          <w:szCs w:val="28"/>
        </w:rPr>
        <w:t>денежных средств</w:t>
      </w:r>
      <w:r w:rsidRPr="00C334FE">
        <w:rPr>
          <w:sz w:val="28"/>
          <w:szCs w:val="28"/>
          <w:lang w:val="ru-RU"/>
        </w:rPr>
        <w:t xml:space="preserve"> (в кассе, на счетах в </w:t>
      </w:r>
      <w:r w:rsidRPr="00C334FE">
        <w:rPr>
          <w:sz w:val="28"/>
          <w:szCs w:val="28"/>
          <w:lang w:val="ru-RU"/>
        </w:rPr>
        <w:lastRenderedPageBreak/>
        <w:t xml:space="preserve">банке, в аккредитивах и ценных бумагах) и </w:t>
      </w:r>
      <w:r w:rsidRPr="00C334FE">
        <w:rPr>
          <w:rStyle w:val="0pt"/>
          <w:rFonts w:eastAsiaTheme="majorEastAsia"/>
          <w:sz w:val="28"/>
          <w:szCs w:val="28"/>
        </w:rPr>
        <w:t>сре</w:t>
      </w:r>
      <w:proofErr w:type="gramStart"/>
      <w:r w:rsidRPr="00C334FE">
        <w:rPr>
          <w:rStyle w:val="0pt"/>
          <w:rFonts w:eastAsiaTheme="majorEastAsia"/>
          <w:sz w:val="28"/>
          <w:szCs w:val="28"/>
        </w:rPr>
        <w:t>дств в р</w:t>
      </w:r>
      <w:proofErr w:type="gramEnd"/>
      <w:r w:rsidRPr="00C334FE">
        <w:rPr>
          <w:rStyle w:val="0pt"/>
          <w:rFonts w:eastAsiaTheme="majorEastAsia"/>
          <w:sz w:val="28"/>
          <w:szCs w:val="28"/>
        </w:rPr>
        <w:t>асчётах</w:t>
      </w:r>
      <w:r w:rsidRPr="00C334FE">
        <w:rPr>
          <w:sz w:val="28"/>
          <w:szCs w:val="28"/>
          <w:lang w:val="ru-RU"/>
        </w:rPr>
        <w:t xml:space="preserve"> (дебиторская задол</w:t>
      </w:r>
      <w:r w:rsidRPr="00C334FE">
        <w:rPr>
          <w:sz w:val="28"/>
          <w:szCs w:val="28"/>
          <w:lang w:val="ru-RU"/>
        </w:rPr>
        <w:softHyphen/>
        <w:t>женность покупателей, лиц по полученным авансам, прочие дебиторы).</w:t>
      </w:r>
    </w:p>
    <w:p w:rsidR="00BA61C3" w:rsidRPr="00C334FE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rStyle w:val="11"/>
          <w:rFonts w:eastAsiaTheme="majorEastAsia"/>
          <w:sz w:val="28"/>
          <w:szCs w:val="28"/>
        </w:rPr>
        <w:t>Структура оборотных производственных фондов</w:t>
      </w:r>
      <w:r w:rsidR="00C334FE">
        <w:rPr>
          <w:sz w:val="28"/>
          <w:szCs w:val="28"/>
          <w:lang w:val="ru-RU"/>
        </w:rPr>
        <w:t xml:space="preserve"> - это удельный вес от</w:t>
      </w:r>
      <w:r w:rsidRPr="00C334FE">
        <w:rPr>
          <w:sz w:val="28"/>
          <w:szCs w:val="28"/>
          <w:lang w:val="ru-RU"/>
        </w:rPr>
        <w:t>дельных групп фондов в общей их стоимос</w:t>
      </w:r>
      <w:r w:rsidR="00C334FE">
        <w:rPr>
          <w:sz w:val="28"/>
          <w:szCs w:val="28"/>
          <w:lang w:val="ru-RU"/>
        </w:rPr>
        <w:t>ти</w:t>
      </w:r>
      <w:proofErr w:type="gramStart"/>
      <w:r w:rsidR="00C334FE">
        <w:rPr>
          <w:sz w:val="28"/>
          <w:szCs w:val="28"/>
          <w:lang w:val="ru-RU"/>
        </w:rPr>
        <w:t xml:space="preserve"> (%). </w:t>
      </w:r>
      <w:proofErr w:type="gramEnd"/>
      <w:r w:rsidR="00C334FE">
        <w:rPr>
          <w:sz w:val="28"/>
          <w:szCs w:val="28"/>
          <w:lang w:val="ru-RU"/>
        </w:rPr>
        <w:t>Она не постоянна в тече</w:t>
      </w:r>
      <w:r w:rsidRPr="00C334FE">
        <w:rPr>
          <w:sz w:val="28"/>
          <w:szCs w:val="28"/>
          <w:lang w:val="ru-RU"/>
        </w:rPr>
        <w:t>ние года, зависит от специализации хозяйства, от технической оснащённости и от сезона года.</w:t>
      </w:r>
    </w:p>
    <w:p w:rsidR="00BA61C3" w:rsidRPr="00C334FE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По источникам образования оборотны</w:t>
      </w:r>
      <w:r w:rsidR="00C334FE">
        <w:rPr>
          <w:sz w:val="28"/>
          <w:szCs w:val="28"/>
          <w:lang w:val="ru-RU"/>
        </w:rPr>
        <w:t>е средства предприятий подразде</w:t>
      </w:r>
      <w:r w:rsidRPr="00C334FE">
        <w:rPr>
          <w:sz w:val="28"/>
          <w:szCs w:val="28"/>
          <w:lang w:val="ru-RU"/>
        </w:rPr>
        <w:t xml:space="preserve">ляются </w:t>
      </w:r>
      <w:proofErr w:type="gramStart"/>
      <w:r w:rsidRPr="00C334FE">
        <w:rPr>
          <w:sz w:val="28"/>
          <w:szCs w:val="28"/>
          <w:lang w:val="ru-RU"/>
        </w:rPr>
        <w:t>на</w:t>
      </w:r>
      <w:proofErr w:type="gramEnd"/>
      <w:r w:rsidRPr="00C334FE">
        <w:rPr>
          <w:sz w:val="28"/>
          <w:szCs w:val="28"/>
          <w:lang w:val="ru-RU"/>
        </w:rPr>
        <w:t xml:space="preserve"> </w:t>
      </w:r>
      <w:r w:rsidRPr="00C334FE">
        <w:rPr>
          <w:rStyle w:val="0pt"/>
          <w:rFonts w:eastAsiaTheme="majorEastAsia"/>
          <w:sz w:val="28"/>
          <w:szCs w:val="28"/>
        </w:rPr>
        <w:t>собственные</w:t>
      </w:r>
      <w:r w:rsidRPr="00C334FE">
        <w:rPr>
          <w:sz w:val="28"/>
          <w:szCs w:val="28"/>
          <w:lang w:val="ru-RU"/>
        </w:rPr>
        <w:t xml:space="preserve"> и </w:t>
      </w:r>
      <w:r w:rsidRPr="00C334FE">
        <w:rPr>
          <w:rStyle w:val="0pt"/>
          <w:rFonts w:eastAsiaTheme="majorEastAsia"/>
          <w:sz w:val="28"/>
          <w:szCs w:val="28"/>
        </w:rPr>
        <w:t>заёмные.</w:t>
      </w:r>
    </w:p>
    <w:p w:rsidR="00BA61C3" w:rsidRPr="00C334FE" w:rsidRDefault="00BA61C3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Источниками формирования оборотных средств являются: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собственные накопления;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краткосрочные ссуды банка;</w:t>
      </w:r>
    </w:p>
    <w:p w:rsidR="00BA61C3" w:rsidRPr="00C334FE" w:rsidRDefault="00BA61C3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C334FE">
        <w:rPr>
          <w:sz w:val="28"/>
          <w:szCs w:val="28"/>
          <w:lang w:val="ru-RU"/>
        </w:rPr>
        <w:t>ассигнования из бюджета (для государственных предприятий).</w:t>
      </w:r>
    </w:p>
    <w:p w:rsidR="00BA61C3" w:rsidRDefault="00BA61C3" w:rsidP="00D00FEF">
      <w:pPr>
        <w:pStyle w:val="23"/>
        <w:shd w:val="clear" w:color="auto" w:fill="auto"/>
        <w:tabs>
          <w:tab w:val="left" w:pos="993"/>
        </w:tabs>
        <w:spacing w:before="0" w:line="276" w:lineRule="auto"/>
        <w:ind w:left="993" w:firstLine="0"/>
        <w:jc w:val="both"/>
        <w:rPr>
          <w:b/>
          <w:sz w:val="28"/>
          <w:szCs w:val="28"/>
          <w:lang w:val="ru-RU"/>
        </w:rPr>
      </w:pPr>
    </w:p>
    <w:p w:rsidR="003F75A0" w:rsidRPr="003F75A0" w:rsidRDefault="003F75A0" w:rsidP="00D00FEF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left="993" w:hanging="284"/>
        <w:jc w:val="both"/>
        <w:rPr>
          <w:b/>
          <w:sz w:val="28"/>
          <w:szCs w:val="28"/>
          <w:lang w:val="ru-RU"/>
        </w:rPr>
      </w:pPr>
      <w:r w:rsidRPr="003F75A0">
        <w:rPr>
          <w:b/>
          <w:sz w:val="28"/>
          <w:szCs w:val="28"/>
          <w:lang w:val="ru-RU"/>
        </w:rPr>
        <w:t>Показатели экономической эффективности использования оборотных производственных фондов</w:t>
      </w:r>
    </w:p>
    <w:p w:rsidR="003F75A0" w:rsidRPr="003F75A0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3F75A0">
        <w:rPr>
          <w:sz w:val="28"/>
          <w:szCs w:val="28"/>
          <w:lang w:val="ru-RU"/>
        </w:rPr>
        <w:t>Эффективность использования оборотных фондов характеризуется пока</w:t>
      </w:r>
      <w:r w:rsidRPr="003F75A0">
        <w:rPr>
          <w:sz w:val="28"/>
          <w:szCs w:val="28"/>
          <w:lang w:val="ru-RU"/>
        </w:rPr>
        <w:softHyphen/>
        <w:t>зателями:</w:t>
      </w:r>
    </w:p>
    <w:p w:rsidR="003F75A0" w:rsidRPr="003F75A0" w:rsidRDefault="003F75A0" w:rsidP="00D00FEF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3F75A0">
        <w:rPr>
          <w:rStyle w:val="0pt"/>
          <w:rFonts w:eastAsiaTheme="majorEastAsia"/>
          <w:sz w:val="28"/>
          <w:szCs w:val="28"/>
        </w:rPr>
        <w:t>коэффициент оборачиваемости</w:t>
      </w:r>
      <w:r w:rsidRPr="003F75A0">
        <w:rPr>
          <w:sz w:val="28"/>
          <w:szCs w:val="28"/>
          <w:lang w:val="ru-RU"/>
        </w:rPr>
        <w:t xml:space="preserve"> или </w:t>
      </w:r>
      <w:r w:rsidRPr="003F75A0">
        <w:rPr>
          <w:rStyle w:val="0pt"/>
          <w:rFonts w:eastAsiaTheme="majorEastAsia"/>
          <w:sz w:val="28"/>
          <w:szCs w:val="28"/>
        </w:rPr>
        <w:t>число оборотов оборотных средств.</w:t>
      </w:r>
      <w:r w:rsidRPr="003F75A0">
        <w:rPr>
          <w:sz w:val="28"/>
          <w:szCs w:val="28"/>
          <w:lang w:val="ru-RU"/>
        </w:rPr>
        <w:t xml:space="preserve"> Определяется делением суммы в</w:t>
      </w:r>
      <w:r w:rsidR="00244E5D">
        <w:rPr>
          <w:sz w:val="28"/>
          <w:szCs w:val="28"/>
          <w:lang w:val="ru-RU"/>
        </w:rPr>
        <w:t xml:space="preserve">ыручки </w:t>
      </w:r>
      <w:r w:rsidR="00045940">
        <w:rPr>
          <w:sz w:val="28"/>
          <w:szCs w:val="28"/>
          <w:lang w:val="ru-RU"/>
        </w:rPr>
        <w:t xml:space="preserve">от </w:t>
      </w:r>
      <w:r w:rsidR="00045940">
        <w:rPr>
          <w:sz w:val="28"/>
          <w:szCs w:val="28"/>
          <w:lang w:val="ru-RU"/>
        </w:rPr>
        <w:t>реали</w:t>
      </w:r>
      <w:r w:rsidR="00045940" w:rsidRPr="003F75A0">
        <w:rPr>
          <w:sz w:val="28"/>
          <w:szCs w:val="28"/>
          <w:lang w:val="ru-RU"/>
        </w:rPr>
        <w:t xml:space="preserve">зации продукции </w:t>
      </w:r>
      <w:r w:rsidR="00244E5D">
        <w:rPr>
          <w:sz w:val="28"/>
          <w:szCs w:val="28"/>
          <w:lang w:val="ru-RU"/>
        </w:rPr>
        <w:t xml:space="preserve">(суммы оборота) </w:t>
      </w:r>
      <w:r w:rsidRPr="003F75A0">
        <w:rPr>
          <w:sz w:val="28"/>
          <w:szCs w:val="28"/>
          <w:lang w:val="ru-RU"/>
        </w:rPr>
        <w:t>на среднегодовую стоимость оборотных фондов (среднего</w:t>
      </w:r>
      <w:r w:rsidRPr="003F75A0">
        <w:rPr>
          <w:sz w:val="28"/>
          <w:szCs w:val="28"/>
          <w:lang w:val="ru-RU"/>
        </w:rPr>
        <w:softHyphen/>
        <w:t>довые остатки);</w:t>
      </w:r>
    </w:p>
    <w:p w:rsidR="003F75A0" w:rsidRPr="003F75A0" w:rsidRDefault="003F75A0" w:rsidP="00D00FEF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3F75A0">
        <w:rPr>
          <w:rStyle w:val="0pt"/>
          <w:rFonts w:eastAsiaTheme="majorEastAsia"/>
          <w:sz w:val="28"/>
          <w:szCs w:val="28"/>
        </w:rPr>
        <w:t>коэффицие</w:t>
      </w:r>
      <w:r>
        <w:rPr>
          <w:rStyle w:val="0pt"/>
          <w:rFonts w:eastAsiaTheme="majorEastAsia"/>
          <w:sz w:val="28"/>
          <w:szCs w:val="28"/>
        </w:rPr>
        <w:t>нт закрепления оборотных средст</w:t>
      </w:r>
      <w:r w:rsidRPr="003F75A0">
        <w:rPr>
          <w:rStyle w:val="0pt"/>
          <w:rFonts w:eastAsiaTheme="majorEastAsia"/>
          <w:sz w:val="28"/>
          <w:szCs w:val="28"/>
        </w:rPr>
        <w:t>в -</w:t>
      </w:r>
      <w:r w:rsidRPr="003F75A0">
        <w:rPr>
          <w:sz w:val="28"/>
          <w:szCs w:val="28"/>
          <w:lang w:val="ru-RU"/>
        </w:rPr>
        <w:t xml:space="preserve"> показатель, обратный коэффициенту оборачиваемости;</w:t>
      </w:r>
    </w:p>
    <w:p w:rsidR="003F75A0" w:rsidRPr="003F75A0" w:rsidRDefault="003F75A0" w:rsidP="00D00FEF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3F75A0">
        <w:rPr>
          <w:rStyle w:val="0pt"/>
          <w:rFonts w:eastAsiaTheme="majorEastAsia"/>
          <w:sz w:val="28"/>
          <w:szCs w:val="28"/>
        </w:rPr>
        <w:t>время одного оборота -</w:t>
      </w:r>
      <w:r w:rsidRPr="003F75A0">
        <w:rPr>
          <w:sz w:val="28"/>
          <w:szCs w:val="28"/>
          <w:lang w:val="ru-RU"/>
        </w:rPr>
        <w:t xml:space="preserve"> определяется делением числа д</w:t>
      </w:r>
      <w:r w:rsidR="00045940">
        <w:rPr>
          <w:sz w:val="28"/>
          <w:szCs w:val="28"/>
          <w:lang w:val="ru-RU"/>
        </w:rPr>
        <w:t>ней в периоде на число оборотов. При этом продолжите</w:t>
      </w:r>
      <w:bookmarkStart w:id="0" w:name="_GoBack"/>
      <w:bookmarkEnd w:id="0"/>
      <w:r w:rsidR="00045940">
        <w:rPr>
          <w:sz w:val="28"/>
          <w:szCs w:val="28"/>
          <w:lang w:val="ru-RU"/>
        </w:rPr>
        <w:t>льность года принимается 360 дней, квартала – 90, месяца – 30 дней.</w:t>
      </w:r>
    </w:p>
    <w:p w:rsidR="003F75A0" w:rsidRDefault="003F75A0" w:rsidP="00D00FEF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3F75A0">
        <w:rPr>
          <w:rStyle w:val="0pt"/>
          <w:rFonts w:eastAsiaTheme="majorEastAsia"/>
          <w:sz w:val="28"/>
          <w:szCs w:val="28"/>
        </w:rPr>
        <w:t>фондоотдача -</w:t>
      </w:r>
      <w:r w:rsidRPr="003F75A0">
        <w:rPr>
          <w:sz w:val="28"/>
          <w:szCs w:val="28"/>
          <w:lang w:val="ru-RU"/>
        </w:rPr>
        <w:t xml:space="preserve"> выход ВП на 100 руб. оборотных фондов и др.</w:t>
      </w:r>
    </w:p>
    <w:p w:rsidR="00244E5D" w:rsidRPr="003F75A0" w:rsidRDefault="00244E5D" w:rsidP="00D00FEF">
      <w:pPr>
        <w:pStyle w:val="23"/>
        <w:shd w:val="clear" w:color="auto" w:fill="auto"/>
        <w:tabs>
          <w:tab w:val="left" w:pos="993"/>
        </w:tabs>
        <w:spacing w:before="0" w:line="276" w:lineRule="auto"/>
        <w:ind w:left="709" w:firstLine="0"/>
        <w:jc w:val="both"/>
        <w:rPr>
          <w:sz w:val="28"/>
          <w:szCs w:val="28"/>
          <w:lang w:val="ru-RU"/>
        </w:rPr>
      </w:pPr>
    </w:p>
    <w:p w:rsidR="003F75A0" w:rsidRPr="00244E5D" w:rsidRDefault="00244E5D" w:rsidP="00D00FEF">
      <w:pPr>
        <w:pStyle w:val="23"/>
        <w:numPr>
          <w:ilvl w:val="0"/>
          <w:numId w:val="2"/>
        </w:numPr>
        <w:shd w:val="clear" w:color="auto" w:fill="auto"/>
        <w:tabs>
          <w:tab w:val="left" w:pos="1134"/>
        </w:tabs>
        <w:spacing w:before="0" w:line="276" w:lineRule="auto"/>
        <w:ind w:left="0" w:firstLine="709"/>
        <w:jc w:val="both"/>
        <w:rPr>
          <w:b/>
          <w:sz w:val="28"/>
          <w:szCs w:val="28"/>
          <w:lang w:val="ru-RU"/>
        </w:rPr>
      </w:pPr>
      <w:r w:rsidRPr="00244E5D">
        <w:rPr>
          <w:b/>
          <w:sz w:val="28"/>
          <w:szCs w:val="28"/>
          <w:lang w:val="ru-RU"/>
        </w:rPr>
        <w:t>Нормирование оборотных средств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На предприятиях АПК выработана система нормирования оборотных фондов и оборотных сре</w:t>
      </w:r>
      <w:proofErr w:type="gramStart"/>
      <w:r w:rsidRPr="00244E5D">
        <w:rPr>
          <w:sz w:val="28"/>
          <w:szCs w:val="28"/>
          <w:lang w:val="ru-RU"/>
        </w:rPr>
        <w:t>дств дл</w:t>
      </w:r>
      <w:proofErr w:type="gramEnd"/>
      <w:r w:rsidRPr="00244E5D">
        <w:rPr>
          <w:sz w:val="28"/>
          <w:szCs w:val="28"/>
          <w:lang w:val="ru-RU"/>
        </w:rPr>
        <w:t>я обоснования минимальной потребности в оборотных фондах по каждому элементу или статье. Эта потребность должна покрываться за счёт собственных средств или заёмных источников (кредитов банка и авансов заготовителей).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В целом нерациональным является создание излишних запасов оборотных фондов сверх годовой или сезонной потребности, приводящих к неэффек</w:t>
      </w:r>
      <w:r w:rsidRPr="00244E5D">
        <w:rPr>
          <w:sz w:val="28"/>
          <w:szCs w:val="28"/>
          <w:lang w:val="ru-RU"/>
        </w:rPr>
        <w:softHyphen/>
        <w:t>тивному их использованию.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По запасам оборотных фондов собственного производства нормативы ус</w:t>
      </w:r>
      <w:r w:rsidRPr="00244E5D">
        <w:rPr>
          <w:sz w:val="28"/>
          <w:szCs w:val="28"/>
          <w:lang w:val="ru-RU"/>
        </w:rPr>
        <w:softHyphen/>
        <w:t>танавливаются обычно на уровне сезонной потребности в семенах, кор</w:t>
      </w:r>
      <w:r w:rsidRPr="00244E5D">
        <w:rPr>
          <w:sz w:val="28"/>
          <w:szCs w:val="28"/>
          <w:lang w:val="ru-RU"/>
        </w:rPr>
        <w:softHyphen/>
        <w:t>мах и молодняке животных, а покупных - в размере затрат между двумя их приобретениями и поставками с прибавлением страхового фонда.</w:t>
      </w:r>
    </w:p>
    <w:p w:rsidR="003F75A0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Нормируются также запасы готовой продукции и денежных сре</w:t>
      </w:r>
      <w:proofErr w:type="gramStart"/>
      <w:r w:rsidRPr="00244E5D">
        <w:rPr>
          <w:sz w:val="28"/>
          <w:szCs w:val="28"/>
          <w:lang w:val="ru-RU"/>
        </w:rPr>
        <w:t>дств в к</w:t>
      </w:r>
      <w:proofErr w:type="gramEnd"/>
      <w:r w:rsidRPr="00244E5D">
        <w:rPr>
          <w:sz w:val="28"/>
          <w:szCs w:val="28"/>
          <w:lang w:val="ru-RU"/>
        </w:rPr>
        <w:t>ас</w:t>
      </w:r>
      <w:r w:rsidRPr="00244E5D">
        <w:rPr>
          <w:sz w:val="28"/>
          <w:szCs w:val="28"/>
          <w:lang w:val="ru-RU"/>
        </w:rPr>
        <w:softHyphen/>
        <w:t>се и на счетах в банке.</w:t>
      </w:r>
    </w:p>
    <w:p w:rsidR="00244E5D" w:rsidRPr="00244E5D" w:rsidRDefault="00244E5D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</w:p>
    <w:p w:rsidR="003F75A0" w:rsidRPr="00244E5D" w:rsidRDefault="003F75A0" w:rsidP="00D00FEF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before="0" w:line="276" w:lineRule="auto"/>
        <w:ind w:left="993" w:hanging="284"/>
        <w:jc w:val="both"/>
        <w:rPr>
          <w:b/>
          <w:sz w:val="28"/>
          <w:szCs w:val="28"/>
          <w:lang w:val="ru-RU"/>
        </w:rPr>
      </w:pPr>
      <w:r w:rsidRPr="00244E5D">
        <w:rPr>
          <w:b/>
          <w:sz w:val="28"/>
          <w:szCs w:val="28"/>
          <w:lang w:val="ru-RU"/>
        </w:rPr>
        <w:t>Пути улучшения использования</w:t>
      </w:r>
      <w:r w:rsidR="00244E5D" w:rsidRPr="00244E5D">
        <w:rPr>
          <w:b/>
          <w:sz w:val="28"/>
          <w:szCs w:val="28"/>
          <w:lang w:val="ru-RU"/>
        </w:rPr>
        <w:t xml:space="preserve"> оборотных средств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Повышение эффективности использ</w:t>
      </w:r>
      <w:r w:rsidR="00244E5D">
        <w:rPr>
          <w:sz w:val="28"/>
          <w:szCs w:val="28"/>
          <w:lang w:val="ru-RU"/>
        </w:rPr>
        <w:t>ования оборотных фондов на пред</w:t>
      </w:r>
      <w:r w:rsidRPr="00244E5D">
        <w:rPr>
          <w:sz w:val="28"/>
          <w:szCs w:val="28"/>
          <w:lang w:val="ru-RU"/>
        </w:rPr>
        <w:t>приятиях АПК обеспечивается, прежде всего, благодаря повышению техни</w:t>
      </w:r>
      <w:r w:rsidRPr="00244E5D">
        <w:rPr>
          <w:sz w:val="28"/>
          <w:szCs w:val="28"/>
          <w:lang w:val="ru-RU"/>
        </w:rPr>
        <w:softHyphen/>
        <w:t>ческого уровня этих фондов, улучшению технико-технологических парамет</w:t>
      </w:r>
      <w:r w:rsidRPr="00244E5D">
        <w:rPr>
          <w:sz w:val="28"/>
          <w:szCs w:val="28"/>
          <w:lang w:val="ru-RU"/>
        </w:rPr>
        <w:softHyphen/>
        <w:t>ров каждого элемента этих фондов, обеспечивающих высокий потенциал их производственного функционирования. Речь идёт о повышении качества се</w:t>
      </w:r>
      <w:r w:rsidRPr="00244E5D">
        <w:rPr>
          <w:sz w:val="28"/>
          <w:szCs w:val="28"/>
          <w:lang w:val="ru-RU"/>
        </w:rPr>
        <w:softHyphen/>
        <w:t>мян, удобрений и кормов, породности молодняка животных, потребитель</w:t>
      </w:r>
      <w:r w:rsidRPr="00244E5D">
        <w:rPr>
          <w:sz w:val="28"/>
          <w:szCs w:val="28"/>
          <w:lang w:val="ru-RU"/>
        </w:rPr>
        <w:softHyphen/>
        <w:t xml:space="preserve">ских свойств топлива и смазочных материалов, запасных частей и ремонтных материалов, решающее значение имеет технический прогресс в </w:t>
      </w:r>
      <w:proofErr w:type="spellStart"/>
      <w:r w:rsidRPr="00244E5D">
        <w:rPr>
          <w:sz w:val="28"/>
          <w:szCs w:val="28"/>
          <w:lang w:val="ru-RU"/>
        </w:rPr>
        <w:t>фондопроиз</w:t>
      </w:r>
      <w:r w:rsidRPr="00244E5D">
        <w:rPr>
          <w:sz w:val="28"/>
          <w:szCs w:val="28"/>
          <w:lang w:val="ru-RU"/>
        </w:rPr>
        <w:softHyphen/>
        <w:t>водящих</w:t>
      </w:r>
      <w:proofErr w:type="spellEnd"/>
      <w:r w:rsidRPr="00244E5D">
        <w:rPr>
          <w:sz w:val="28"/>
          <w:szCs w:val="28"/>
          <w:lang w:val="ru-RU"/>
        </w:rPr>
        <w:t xml:space="preserve"> отраслях, в селекции и семеноводстве сельскохозяйственных куль</w:t>
      </w:r>
      <w:r w:rsidRPr="00244E5D">
        <w:rPr>
          <w:sz w:val="28"/>
          <w:szCs w:val="28"/>
          <w:lang w:val="ru-RU"/>
        </w:rPr>
        <w:softHyphen/>
        <w:t>тур и пород животных.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244E5D">
        <w:rPr>
          <w:sz w:val="28"/>
          <w:szCs w:val="28"/>
          <w:lang w:val="ru-RU"/>
        </w:rPr>
        <w:t>Важное значение</w:t>
      </w:r>
      <w:proofErr w:type="gramEnd"/>
      <w:r w:rsidRPr="00244E5D">
        <w:rPr>
          <w:sz w:val="28"/>
          <w:szCs w:val="28"/>
          <w:lang w:val="ru-RU"/>
        </w:rPr>
        <w:t xml:space="preserve"> имеет прогрессивна</w:t>
      </w:r>
      <w:r w:rsidR="00244E5D">
        <w:rPr>
          <w:sz w:val="28"/>
          <w:szCs w:val="28"/>
          <w:lang w:val="ru-RU"/>
        </w:rPr>
        <w:t>я организация использования обо</w:t>
      </w:r>
      <w:r w:rsidRPr="00244E5D">
        <w:rPr>
          <w:sz w:val="28"/>
          <w:szCs w:val="28"/>
          <w:lang w:val="ru-RU"/>
        </w:rPr>
        <w:t xml:space="preserve">ротных фондов на предприятиях АПК с соответствующим материальным стимулированием работников. Активную </w:t>
      </w:r>
      <w:r w:rsidR="00244E5D">
        <w:rPr>
          <w:sz w:val="28"/>
          <w:szCs w:val="28"/>
          <w:lang w:val="ru-RU"/>
        </w:rPr>
        <w:t>роль призваны сыграть приватиза</w:t>
      </w:r>
      <w:r w:rsidRPr="00244E5D">
        <w:rPr>
          <w:sz w:val="28"/>
          <w:szCs w:val="28"/>
          <w:lang w:val="ru-RU"/>
        </w:rPr>
        <w:t>ция, внедрение арендного подряда, оплата труда работников от валового до</w:t>
      </w:r>
      <w:r w:rsidRPr="00244E5D">
        <w:rPr>
          <w:sz w:val="28"/>
          <w:szCs w:val="28"/>
          <w:lang w:val="ru-RU"/>
        </w:rPr>
        <w:softHyphen/>
        <w:t>хода, поточная технология и организация производства.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Улучшение использования производственных фондов целесообразно изу</w:t>
      </w:r>
      <w:r w:rsidRPr="00244E5D">
        <w:rPr>
          <w:sz w:val="28"/>
          <w:szCs w:val="28"/>
          <w:lang w:val="ru-RU"/>
        </w:rPr>
        <w:softHyphen/>
        <w:t>чать применительно к выявлению резервов роста фондоотдачи и ускорения оборачиваемости оборотных средств.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Таким образом, основными путями повышения экономической эффектив</w:t>
      </w:r>
      <w:r w:rsidRPr="00244E5D">
        <w:rPr>
          <w:sz w:val="28"/>
          <w:szCs w:val="28"/>
          <w:lang w:val="ru-RU"/>
        </w:rPr>
        <w:softHyphen/>
        <w:t xml:space="preserve">ности оборотных средств являются: </w:t>
      </w:r>
      <w:r w:rsidRPr="00244E5D">
        <w:rPr>
          <w:rStyle w:val="11"/>
          <w:rFonts w:eastAsiaTheme="majorEastAsia"/>
          <w:sz w:val="28"/>
          <w:szCs w:val="28"/>
        </w:rPr>
        <w:t>оптимальное соотношение основных и</w:t>
      </w:r>
      <w:r w:rsidRPr="00244E5D">
        <w:rPr>
          <w:sz w:val="28"/>
          <w:szCs w:val="28"/>
          <w:lang w:val="ru-RU"/>
        </w:rPr>
        <w:t xml:space="preserve"> </w:t>
      </w:r>
      <w:r w:rsidRPr="00244E5D">
        <w:rPr>
          <w:rStyle w:val="11"/>
          <w:rFonts w:eastAsiaTheme="majorEastAsia"/>
          <w:sz w:val="28"/>
          <w:szCs w:val="28"/>
        </w:rPr>
        <w:t>оборотных средств.</w:t>
      </w:r>
      <w:r w:rsidRPr="00244E5D">
        <w:rPr>
          <w:sz w:val="28"/>
          <w:szCs w:val="28"/>
          <w:lang w:val="ru-RU"/>
        </w:rPr>
        <w:t xml:space="preserve"> При недостатке оборотных фондов снижается эффектив</w:t>
      </w:r>
      <w:r w:rsidRPr="00244E5D">
        <w:rPr>
          <w:sz w:val="28"/>
          <w:szCs w:val="28"/>
          <w:lang w:val="ru-RU"/>
        </w:rPr>
        <w:softHyphen/>
        <w:t>ность использования основных производственных фондов, например</w:t>
      </w:r>
      <w:proofErr w:type="gramStart"/>
      <w:r w:rsidRPr="00244E5D">
        <w:rPr>
          <w:sz w:val="28"/>
          <w:szCs w:val="28"/>
          <w:lang w:val="ru-RU"/>
        </w:rPr>
        <w:t>,</w:t>
      </w:r>
      <w:proofErr w:type="gramEnd"/>
      <w:r w:rsidRPr="00244E5D">
        <w:rPr>
          <w:sz w:val="28"/>
          <w:szCs w:val="28"/>
          <w:lang w:val="ru-RU"/>
        </w:rPr>
        <w:t xml:space="preserve"> недос</w:t>
      </w:r>
      <w:r w:rsidRPr="00244E5D">
        <w:rPr>
          <w:sz w:val="28"/>
          <w:szCs w:val="28"/>
          <w:lang w:val="ru-RU"/>
        </w:rPr>
        <w:softHyphen/>
        <w:t>таток кормов ведёт к снижению продуктивности животных и окупаемости кормов. Излишек оборотных фондов также отрицательно сказывается на ре</w:t>
      </w:r>
      <w:r w:rsidRPr="00244E5D">
        <w:rPr>
          <w:sz w:val="28"/>
          <w:szCs w:val="28"/>
          <w:lang w:val="ru-RU"/>
        </w:rPr>
        <w:softHyphen/>
        <w:t>зультатах деятельности хозяйств, т.к. при этом в сверхнормативных запасах замораживаются средства, снижается производительное их использование.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rStyle w:val="11"/>
          <w:rFonts w:eastAsiaTheme="majorEastAsia"/>
          <w:sz w:val="28"/>
          <w:szCs w:val="28"/>
        </w:rPr>
        <w:t>Ускорение оборачиваемости оборотных средств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Оно может быть достигнуто как путём сокращения времени производства, так и времени обращения. Время производства можно уменьшить за счёт применения скороспелых сортов сельскохозяйственных культур, сокращения сроков уборки урожая, повышения продуктивности животных и др. Время обращения сокращают путём улучшения системы сбыта продукции, соблю</w:t>
      </w:r>
      <w:r w:rsidRPr="00244E5D">
        <w:rPr>
          <w:sz w:val="28"/>
          <w:szCs w:val="28"/>
          <w:lang w:val="ru-RU"/>
        </w:rPr>
        <w:softHyphen/>
        <w:t>дения договорных условий, между заготовительными организациями и сель</w:t>
      </w:r>
      <w:r w:rsidRPr="00244E5D">
        <w:rPr>
          <w:sz w:val="28"/>
          <w:szCs w:val="28"/>
          <w:lang w:val="ru-RU"/>
        </w:rPr>
        <w:softHyphen/>
        <w:t>скохозяйственными организациями.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Эффективность оборотных средств повышается с углублением специали</w:t>
      </w:r>
      <w:r w:rsidRPr="00244E5D">
        <w:rPr>
          <w:sz w:val="28"/>
          <w:szCs w:val="28"/>
          <w:lang w:val="ru-RU"/>
        </w:rPr>
        <w:softHyphen/>
        <w:t>зации сельскохозяйственного производства. В специализированных хозяйст</w:t>
      </w:r>
      <w:r w:rsidRPr="00244E5D">
        <w:rPr>
          <w:sz w:val="28"/>
          <w:szCs w:val="28"/>
          <w:lang w:val="ru-RU"/>
        </w:rPr>
        <w:softHyphen/>
        <w:t>вах ускорение их оборачиваемости достигается за счёт улучшения использо</w:t>
      </w:r>
      <w:r w:rsidRPr="00244E5D">
        <w:rPr>
          <w:sz w:val="28"/>
          <w:szCs w:val="28"/>
          <w:lang w:val="ru-RU"/>
        </w:rPr>
        <w:softHyphen/>
        <w:t xml:space="preserve">вания сырья, материалов, топлива, сокращения сверхнормативных запасов и </w:t>
      </w:r>
      <w:r w:rsidRPr="00244E5D">
        <w:rPr>
          <w:rStyle w:val="16pt0pt"/>
          <w:sz w:val="28"/>
          <w:szCs w:val="28"/>
        </w:rPr>
        <w:t>др.</w:t>
      </w:r>
    </w:p>
    <w:p w:rsidR="003F75A0" w:rsidRPr="00244E5D" w:rsidRDefault="003F75A0" w:rsidP="00D00FEF">
      <w:pPr>
        <w:pStyle w:val="23"/>
        <w:shd w:val="clear" w:color="auto" w:fill="auto"/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Кроме этого важно добиваться:</w:t>
      </w:r>
    </w:p>
    <w:p w:rsidR="003F75A0" w:rsidRPr="00244E5D" w:rsidRDefault="003F75A0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сокращения потерь;</w:t>
      </w:r>
    </w:p>
    <w:p w:rsidR="003F75A0" w:rsidRPr="00244E5D" w:rsidRDefault="003F75A0" w:rsidP="00D00FEF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before="0" w:line="276" w:lineRule="auto"/>
        <w:ind w:firstLine="709"/>
        <w:jc w:val="both"/>
        <w:rPr>
          <w:sz w:val="28"/>
          <w:szCs w:val="28"/>
          <w:lang w:val="ru-RU"/>
        </w:rPr>
      </w:pPr>
      <w:r w:rsidRPr="00244E5D">
        <w:rPr>
          <w:sz w:val="28"/>
          <w:szCs w:val="28"/>
          <w:lang w:val="ru-RU"/>
        </w:rPr>
        <w:t>расходования оборотных средств по строго установленным нормам и</w:t>
      </w:r>
      <w:r w:rsidR="00244E5D" w:rsidRPr="00244E5D">
        <w:rPr>
          <w:sz w:val="28"/>
          <w:szCs w:val="28"/>
          <w:lang w:val="ru-RU"/>
        </w:rPr>
        <w:t xml:space="preserve"> </w:t>
      </w:r>
      <w:bookmarkStart w:id="1" w:name="bookmark1"/>
      <w:r w:rsidRPr="00244E5D">
        <w:rPr>
          <w:sz w:val="28"/>
          <w:szCs w:val="28"/>
          <w:lang w:val="ru-RU"/>
        </w:rPr>
        <w:t>др.</w:t>
      </w:r>
      <w:bookmarkEnd w:id="1"/>
    </w:p>
    <w:p w:rsidR="00BA61C3" w:rsidRPr="00BA61C3" w:rsidRDefault="00BA61C3" w:rsidP="00D00FEF">
      <w:pPr>
        <w:pStyle w:val="23"/>
        <w:shd w:val="clear" w:color="auto" w:fill="auto"/>
        <w:tabs>
          <w:tab w:val="left" w:pos="993"/>
        </w:tabs>
        <w:spacing w:before="0" w:line="276" w:lineRule="auto"/>
        <w:ind w:firstLine="0"/>
        <w:jc w:val="both"/>
        <w:rPr>
          <w:b/>
          <w:sz w:val="28"/>
          <w:szCs w:val="28"/>
          <w:lang w:val="ru-RU"/>
        </w:rPr>
      </w:pPr>
    </w:p>
    <w:p w:rsidR="00BA61C3" w:rsidRDefault="00BA61C3" w:rsidP="00D00FEF">
      <w:pPr>
        <w:spacing w:line="276" w:lineRule="auto"/>
      </w:pPr>
    </w:p>
    <w:sectPr w:rsidR="00BA61C3" w:rsidSect="00BA61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9EC"/>
    <w:multiLevelType w:val="multilevel"/>
    <w:tmpl w:val="29B42D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C307E"/>
    <w:multiLevelType w:val="multilevel"/>
    <w:tmpl w:val="26C003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B534F4"/>
    <w:multiLevelType w:val="multilevel"/>
    <w:tmpl w:val="873217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5B62AC"/>
    <w:multiLevelType w:val="hybridMultilevel"/>
    <w:tmpl w:val="35EE3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614F"/>
    <w:multiLevelType w:val="multilevel"/>
    <w:tmpl w:val="A3F0BA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BA61C3"/>
    <w:rsid w:val="00045940"/>
    <w:rsid w:val="00065B04"/>
    <w:rsid w:val="00173642"/>
    <w:rsid w:val="0024373D"/>
    <w:rsid w:val="00244E5D"/>
    <w:rsid w:val="003F75A0"/>
    <w:rsid w:val="00571C5B"/>
    <w:rsid w:val="006044DA"/>
    <w:rsid w:val="007808E9"/>
    <w:rsid w:val="00827AA3"/>
    <w:rsid w:val="0088663A"/>
    <w:rsid w:val="00A60C89"/>
    <w:rsid w:val="00AD0F34"/>
    <w:rsid w:val="00AD3B27"/>
    <w:rsid w:val="00BA61C3"/>
    <w:rsid w:val="00BF2A01"/>
    <w:rsid w:val="00C334FE"/>
    <w:rsid w:val="00D00FEF"/>
    <w:rsid w:val="00D26706"/>
    <w:rsid w:val="00E94D15"/>
    <w:rsid w:val="00ED24BD"/>
    <w:rsid w:val="00FB6CBD"/>
    <w:rsid w:val="00F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1C3"/>
    <w:pPr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23"/>
    <w:rsid w:val="00BA61C3"/>
    <w:rPr>
      <w:rFonts w:ascii="Times New Roman" w:eastAsia="Times New Roman" w:hAnsi="Times New Roman" w:cs="Times New Roman"/>
      <w:spacing w:val="2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f5"/>
    <w:rsid w:val="00BA61C3"/>
    <w:pPr>
      <w:widowControl w:val="0"/>
      <w:shd w:val="clear" w:color="auto" w:fill="FFFFFF"/>
      <w:spacing w:before="360" w:line="317" w:lineRule="exact"/>
      <w:ind w:hanging="440"/>
    </w:pPr>
    <w:rPr>
      <w:spacing w:val="2"/>
      <w:sz w:val="25"/>
      <w:szCs w:val="25"/>
      <w:lang w:val="en-US" w:eastAsia="en-US" w:bidi="en-US"/>
    </w:rPr>
  </w:style>
  <w:style w:type="character" w:customStyle="1" w:styleId="11">
    <w:name w:val="Основной текст1"/>
    <w:basedOn w:val="af5"/>
    <w:rsid w:val="00BA61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character" w:customStyle="1" w:styleId="0pt">
    <w:name w:val="Основной текст + Курсив;Интервал 0 pt"/>
    <w:basedOn w:val="af5"/>
    <w:rsid w:val="00BA61C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110">
    <w:name w:val="Основной текст (11)_"/>
    <w:basedOn w:val="a0"/>
    <w:link w:val="111"/>
    <w:rsid w:val="00BA61C3"/>
    <w:rPr>
      <w:rFonts w:ascii="Times New Roman" w:eastAsia="Times New Roman" w:hAnsi="Times New Roman" w:cs="Times New Roman"/>
      <w:i/>
      <w:iCs/>
      <w:spacing w:val="4"/>
      <w:sz w:val="25"/>
      <w:szCs w:val="25"/>
      <w:shd w:val="clear" w:color="auto" w:fill="FFFFFF"/>
    </w:rPr>
  </w:style>
  <w:style w:type="character" w:customStyle="1" w:styleId="110pt">
    <w:name w:val="Основной текст (11) + Не курсив;Интервал 0 pt"/>
    <w:basedOn w:val="110"/>
    <w:rsid w:val="00BA61C3"/>
    <w:rPr>
      <w:rFonts w:ascii="Times New Roman" w:eastAsia="Times New Roman" w:hAnsi="Times New Roman" w:cs="Times New Roman"/>
      <w:i/>
      <w:iCs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111">
    <w:name w:val="Основной текст (11)"/>
    <w:basedOn w:val="a"/>
    <w:link w:val="110"/>
    <w:rsid w:val="00BA61C3"/>
    <w:pPr>
      <w:widowControl w:val="0"/>
      <w:shd w:val="clear" w:color="auto" w:fill="FFFFFF"/>
      <w:spacing w:line="322" w:lineRule="exact"/>
      <w:ind w:firstLine="360"/>
      <w:jc w:val="both"/>
    </w:pPr>
    <w:rPr>
      <w:i/>
      <w:iCs/>
      <w:spacing w:val="4"/>
      <w:sz w:val="25"/>
      <w:szCs w:val="25"/>
      <w:lang w:val="en-US" w:eastAsia="en-US" w:bidi="en-US"/>
    </w:rPr>
  </w:style>
  <w:style w:type="character" w:customStyle="1" w:styleId="16pt0pt">
    <w:name w:val="Основной текст + 16 pt;Интервал 0 pt"/>
    <w:basedOn w:val="af5"/>
    <w:rsid w:val="003F75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/>
    </w:rPr>
  </w:style>
  <w:style w:type="character" w:customStyle="1" w:styleId="12">
    <w:name w:val="Заголовок №1_"/>
    <w:basedOn w:val="a0"/>
    <w:link w:val="13"/>
    <w:rsid w:val="003F75A0"/>
    <w:rPr>
      <w:rFonts w:ascii="Times New Roman" w:eastAsia="Times New Roman" w:hAnsi="Times New Roman" w:cs="Times New Roman"/>
      <w:spacing w:val="4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3F75A0"/>
    <w:pPr>
      <w:widowControl w:val="0"/>
      <w:shd w:val="clear" w:color="auto" w:fill="FFFFFF"/>
      <w:spacing w:line="0" w:lineRule="atLeast"/>
      <w:jc w:val="both"/>
      <w:outlineLvl w:val="0"/>
    </w:pPr>
    <w:rPr>
      <w:spacing w:val="4"/>
      <w:sz w:val="26"/>
      <w:szCs w:val="2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8DAFF-AF14-4AFB-8203-DD114E9D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11</cp:revision>
  <cp:lastPrinted>2014-05-27T13:58:00Z</cp:lastPrinted>
  <dcterms:created xsi:type="dcterms:W3CDTF">2014-05-13T13:37:00Z</dcterms:created>
  <dcterms:modified xsi:type="dcterms:W3CDTF">2021-11-28T15:03:00Z</dcterms:modified>
</cp:coreProperties>
</file>