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C16" w:rsidRDefault="00B66C16" w:rsidP="00B66C16">
      <w:pPr>
        <w:pStyle w:val="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 О Г О В О </w:t>
      </w:r>
      <w:proofErr w:type="gramStart"/>
      <w:r>
        <w:rPr>
          <w:b/>
          <w:bCs/>
          <w:sz w:val="24"/>
          <w:szCs w:val="24"/>
        </w:rPr>
        <w:t>Р  №</w:t>
      </w:r>
      <w:proofErr w:type="gramEnd"/>
      <w:r>
        <w:rPr>
          <w:b/>
          <w:bCs/>
          <w:sz w:val="24"/>
          <w:szCs w:val="24"/>
        </w:rPr>
        <w:t xml:space="preserve"> </w:t>
      </w:r>
      <w:sdt>
        <w:sdtPr>
          <w:rPr>
            <w:b/>
            <w:bCs/>
            <w:sz w:val="24"/>
            <w:szCs w:val="24"/>
          </w:rPr>
          <w:alias w:val="field1"/>
          <w:tag w:val="field1"/>
          <w:id w:val="2104676685"/>
          <w:lock w:val="sdtLocked"/>
          <w:placeholder>
            <w:docPart w:val="DefaultPlaceholder_1081868574"/>
          </w:placeholder>
        </w:sdtPr>
        <w:sdtContent>
          <w:r w:rsidR="00332ACB">
            <w:rPr>
              <w:b/>
              <w:bCs/>
              <w:sz w:val="24"/>
              <w:szCs w:val="24"/>
            </w:rPr>
            <w:t>110</w:t>
          </w:r>
          <w:r>
            <w:rPr>
              <w:b/>
              <w:bCs/>
              <w:sz w:val="24"/>
              <w:szCs w:val="24"/>
            </w:rPr>
            <w:t>-ПК</w:t>
          </w:r>
        </w:sdtContent>
      </w:sdt>
    </w:p>
    <w:p w:rsidR="00B66C16" w:rsidRDefault="00B66C16" w:rsidP="00B66C16">
      <w:pPr>
        <w:jc w:val="center"/>
        <w:rPr>
          <w:b/>
          <w:bCs/>
        </w:rPr>
      </w:pPr>
      <w:r>
        <w:rPr>
          <w:b/>
          <w:bCs/>
        </w:rPr>
        <w:t>на выполнение работ по производственному контролю.</w:t>
      </w:r>
    </w:p>
    <w:p w:rsidR="00B66C16" w:rsidRDefault="00B66C16" w:rsidP="00B66C16">
      <w:pPr>
        <w:pStyle w:val="a3"/>
        <w:tabs>
          <w:tab w:val="left" w:pos="708"/>
        </w:tabs>
        <w:rPr>
          <w:sz w:val="24"/>
          <w:szCs w:val="24"/>
        </w:rPr>
      </w:pPr>
    </w:p>
    <w:p w:rsidR="00B672C6" w:rsidRDefault="00B672C6" w:rsidP="00B66C16">
      <w:pPr>
        <w:jc w:val="center"/>
        <w:rPr>
          <w:b/>
          <w:bCs/>
        </w:rPr>
        <w:sectPr w:rsidR="00B672C6" w:rsidSect="00772A78">
          <w:pgSz w:w="11906" w:h="16838"/>
          <w:pgMar w:top="360" w:right="850" w:bottom="719" w:left="1260" w:header="708" w:footer="708" w:gutter="0"/>
          <w:cols w:space="708"/>
          <w:docGrid w:linePitch="360"/>
        </w:sectPr>
      </w:pPr>
    </w:p>
    <w:p w:rsidR="00B672C6" w:rsidRDefault="00B66C16" w:rsidP="00B672C6">
      <w:pPr>
        <w:rPr>
          <w:b/>
          <w:bCs/>
        </w:rPr>
      </w:pPr>
      <w:r>
        <w:rPr>
          <w:b/>
          <w:bCs/>
        </w:rPr>
        <w:lastRenderedPageBreak/>
        <w:t>г. Белгород</w:t>
      </w:r>
    </w:p>
    <w:sdt>
      <w:sdtPr>
        <w:rPr>
          <w:b/>
          <w:bCs/>
        </w:rPr>
        <w:alias w:val="field2"/>
        <w:tag w:val="field2"/>
        <w:id w:val="-356123210"/>
        <w:lock w:val="sdtLocked"/>
        <w:placeholder>
          <w:docPart w:val="DefaultPlaceholder_1081868574"/>
        </w:placeholder>
      </w:sdtPr>
      <w:sdtContent>
        <w:p w:rsidR="00B672C6" w:rsidRPr="00B672C6" w:rsidRDefault="00B66C16" w:rsidP="00B672C6">
          <w:pPr>
            <w:jc w:val="right"/>
            <w:rPr>
              <w:b/>
              <w:bCs/>
            </w:rPr>
            <w:sectPr w:rsidR="00B672C6" w:rsidRPr="00B672C6" w:rsidSect="00B672C6">
              <w:type w:val="continuous"/>
              <w:pgSz w:w="11906" w:h="16838"/>
              <w:pgMar w:top="360" w:right="850" w:bottom="719" w:left="1260" w:header="708" w:footer="708" w:gutter="0"/>
              <w:cols w:num="2" w:space="708"/>
              <w:docGrid w:linePitch="360"/>
            </w:sectPr>
          </w:pPr>
          <w:r>
            <w:rPr>
              <w:b/>
              <w:bCs/>
            </w:rPr>
            <w:t>от «</w:t>
          </w:r>
          <w:r w:rsidR="00332ACB">
            <w:rPr>
              <w:b/>
              <w:bCs/>
            </w:rPr>
            <w:t>01</w:t>
          </w:r>
          <w:r>
            <w:rPr>
              <w:b/>
              <w:bCs/>
            </w:rPr>
            <w:t xml:space="preserve">» </w:t>
          </w:r>
          <w:r w:rsidR="00332ACB">
            <w:rPr>
              <w:b/>
              <w:bCs/>
            </w:rPr>
            <w:t>апреля</w:t>
          </w:r>
          <w:r>
            <w:rPr>
              <w:b/>
              <w:bCs/>
            </w:rPr>
            <w:t xml:space="preserve"> </w:t>
          </w:r>
          <w:smartTag w:uri="urn:schemas-microsoft-com:office:smarttags" w:element="metricconverter">
            <w:smartTagPr>
              <w:attr w:name="ProductID" w:val="2016 г"/>
            </w:smartTagPr>
            <w:r>
              <w:rPr>
                <w:b/>
                <w:bCs/>
              </w:rPr>
              <w:t>201</w:t>
            </w:r>
            <w:r w:rsidR="00332ACB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г</w:t>
            </w:r>
          </w:smartTag>
          <w:r>
            <w:rPr>
              <w:b/>
              <w:bCs/>
            </w:rPr>
            <w:t>.</w:t>
          </w:r>
        </w:p>
      </w:sdtContent>
    </w:sdt>
    <w:p w:rsidR="00B66C16" w:rsidRDefault="00B66C16" w:rsidP="00B66C16">
      <w:pPr>
        <w:rPr>
          <w:b/>
          <w:bCs/>
        </w:rPr>
      </w:pPr>
    </w:p>
    <w:p w:rsidR="00B66C16" w:rsidRDefault="00B66C16" w:rsidP="00B672C6">
      <w:pPr>
        <w:ind w:firstLine="709"/>
        <w:jc w:val="both"/>
      </w:pPr>
      <w:r>
        <w:rPr>
          <w:b/>
          <w:bCs/>
        </w:rPr>
        <w:t xml:space="preserve">Общество с ограниченной ответственностью «Эксперт» </w:t>
      </w:r>
      <w:r>
        <w:t xml:space="preserve">(включено в Единый государственный реестр юридических лиц за № 1073123020354 на основании свидетельства серии 31 № 001757842), имеющее право на оказание услуг по проведению производственного контроля на основании аттестата аккредитации </w:t>
      </w:r>
      <w:r w:rsidR="00332ACB" w:rsidRPr="00332ACB">
        <w:rPr>
          <w:lang w:val="en-US"/>
        </w:rPr>
        <w:t>RA</w:t>
      </w:r>
      <w:r w:rsidR="00332ACB" w:rsidRPr="00332ACB">
        <w:t>.</w:t>
      </w:r>
      <w:r w:rsidR="00332ACB" w:rsidRPr="00332ACB">
        <w:rPr>
          <w:lang w:val="en-US"/>
        </w:rPr>
        <w:t>RU</w:t>
      </w:r>
      <w:r w:rsidR="00332ACB" w:rsidRPr="00332ACB">
        <w:t>.518128</w:t>
      </w:r>
      <w:r>
        <w:t>, выданного Федеральной службой по аккредитации</w:t>
      </w:r>
      <w:r>
        <w:rPr>
          <w:bCs/>
          <w:iCs/>
        </w:rPr>
        <w:t xml:space="preserve"> </w:t>
      </w:r>
      <w:r w:rsidRPr="002620F3">
        <w:t xml:space="preserve">  </w:t>
      </w:r>
      <w:r>
        <w:t>в лице директора Лапкиной Марины Николаевны, действующего на основании Устава,  именуемое в дальнейшем «Исполнитель»,  с одной стороны, и</w:t>
      </w:r>
      <w:r>
        <w:rPr>
          <w:b/>
          <w:bCs/>
        </w:rPr>
        <w:t xml:space="preserve">  </w:t>
      </w:r>
      <w:sdt>
        <w:sdtPr>
          <w:rPr>
            <w:b/>
            <w:bCs/>
          </w:rPr>
          <w:alias w:val="field3"/>
          <w:tag w:val="field3"/>
          <w:id w:val="-1491703475"/>
          <w:lock w:val="sdtLocked"/>
          <w:placeholder>
            <w:docPart w:val="DefaultPlaceholder_1081868574"/>
          </w:placeholder>
        </w:sdtPr>
        <w:sdtContent>
          <w:r>
            <w:rPr>
              <w:b/>
              <w:bCs/>
            </w:rPr>
            <w:t>Закрытое акционерное общество «</w:t>
          </w:r>
          <w:proofErr w:type="spellStart"/>
          <w:r>
            <w:rPr>
              <w:b/>
              <w:bCs/>
            </w:rPr>
            <w:t>Союэгидравлика</w:t>
          </w:r>
          <w:proofErr w:type="spellEnd"/>
          <w:r>
            <w:rPr>
              <w:b/>
              <w:bCs/>
            </w:rPr>
            <w:t>»,</w:t>
          </w:r>
        </w:sdtContent>
      </w:sdt>
      <w:r>
        <w:rPr>
          <w:b/>
          <w:bCs/>
        </w:rPr>
        <w:t xml:space="preserve"> </w:t>
      </w:r>
      <w:r>
        <w:t xml:space="preserve"> в лице </w:t>
      </w:r>
      <w:sdt>
        <w:sdtPr>
          <w:alias w:val="field4"/>
          <w:tag w:val="field4"/>
          <w:id w:val="53199561"/>
          <w:lock w:val="sdtLocked"/>
          <w:placeholder>
            <w:docPart w:val="DefaultPlaceholder_1081868574"/>
          </w:placeholder>
        </w:sdtPr>
        <w:sdtContent>
          <w:r>
            <w:t xml:space="preserve">генерального директора </w:t>
          </w:r>
          <w:proofErr w:type="spellStart"/>
          <w:r>
            <w:t>Рябчун</w:t>
          </w:r>
          <w:proofErr w:type="spellEnd"/>
          <w:r>
            <w:t xml:space="preserve"> Сергея Ивановича</w:t>
          </w:r>
        </w:sdtContent>
      </w:sdt>
      <w:r>
        <w:t>,</w:t>
      </w:r>
      <w:r w:rsidRPr="00894EEA">
        <w:t xml:space="preserve">  действующего на основании  </w:t>
      </w:r>
      <w:sdt>
        <w:sdtPr>
          <w:alias w:val="field5"/>
          <w:tag w:val="field5"/>
          <w:id w:val="-31734685"/>
          <w:lock w:val="sdtLocked"/>
          <w:placeholder>
            <w:docPart w:val="DefaultPlaceholder_1081868574"/>
          </w:placeholder>
        </w:sdtPr>
        <w:sdtContent>
          <w:r>
            <w:t>Устава</w:t>
          </w:r>
        </w:sdtContent>
      </w:sdt>
      <w:r w:rsidRPr="00894EEA">
        <w:t xml:space="preserve">, </w:t>
      </w:r>
      <w:r>
        <w:t xml:space="preserve"> именуемое в дальнейшем «Заказчик», с другой стороны, заключили настоящий договор о нижеследующем:</w:t>
      </w:r>
    </w:p>
    <w:p w:rsidR="00B66C16" w:rsidRDefault="00B66C16" w:rsidP="00B66C16">
      <w:pPr>
        <w:numPr>
          <w:ilvl w:val="0"/>
          <w:numId w:val="1"/>
        </w:numPr>
        <w:tabs>
          <w:tab w:val="clear" w:pos="360"/>
          <w:tab w:val="num" w:pos="709"/>
        </w:tabs>
        <w:ind w:left="709" w:hanging="283"/>
        <w:jc w:val="center"/>
        <w:rPr>
          <w:b/>
          <w:bCs/>
        </w:rPr>
      </w:pPr>
      <w:r>
        <w:rPr>
          <w:b/>
          <w:bCs/>
        </w:rPr>
        <w:t>Предмет договора</w:t>
      </w:r>
    </w:p>
    <w:p w:rsidR="00B66C16" w:rsidRDefault="00B66C16" w:rsidP="00B66C16">
      <w:pPr>
        <w:numPr>
          <w:ilvl w:val="1"/>
          <w:numId w:val="1"/>
        </w:numPr>
        <w:jc w:val="both"/>
      </w:pPr>
      <w:r>
        <w:t xml:space="preserve">«Заказчик» поручает, а «Исполнитель» принимает на себя обязательства по выполнению следующих работ: выполнение всего комплекса работ по проведению производственного контроля </w:t>
      </w:r>
      <w:proofErr w:type="gramStart"/>
      <w:r>
        <w:t xml:space="preserve">в  </w:t>
      </w:r>
      <w:sdt>
        <w:sdtPr>
          <w:alias w:val="field6"/>
          <w:tag w:val="field6"/>
          <w:id w:val="-850099377"/>
          <w:lock w:val="sdtLocked"/>
          <w:placeholder>
            <w:docPart w:val="DefaultPlaceholder_1081868574"/>
          </w:placeholder>
        </w:sdtPr>
        <w:sdtEndPr>
          <w:rPr>
            <w:bCs/>
          </w:rPr>
        </w:sdtEndPr>
        <w:sdtContent>
          <w:r>
            <w:t>ЗАО</w:t>
          </w:r>
          <w:proofErr w:type="gramEnd"/>
          <w:r>
            <w:t xml:space="preserve"> «</w:t>
          </w:r>
          <w:proofErr w:type="spellStart"/>
          <w:r>
            <w:t>Союзгидравлика</w:t>
          </w:r>
          <w:proofErr w:type="spellEnd"/>
          <w:r w:rsidRPr="001609C6">
            <w:rPr>
              <w:bCs/>
            </w:rPr>
            <w:t>»</w:t>
          </w:r>
        </w:sdtContent>
      </w:sdt>
      <w:r w:rsidRPr="001609C6">
        <w:t>,</w:t>
      </w:r>
      <w:r w:rsidRPr="00894EEA">
        <w:t xml:space="preserve"> </w:t>
      </w:r>
      <w:r>
        <w:t xml:space="preserve">и оформлению результатов исследований в виде протоколов в соответствии с требованиями ФЗ «О санитарно-эпидемиологическом благополучии населения» № 52-ФЗ от 30.03.1999 г., Постановлением Правительства РФ № 569 от 15.09.2005 г. «О положении об осуществлении государственного санитарно-эпидемиологического надзора» и Приказом № 224 от 19.07.2007 г. Федеральной службы по надзору в сфере защиты прав потребителей и благополучия </w:t>
      </w:r>
      <w:proofErr w:type="gramStart"/>
      <w:r>
        <w:t>человека ,</w:t>
      </w:r>
      <w:proofErr w:type="gramEnd"/>
      <w:r>
        <w:t xml:space="preserve"> а также СП 1.1.1058-01 «Организация и проведение производственного контроля за соблюдением санитарных правил и выполнением санитарно-противоэпидемических (профилактических) мероприятий». Работы выполняются согласно Программы производственного контроля на рабочих местах </w:t>
      </w:r>
      <w:sdt>
        <w:sdtPr>
          <w:alias w:val="field7"/>
          <w:tag w:val="field7"/>
          <w:id w:val="-1201075787"/>
          <w:lock w:val="sdtLocked"/>
          <w:placeholder>
            <w:docPart w:val="DefaultPlaceholder_1081868574"/>
          </w:placeholder>
        </w:sdtPr>
        <w:sdtContent>
          <w:r>
            <w:t>ЗАО «</w:t>
          </w:r>
          <w:proofErr w:type="spellStart"/>
          <w:r>
            <w:t>Союзгидравлика</w:t>
          </w:r>
          <w:proofErr w:type="spellEnd"/>
          <w:r>
            <w:t>»</w:t>
          </w:r>
        </w:sdtContent>
      </w:sdt>
      <w:r>
        <w:t xml:space="preserve">. </w:t>
      </w:r>
    </w:p>
    <w:p w:rsidR="00B66C16" w:rsidRDefault="00B66C16" w:rsidP="00B66C16">
      <w:pPr>
        <w:pStyle w:val="a4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Научные, технические, экономические и </w:t>
      </w:r>
      <w:proofErr w:type="gramStart"/>
      <w:r>
        <w:rPr>
          <w:sz w:val="20"/>
          <w:szCs w:val="20"/>
        </w:rPr>
        <w:t>другие  требования</w:t>
      </w:r>
      <w:proofErr w:type="gramEnd"/>
      <w:r>
        <w:rPr>
          <w:sz w:val="20"/>
          <w:szCs w:val="20"/>
        </w:rPr>
        <w:t xml:space="preserve"> к  выполненным  работам (п. 1.1 настоящего договора) определяются действующими нормативно-правовыми актами по проведению производственного контроля  Российской Федерации.</w:t>
      </w:r>
    </w:p>
    <w:p w:rsidR="00B66C16" w:rsidRDefault="00B66C16" w:rsidP="00B66C16">
      <w:pPr>
        <w:numPr>
          <w:ilvl w:val="1"/>
          <w:numId w:val="1"/>
        </w:numPr>
        <w:jc w:val="both"/>
      </w:pPr>
      <w:r>
        <w:t>На период проведения работ, предусмотренных п. 1.1 настоящего договора «Заказчик» обеспечивает полную загрузку рабочих мест.</w:t>
      </w:r>
    </w:p>
    <w:p w:rsidR="005061D9" w:rsidRPr="00F469D3" w:rsidRDefault="005061D9" w:rsidP="005061D9">
      <w:pPr>
        <w:numPr>
          <w:ilvl w:val="1"/>
          <w:numId w:val="1"/>
        </w:numPr>
        <w:jc w:val="both"/>
      </w:pPr>
      <w:r>
        <w:t>При определении объема и видов выполнения работ, «Заказчик» доверяет «Исполнителю» выбор м</w:t>
      </w:r>
      <w:r>
        <w:t>е</w:t>
      </w:r>
      <w:r>
        <w:t>тодик измерений и исследований.</w:t>
      </w:r>
    </w:p>
    <w:p w:rsidR="005061D9" w:rsidRDefault="005061D9" w:rsidP="005061D9">
      <w:pPr>
        <w:ind w:left="720"/>
        <w:jc w:val="both"/>
      </w:pPr>
    </w:p>
    <w:p w:rsidR="00B66C16" w:rsidRDefault="00B66C16" w:rsidP="00B66C16">
      <w:pPr>
        <w:numPr>
          <w:ilvl w:val="0"/>
          <w:numId w:val="1"/>
        </w:numPr>
        <w:tabs>
          <w:tab w:val="clear" w:pos="360"/>
          <w:tab w:val="num" w:pos="709"/>
        </w:tabs>
        <w:ind w:left="709" w:hanging="283"/>
        <w:jc w:val="center"/>
        <w:rPr>
          <w:b/>
          <w:bCs/>
        </w:rPr>
      </w:pPr>
      <w:r>
        <w:rPr>
          <w:b/>
          <w:bCs/>
        </w:rPr>
        <w:t>Обязанности «Исполнителя»</w:t>
      </w:r>
    </w:p>
    <w:p w:rsidR="00B66C16" w:rsidRDefault="00B66C16" w:rsidP="00B66C16">
      <w:pPr>
        <w:jc w:val="center"/>
        <w:rPr>
          <w:b/>
          <w:bCs/>
        </w:rPr>
      </w:pPr>
    </w:p>
    <w:p w:rsidR="00B66C16" w:rsidRDefault="00B66C16" w:rsidP="00B66C16">
      <w:pPr>
        <w:numPr>
          <w:ilvl w:val="1"/>
          <w:numId w:val="1"/>
        </w:numPr>
        <w:jc w:val="both"/>
      </w:pPr>
      <w:r>
        <w:t xml:space="preserve">В </w:t>
      </w:r>
      <w:proofErr w:type="gramStart"/>
      <w:r>
        <w:t>течение  30</w:t>
      </w:r>
      <w:proofErr w:type="gramEnd"/>
      <w:r>
        <w:t xml:space="preserve"> календарных дней с момента проведения предоплаты и предоставления «Заказчиком» всей необходимой информации для выполнения работ по проведению производственного контроля, выполнить в полном объеме работы, предусмотренные п. 1.1. настоящего договора.</w:t>
      </w:r>
    </w:p>
    <w:p w:rsidR="00B66C16" w:rsidRDefault="00B66C16" w:rsidP="00B66C16">
      <w:pPr>
        <w:numPr>
          <w:ilvl w:val="1"/>
          <w:numId w:val="1"/>
        </w:numPr>
        <w:jc w:val="both"/>
      </w:pPr>
      <w:r>
        <w:t xml:space="preserve">В случае изменения объема работ </w:t>
      </w:r>
      <w:proofErr w:type="gramStart"/>
      <w:r>
        <w:t>или  дополнительных</w:t>
      </w:r>
      <w:proofErr w:type="gramEnd"/>
      <w:r>
        <w:t xml:space="preserve"> данных  их оплата производится до завершения работ.</w:t>
      </w:r>
    </w:p>
    <w:p w:rsidR="00B66C16" w:rsidRDefault="00B66C16" w:rsidP="00B66C16">
      <w:pPr>
        <w:numPr>
          <w:ilvl w:val="1"/>
          <w:numId w:val="1"/>
        </w:numPr>
        <w:jc w:val="both"/>
      </w:pPr>
      <w:r>
        <w:t xml:space="preserve">В случае обнаружения ошибок в предоставленной </w:t>
      </w:r>
      <w:proofErr w:type="gramStart"/>
      <w:r>
        <w:t>документации  «</w:t>
      </w:r>
      <w:proofErr w:type="gramEnd"/>
      <w:r>
        <w:t>Исполнитель» обязуется привести документы в соответствие с нормативными требованиями в течение 20 календарных дней.</w:t>
      </w:r>
    </w:p>
    <w:p w:rsidR="00B66C16" w:rsidRDefault="00B66C16" w:rsidP="00B66C16">
      <w:pPr>
        <w:numPr>
          <w:ilvl w:val="1"/>
          <w:numId w:val="1"/>
        </w:numPr>
        <w:jc w:val="both"/>
      </w:pPr>
      <w:proofErr w:type="gramStart"/>
      <w:r>
        <w:t>Предоставить  «</w:t>
      </w:r>
      <w:proofErr w:type="gramEnd"/>
      <w:r>
        <w:t xml:space="preserve">Заказчику» пакет документации по результатам проведения производственного контроля (протоколы измерений). </w:t>
      </w:r>
    </w:p>
    <w:p w:rsidR="00B66C16" w:rsidRDefault="00B66C16" w:rsidP="00B66C16">
      <w:pPr>
        <w:numPr>
          <w:ilvl w:val="0"/>
          <w:numId w:val="2"/>
        </w:numPr>
        <w:ind w:hanging="324"/>
        <w:jc w:val="center"/>
        <w:rPr>
          <w:b/>
          <w:bCs/>
        </w:rPr>
      </w:pPr>
      <w:r>
        <w:rPr>
          <w:b/>
          <w:bCs/>
        </w:rPr>
        <w:t>Обязанности «Заказчика»</w:t>
      </w:r>
    </w:p>
    <w:p w:rsidR="00B66C16" w:rsidRDefault="00B66C16" w:rsidP="00B66C16">
      <w:pPr>
        <w:jc w:val="center"/>
        <w:rPr>
          <w:b/>
          <w:bCs/>
        </w:rPr>
      </w:pPr>
    </w:p>
    <w:p w:rsidR="00B66C16" w:rsidRDefault="00B66C16" w:rsidP="00B66C16">
      <w:pPr>
        <w:numPr>
          <w:ilvl w:val="1"/>
          <w:numId w:val="2"/>
        </w:numPr>
        <w:jc w:val="both"/>
      </w:pPr>
      <w:r>
        <w:t>Предоставить «Исполнителю» необходимую информацию для выполнения работ по производственному контролю: программу производственного контроля, договоры на поставку воды, договоры на утилизацию и вывоз ТБО и пищевых отходов, договор с прачечной, перечни прохождения медо</w:t>
      </w:r>
      <w:r w:rsidR="00BA3124">
        <w:t>смотров (утвержденные), перечен</w:t>
      </w:r>
      <w:r>
        <w:t>ь и списки выдачи обеззараживающих средств, лицензии на лицензируемые виды деятельности, список лиц, ответственных за проведение производственного контроля.</w:t>
      </w:r>
    </w:p>
    <w:p w:rsidR="00B66C16" w:rsidRDefault="00B66C16" w:rsidP="00B66C16">
      <w:pPr>
        <w:numPr>
          <w:ilvl w:val="1"/>
          <w:numId w:val="2"/>
        </w:numPr>
        <w:jc w:val="both"/>
      </w:pPr>
      <w:r>
        <w:t xml:space="preserve">Согласовывать с «Исполнителем» сроки проведения работ согласно пункта </w:t>
      </w:r>
      <w:proofErr w:type="gramStart"/>
      <w:r>
        <w:t>2.1  настоящего</w:t>
      </w:r>
      <w:proofErr w:type="gramEnd"/>
      <w:r>
        <w:t xml:space="preserve"> договора.</w:t>
      </w:r>
    </w:p>
    <w:p w:rsidR="00B66C16" w:rsidRDefault="00B66C16" w:rsidP="00B66C16">
      <w:pPr>
        <w:numPr>
          <w:ilvl w:val="1"/>
          <w:numId w:val="2"/>
        </w:numPr>
        <w:jc w:val="both"/>
      </w:pPr>
      <w:r>
        <w:t xml:space="preserve">Обеспечить работников «Исполнителя», осуществляющих оценку производственных факторов и инструментальные измерения ВОПФ на рабочих местах спецодеждой, обувью и СИЗ, необходимыми для безопасного проведения работ.                                     </w:t>
      </w:r>
    </w:p>
    <w:p w:rsidR="00B66C16" w:rsidRDefault="00B66C16" w:rsidP="00B66C16">
      <w:pPr>
        <w:numPr>
          <w:ilvl w:val="0"/>
          <w:numId w:val="2"/>
        </w:numPr>
        <w:ind w:hanging="324"/>
        <w:jc w:val="center"/>
        <w:rPr>
          <w:b/>
          <w:bCs/>
        </w:rPr>
      </w:pPr>
      <w:r>
        <w:rPr>
          <w:b/>
          <w:bCs/>
        </w:rPr>
        <w:t>Стоимость работ и порядок расчета</w:t>
      </w:r>
    </w:p>
    <w:p w:rsidR="00B66C16" w:rsidRDefault="00B66C16" w:rsidP="00B66C16">
      <w:pPr>
        <w:jc w:val="center"/>
      </w:pPr>
    </w:p>
    <w:p w:rsidR="00B66C16" w:rsidRDefault="00B66C16" w:rsidP="00B66C16">
      <w:pPr>
        <w:numPr>
          <w:ilvl w:val="1"/>
          <w:numId w:val="3"/>
        </w:numPr>
        <w:tabs>
          <w:tab w:val="clear" w:pos="360"/>
          <w:tab w:val="num" w:pos="709"/>
        </w:tabs>
        <w:ind w:left="709" w:hanging="709"/>
        <w:jc w:val="both"/>
      </w:pPr>
      <w:r>
        <w:t xml:space="preserve">Общая стоимость работ по настоящему договору составляет </w:t>
      </w:r>
      <w:sdt>
        <w:sdtPr>
          <w:alias w:val="field8"/>
          <w:tag w:val="field8"/>
          <w:id w:val="-1523626342"/>
          <w:lock w:val="sdtLocked"/>
          <w:placeholder>
            <w:docPart w:val="DefaultPlaceholder_1081868574"/>
          </w:placeholder>
        </w:sdtPr>
        <w:sdtContent>
          <w:r w:rsidR="009C0115">
            <w:t>50</w:t>
          </w:r>
          <w:r>
            <w:t> 000 (</w:t>
          </w:r>
          <w:r w:rsidR="009C0115">
            <w:t>Пятьдесят тысяч</w:t>
          </w:r>
          <w:r>
            <w:t>)</w:t>
          </w:r>
        </w:sdtContent>
      </w:sdt>
      <w:r>
        <w:t xml:space="preserve"> рублей 00 коп. /НДС не предусмотрен/.</w:t>
      </w:r>
    </w:p>
    <w:p w:rsidR="00B66C16" w:rsidRDefault="00B66C16" w:rsidP="00B66C16">
      <w:pPr>
        <w:numPr>
          <w:ilvl w:val="1"/>
          <w:numId w:val="3"/>
        </w:numPr>
        <w:tabs>
          <w:tab w:val="clear" w:pos="360"/>
          <w:tab w:val="num" w:pos="709"/>
        </w:tabs>
        <w:ind w:left="709" w:hanging="709"/>
        <w:jc w:val="both"/>
      </w:pPr>
      <w:r>
        <w:t>«Заказчик» перечисляет на расчетный счет</w:t>
      </w:r>
      <w:proofErr w:type="gramStart"/>
      <w:r>
        <w:t xml:space="preserve">   «</w:t>
      </w:r>
      <w:proofErr w:type="gramEnd"/>
      <w:r>
        <w:t xml:space="preserve">Исполнителя» денежную сумму согласно выставленному счету на предоплату в размере 100 % от суммы договора, что составляет  </w:t>
      </w:r>
      <w:sdt>
        <w:sdtPr>
          <w:alias w:val="field9"/>
          <w:tag w:val="field9"/>
          <w:id w:val="-859975486"/>
          <w:lock w:val="sdtLocked"/>
          <w:placeholder>
            <w:docPart w:val="DefaultPlaceholder_1081868574"/>
          </w:placeholder>
        </w:sdtPr>
        <w:sdtContent>
          <w:r w:rsidR="009C0115">
            <w:t>50 000 (Пятьдесят тысяч)</w:t>
          </w:r>
        </w:sdtContent>
      </w:sdt>
      <w:r w:rsidR="009C0115">
        <w:t xml:space="preserve"> </w:t>
      </w:r>
      <w:r>
        <w:t>рублей 00 коп. /НДС не предусмотрен/.</w:t>
      </w:r>
    </w:p>
    <w:p w:rsidR="00B66C16" w:rsidRDefault="00B66C16" w:rsidP="00B66C16">
      <w:pPr>
        <w:jc w:val="both"/>
      </w:pPr>
    </w:p>
    <w:p w:rsidR="00B66C16" w:rsidRDefault="00B66C16" w:rsidP="00B66C16">
      <w:pPr>
        <w:numPr>
          <w:ilvl w:val="0"/>
          <w:numId w:val="4"/>
        </w:numPr>
        <w:tabs>
          <w:tab w:val="clear" w:pos="360"/>
          <w:tab w:val="num" w:pos="851"/>
        </w:tabs>
        <w:ind w:left="851" w:hanging="425"/>
        <w:jc w:val="center"/>
        <w:rPr>
          <w:b/>
          <w:bCs/>
        </w:rPr>
      </w:pPr>
      <w:r>
        <w:rPr>
          <w:b/>
          <w:bCs/>
        </w:rPr>
        <w:t>Порядок сдачи работ и ответственность сторон</w:t>
      </w:r>
    </w:p>
    <w:p w:rsidR="00B66C16" w:rsidRDefault="00B66C16" w:rsidP="00B66C16">
      <w:pPr>
        <w:numPr>
          <w:ilvl w:val="1"/>
          <w:numId w:val="4"/>
        </w:numPr>
        <w:tabs>
          <w:tab w:val="clear" w:pos="360"/>
          <w:tab w:val="num" w:pos="709"/>
        </w:tabs>
        <w:ind w:left="709" w:hanging="709"/>
        <w:jc w:val="both"/>
      </w:pPr>
      <w:r>
        <w:t>При сдаче работ «Исполнитель» представляет «Заказчику» акт сдачи и приемки работ.</w:t>
      </w:r>
    </w:p>
    <w:p w:rsidR="00B66C16" w:rsidRDefault="00B66C16" w:rsidP="00B66C16">
      <w:pPr>
        <w:numPr>
          <w:ilvl w:val="1"/>
          <w:numId w:val="5"/>
        </w:numPr>
        <w:tabs>
          <w:tab w:val="clear" w:pos="360"/>
          <w:tab w:val="num" w:pos="709"/>
        </w:tabs>
        <w:ind w:left="709" w:hanging="709"/>
        <w:jc w:val="both"/>
      </w:pPr>
      <w:r>
        <w:t xml:space="preserve"> За невыполнение или ненадлежащее выполнение обязательств по настоящему договору</w:t>
      </w:r>
      <w:proofErr w:type="gramStart"/>
      <w:r>
        <w:t xml:space="preserve">   «</w:t>
      </w:r>
      <w:proofErr w:type="gramEnd"/>
      <w:r>
        <w:t>Исполнитель» и «Заказчик» несут материальную ответственность в соответствии действующим законодательством РФ.</w:t>
      </w:r>
    </w:p>
    <w:p w:rsidR="00B66C16" w:rsidRDefault="00B66C16" w:rsidP="005061D9">
      <w:pPr>
        <w:numPr>
          <w:ilvl w:val="1"/>
          <w:numId w:val="5"/>
        </w:numPr>
        <w:tabs>
          <w:tab w:val="clear" w:pos="360"/>
          <w:tab w:val="num" w:pos="709"/>
        </w:tabs>
        <w:ind w:left="709" w:hanging="425"/>
        <w:jc w:val="both"/>
      </w:pPr>
      <w:r>
        <w:t xml:space="preserve"> «Заказчик» несет </w:t>
      </w:r>
      <w:proofErr w:type="gramStart"/>
      <w:r>
        <w:t>полную  ответственность</w:t>
      </w:r>
      <w:proofErr w:type="gramEnd"/>
      <w:r>
        <w:t xml:space="preserve"> за достоверность и полноту информации, представленной       для выполнения условий настоящего договора.</w:t>
      </w:r>
    </w:p>
    <w:p w:rsidR="005061D9" w:rsidRDefault="005061D9" w:rsidP="005061D9">
      <w:pPr>
        <w:tabs>
          <w:tab w:val="num" w:pos="709"/>
        </w:tabs>
        <w:ind w:left="709" w:hanging="425"/>
        <w:jc w:val="both"/>
      </w:pPr>
      <w:r>
        <w:rPr>
          <w:color w:val="000000"/>
          <w:shd w:val="clear" w:color="auto" w:fill="FFFFFF"/>
        </w:rPr>
        <w:t xml:space="preserve">5.4.   </w:t>
      </w:r>
      <w:r w:rsidRPr="008742E0">
        <w:rPr>
          <w:color w:val="000000"/>
          <w:shd w:val="clear" w:color="auto" w:fill="FFFFFF"/>
        </w:rPr>
        <w:t>Положения статьи 317.1 Гражданского кодекса Российской Федерации о процентах по денежн</w:t>
      </w:r>
      <w:r>
        <w:rPr>
          <w:color w:val="000000"/>
          <w:shd w:val="clear" w:color="auto" w:fill="FFFFFF"/>
        </w:rPr>
        <w:t>ы</w:t>
      </w:r>
      <w:r w:rsidRPr="008742E0">
        <w:rPr>
          <w:color w:val="000000"/>
          <w:shd w:val="clear" w:color="auto" w:fill="FFFFFF"/>
        </w:rPr>
        <w:t xml:space="preserve">м </w:t>
      </w:r>
      <w:r>
        <w:rPr>
          <w:color w:val="000000"/>
          <w:shd w:val="clear" w:color="auto" w:fill="FFFFFF"/>
        </w:rPr>
        <w:t xml:space="preserve">        </w:t>
      </w:r>
      <w:r w:rsidRPr="008742E0">
        <w:rPr>
          <w:color w:val="000000"/>
          <w:shd w:val="clear" w:color="auto" w:fill="FFFFFF"/>
        </w:rPr>
        <w:t>об</w:t>
      </w:r>
      <w:r w:rsidRPr="008742E0">
        <w:rPr>
          <w:color w:val="000000"/>
          <w:shd w:val="clear" w:color="auto" w:fill="FFFFFF"/>
        </w:rPr>
        <w:t>я</w:t>
      </w:r>
      <w:r w:rsidRPr="008742E0">
        <w:rPr>
          <w:color w:val="000000"/>
          <w:shd w:val="clear" w:color="auto" w:fill="FFFFFF"/>
        </w:rPr>
        <w:t>зательств</w:t>
      </w:r>
      <w:r>
        <w:rPr>
          <w:color w:val="000000"/>
          <w:shd w:val="clear" w:color="auto" w:fill="FFFFFF"/>
        </w:rPr>
        <w:t>ам</w:t>
      </w:r>
      <w:r w:rsidRPr="008742E0">
        <w:rPr>
          <w:color w:val="000000"/>
          <w:shd w:val="clear" w:color="auto" w:fill="FFFFFF"/>
        </w:rPr>
        <w:t xml:space="preserve"> к сторонам по настоящему договору не применяются</w:t>
      </w:r>
      <w:r>
        <w:rPr>
          <w:color w:val="000000"/>
          <w:shd w:val="clear" w:color="auto" w:fill="FFFFFF"/>
        </w:rPr>
        <w:t>.</w:t>
      </w:r>
    </w:p>
    <w:p w:rsidR="00B66C16" w:rsidRDefault="00B66C16" w:rsidP="005061D9">
      <w:pPr>
        <w:numPr>
          <w:ilvl w:val="1"/>
          <w:numId w:val="10"/>
        </w:numPr>
        <w:ind w:left="709" w:hanging="709"/>
        <w:jc w:val="both"/>
      </w:pPr>
      <w:r>
        <w:t>Документация, полученная «Заказчиком», не передается другим лицам или организациям без разрешения «Исполнителя».</w:t>
      </w:r>
    </w:p>
    <w:p w:rsidR="00B66C16" w:rsidRDefault="00B66C16" w:rsidP="005061D9">
      <w:pPr>
        <w:numPr>
          <w:ilvl w:val="1"/>
          <w:numId w:val="10"/>
        </w:numPr>
        <w:tabs>
          <w:tab w:val="num" w:pos="709"/>
        </w:tabs>
        <w:ind w:left="709" w:hanging="774"/>
        <w:jc w:val="both"/>
      </w:pPr>
      <w:r>
        <w:t xml:space="preserve"> «Исполнитель» несет ответственность за достоверность предлагаемых документов по аттестации рабочих мест по условиям труда и их соответствие действующему законодательству РФ.</w:t>
      </w:r>
    </w:p>
    <w:p w:rsidR="00B66C16" w:rsidRDefault="00B66C16" w:rsidP="005061D9">
      <w:pPr>
        <w:tabs>
          <w:tab w:val="num" w:pos="709"/>
        </w:tabs>
        <w:ind w:hanging="425"/>
        <w:jc w:val="both"/>
        <w:rPr>
          <w:b/>
          <w:bCs/>
        </w:rPr>
      </w:pPr>
    </w:p>
    <w:p w:rsidR="00B66C16" w:rsidRDefault="00B66C16" w:rsidP="005061D9">
      <w:pPr>
        <w:numPr>
          <w:ilvl w:val="0"/>
          <w:numId w:val="10"/>
        </w:numPr>
        <w:ind w:left="709" w:hanging="283"/>
        <w:jc w:val="center"/>
        <w:rPr>
          <w:b/>
          <w:bCs/>
        </w:rPr>
      </w:pPr>
      <w:r>
        <w:rPr>
          <w:b/>
          <w:bCs/>
        </w:rPr>
        <w:t>Форс-мажор</w:t>
      </w:r>
    </w:p>
    <w:p w:rsidR="00B66C16" w:rsidRDefault="00B66C16" w:rsidP="00B66C16">
      <w:pPr>
        <w:numPr>
          <w:ilvl w:val="1"/>
          <w:numId w:val="6"/>
        </w:numPr>
        <w:tabs>
          <w:tab w:val="clear" w:pos="585"/>
          <w:tab w:val="num" w:pos="709"/>
        </w:tabs>
        <w:ind w:left="709" w:hanging="709"/>
        <w:jc w:val="both"/>
      </w:pPr>
      <w:r>
        <w:t>При наступлении непредвиденных обстоятельств, исключающих возможность полного или частичного исполнения любой стороной обязательств по настоящему договору: пожары, стихийные бедствия, военные действия любого характера и другие, независящие от сторон обязательства, срок исполнения настоящего договора отодвигается на время, в течение которого будут действовать такие обстоятельства.</w:t>
      </w:r>
    </w:p>
    <w:p w:rsidR="00B66C16" w:rsidRDefault="00B66C16" w:rsidP="00B66C16">
      <w:pPr>
        <w:numPr>
          <w:ilvl w:val="1"/>
          <w:numId w:val="6"/>
        </w:numPr>
        <w:tabs>
          <w:tab w:val="clear" w:pos="585"/>
          <w:tab w:val="num" w:pos="709"/>
        </w:tabs>
        <w:ind w:left="709" w:hanging="709"/>
        <w:jc w:val="both"/>
      </w:pPr>
      <w:r>
        <w:t>Факт форс-мажора в течение десяти дней после его наступления подтверждается справкой уполномоченного государственного органа.</w:t>
      </w:r>
    </w:p>
    <w:p w:rsidR="00B66C16" w:rsidRDefault="00B66C16" w:rsidP="00B66C16">
      <w:pPr>
        <w:numPr>
          <w:ilvl w:val="0"/>
          <w:numId w:val="6"/>
        </w:numPr>
        <w:tabs>
          <w:tab w:val="clear" w:pos="585"/>
          <w:tab w:val="num" w:pos="709"/>
        </w:tabs>
        <w:ind w:left="709" w:hanging="283"/>
        <w:jc w:val="center"/>
        <w:rPr>
          <w:b/>
          <w:bCs/>
        </w:rPr>
      </w:pPr>
      <w:r>
        <w:rPr>
          <w:b/>
          <w:bCs/>
        </w:rPr>
        <w:t>Прочие условия</w:t>
      </w:r>
    </w:p>
    <w:p w:rsidR="00B66C16" w:rsidRDefault="00B66C16" w:rsidP="00B66C16">
      <w:pPr>
        <w:jc w:val="center"/>
        <w:rPr>
          <w:b/>
          <w:bCs/>
        </w:rPr>
      </w:pPr>
    </w:p>
    <w:p w:rsidR="00B66C16" w:rsidRDefault="00B66C16" w:rsidP="00B66C16">
      <w:pPr>
        <w:pStyle w:val="a3"/>
        <w:numPr>
          <w:ilvl w:val="1"/>
          <w:numId w:val="6"/>
        </w:numPr>
        <w:tabs>
          <w:tab w:val="clear" w:pos="585"/>
          <w:tab w:val="num" w:pos="709"/>
        </w:tabs>
        <w:ind w:left="709" w:hanging="709"/>
        <w:jc w:val="both"/>
      </w:pPr>
      <w:r>
        <w:t xml:space="preserve">Изменения и дополнения к договору оформляются дополнительным соглашением и </w:t>
      </w:r>
      <w:proofErr w:type="gramStart"/>
      <w:r>
        <w:t>подписываются  уполномоченными</w:t>
      </w:r>
      <w:proofErr w:type="gramEnd"/>
      <w:r>
        <w:t xml:space="preserve"> представителями сторон.</w:t>
      </w:r>
    </w:p>
    <w:p w:rsidR="00B66C16" w:rsidRDefault="00B66C16" w:rsidP="00B66C16">
      <w:pPr>
        <w:pStyle w:val="a3"/>
        <w:numPr>
          <w:ilvl w:val="1"/>
          <w:numId w:val="6"/>
        </w:numPr>
        <w:tabs>
          <w:tab w:val="clear" w:pos="585"/>
          <w:tab w:val="num" w:pos="709"/>
        </w:tabs>
        <w:ind w:left="709" w:hanging="709"/>
        <w:jc w:val="both"/>
      </w:pPr>
      <w:r>
        <w:t xml:space="preserve">В случае реорганизации (ликвидации, слияния и т.п.) любой из сторон и изменения </w:t>
      </w:r>
      <w:proofErr w:type="gramStart"/>
      <w:r>
        <w:t>платежных  реквизитов</w:t>
      </w:r>
      <w:proofErr w:type="gramEnd"/>
      <w:r>
        <w:t xml:space="preserve"> стороны извещают друг друга  в письменной форме в течение 10 дней. </w:t>
      </w:r>
      <w:proofErr w:type="gramStart"/>
      <w:r>
        <w:t>Все  возможные</w:t>
      </w:r>
      <w:proofErr w:type="gramEnd"/>
      <w:r>
        <w:t xml:space="preserve"> убытки, связанные с невыполнением данного условия возмещаются за счет виновной стороны.</w:t>
      </w:r>
    </w:p>
    <w:p w:rsidR="00B66C16" w:rsidRDefault="00B66C16" w:rsidP="00B66C16">
      <w:pPr>
        <w:numPr>
          <w:ilvl w:val="0"/>
          <w:numId w:val="7"/>
        </w:numPr>
        <w:tabs>
          <w:tab w:val="clear" w:pos="360"/>
          <w:tab w:val="num" w:pos="709"/>
        </w:tabs>
        <w:ind w:left="709" w:hanging="283"/>
        <w:jc w:val="center"/>
        <w:rPr>
          <w:b/>
          <w:bCs/>
        </w:rPr>
      </w:pPr>
      <w:r>
        <w:rPr>
          <w:b/>
          <w:bCs/>
        </w:rPr>
        <w:t>Срок действия договора</w:t>
      </w:r>
    </w:p>
    <w:p w:rsidR="00B66C16" w:rsidRDefault="00B66C16" w:rsidP="00B66C16">
      <w:pPr>
        <w:numPr>
          <w:ilvl w:val="1"/>
          <w:numId w:val="7"/>
        </w:numPr>
        <w:tabs>
          <w:tab w:val="clear" w:pos="360"/>
          <w:tab w:val="num" w:pos="709"/>
        </w:tabs>
        <w:ind w:left="709" w:hanging="709"/>
        <w:jc w:val="both"/>
      </w:pPr>
      <w:r>
        <w:t>Настоящий договор составлен в двух подлинных экземплярах, имеющих одинаковую юридическую силу, по одному для каждой из сторон.</w:t>
      </w:r>
    </w:p>
    <w:p w:rsidR="00B66C16" w:rsidRDefault="00B66C16" w:rsidP="00B66C16">
      <w:pPr>
        <w:numPr>
          <w:ilvl w:val="1"/>
          <w:numId w:val="7"/>
        </w:numPr>
        <w:tabs>
          <w:tab w:val="clear" w:pos="360"/>
          <w:tab w:val="num" w:pos="709"/>
        </w:tabs>
        <w:ind w:left="709" w:hanging="709"/>
        <w:jc w:val="both"/>
      </w:pPr>
      <w:r>
        <w:t>Настоящий договор вступает в силу с момента подписания его сторонами и действует до полного исполнения сторонами всех своих обязательств.</w:t>
      </w:r>
    </w:p>
    <w:p w:rsidR="00B66C16" w:rsidRDefault="00B66C16" w:rsidP="00B66C16">
      <w:pPr>
        <w:numPr>
          <w:ilvl w:val="1"/>
          <w:numId w:val="7"/>
        </w:numPr>
        <w:tabs>
          <w:tab w:val="clear" w:pos="360"/>
          <w:tab w:val="num" w:pos="709"/>
        </w:tabs>
        <w:ind w:left="709" w:hanging="709"/>
        <w:jc w:val="both"/>
      </w:pPr>
      <w:r>
        <w:t xml:space="preserve">Все изменения и дополнения к настоящему договору действительны только в письменном виде за подписью уполномоченных лиц обеих сторон.                                                 </w:t>
      </w:r>
    </w:p>
    <w:p w:rsidR="00B66C16" w:rsidRDefault="00B66C16" w:rsidP="00B66C16"/>
    <w:p w:rsidR="00B66C16" w:rsidRDefault="00B66C16" w:rsidP="00B66C16">
      <w:pPr>
        <w:numPr>
          <w:ilvl w:val="0"/>
          <w:numId w:val="7"/>
        </w:numPr>
        <w:tabs>
          <w:tab w:val="clear" w:pos="360"/>
          <w:tab w:val="num" w:pos="709"/>
        </w:tabs>
        <w:ind w:left="709" w:hanging="283"/>
        <w:jc w:val="center"/>
      </w:pPr>
      <w:r>
        <w:rPr>
          <w:b/>
          <w:bCs/>
        </w:rPr>
        <w:t xml:space="preserve">Адрес и банковские реквизиты </w:t>
      </w:r>
    </w:p>
    <w:tbl>
      <w:tblPr>
        <w:tblW w:w="10173" w:type="dxa"/>
        <w:tblLook w:val="0000" w:firstRow="0" w:lastRow="0" w:firstColumn="0" w:lastColumn="0" w:noHBand="0" w:noVBand="0"/>
      </w:tblPr>
      <w:tblGrid>
        <w:gridCol w:w="4928"/>
        <w:gridCol w:w="5245"/>
      </w:tblGrid>
      <w:tr w:rsidR="00B66C16" w:rsidTr="00772A78">
        <w:tc>
          <w:tcPr>
            <w:tcW w:w="4928" w:type="dxa"/>
          </w:tcPr>
          <w:p w:rsidR="00B66C16" w:rsidRDefault="00B66C16" w:rsidP="00772A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«ИСПОЛНИТЕЛЬ»</w:t>
            </w:r>
          </w:p>
          <w:p w:rsidR="00B66C16" w:rsidRDefault="00B66C16" w:rsidP="00772A78">
            <w:pPr>
              <w:jc w:val="center"/>
              <w:rPr>
                <w:b/>
                <w:bCs/>
              </w:rPr>
            </w:pPr>
          </w:p>
          <w:p w:rsidR="00B66C16" w:rsidRDefault="00B66C16" w:rsidP="00772A78">
            <w:pPr>
              <w:pStyle w:val="2"/>
            </w:pPr>
            <w:r>
              <w:t>ООО «ЭКСПЕРТ»</w:t>
            </w:r>
          </w:p>
          <w:p w:rsidR="00B66C16" w:rsidRDefault="00B66C16" w:rsidP="00772A78"/>
          <w:p w:rsidR="00B66C16" w:rsidRDefault="00B66C16" w:rsidP="00772A78">
            <w:proofErr w:type="gramStart"/>
            <w:r>
              <w:t xml:space="preserve">Адрес:   </w:t>
            </w:r>
            <w:proofErr w:type="gramEnd"/>
            <w:r>
              <w:t xml:space="preserve"> </w:t>
            </w:r>
            <w:smartTag w:uri="urn:schemas-microsoft-com:office:smarttags" w:element="metricconverter">
              <w:smartTagPr>
                <w:attr w:name="ProductID" w:val="308002, г"/>
              </w:smartTagPr>
              <w:r>
                <w:t>308002, г</w:t>
              </w:r>
            </w:smartTag>
            <w:r>
              <w:t xml:space="preserve">. Белгород, </w:t>
            </w:r>
          </w:p>
          <w:p w:rsidR="00B66C16" w:rsidRDefault="00B66C16" w:rsidP="00772A78">
            <w:r>
              <w:t xml:space="preserve">               пр. Б. Хмельницкого, 131, 2 </w:t>
            </w:r>
            <w:proofErr w:type="spellStart"/>
            <w:proofErr w:type="gramStart"/>
            <w:r>
              <w:t>эт</w:t>
            </w:r>
            <w:proofErr w:type="spellEnd"/>
            <w:r>
              <w:t>.,</w:t>
            </w:r>
            <w:proofErr w:type="gramEnd"/>
            <w:r>
              <w:t xml:space="preserve"> оф. 9                                                                  </w:t>
            </w:r>
          </w:p>
          <w:p w:rsidR="00B66C16" w:rsidRDefault="00B66C16" w:rsidP="00772A78">
            <w:r>
              <w:t>Тел/ф.:</w:t>
            </w:r>
            <w:proofErr w:type="gramStart"/>
            <w:r>
              <w:t xml:space="preserve">   (</w:t>
            </w:r>
            <w:proofErr w:type="gramEnd"/>
            <w:r>
              <w:t>4722) 26-13-62,89103200352</w:t>
            </w:r>
          </w:p>
          <w:p w:rsidR="00B66C16" w:rsidRDefault="00B66C16" w:rsidP="00772A78">
            <w:r>
              <w:t>ИНН      3123161356</w:t>
            </w:r>
          </w:p>
          <w:p w:rsidR="00B66C16" w:rsidRDefault="00B66C16" w:rsidP="00772A78">
            <w:r>
              <w:t>КПП      312301001</w:t>
            </w:r>
          </w:p>
          <w:p w:rsidR="00B66C16" w:rsidRDefault="00B66C16" w:rsidP="00772A78">
            <w:r>
              <w:t xml:space="preserve">р/с          40702810800020000655 в </w:t>
            </w:r>
            <w:r w:rsidR="009E23E0">
              <w:t>П</w:t>
            </w:r>
            <w:r>
              <w:t xml:space="preserve">АО УКБ   </w:t>
            </w:r>
          </w:p>
          <w:p w:rsidR="00B66C16" w:rsidRDefault="00B66C16" w:rsidP="00772A78">
            <w:r>
              <w:t xml:space="preserve">              «</w:t>
            </w:r>
            <w:proofErr w:type="gramStart"/>
            <w:r>
              <w:t xml:space="preserve">Белгородсоцбанк»   </w:t>
            </w:r>
            <w:proofErr w:type="gramEnd"/>
            <w:r>
              <w:t xml:space="preserve">  г. Белгород</w:t>
            </w:r>
          </w:p>
          <w:p w:rsidR="00B66C16" w:rsidRDefault="00B66C16" w:rsidP="00772A78">
            <w:r>
              <w:t>к/с         30101810100000000701</w:t>
            </w:r>
          </w:p>
          <w:p w:rsidR="00B66C16" w:rsidRDefault="00B66C16" w:rsidP="00772A78">
            <w:r>
              <w:t>БИК       041403701</w:t>
            </w:r>
          </w:p>
          <w:p w:rsidR="00B66C16" w:rsidRDefault="00B66C16" w:rsidP="00772A78">
            <w:r>
              <w:t>ОКПО   99964387</w:t>
            </w:r>
          </w:p>
          <w:p w:rsidR="00B66C16" w:rsidRDefault="00B66C16" w:rsidP="00772A78">
            <w:pPr>
              <w:pStyle w:val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ОКВЭД 72.20; 72.40; 72.60</w:t>
            </w:r>
          </w:p>
          <w:p w:rsidR="00B66C16" w:rsidRDefault="00B66C16" w:rsidP="00772A78">
            <w:r>
              <w:t>ОКАТО 14401365000</w:t>
            </w:r>
          </w:p>
          <w:p w:rsidR="00B66C16" w:rsidRDefault="00B66C16" w:rsidP="00772A78">
            <w:r>
              <w:t>ОКОГУ 49013</w:t>
            </w:r>
          </w:p>
        </w:tc>
        <w:tc>
          <w:tcPr>
            <w:tcW w:w="5245" w:type="dxa"/>
          </w:tcPr>
          <w:p w:rsidR="00B66C16" w:rsidRDefault="00B66C16" w:rsidP="00772A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«ЗАКАЗЧИК»</w:t>
            </w:r>
          </w:p>
          <w:p w:rsidR="00B66C16" w:rsidRDefault="00B66C16" w:rsidP="00772A78">
            <w:pPr>
              <w:pStyle w:val="3"/>
              <w:jc w:val="center"/>
              <w:rPr>
                <w:b/>
                <w:bCs/>
              </w:rPr>
            </w:pPr>
          </w:p>
          <w:sdt>
            <w:sdtPr>
              <w:rPr>
                <w:b/>
                <w:bCs/>
                <w:u w:val="single"/>
              </w:rPr>
              <w:alias w:val="field10"/>
              <w:tag w:val="field10"/>
              <w:id w:val="229200856"/>
              <w:lock w:val="sdtLocked"/>
              <w:placeholder>
                <w:docPart w:val="DefaultPlaceholder_1081868574"/>
              </w:placeholder>
            </w:sdtPr>
            <w:sdtContent>
              <w:p w:rsidR="00B66C16" w:rsidRDefault="00B66C16" w:rsidP="00772A78">
                <w:pPr>
                  <w:jc w:val="center"/>
                  <w:rPr>
                    <w:b/>
                    <w:bCs/>
                    <w:u w:val="single"/>
                  </w:rPr>
                </w:pPr>
                <w:r>
                  <w:rPr>
                    <w:b/>
                    <w:bCs/>
                    <w:u w:val="single"/>
                  </w:rPr>
                  <w:t>ЗАО «</w:t>
                </w:r>
                <w:proofErr w:type="spellStart"/>
                <w:r>
                  <w:rPr>
                    <w:b/>
                    <w:bCs/>
                    <w:u w:val="single"/>
                  </w:rPr>
                  <w:t>Союзгидравлика</w:t>
                </w:r>
                <w:proofErr w:type="spellEnd"/>
                <w:r>
                  <w:rPr>
                    <w:b/>
                    <w:bCs/>
                    <w:u w:val="single"/>
                  </w:rPr>
                  <w:t>»</w:t>
                </w:r>
              </w:p>
            </w:sdtContent>
          </w:sdt>
          <w:p w:rsidR="00B66C16" w:rsidRDefault="00B66C16" w:rsidP="00772A78">
            <w:pPr>
              <w:jc w:val="center"/>
              <w:rPr>
                <w:b/>
                <w:bCs/>
                <w:u w:val="single"/>
              </w:rPr>
            </w:pPr>
          </w:p>
          <w:sdt>
            <w:sdtPr>
              <w:rPr>
                <w:sz w:val="22"/>
                <w:szCs w:val="22"/>
              </w:rPr>
              <w:alias w:val="field11"/>
              <w:tag w:val="field11"/>
              <w:id w:val="-733081714"/>
              <w:lock w:val="sdtLocked"/>
              <w:placeholder>
                <w:docPart w:val="DefaultPlaceholder_1081868574"/>
              </w:placeholder>
            </w:sdtPr>
            <w:sdtContent>
              <w:p w:rsidR="00B66C16" w:rsidRPr="00E65EB8" w:rsidRDefault="00B66C16" w:rsidP="00772A78">
                <w:pPr>
                  <w:rPr>
                    <w:sz w:val="22"/>
                    <w:szCs w:val="22"/>
                  </w:rPr>
                </w:pPr>
                <w:proofErr w:type="gramStart"/>
                <w:r w:rsidRPr="00E65EB8">
                  <w:rPr>
                    <w:sz w:val="22"/>
                    <w:szCs w:val="22"/>
                  </w:rPr>
                  <w:t xml:space="preserve">Адрес:  </w:t>
                </w:r>
                <w:smartTag w:uri="urn:schemas-microsoft-com:office:smarttags" w:element="metricconverter">
                  <w:smartTagPr>
                    <w:attr w:name="ProductID" w:val="308013, г"/>
                  </w:smartTagPr>
                  <w:r w:rsidRPr="00E65EB8">
                    <w:rPr>
                      <w:sz w:val="22"/>
                      <w:szCs w:val="22"/>
                    </w:rPr>
                    <w:t>308013</w:t>
                  </w:r>
                  <w:proofErr w:type="gramEnd"/>
                  <w:r w:rsidRPr="00E65EB8">
                    <w:rPr>
                      <w:sz w:val="22"/>
                      <w:szCs w:val="22"/>
                    </w:rPr>
                    <w:t>, г</w:t>
                  </w:r>
                </w:smartTag>
                <w:r w:rsidRPr="00E65EB8">
                  <w:rPr>
                    <w:sz w:val="22"/>
                    <w:szCs w:val="22"/>
                  </w:rPr>
                  <w:t>. Белгород, ул. Рабочая 14</w:t>
                </w:r>
              </w:p>
              <w:p w:rsidR="00B66C16" w:rsidRPr="00E65EB8" w:rsidRDefault="00B66C16" w:rsidP="00772A78">
                <w:pPr>
                  <w:jc w:val="both"/>
                  <w:rPr>
                    <w:sz w:val="22"/>
                    <w:szCs w:val="22"/>
                  </w:rPr>
                </w:pPr>
                <w:proofErr w:type="gramStart"/>
                <w:r w:rsidRPr="00E65EB8">
                  <w:rPr>
                    <w:sz w:val="22"/>
                    <w:szCs w:val="22"/>
                  </w:rPr>
                  <w:t xml:space="preserve">ИНН:   </w:t>
                </w:r>
                <w:proofErr w:type="gramEnd"/>
                <w:r w:rsidRPr="00E65EB8">
                  <w:rPr>
                    <w:sz w:val="22"/>
                    <w:szCs w:val="22"/>
                  </w:rPr>
                  <w:t>3123081260</w:t>
                </w:r>
              </w:p>
              <w:p w:rsidR="00B66C16" w:rsidRPr="00E65EB8" w:rsidRDefault="00B66C16" w:rsidP="00772A78">
                <w:pPr>
                  <w:jc w:val="both"/>
                  <w:rPr>
                    <w:sz w:val="22"/>
                    <w:szCs w:val="22"/>
                  </w:rPr>
                </w:pPr>
                <w:r w:rsidRPr="00E65EB8">
                  <w:rPr>
                    <w:sz w:val="22"/>
                    <w:szCs w:val="22"/>
                  </w:rPr>
                  <w:t>КПП    312301001</w:t>
                </w:r>
              </w:p>
              <w:p w:rsidR="00B66C16" w:rsidRPr="00E65EB8" w:rsidRDefault="00B66C16" w:rsidP="00772A78">
                <w:pPr>
                  <w:rPr>
                    <w:sz w:val="22"/>
                    <w:szCs w:val="22"/>
                  </w:rPr>
                </w:pPr>
                <w:r w:rsidRPr="00E65EB8">
                  <w:rPr>
                    <w:sz w:val="22"/>
                    <w:szCs w:val="22"/>
                  </w:rPr>
                  <w:t>р/</w:t>
                </w:r>
                <w:proofErr w:type="gramStart"/>
                <w:r w:rsidRPr="00E65EB8">
                  <w:rPr>
                    <w:sz w:val="22"/>
                    <w:szCs w:val="22"/>
                  </w:rPr>
                  <w:t>с :</w:t>
                </w:r>
                <w:proofErr w:type="gramEnd"/>
                <w:r w:rsidRPr="00E65EB8">
                  <w:rPr>
                    <w:sz w:val="22"/>
                    <w:szCs w:val="22"/>
                  </w:rPr>
                  <w:t xml:space="preserve">      </w:t>
                </w:r>
                <w:r w:rsidR="00FF3E2E">
                  <w:rPr>
                    <w:sz w:val="22"/>
                    <w:szCs w:val="22"/>
                  </w:rPr>
                  <w:t>40702810807000003505</w:t>
                </w:r>
                <w:r w:rsidRPr="00E65EB8">
                  <w:rPr>
                    <w:sz w:val="22"/>
                    <w:szCs w:val="22"/>
                  </w:rPr>
                  <w:t xml:space="preserve"> </w:t>
                </w:r>
                <w:r w:rsidR="00FF3E2E">
                  <w:rPr>
                    <w:sz w:val="22"/>
                    <w:szCs w:val="22"/>
                  </w:rPr>
                  <w:t>Белгородское отделение № 8592 ПАО «Сбербанк»</w:t>
                </w:r>
              </w:p>
              <w:p w:rsidR="00B66C16" w:rsidRPr="00E65EB8" w:rsidRDefault="00B66C16" w:rsidP="00772A78">
                <w:pPr>
                  <w:rPr>
                    <w:sz w:val="22"/>
                    <w:szCs w:val="22"/>
                  </w:rPr>
                </w:pPr>
                <w:r w:rsidRPr="00E65EB8">
                  <w:rPr>
                    <w:sz w:val="22"/>
                    <w:szCs w:val="22"/>
                  </w:rPr>
                  <w:t>к/</w:t>
                </w:r>
                <w:proofErr w:type="gramStart"/>
                <w:r w:rsidRPr="00E65EB8">
                  <w:rPr>
                    <w:sz w:val="22"/>
                    <w:szCs w:val="22"/>
                  </w:rPr>
                  <w:t xml:space="preserve">с:   </w:t>
                </w:r>
                <w:proofErr w:type="gramEnd"/>
                <w:r w:rsidRPr="00E65EB8">
                  <w:rPr>
                    <w:sz w:val="22"/>
                    <w:szCs w:val="22"/>
                  </w:rPr>
                  <w:t xml:space="preserve">   30101810</w:t>
                </w:r>
                <w:r>
                  <w:rPr>
                    <w:sz w:val="22"/>
                    <w:szCs w:val="22"/>
                  </w:rPr>
                  <w:t>1</w:t>
                </w:r>
                <w:r w:rsidRPr="00E65EB8">
                  <w:rPr>
                    <w:sz w:val="22"/>
                    <w:szCs w:val="22"/>
                  </w:rPr>
                  <w:t>000000000</w:t>
                </w:r>
                <w:r w:rsidR="002D7878">
                  <w:rPr>
                    <w:sz w:val="22"/>
                    <w:szCs w:val="22"/>
                  </w:rPr>
                  <w:t>633</w:t>
                </w:r>
              </w:p>
              <w:p w:rsidR="00B66C16" w:rsidRPr="00E65EB8" w:rsidRDefault="00B66C16" w:rsidP="00772A78">
                <w:pPr>
                  <w:rPr>
                    <w:b/>
                    <w:bCs/>
                    <w:sz w:val="22"/>
                    <w:szCs w:val="22"/>
                  </w:rPr>
                </w:pPr>
                <w:r w:rsidRPr="00E65EB8">
                  <w:rPr>
                    <w:sz w:val="22"/>
                    <w:szCs w:val="22"/>
                  </w:rPr>
                  <w:t xml:space="preserve"> </w:t>
                </w:r>
                <w:proofErr w:type="gramStart"/>
                <w:r w:rsidRPr="00E65EB8">
                  <w:rPr>
                    <w:sz w:val="22"/>
                    <w:szCs w:val="22"/>
                  </w:rPr>
                  <w:t xml:space="preserve">БИК:   </w:t>
                </w:r>
                <w:proofErr w:type="gramEnd"/>
                <w:r w:rsidR="002D7878">
                  <w:rPr>
                    <w:sz w:val="22"/>
                    <w:szCs w:val="22"/>
                  </w:rPr>
                  <w:t>041403633</w:t>
                </w:r>
              </w:p>
              <w:p w:rsidR="00B66C16" w:rsidRPr="00E65EB8" w:rsidRDefault="00B66C16" w:rsidP="00772A78">
                <w:pPr>
                  <w:jc w:val="both"/>
                  <w:rPr>
                    <w:sz w:val="22"/>
                    <w:szCs w:val="22"/>
                  </w:rPr>
                </w:pPr>
                <w:r w:rsidRPr="00E65EB8">
                  <w:rPr>
                    <w:sz w:val="22"/>
                    <w:szCs w:val="22"/>
                  </w:rPr>
                  <w:t>Тел./факс (4722) 213342</w:t>
                </w:r>
              </w:p>
              <w:p w:rsidR="00B66C16" w:rsidRPr="00E65EB8" w:rsidRDefault="00B66C16" w:rsidP="00772A78">
                <w:pPr>
                  <w:jc w:val="both"/>
                  <w:rPr>
                    <w:sz w:val="22"/>
                    <w:szCs w:val="22"/>
                  </w:rPr>
                </w:pPr>
                <w:proofErr w:type="gramStart"/>
                <w:r w:rsidRPr="00E65EB8">
                  <w:rPr>
                    <w:sz w:val="22"/>
                    <w:szCs w:val="22"/>
                  </w:rPr>
                  <w:t>ОКПО  22260536</w:t>
                </w:r>
                <w:proofErr w:type="gramEnd"/>
              </w:p>
              <w:p w:rsidR="00B66C16" w:rsidRPr="00E65EB8" w:rsidRDefault="00B66C16" w:rsidP="00772A78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ОКВЭД 29.12.2</w:t>
                </w:r>
              </w:p>
            </w:sdtContent>
          </w:sdt>
          <w:p w:rsidR="00B66C16" w:rsidRDefault="00B66C16" w:rsidP="00772A78"/>
        </w:tc>
      </w:tr>
      <w:tr w:rsidR="00B66C16" w:rsidTr="00772A78">
        <w:trPr>
          <w:trHeight w:val="1074"/>
        </w:trPr>
        <w:tc>
          <w:tcPr>
            <w:tcW w:w="4928" w:type="dxa"/>
          </w:tcPr>
          <w:p w:rsidR="00B66C16" w:rsidRDefault="00B66C16" w:rsidP="00772A78">
            <w:pPr>
              <w:pStyle w:val="4"/>
              <w:rPr>
                <w:sz w:val="20"/>
                <w:szCs w:val="20"/>
              </w:rPr>
            </w:pPr>
          </w:p>
          <w:p w:rsidR="00B66C16" w:rsidRDefault="00B66C16" w:rsidP="00772A78">
            <w:pPr>
              <w:pStyle w:val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Директор </w:t>
            </w:r>
          </w:p>
          <w:p w:rsidR="00B66C16" w:rsidRDefault="00B66C16" w:rsidP="00772A78">
            <w:pPr>
              <w:pStyle w:val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 «Эксперт»</w:t>
            </w:r>
          </w:p>
          <w:p w:rsidR="00B66C16" w:rsidRDefault="00B66C16" w:rsidP="00772A78"/>
          <w:p w:rsidR="00B66C16" w:rsidRDefault="00B66C16" w:rsidP="00772A78"/>
        </w:tc>
        <w:tc>
          <w:tcPr>
            <w:tcW w:w="5245" w:type="dxa"/>
          </w:tcPr>
          <w:p w:rsidR="00B66C16" w:rsidRDefault="00B66C16" w:rsidP="00772A78">
            <w:pPr>
              <w:pStyle w:val="4"/>
              <w:rPr>
                <w:sz w:val="20"/>
                <w:szCs w:val="20"/>
              </w:rPr>
            </w:pPr>
          </w:p>
          <w:p w:rsidR="00B66C16" w:rsidRDefault="00B66C16" w:rsidP="00772A78">
            <w:pPr>
              <w:jc w:val="center"/>
              <w:rPr>
                <w:b/>
                <w:bCs/>
              </w:rPr>
            </w:pPr>
          </w:p>
          <w:sdt>
            <w:sdtPr>
              <w:rPr>
                <w:b/>
                <w:bCs/>
              </w:rPr>
              <w:alias w:val="field12"/>
              <w:tag w:val="field12"/>
              <w:id w:val="260121012"/>
              <w:lock w:val="sdtLocked"/>
              <w:placeholder>
                <w:docPart w:val="DefaultPlaceholder_1081868574"/>
              </w:placeholder>
            </w:sdtPr>
            <w:sdtContent>
              <w:p w:rsidR="00B66C16" w:rsidRDefault="00B66C16" w:rsidP="00772A78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Генеральный директор</w:t>
                </w:r>
              </w:p>
              <w:p w:rsidR="00B66C16" w:rsidRDefault="00B66C16" w:rsidP="00772A78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ЗАО «</w:t>
                </w:r>
                <w:proofErr w:type="spellStart"/>
                <w:r>
                  <w:rPr>
                    <w:b/>
                    <w:bCs/>
                  </w:rPr>
                  <w:t>Союзгидравлика</w:t>
                </w:r>
                <w:proofErr w:type="spellEnd"/>
                <w:r>
                  <w:rPr>
                    <w:b/>
                    <w:bCs/>
                  </w:rPr>
                  <w:t>»</w:t>
                </w:r>
              </w:p>
            </w:sdtContent>
          </w:sdt>
          <w:p w:rsidR="00B66C16" w:rsidRDefault="00B66C16" w:rsidP="00772A78">
            <w:pPr>
              <w:jc w:val="center"/>
              <w:rPr>
                <w:b/>
                <w:bCs/>
              </w:rPr>
            </w:pPr>
          </w:p>
        </w:tc>
      </w:tr>
      <w:tr w:rsidR="00B66C16" w:rsidTr="00772A78">
        <w:tc>
          <w:tcPr>
            <w:tcW w:w="4928" w:type="dxa"/>
          </w:tcPr>
          <w:p w:rsidR="00B66C16" w:rsidRDefault="00B66C16" w:rsidP="00772A78">
            <w:pPr>
              <w:pStyle w:val="4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____________________        </w:t>
            </w:r>
            <w:r>
              <w:rPr>
                <w:sz w:val="20"/>
                <w:szCs w:val="20"/>
              </w:rPr>
              <w:t xml:space="preserve">М.Н. </w:t>
            </w:r>
            <w:r w:rsidR="00772A78">
              <w:rPr>
                <w:sz w:val="20"/>
                <w:szCs w:val="20"/>
              </w:rPr>
              <w:t>Лапкина</w:t>
            </w:r>
          </w:p>
          <w:p w:rsidR="00B66C16" w:rsidRDefault="00B66C16" w:rsidP="00772A78"/>
          <w:p w:rsidR="00B66C16" w:rsidRDefault="00B66C16" w:rsidP="00772A78"/>
        </w:tc>
        <w:tc>
          <w:tcPr>
            <w:tcW w:w="5245" w:type="dxa"/>
          </w:tcPr>
          <w:p w:rsidR="00B66C16" w:rsidRDefault="00B66C16" w:rsidP="00772A78">
            <w:pPr>
              <w:pStyle w:val="4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  </w:t>
            </w:r>
            <w:sdt>
              <w:sdtPr>
                <w:rPr>
                  <w:sz w:val="20"/>
                  <w:szCs w:val="20"/>
                </w:rPr>
                <w:alias w:val="field13"/>
                <w:tag w:val="field13"/>
                <w:id w:val="1384060671"/>
                <w:lock w:val="sdtLocked"/>
                <w:placeholder>
                  <w:docPart w:val="DefaultPlaceholder_1081868574"/>
                </w:placeholder>
              </w:sdtPr>
              <w:sdtContent>
                <w:r>
                  <w:rPr>
                    <w:sz w:val="20"/>
                    <w:szCs w:val="20"/>
                  </w:rPr>
                  <w:t xml:space="preserve">      </w:t>
                </w:r>
                <w:proofErr w:type="spellStart"/>
                <w:r>
                  <w:rPr>
                    <w:sz w:val="20"/>
                    <w:szCs w:val="20"/>
                  </w:rPr>
                  <w:t>С.И.Рябчун</w:t>
                </w:r>
                <w:proofErr w:type="spellEnd"/>
              </w:sdtContent>
            </w:sdt>
          </w:p>
          <w:p w:rsidR="00B66C16" w:rsidRDefault="00B66C16" w:rsidP="00772A78"/>
        </w:tc>
      </w:tr>
      <w:tr w:rsidR="00B66C16" w:rsidTr="00772A78">
        <w:tc>
          <w:tcPr>
            <w:tcW w:w="4928" w:type="dxa"/>
          </w:tcPr>
          <w:p w:rsidR="00B66C16" w:rsidRDefault="00B66C16" w:rsidP="00772A78">
            <w:pPr>
              <w:pStyle w:val="4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М.П.</w:t>
            </w:r>
          </w:p>
        </w:tc>
        <w:tc>
          <w:tcPr>
            <w:tcW w:w="5245" w:type="dxa"/>
          </w:tcPr>
          <w:p w:rsidR="00B66C16" w:rsidRDefault="00B66C16" w:rsidP="00772A78">
            <w:pPr>
              <w:pStyle w:val="4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М.П.</w:t>
            </w:r>
          </w:p>
        </w:tc>
      </w:tr>
    </w:tbl>
    <w:p w:rsidR="006023FE" w:rsidRDefault="006023FE">
      <w:bookmarkStart w:id="0" w:name="_GoBack"/>
      <w:bookmarkEnd w:id="0"/>
    </w:p>
    <w:sectPr w:rsidR="006023FE" w:rsidSect="00B672C6">
      <w:type w:val="continuous"/>
      <w:pgSz w:w="11906" w:h="16838"/>
      <w:pgMar w:top="360" w:right="850" w:bottom="71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D06"/>
    <w:multiLevelType w:val="multilevel"/>
    <w:tmpl w:val="83A282D6"/>
    <w:lvl w:ilvl="0">
      <w:start w:val="6"/>
      <w:numFmt w:val="decimal"/>
      <w:lvlText w:val="%1.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."/>
      <w:lvlJc w:val="left"/>
      <w:pPr>
        <w:tabs>
          <w:tab w:val="num" w:pos="585"/>
        </w:tabs>
        <w:ind w:left="585" w:hanging="58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">
    <w:nsid w:val="09C03E11"/>
    <w:multiLevelType w:val="multilevel"/>
    <w:tmpl w:val="A434CA5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2">
    <w:nsid w:val="101C3FFA"/>
    <w:multiLevelType w:val="multilevel"/>
    <w:tmpl w:val="286C289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3">
    <w:nsid w:val="15FD2CC0"/>
    <w:multiLevelType w:val="multilevel"/>
    <w:tmpl w:val="FF144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870"/>
        </w:tabs>
        <w:ind w:left="87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305"/>
        </w:tabs>
        <w:ind w:left="1305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380"/>
        </w:tabs>
        <w:ind w:left="13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815"/>
        </w:tabs>
        <w:ind w:left="1815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250"/>
        </w:tabs>
        <w:ind w:left="225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325"/>
        </w:tabs>
        <w:ind w:left="2325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760"/>
        </w:tabs>
        <w:ind w:left="2760" w:hanging="2160"/>
      </w:pPr>
    </w:lvl>
  </w:abstractNum>
  <w:abstractNum w:abstractNumId="4">
    <w:nsid w:val="400D0443"/>
    <w:multiLevelType w:val="multilevel"/>
    <w:tmpl w:val="4E6E3E5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563047A8"/>
    <w:multiLevelType w:val="multilevel"/>
    <w:tmpl w:val="82B28028"/>
    <w:lvl w:ilvl="0">
      <w:start w:val="3"/>
      <w:numFmt w:val="decimal"/>
      <w:lvlText w:val="%1."/>
      <w:lvlJc w:val="left"/>
      <w:pPr>
        <w:tabs>
          <w:tab w:val="num" w:pos="750"/>
        </w:tabs>
        <w:ind w:left="750" w:hanging="750"/>
      </w:p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6">
    <w:nsid w:val="586A16B1"/>
    <w:multiLevelType w:val="multilevel"/>
    <w:tmpl w:val="98F69D2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7">
    <w:nsid w:val="67C410C6"/>
    <w:multiLevelType w:val="multilevel"/>
    <w:tmpl w:val="38B02FA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>
    <w:nsid w:val="7D835C7B"/>
    <w:multiLevelType w:val="multilevel"/>
    <w:tmpl w:val="6694C5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16"/>
    <w:rsid w:val="002D7878"/>
    <w:rsid w:val="00332ACB"/>
    <w:rsid w:val="004A4D9C"/>
    <w:rsid w:val="005061D9"/>
    <w:rsid w:val="006023FE"/>
    <w:rsid w:val="00772A78"/>
    <w:rsid w:val="008A1755"/>
    <w:rsid w:val="009C0115"/>
    <w:rsid w:val="009E23E0"/>
    <w:rsid w:val="00B66C16"/>
    <w:rsid w:val="00B672C6"/>
    <w:rsid w:val="00BA3124"/>
    <w:rsid w:val="00F559F9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DC1CF-FEBD-4CAD-8704-2F3325AE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C16"/>
  </w:style>
  <w:style w:type="paragraph" w:styleId="1">
    <w:name w:val="heading 1"/>
    <w:basedOn w:val="a"/>
    <w:next w:val="a"/>
    <w:qFormat/>
    <w:rsid w:val="00B66C16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qFormat/>
    <w:rsid w:val="00B66C16"/>
    <w:pPr>
      <w:keepNext/>
      <w:jc w:val="center"/>
      <w:outlineLvl w:val="1"/>
    </w:pPr>
    <w:rPr>
      <w:b/>
      <w:bCs/>
      <w:u w:val="single"/>
    </w:rPr>
  </w:style>
  <w:style w:type="paragraph" w:styleId="3">
    <w:name w:val="heading 3"/>
    <w:basedOn w:val="a"/>
    <w:next w:val="a"/>
    <w:qFormat/>
    <w:rsid w:val="00B66C16"/>
    <w:pPr>
      <w:keepNext/>
      <w:outlineLvl w:val="2"/>
    </w:pPr>
    <w:rPr>
      <w:u w:val="single"/>
    </w:rPr>
  </w:style>
  <w:style w:type="paragraph" w:styleId="4">
    <w:name w:val="heading 4"/>
    <w:basedOn w:val="a"/>
    <w:next w:val="a"/>
    <w:qFormat/>
    <w:rsid w:val="00B66C16"/>
    <w:pPr>
      <w:keepNext/>
      <w:jc w:val="center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qFormat/>
    <w:rsid w:val="00B66C16"/>
    <w:pPr>
      <w:keepNext/>
      <w:outlineLvl w:val="4"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66C16"/>
    <w:pPr>
      <w:tabs>
        <w:tab w:val="center" w:pos="4153"/>
        <w:tab w:val="right" w:pos="8306"/>
      </w:tabs>
    </w:pPr>
  </w:style>
  <w:style w:type="paragraph" w:styleId="a4">
    <w:name w:val="Body Text"/>
    <w:basedOn w:val="a"/>
    <w:rsid w:val="00B66C16"/>
    <w:rPr>
      <w:sz w:val="28"/>
      <w:szCs w:val="28"/>
    </w:rPr>
  </w:style>
  <w:style w:type="character" w:styleId="a5">
    <w:name w:val="Placeholder Text"/>
    <w:basedOn w:val="a0"/>
    <w:uiPriority w:val="99"/>
    <w:semiHidden/>
    <w:rsid w:val="00B672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46A0A3-4398-439D-BE41-1F0A2DA5E7F6}"/>
      </w:docPartPr>
      <w:docPartBody>
        <w:p w:rsidR="00000000" w:rsidRDefault="000A7E20">
          <w:r w:rsidRPr="009A344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20"/>
    <w:rsid w:val="000A7E20"/>
    <w:rsid w:val="00BD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7E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 О Г О В О Р  № 314-ПК</vt:lpstr>
    </vt:vector>
  </TitlesOfParts>
  <Company>Организация</Company>
  <LinksUpToDate>false</LinksUpToDate>
  <CharactersWithSpaces>7481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  № 314-ПК</dc:title>
  <dc:subject/>
  <dc:creator>User</dc:creator>
  <cp:keywords/>
  <dc:description/>
  <cp:lastModifiedBy>Пользователь</cp:lastModifiedBy>
  <cp:revision>3</cp:revision>
  <dcterms:created xsi:type="dcterms:W3CDTF">2016-11-22T06:59:00Z</dcterms:created>
  <dcterms:modified xsi:type="dcterms:W3CDTF">2016-11-22T07:20:00Z</dcterms:modified>
</cp:coreProperties>
</file>