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58BC" w14:textId="77777777" w:rsidR="0026697F" w:rsidRPr="002264DB" w:rsidRDefault="0026697F" w:rsidP="0026697F">
      <w:pPr>
        <w:pStyle w:val="Diploma-Titlelevel1"/>
        <w:widowControl/>
        <w:jc w:val="left"/>
        <w:rPr>
          <w:szCs w:val="28"/>
        </w:rPr>
      </w:pPr>
      <w:bookmarkStart w:id="0" w:name="_Toc166527677"/>
      <w:bookmarkStart w:id="1" w:name="_Toc193214906"/>
      <w:bookmarkStart w:id="2" w:name="_Toc193215135"/>
      <w:r w:rsidRPr="00555BA2">
        <w:t xml:space="preserve">ТЕХНИКО-ЭКОНОМИЧЕСКОЕ ОБОСНОВАНИЕ РАЗРАБОТКИ И РЕАЛИЗАЦИИ НА РЫНКЕ </w:t>
      </w:r>
      <w:bookmarkEnd w:id="0"/>
      <w:r w:rsidRPr="00555BA2">
        <w:t>ANDROID-ПРИЛОЖЕНИЯ ДЛЯ УПРАВЛЕНИЯ И МОНИТОРИНГА УСТРОЙСТВАМИ УМНОГО ДОМА</w:t>
      </w:r>
      <w:bookmarkEnd w:id="1"/>
      <w:bookmarkEnd w:id="2"/>
    </w:p>
    <w:p w14:paraId="7F671C8E" w14:textId="77777777" w:rsidR="0026697F" w:rsidRDefault="0026697F" w:rsidP="0026697F">
      <w:pPr>
        <w:pStyle w:val="af0"/>
      </w:pPr>
    </w:p>
    <w:p w14:paraId="31BF61E2" w14:textId="77777777" w:rsidR="0026697F" w:rsidRPr="00B9762E" w:rsidRDefault="0026697F" w:rsidP="0026697F">
      <w:pPr>
        <w:pStyle w:val="Diploma-Titlelevel2"/>
        <w:widowControl/>
        <w:jc w:val="left"/>
        <w:rPr>
          <w:rFonts w:eastAsiaTheme="majorEastAsia" w:cstheme="majorBidi"/>
          <w:color w:val="000000" w:themeColor="text1"/>
          <w:szCs w:val="26"/>
        </w:rPr>
      </w:pPr>
      <w:bookmarkStart w:id="3" w:name="_Toc193214907"/>
      <w:bookmarkStart w:id="4" w:name="_Toc193215136"/>
      <w:r>
        <w:t>Характеристика программного средства</w:t>
      </w:r>
      <w:r w:rsidRPr="00992691">
        <w:t>,</w:t>
      </w:r>
      <w:r>
        <w:t xml:space="preserve"> разрабатываемого для реализации на рынке</w:t>
      </w:r>
      <w:bookmarkEnd w:id="3"/>
      <w:bookmarkEnd w:id="4"/>
    </w:p>
    <w:p w14:paraId="161ADCF7" w14:textId="77777777" w:rsidR="0026697F" w:rsidRPr="00B9762E" w:rsidRDefault="0026697F" w:rsidP="0026697F">
      <w:pPr>
        <w:pStyle w:val="af0"/>
      </w:pPr>
    </w:p>
    <w:p w14:paraId="1F9BBC9C" w14:textId="77777777" w:rsidR="0026697F" w:rsidRDefault="0026697F" w:rsidP="0026697F">
      <w:pPr>
        <w:pStyle w:val="af0"/>
      </w:pPr>
      <w:r w:rsidRPr="00B9762E">
        <w:t>Созданный дипломный проект представляет собой нативное приложение для операционной системы Android, которое позволяет пользователям управлять устройствами «умного дома» через протокол MQTT</w:t>
      </w:r>
      <w:r>
        <w:t xml:space="preserve"> для </w:t>
      </w:r>
      <w:r>
        <w:rPr>
          <w:lang w:val="en-US"/>
        </w:rPr>
        <w:t>DIY</w:t>
      </w:r>
      <w:r>
        <w:t xml:space="preserve"> систем.</w:t>
      </w:r>
    </w:p>
    <w:p w14:paraId="349F6E16" w14:textId="77777777" w:rsidR="0026697F" w:rsidRDefault="0026697F" w:rsidP="0026697F">
      <w:pPr>
        <w:pStyle w:val="af0"/>
      </w:pPr>
      <w:r w:rsidRPr="00B9762E">
        <w:t>Целью разработки проекта является упрощение управления устройствами «умного дома» и обработки данных о их состоянии. Приложение предназначено для пользователей, позволяя им эффективно контролировать устройства, настраивать автоматизации и оперативно получать информацию об их работе.</w:t>
      </w:r>
    </w:p>
    <w:p w14:paraId="634F0B6C" w14:textId="77777777" w:rsidR="0026697F" w:rsidRPr="00B9762E" w:rsidRDefault="0026697F" w:rsidP="0026697F">
      <w:pPr>
        <w:pStyle w:val="af0"/>
      </w:pPr>
      <w:r w:rsidRPr="00B9762E">
        <w:t>Целевой аудиторией данного приложения являются пользователи систем «умного дома», которым необходим удобный инструмент для управления устройствами через протокол MQTT. Также потенциальными пользователями могут быть энтузиасты DIY-решений, использующие платформы, такие как HomeAssistant, а также владельцы экосистем Aqara, Xiaomi, Tuya и Яндекс.</w:t>
      </w:r>
    </w:p>
    <w:p w14:paraId="6A76085F" w14:textId="77777777" w:rsidR="0026697F" w:rsidRDefault="0026697F" w:rsidP="0026697F">
      <w:pPr>
        <w:pStyle w:val="af0"/>
      </w:pPr>
      <w:r w:rsidRPr="00B9762E">
        <w:t xml:space="preserve">На момент разработки существует </w:t>
      </w:r>
      <w:r>
        <w:t>большое количество</w:t>
      </w:r>
      <w:r w:rsidRPr="00B9762E">
        <w:t xml:space="preserve"> решений для управления устройствами «умного дома», однако большинство из них ориентированы на конкретные экосистемы, такие как Aqara, Xiaomi, Tuya и Яндекс. Существующие приложения часто имеют ограниченный функционал</w:t>
      </w:r>
      <w:r>
        <w:t xml:space="preserve"> и </w:t>
      </w:r>
      <w:r w:rsidRPr="00B9762E">
        <w:t>не поддерживают интеграцию с DIY-системами.</w:t>
      </w:r>
    </w:p>
    <w:p w14:paraId="4D2C120E" w14:textId="77777777" w:rsidR="0026697F" w:rsidRDefault="0026697F" w:rsidP="0026697F">
      <w:pPr>
        <w:pStyle w:val="af0"/>
      </w:pPr>
      <w:r w:rsidRPr="00B9762E">
        <w:t>Планируется распространение приложения через Google Play с возможностью монетизации, включая бесплатную и расширенную платную версии.</w:t>
      </w:r>
    </w:p>
    <w:p w14:paraId="2EBD925B" w14:textId="77777777" w:rsidR="0026697F" w:rsidRDefault="0026697F" w:rsidP="0026697F">
      <w:pPr>
        <w:pStyle w:val="af0"/>
      </w:pPr>
    </w:p>
    <w:p w14:paraId="39A47CC8" w14:textId="77777777" w:rsidR="0026697F" w:rsidRPr="0058196D" w:rsidRDefault="0026697F" w:rsidP="0026697F">
      <w:pPr>
        <w:pStyle w:val="Diploma-Titlelevel2"/>
        <w:widowControl/>
        <w:jc w:val="left"/>
        <w:rPr>
          <w:rFonts w:eastAsiaTheme="majorEastAsia" w:cstheme="majorBidi"/>
          <w:color w:val="000000" w:themeColor="text1"/>
          <w:szCs w:val="26"/>
        </w:rPr>
      </w:pPr>
      <w:bookmarkStart w:id="5" w:name="_Toc193214908"/>
      <w:bookmarkStart w:id="6" w:name="_Toc193215137"/>
      <w:r>
        <w:t>Расчет инвестиций в разработку программного средства</w:t>
      </w:r>
      <w:bookmarkEnd w:id="5"/>
      <w:bookmarkEnd w:id="6"/>
    </w:p>
    <w:p w14:paraId="7653E8AF" w14:textId="77777777" w:rsidR="0026697F" w:rsidRDefault="0026697F" w:rsidP="0026697F">
      <w:pPr>
        <w:pStyle w:val="af0"/>
      </w:pPr>
    </w:p>
    <w:p w14:paraId="0C126E39" w14:textId="77777777" w:rsidR="0026697F" w:rsidRPr="00B863AF" w:rsidRDefault="0026697F" w:rsidP="0026697F">
      <w:pPr>
        <w:pStyle w:val="3111"/>
        <w:numPr>
          <w:ilvl w:val="2"/>
          <w:numId w:val="1"/>
        </w:numPr>
        <w:tabs>
          <w:tab w:val="clear" w:pos="4254"/>
          <w:tab w:val="num" w:pos="1134"/>
        </w:tabs>
        <w:ind w:left="0" w:firstLine="709"/>
        <w:rPr>
          <w:bCs w:val="0"/>
        </w:rPr>
      </w:pPr>
      <w:bookmarkStart w:id="7" w:name="_Toc193214102"/>
      <w:bookmarkStart w:id="8" w:name="_Toc193215138"/>
      <w:r w:rsidRPr="00B863AF">
        <w:rPr>
          <w:bCs w:val="0"/>
        </w:rPr>
        <w:t>Расчет зарплат на основную заработную плату разработчиков</w:t>
      </w:r>
      <w:bookmarkEnd w:id="7"/>
      <w:r w:rsidRPr="00B863AF">
        <w:rPr>
          <w:bCs w:val="0"/>
        </w:rPr>
        <w:t xml:space="preserve">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  <w:bookmarkEnd w:id="8"/>
    </w:p>
    <w:p w14:paraId="3A1B42DF" w14:textId="77777777" w:rsidR="0026697F" w:rsidRDefault="0026697F" w:rsidP="0026697F">
      <w:pPr>
        <w:pStyle w:val="af0"/>
      </w:pPr>
    </w:p>
    <w:tbl>
      <w:tblPr>
        <w:tblStyle w:val="ac"/>
        <w:tblW w:w="9492" w:type="dxa"/>
        <w:tblLook w:val="04A0" w:firstRow="1" w:lastRow="0" w:firstColumn="1" w:lastColumn="0" w:noHBand="0" w:noVBand="1"/>
      </w:tblPr>
      <w:tblGrid>
        <w:gridCol w:w="1278"/>
        <w:gridCol w:w="7274"/>
        <w:gridCol w:w="940"/>
      </w:tblGrid>
      <w:tr w:rsidR="0026697F" w:rsidRPr="00546C1D" w14:paraId="1B0DB665" w14:textId="77777777" w:rsidTr="00806568">
        <w:trPr>
          <w:trHeight w:val="32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2E12766" w14:textId="77777777" w:rsidR="0026697F" w:rsidRPr="00546C1D" w:rsidRDefault="0026697F" w:rsidP="00806568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14:paraId="52B14B58" w14:textId="77777777" w:rsidR="0026697F" w:rsidRPr="00255BA8" w:rsidRDefault="0026697F" w:rsidP="00806568">
            <w:pPr>
              <w:tabs>
                <w:tab w:val="left" w:pos="8931"/>
              </w:tabs>
              <w:ind w:left="-104" w:firstLine="813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46042" w14:textId="77777777" w:rsidR="0026697F" w:rsidRPr="00546C1D" w:rsidRDefault="0026697F" w:rsidP="00806568">
            <w:pPr>
              <w:ind w:left="-192" w:firstLine="91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.1)</w:t>
            </w:r>
          </w:p>
        </w:tc>
      </w:tr>
    </w:tbl>
    <w:p w14:paraId="781B0240" w14:textId="77777777" w:rsidR="0026697F" w:rsidRDefault="0026697F" w:rsidP="0026697F">
      <w:pPr>
        <w:pStyle w:val="ae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F324EFB" w14:textId="77777777" w:rsidR="0026697F" w:rsidRPr="00546C1D" w:rsidRDefault="0026697F" w:rsidP="0026697F">
      <w:pPr>
        <w:pStyle w:val="ae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t xml:space="preserve">где n </w:t>
      </w:r>
      <w:r>
        <w:rPr>
          <w:rFonts w:ascii="Times New Roman" w:hAnsi="Times New Roman" w:cs="Times New Roman"/>
          <w:sz w:val="28"/>
          <w:szCs w:val="28"/>
        </w:rPr>
        <w:t>   </w:t>
      </w:r>
      <w:r>
        <w:rPr>
          <w:rFonts w:ascii="Times New Roman" w:hAnsi="Times New Roman" w:cs="Times New Roman"/>
          <w:sz w:val="8"/>
          <w:szCs w:val="8"/>
        </w:rPr>
        <w:t> </w:t>
      </w:r>
      <w:r w:rsidRPr="00546C1D">
        <w:rPr>
          <w:rFonts w:ascii="Times New Roman" w:hAnsi="Times New Roman" w:cs="Times New Roman"/>
          <w:sz w:val="28"/>
          <w:szCs w:val="28"/>
        </w:rPr>
        <w:t>– количество исполнителей, занятых разработкой конкретного ПО;</w:t>
      </w:r>
    </w:p>
    <w:p w14:paraId="080CC53C" w14:textId="77777777" w:rsidR="0026697F" w:rsidRPr="00546C1D" w:rsidRDefault="0026697F" w:rsidP="0026697F">
      <w:pPr>
        <w:pStyle w:val="ae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1D">
        <w:rPr>
          <w:rFonts w:ascii="Times New Roman" w:hAnsi="Times New Roman" w:cs="Times New Roman"/>
          <w:sz w:val="28"/>
          <w:szCs w:val="28"/>
        </w:rPr>
        <w:t>К</w:t>
      </w:r>
      <w:r w:rsidRPr="00546C1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546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4"/>
          <w:szCs w:val="4"/>
        </w:rPr>
        <w:t>  </w:t>
      </w:r>
      <w:r w:rsidRPr="00546C1D">
        <w:rPr>
          <w:rFonts w:ascii="Times New Roman" w:hAnsi="Times New Roman" w:cs="Times New Roman"/>
          <w:sz w:val="28"/>
          <w:szCs w:val="28"/>
        </w:rPr>
        <w:t>– коэффициент, учитывающий процент премий;</w:t>
      </w:r>
    </w:p>
    <w:p w14:paraId="6CF73E4D" w14:textId="77777777" w:rsidR="0026697F" w:rsidRPr="00546C1D" w:rsidRDefault="0026697F" w:rsidP="0026697F">
      <w:pPr>
        <w:ind w:left="426"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З</w:t>
      </w:r>
      <w:r w:rsidRPr="00546C1D">
        <w:rPr>
          <w:rFonts w:cs="Times New Roman"/>
          <w:szCs w:val="28"/>
          <w:vertAlign w:val="subscript"/>
        </w:rPr>
        <w:t>ч.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 </w:t>
      </w:r>
      <w:r w:rsidRPr="00546C1D">
        <w:rPr>
          <w:rFonts w:cs="Times New Roman"/>
          <w:szCs w:val="28"/>
        </w:rPr>
        <w:t xml:space="preserve">– часовая заработная плата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-го исполнителя, р.;</w:t>
      </w:r>
    </w:p>
    <w:p w14:paraId="641DEFF4" w14:textId="77777777" w:rsidR="0026697F" w:rsidRDefault="0026697F" w:rsidP="0026697F">
      <w:pPr>
        <w:pStyle w:val="af0"/>
        <w:ind w:firstLine="426"/>
        <w:rPr>
          <w:rFonts w:cs="Times New Roman"/>
          <w:szCs w:val="28"/>
        </w:rPr>
      </w:pPr>
      <w:proofErr w:type="spellStart"/>
      <w:r w:rsidRPr="00546C1D">
        <w:rPr>
          <w:rFonts w:cs="Times New Roman"/>
          <w:szCs w:val="28"/>
          <w:lang w:val="en-US"/>
        </w:rPr>
        <w:t>t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proofErr w:type="spellEnd"/>
      <w:r>
        <w:rPr>
          <w:rFonts w:cs="Times New Roman"/>
          <w:szCs w:val="28"/>
          <w:vertAlign w:val="subscript"/>
        </w:rPr>
        <w:t>      </w:t>
      </w:r>
      <w:r w:rsidRPr="00546C1D">
        <w:rPr>
          <w:rFonts w:cs="Times New Roman"/>
          <w:szCs w:val="28"/>
        </w:rPr>
        <w:t xml:space="preserve"> – трудоемкость работ, выполняемых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-м исполнителем, ч.</w:t>
      </w:r>
    </w:p>
    <w:p w14:paraId="6B8B57B4" w14:textId="77777777" w:rsidR="0026697F" w:rsidRDefault="0026697F" w:rsidP="0026697F">
      <w:pPr>
        <w:pStyle w:val="af0"/>
      </w:pPr>
      <w:r w:rsidRPr="0058196D">
        <w:t xml:space="preserve">Разработкой всего приложения занимается инженер-программист, </w:t>
      </w:r>
      <w:r>
        <w:t>о</w:t>
      </w:r>
      <w:r w:rsidRPr="0058196D">
        <w:t xml:space="preserve">бязанности тестирования приложения лежат на инженере-тестировщике. Задачами инженера-программиста, который занимается являются создание модели данных, графического интерфейса, связи между моделью данных и графическим интерфейсом. Инженер-тестировщик занимается выявлением неработоспособных частей приложения. </w:t>
      </w:r>
    </w:p>
    <w:p w14:paraId="5BB07C17" w14:textId="77777777" w:rsidR="0026697F" w:rsidRPr="0069760E" w:rsidRDefault="0026697F" w:rsidP="0026697F">
      <w:pPr>
        <w:pStyle w:val="af0"/>
      </w:pPr>
      <w:r w:rsidRPr="0069760E">
        <w:t xml:space="preserve">Месячная заработная плата основана на медианных показателях для Junior инженера-программиста за 2024 год по Республике Беларусь, которая составляет примерно 807 долларов США в месяц, а </w:t>
      </w:r>
      <w:r w:rsidRPr="007A4434">
        <w:t>для Junior инженера-тестировщика – 466 долларов США</w:t>
      </w:r>
      <w:r w:rsidRPr="0069760E">
        <w:t xml:space="preserve"> [</w:t>
      </w:r>
      <w:r>
        <w:t>13</w:t>
      </w:r>
      <w:r w:rsidRPr="0069760E">
        <w:t>].</w:t>
      </w:r>
      <w:r>
        <w:t xml:space="preserve"> </w:t>
      </w:r>
      <w:r w:rsidRPr="0069760E">
        <w:t>По состоянию на 21 февраля 2025 года, 1 доллар США по курсу Национального Банка Республики Беларусь составляет 3,2</w:t>
      </w:r>
      <w:r>
        <w:t>239</w:t>
      </w:r>
      <w:r w:rsidRPr="0069760E">
        <w:t xml:space="preserve"> белорусских рубля.</w:t>
      </w:r>
    </w:p>
    <w:p w14:paraId="1C95672F" w14:textId="77777777" w:rsidR="0026697F" w:rsidRPr="0069760E" w:rsidRDefault="0026697F" w:rsidP="0026697F">
      <w:pPr>
        <w:pStyle w:val="af0"/>
      </w:pPr>
      <w:r w:rsidRPr="0069760E">
        <w:t>В перерасч</w:t>
      </w:r>
      <w:r>
        <w:t>е</w:t>
      </w:r>
      <w:r w:rsidRPr="0069760E">
        <w:t>те на белорусские рубли месячные оклады для инженера-программиста и инженера-тестировщика составляют 260</w:t>
      </w:r>
      <w:r>
        <w:t>1</w:t>
      </w:r>
      <w:r w:rsidRPr="0069760E">
        <w:t>,</w:t>
      </w:r>
      <w:r>
        <w:t>68</w:t>
      </w:r>
      <w:r w:rsidRPr="0069760E">
        <w:t xml:space="preserve"> и 150</w:t>
      </w:r>
      <w:r>
        <w:t>2</w:t>
      </w:r>
      <w:r w:rsidRPr="0069760E">
        <w:t>,</w:t>
      </w:r>
      <w:r>
        <w:t>33</w:t>
      </w:r>
      <w:r w:rsidRPr="0069760E">
        <w:t xml:space="preserve"> белорусских рублей соответственно.</w:t>
      </w:r>
    </w:p>
    <w:p w14:paraId="2AA42DF9" w14:textId="77777777" w:rsidR="0026697F" w:rsidRDefault="0026697F" w:rsidP="0026697F">
      <w:pPr>
        <w:pStyle w:val="af0"/>
      </w:pPr>
      <w:r>
        <w:t>Часовой оклад исполнителей высчитывается путем деления месячного оклада на количество рабочих часов в месяце</w:t>
      </w:r>
      <w:r w:rsidRPr="001F61B5">
        <w:t xml:space="preserve">, </w:t>
      </w:r>
      <w:r>
        <w:t>то есть 160 часов.</w:t>
      </w:r>
    </w:p>
    <w:p w14:paraId="77847043" w14:textId="77777777" w:rsidR="0026697F" w:rsidRDefault="0026697F" w:rsidP="0026697F">
      <w:pPr>
        <w:pStyle w:val="af0"/>
      </w:pPr>
      <w:r w:rsidRPr="001F61B5">
        <w:t xml:space="preserve">За количество рабочих часов в месяце для инженера-программиста и инженера-тестировщика принято соответственно 196 и 32 часа. Коэффициент премии приравнивается к единице, так как она входит сумму заработной платы. Затраты на основную заработную плату приведены в таблице: </w:t>
      </w:r>
    </w:p>
    <w:p w14:paraId="2ED3AD22" w14:textId="77777777" w:rsidR="0026697F" w:rsidRPr="00CA7E3A" w:rsidRDefault="0026697F" w:rsidP="0026697F">
      <w:pPr>
        <w:pStyle w:val="af0"/>
      </w:pPr>
    </w:p>
    <w:p w14:paraId="09A5AF52" w14:textId="77777777" w:rsidR="0026697F" w:rsidRPr="001F61B5" w:rsidRDefault="0026697F" w:rsidP="0026697F">
      <w:pPr>
        <w:pStyle w:val="Tableleftali"/>
        <w:rPr>
          <w:sz w:val="28"/>
          <w:szCs w:val="24"/>
        </w:rPr>
      </w:pPr>
      <w:r w:rsidRPr="001F61B5">
        <w:rPr>
          <w:sz w:val="28"/>
          <w:szCs w:val="24"/>
        </w:rPr>
        <w:t>Таблица 7.1 – Затраты на основную заработную плату сотрудников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481"/>
        <w:gridCol w:w="1476"/>
        <w:gridCol w:w="1268"/>
        <w:gridCol w:w="1902"/>
        <w:gridCol w:w="1218"/>
      </w:tblGrid>
      <w:tr w:rsidR="0026697F" w14:paraId="14697693" w14:textId="77777777" w:rsidTr="00806568">
        <w:trPr>
          <w:jc w:val="center"/>
        </w:trPr>
        <w:tc>
          <w:tcPr>
            <w:tcW w:w="3481" w:type="dxa"/>
            <w:vAlign w:val="center"/>
          </w:tcPr>
          <w:p w14:paraId="34439895" w14:textId="77777777" w:rsidR="0026697F" w:rsidRPr="001F61B5" w:rsidRDefault="0026697F" w:rsidP="00806568">
            <w:pPr>
              <w:pStyle w:val="Tableleftali"/>
              <w:jc w:val="center"/>
              <w:rPr>
                <w:sz w:val="28"/>
                <w:szCs w:val="24"/>
              </w:rPr>
            </w:pPr>
            <w:r w:rsidRPr="001F61B5">
              <w:rPr>
                <w:sz w:val="28"/>
                <w:szCs w:val="24"/>
              </w:rPr>
              <w:t>Категория исполнителя</w:t>
            </w:r>
          </w:p>
        </w:tc>
        <w:tc>
          <w:tcPr>
            <w:tcW w:w="1476" w:type="dxa"/>
            <w:vAlign w:val="center"/>
          </w:tcPr>
          <w:p w14:paraId="20416406" w14:textId="77777777" w:rsidR="0026697F" w:rsidRPr="001F61B5" w:rsidRDefault="0026697F" w:rsidP="0080656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Месячный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268" w:type="dxa"/>
            <w:vAlign w:val="center"/>
          </w:tcPr>
          <w:p w14:paraId="07A6F022" w14:textId="77777777" w:rsidR="0026697F" w:rsidRPr="001F61B5" w:rsidRDefault="0026697F" w:rsidP="0080656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Часовой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902" w:type="dxa"/>
            <w:vAlign w:val="center"/>
          </w:tcPr>
          <w:p w14:paraId="2A56F370" w14:textId="77777777" w:rsidR="0026697F" w:rsidRPr="001F61B5" w:rsidRDefault="0026697F" w:rsidP="0080656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Трудоемкость работ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ч</w:t>
            </w:r>
          </w:p>
        </w:tc>
        <w:tc>
          <w:tcPr>
            <w:tcW w:w="1218" w:type="dxa"/>
            <w:vAlign w:val="center"/>
          </w:tcPr>
          <w:p w14:paraId="64C5D42C" w14:textId="77777777" w:rsidR="0026697F" w:rsidRPr="001F61B5" w:rsidRDefault="0026697F" w:rsidP="0080656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</w:tr>
      <w:tr w:rsidR="0026697F" w14:paraId="03497B66" w14:textId="77777777" w:rsidTr="00806568">
        <w:trPr>
          <w:jc w:val="center"/>
        </w:trPr>
        <w:tc>
          <w:tcPr>
            <w:tcW w:w="3481" w:type="dxa"/>
          </w:tcPr>
          <w:p w14:paraId="2CF6B008" w14:textId="77777777" w:rsidR="0026697F" w:rsidRPr="00A34B28" w:rsidRDefault="0026697F" w:rsidP="00806568">
            <w:pPr>
              <w:pStyle w:val="Tableleftali"/>
              <w:rPr>
                <w:sz w:val="28"/>
                <w:szCs w:val="24"/>
              </w:rPr>
            </w:pPr>
            <w:r w:rsidRPr="00A34B28">
              <w:rPr>
                <w:sz w:val="28"/>
                <w:szCs w:val="24"/>
              </w:rPr>
              <w:t>Инженер-программист</w:t>
            </w:r>
          </w:p>
        </w:tc>
        <w:tc>
          <w:tcPr>
            <w:tcW w:w="1476" w:type="dxa"/>
          </w:tcPr>
          <w:p w14:paraId="0ECBF974" w14:textId="77777777" w:rsidR="0026697F" w:rsidRPr="0069760E" w:rsidRDefault="0026697F" w:rsidP="0080656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2601</w:t>
            </w:r>
            <w:r>
              <w:rPr>
                <w:sz w:val="28"/>
                <w:szCs w:val="24"/>
                <w:lang w:val="en-US"/>
              </w:rPr>
              <w:t>,68</w:t>
            </w:r>
          </w:p>
        </w:tc>
        <w:tc>
          <w:tcPr>
            <w:tcW w:w="1268" w:type="dxa"/>
          </w:tcPr>
          <w:p w14:paraId="422D82C0" w14:textId="77777777" w:rsidR="0026697F" w:rsidRPr="00A34B28" w:rsidRDefault="0026697F" w:rsidP="0080656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16</w:t>
            </w:r>
            <w:r>
              <w:rPr>
                <w:sz w:val="28"/>
                <w:szCs w:val="24"/>
                <w:lang w:val="en-US"/>
              </w:rPr>
              <w:t>,26</w:t>
            </w:r>
          </w:p>
        </w:tc>
        <w:tc>
          <w:tcPr>
            <w:tcW w:w="1902" w:type="dxa"/>
          </w:tcPr>
          <w:p w14:paraId="66FDCEA6" w14:textId="77777777" w:rsidR="0026697F" w:rsidRPr="00A34B28" w:rsidRDefault="0026697F" w:rsidP="0080656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196</w:t>
            </w:r>
          </w:p>
        </w:tc>
        <w:tc>
          <w:tcPr>
            <w:tcW w:w="1218" w:type="dxa"/>
          </w:tcPr>
          <w:p w14:paraId="31ED9A69" w14:textId="77777777" w:rsidR="0026697F" w:rsidRPr="0069760E" w:rsidRDefault="0026697F" w:rsidP="0080656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31</w:t>
            </w:r>
            <w:r>
              <w:rPr>
                <w:sz w:val="28"/>
                <w:szCs w:val="24"/>
                <w:lang w:val="en-US"/>
              </w:rPr>
              <w:t>86,96</w:t>
            </w:r>
          </w:p>
        </w:tc>
      </w:tr>
      <w:tr w:rsidR="0026697F" w14:paraId="61502427" w14:textId="77777777" w:rsidTr="00806568">
        <w:trPr>
          <w:jc w:val="center"/>
        </w:trPr>
        <w:tc>
          <w:tcPr>
            <w:tcW w:w="3481" w:type="dxa"/>
          </w:tcPr>
          <w:p w14:paraId="350FB5F2" w14:textId="77777777" w:rsidR="0026697F" w:rsidRPr="007A4434" w:rsidRDefault="0026697F" w:rsidP="00806568">
            <w:pPr>
              <w:pStyle w:val="Tableleftali"/>
              <w:rPr>
                <w:sz w:val="28"/>
                <w:szCs w:val="24"/>
              </w:rPr>
            </w:pPr>
            <w:r w:rsidRPr="007A4434">
              <w:rPr>
                <w:sz w:val="28"/>
                <w:szCs w:val="24"/>
              </w:rPr>
              <w:t>Инженер-тестировщик</w:t>
            </w:r>
          </w:p>
        </w:tc>
        <w:tc>
          <w:tcPr>
            <w:tcW w:w="1476" w:type="dxa"/>
          </w:tcPr>
          <w:p w14:paraId="36C3E01B" w14:textId="77777777" w:rsidR="0026697F" w:rsidRPr="007A4434" w:rsidRDefault="0026697F" w:rsidP="0080656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 w:rsidRPr="007A4434">
              <w:rPr>
                <w:sz w:val="28"/>
                <w:szCs w:val="24"/>
              </w:rPr>
              <w:t>150</w:t>
            </w:r>
            <w:r w:rsidRPr="007A4434">
              <w:rPr>
                <w:sz w:val="28"/>
                <w:szCs w:val="24"/>
                <w:lang w:val="en-US"/>
              </w:rPr>
              <w:t>2,33</w:t>
            </w:r>
          </w:p>
        </w:tc>
        <w:tc>
          <w:tcPr>
            <w:tcW w:w="1268" w:type="dxa"/>
          </w:tcPr>
          <w:p w14:paraId="13793877" w14:textId="77777777" w:rsidR="0026697F" w:rsidRPr="007A4434" w:rsidRDefault="0026697F" w:rsidP="0080656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 w:rsidRPr="007A4434">
              <w:rPr>
                <w:sz w:val="28"/>
                <w:szCs w:val="24"/>
              </w:rPr>
              <w:t>9</w:t>
            </w:r>
            <w:r w:rsidRPr="007A4434">
              <w:rPr>
                <w:sz w:val="28"/>
                <w:szCs w:val="24"/>
                <w:lang w:val="en-US"/>
              </w:rPr>
              <w:t>,</w:t>
            </w:r>
            <w:r w:rsidRPr="007A4434">
              <w:rPr>
                <w:sz w:val="28"/>
                <w:szCs w:val="24"/>
              </w:rPr>
              <w:t>3</w:t>
            </w:r>
            <w:r w:rsidRPr="007A4434">
              <w:rPr>
                <w:sz w:val="28"/>
                <w:szCs w:val="24"/>
                <w:lang w:val="en-US"/>
              </w:rPr>
              <w:t>9</w:t>
            </w:r>
          </w:p>
        </w:tc>
        <w:tc>
          <w:tcPr>
            <w:tcW w:w="1902" w:type="dxa"/>
          </w:tcPr>
          <w:p w14:paraId="2C77D9BD" w14:textId="77777777" w:rsidR="0026697F" w:rsidRPr="007A4434" w:rsidRDefault="0026697F" w:rsidP="00806568">
            <w:pPr>
              <w:pStyle w:val="Tableleftali"/>
              <w:jc w:val="center"/>
              <w:rPr>
                <w:sz w:val="28"/>
                <w:szCs w:val="24"/>
              </w:rPr>
            </w:pPr>
            <w:r w:rsidRPr="007A4434">
              <w:rPr>
                <w:sz w:val="28"/>
                <w:szCs w:val="24"/>
              </w:rPr>
              <w:t>32</w:t>
            </w:r>
          </w:p>
        </w:tc>
        <w:tc>
          <w:tcPr>
            <w:tcW w:w="1218" w:type="dxa"/>
          </w:tcPr>
          <w:p w14:paraId="0CE8FD75" w14:textId="77777777" w:rsidR="0026697F" w:rsidRPr="007A4434" w:rsidRDefault="0026697F" w:rsidP="0080656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 w:rsidRPr="007A4434">
              <w:rPr>
                <w:sz w:val="28"/>
                <w:szCs w:val="24"/>
              </w:rPr>
              <w:t>300</w:t>
            </w:r>
            <w:r w:rsidRPr="007A4434">
              <w:rPr>
                <w:sz w:val="28"/>
                <w:szCs w:val="24"/>
                <w:lang w:val="en-US"/>
              </w:rPr>
              <w:t>,46</w:t>
            </w:r>
          </w:p>
        </w:tc>
      </w:tr>
      <w:tr w:rsidR="0026697F" w14:paraId="743B9A45" w14:textId="77777777" w:rsidTr="00806568">
        <w:trPr>
          <w:jc w:val="center"/>
        </w:trPr>
        <w:tc>
          <w:tcPr>
            <w:tcW w:w="8127" w:type="dxa"/>
            <w:gridSpan w:val="4"/>
          </w:tcPr>
          <w:p w14:paraId="5A87E447" w14:textId="77777777" w:rsidR="0026697F" w:rsidRPr="00A34B28" w:rsidRDefault="0026697F" w:rsidP="00806568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</w:p>
        </w:tc>
        <w:tc>
          <w:tcPr>
            <w:tcW w:w="1218" w:type="dxa"/>
          </w:tcPr>
          <w:p w14:paraId="2A4D5827" w14:textId="77777777" w:rsidR="0026697F" w:rsidRPr="00345916" w:rsidRDefault="0026697F" w:rsidP="0080656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  <w:tr w:rsidR="0026697F" w14:paraId="3B35530F" w14:textId="77777777" w:rsidTr="00806568">
        <w:trPr>
          <w:jc w:val="center"/>
        </w:trPr>
        <w:tc>
          <w:tcPr>
            <w:tcW w:w="8127" w:type="dxa"/>
            <w:gridSpan w:val="4"/>
          </w:tcPr>
          <w:p w14:paraId="2D9A3B8F" w14:textId="77777777" w:rsidR="0026697F" w:rsidRPr="00A34B28" w:rsidRDefault="0026697F" w:rsidP="00806568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Премия и стимулирующие зарплаты (0%)</w:t>
            </w:r>
          </w:p>
        </w:tc>
        <w:tc>
          <w:tcPr>
            <w:tcW w:w="1218" w:type="dxa"/>
          </w:tcPr>
          <w:p w14:paraId="10EBA568" w14:textId="77777777" w:rsidR="0026697F" w:rsidRPr="001F61B5" w:rsidRDefault="0026697F" w:rsidP="0080656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26697F" w14:paraId="73CCA201" w14:textId="77777777" w:rsidTr="00806568">
        <w:trPr>
          <w:jc w:val="center"/>
        </w:trPr>
        <w:tc>
          <w:tcPr>
            <w:tcW w:w="8127" w:type="dxa"/>
            <w:gridSpan w:val="4"/>
          </w:tcPr>
          <w:p w14:paraId="07C03CD8" w14:textId="77777777" w:rsidR="0026697F" w:rsidRPr="00A34B28" w:rsidRDefault="0026697F" w:rsidP="00806568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Общие затраты на основную заработную плату разработчиков</w:t>
            </w:r>
          </w:p>
        </w:tc>
        <w:tc>
          <w:tcPr>
            <w:tcW w:w="1218" w:type="dxa"/>
          </w:tcPr>
          <w:p w14:paraId="74EAEE80" w14:textId="77777777" w:rsidR="0026697F" w:rsidRPr="00345916" w:rsidRDefault="0026697F" w:rsidP="0080656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</w:tbl>
    <w:p w14:paraId="0C6FE3CC" w14:textId="77777777" w:rsidR="0026697F" w:rsidRDefault="0026697F" w:rsidP="0026697F">
      <w:pPr>
        <w:pStyle w:val="af0"/>
        <w:ind w:firstLine="0"/>
      </w:pPr>
    </w:p>
    <w:p w14:paraId="3B82BE16" w14:textId="77777777" w:rsidR="0026697F" w:rsidRPr="00B863AF" w:rsidRDefault="0026697F" w:rsidP="0026697F">
      <w:pPr>
        <w:pStyle w:val="3111"/>
        <w:numPr>
          <w:ilvl w:val="2"/>
          <w:numId w:val="1"/>
        </w:numPr>
        <w:tabs>
          <w:tab w:val="clear" w:pos="4254"/>
          <w:tab w:val="num" w:pos="1134"/>
        </w:tabs>
        <w:ind w:left="0" w:firstLine="709"/>
        <w:rPr>
          <w:bCs w:val="0"/>
        </w:rPr>
      </w:pPr>
      <w:bookmarkStart w:id="9" w:name="_Toc193214103"/>
      <w:bookmarkStart w:id="10" w:name="_Toc193215139"/>
      <w:r w:rsidRPr="00B863AF">
        <w:rPr>
          <w:bCs w:val="0"/>
          <w:lang w:bidi="hi-IN"/>
        </w:rPr>
        <w:lastRenderedPageBreak/>
        <w:t>Расчет затрат на дополнительную заработную плату разработчиков</w:t>
      </w:r>
      <w:bookmarkEnd w:id="9"/>
      <w:r w:rsidRPr="00B863AF">
        <w:rPr>
          <w:bCs w:val="0"/>
        </w:rPr>
        <w:t>, предусмотренных законодательством о труде, осуществлялся по формуле 7.2:</w:t>
      </w:r>
      <w:bookmarkEnd w:id="10"/>
    </w:p>
    <w:p w14:paraId="21C31594" w14:textId="77777777" w:rsidR="0026697F" w:rsidRPr="00546C1D" w:rsidRDefault="0026697F" w:rsidP="0026697F">
      <w:pPr>
        <w:rPr>
          <w:rFonts w:cs="Times New Roman"/>
          <w:szCs w:val="28"/>
        </w:rPr>
      </w:pPr>
    </w:p>
    <w:tbl>
      <w:tblPr>
        <w:tblStyle w:val="ac"/>
        <w:tblW w:w="9464" w:type="dxa"/>
        <w:tblLook w:val="04A0" w:firstRow="1" w:lastRow="0" w:firstColumn="1" w:lastColumn="0" w:noHBand="0" w:noVBand="1"/>
      </w:tblPr>
      <w:tblGrid>
        <w:gridCol w:w="1255"/>
        <w:gridCol w:w="7151"/>
        <w:gridCol w:w="1058"/>
      </w:tblGrid>
      <w:tr w:rsidR="0026697F" w:rsidRPr="002A75E8" w14:paraId="63D3EE00" w14:textId="77777777" w:rsidTr="00806568">
        <w:trPr>
          <w:trHeight w:val="20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41FA276" w14:textId="77777777" w:rsidR="0026697F" w:rsidRPr="002A75E8" w:rsidRDefault="0026697F" w:rsidP="00806568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5CA85E95" w14:textId="77777777" w:rsidR="0026697F" w:rsidRPr="002A75E8" w:rsidRDefault="0026697F" w:rsidP="00806568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 ∙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1728A" w14:textId="77777777" w:rsidR="0026697F" w:rsidRPr="002A75E8" w:rsidRDefault="0026697F" w:rsidP="00806568">
            <w:pPr>
              <w:ind w:left="305" w:right="-99" w:firstLine="0"/>
              <w:jc w:val="right"/>
              <w:rPr>
                <w:rFonts w:eastAsiaTheme="minorEastAsia" w:cs="Times New Roman"/>
                <w:szCs w:val="28"/>
              </w:rPr>
            </w:pPr>
            <w:r w:rsidRPr="002A75E8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2A75E8">
              <w:rPr>
                <w:rFonts w:eastAsiaTheme="minorEastAsia" w:cs="Times New Roman"/>
                <w:szCs w:val="28"/>
              </w:rPr>
              <w:t>.</w:t>
            </w:r>
            <w:r w:rsidRPr="002A75E8">
              <w:rPr>
                <w:rFonts w:eastAsiaTheme="minorEastAsia" w:cs="Times New Roman"/>
                <w:szCs w:val="28"/>
                <w:lang w:val="en-US"/>
              </w:rPr>
              <w:t>2</w:t>
            </w:r>
            <w:r w:rsidRPr="002A75E8">
              <w:rPr>
                <w:rFonts w:eastAsiaTheme="minorEastAsia" w:cs="Times New Roman"/>
                <w:szCs w:val="28"/>
              </w:rPr>
              <w:t>)</w:t>
            </w:r>
          </w:p>
        </w:tc>
      </w:tr>
    </w:tbl>
    <w:p w14:paraId="545E55FB" w14:textId="77777777" w:rsidR="0026697F" w:rsidRDefault="0026697F" w:rsidP="0026697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</w:rPr>
      </w:pPr>
    </w:p>
    <w:p w14:paraId="4215722C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  <w:vertAlign w:val="subscript"/>
        </w:rPr>
      </w:pPr>
      <w:r w:rsidRPr="00546C1D">
        <w:rPr>
          <w:rFonts w:cs="Times New Roman"/>
          <w:bCs/>
          <w:szCs w:val="28"/>
        </w:rPr>
        <w:t>где Зо – затраты на основную заработную плату, р.;</w:t>
      </w:r>
    </w:p>
    <w:p w14:paraId="4BC9E2B7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д</m:t>
            </m:r>
          </m:sub>
        </m:sSub>
      </m:oMath>
      <w:r w:rsidRPr="00546C1D">
        <w:rPr>
          <w:rFonts w:cs="Times New Roman"/>
          <w:bCs/>
          <w:szCs w:val="28"/>
        </w:rPr>
        <w:t xml:space="preserve"> – норматив дополнительной заработной платы.</w:t>
      </w:r>
    </w:p>
    <w:p w14:paraId="1B0B736E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Норматив дополнительной заработной платы был принят равным 1</w:t>
      </w:r>
      <w:r w:rsidRPr="00345916">
        <w:rPr>
          <w:rFonts w:cs="Times New Roman"/>
          <w:bCs/>
          <w:szCs w:val="28"/>
        </w:rPr>
        <w:t>0</w:t>
      </w:r>
      <w:r w:rsidRPr="00546C1D">
        <w:rPr>
          <w:rFonts w:cs="Times New Roman"/>
          <w:bCs/>
          <w:szCs w:val="28"/>
        </w:rPr>
        <w:t xml:space="preserve">%. </w:t>
      </w:r>
    </w:p>
    <w:p w14:paraId="2157FA7C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составил:</w:t>
      </w:r>
    </w:p>
    <w:p w14:paraId="47313160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454010E8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cs="Times New Roman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487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,4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=348,724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45D576BD" w14:textId="77777777" w:rsidR="0026697F" w:rsidRDefault="0026697F" w:rsidP="0026697F">
      <w:pPr>
        <w:pStyle w:val="af0"/>
        <w:rPr>
          <w:lang w:val="en-US"/>
        </w:rPr>
      </w:pPr>
    </w:p>
    <w:p w14:paraId="2938FE10" w14:textId="77777777" w:rsidR="0026697F" w:rsidRPr="00B863AF" w:rsidRDefault="0026697F" w:rsidP="0026697F">
      <w:pPr>
        <w:pStyle w:val="3111"/>
        <w:numPr>
          <w:ilvl w:val="2"/>
          <w:numId w:val="1"/>
        </w:numPr>
        <w:tabs>
          <w:tab w:val="clear" w:pos="4254"/>
          <w:tab w:val="num" w:pos="1134"/>
        </w:tabs>
        <w:ind w:left="0" w:firstLine="709"/>
        <w:rPr>
          <w:bCs w:val="0"/>
        </w:rPr>
      </w:pPr>
      <w:bookmarkStart w:id="11" w:name="_Toc193214104"/>
      <w:bookmarkStart w:id="12" w:name="_Toc193215140"/>
      <w:r w:rsidRPr="00B863AF">
        <w:rPr>
          <w:bCs w:val="0"/>
        </w:rPr>
        <w:t>Расчет отчислений на социальные нужды</w:t>
      </w:r>
      <w:bookmarkEnd w:id="11"/>
      <w:r w:rsidRPr="00B863AF">
        <w:rPr>
          <w:bCs w:val="0"/>
        </w:rPr>
        <w:t xml:space="preserve"> производился в соответствии с действующими законодательными актами по формуле 7.3:</w:t>
      </w:r>
      <w:bookmarkEnd w:id="12"/>
    </w:p>
    <w:p w14:paraId="0A7777A5" w14:textId="77777777" w:rsidR="0026697F" w:rsidRPr="00546C1D" w:rsidRDefault="0026697F" w:rsidP="0026697F">
      <w:pPr>
        <w:rPr>
          <w:rFonts w:cs="Times New Roman"/>
          <w:szCs w:val="28"/>
        </w:rPr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26697F" w:rsidRPr="00546C1D" w14:paraId="1B914B0A" w14:textId="77777777" w:rsidTr="00806568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435A187" w14:textId="77777777" w:rsidR="0026697F" w:rsidRPr="00546C1D" w:rsidRDefault="0026697F" w:rsidP="00806568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38826E71" w14:textId="77777777" w:rsidR="0026697F" w:rsidRPr="00546C1D" w:rsidRDefault="0026697F" w:rsidP="00806568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)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3B9F1" w14:textId="77777777" w:rsidR="0026697F" w:rsidRPr="00546C1D" w:rsidRDefault="0026697F" w:rsidP="00806568">
            <w:pPr>
              <w:tabs>
                <w:tab w:val="left" w:pos="958"/>
              </w:tabs>
              <w:ind w:right="40" w:firstLine="249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.3)</w:t>
            </w:r>
          </w:p>
        </w:tc>
      </w:tr>
    </w:tbl>
    <w:p w14:paraId="2FF8751B" w14:textId="77777777" w:rsidR="0026697F" w:rsidRDefault="0026697F" w:rsidP="0026697F">
      <w:pPr>
        <w:ind w:firstLine="0"/>
        <w:rPr>
          <w:rFonts w:cs="Times New Roman"/>
          <w:szCs w:val="28"/>
        </w:rPr>
      </w:pPr>
    </w:p>
    <w:p w14:paraId="69B168AB" w14:textId="77777777" w:rsidR="0026697F" w:rsidRPr="00546C1D" w:rsidRDefault="0026697F" w:rsidP="0026697F">
      <w:pPr>
        <w:ind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где Н</w:t>
      </w:r>
      <w:r w:rsidRPr="00546C1D">
        <w:rPr>
          <w:rFonts w:cs="Times New Roman"/>
          <w:szCs w:val="28"/>
          <w:vertAlign w:val="subscript"/>
        </w:rPr>
        <w:t>соц</w:t>
      </w:r>
      <w:r w:rsidRPr="00546C1D">
        <w:rPr>
          <w:rFonts w:cs="Times New Roman"/>
          <w:szCs w:val="28"/>
        </w:rPr>
        <w:t xml:space="preserve"> – норматив отчислений от фонда оплаты труда.</w:t>
      </w:r>
    </w:p>
    <w:p w14:paraId="56095C7C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</w:t>
      </w:r>
      <w:r w:rsidRPr="00546C1D">
        <w:rPr>
          <w:rFonts w:cs="Times New Roman"/>
          <w:szCs w:val="28"/>
        </w:rPr>
        <w:t>отчислений от фонда оплаты труда</w:t>
      </w:r>
      <w:r w:rsidRPr="00546C1D">
        <w:rPr>
          <w:rFonts w:cs="Times New Roman"/>
          <w:bCs/>
          <w:szCs w:val="28"/>
        </w:rPr>
        <w:t xml:space="preserve"> дополнительной заработной платы был принят равным 35%. </w:t>
      </w:r>
    </w:p>
    <w:p w14:paraId="402DDE42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платы составил:</w:t>
      </w:r>
    </w:p>
    <w:p w14:paraId="3AB46251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352C9D2F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3 487</m:t>
              </m:r>
              <m:r>
                <w:rPr>
                  <w:rFonts w:ascii="Cambria Math" w:hAnsi="Cambria Math" w:cs="Times New Roman"/>
                  <w:lang w:val="en-US"/>
                </w:rPr>
                <m:t>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+348,724)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=1 342,65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0B96F329" w14:textId="77777777" w:rsidR="0026697F" w:rsidRDefault="0026697F" w:rsidP="0026697F">
      <w:pPr>
        <w:pStyle w:val="af0"/>
      </w:pPr>
    </w:p>
    <w:p w14:paraId="38FB32A1" w14:textId="77777777" w:rsidR="0026697F" w:rsidRPr="00227DA2" w:rsidRDefault="0026697F" w:rsidP="0026697F">
      <w:pPr>
        <w:pStyle w:val="3111"/>
        <w:numPr>
          <w:ilvl w:val="2"/>
          <w:numId w:val="1"/>
        </w:numPr>
        <w:tabs>
          <w:tab w:val="clear" w:pos="4254"/>
          <w:tab w:val="num" w:pos="1134"/>
        </w:tabs>
        <w:ind w:left="0" w:firstLine="709"/>
      </w:pPr>
      <w:bookmarkStart w:id="13" w:name="_Toc193215141"/>
      <w:r>
        <w:t xml:space="preserve">Расчет затрат на прочие расходов </w:t>
      </w:r>
      <w:r w:rsidRPr="00227DA2">
        <w:t xml:space="preserve">был </w:t>
      </w:r>
      <w:r>
        <w:t xml:space="preserve">произведен </w:t>
      </w:r>
      <w:r w:rsidRPr="00227DA2">
        <w:t>по формуле</w:t>
      </w:r>
      <w:r w:rsidRPr="00A55358">
        <w:t xml:space="preserve"> </w:t>
      </w:r>
      <w:r>
        <w:t>7</w:t>
      </w:r>
      <w:r w:rsidRPr="00A55358">
        <w:t>.4</w:t>
      </w:r>
      <w:r w:rsidRPr="00227DA2">
        <w:t>:</w:t>
      </w:r>
      <w:bookmarkEnd w:id="13"/>
    </w:p>
    <w:p w14:paraId="17D20FF3" w14:textId="77777777" w:rsidR="0026697F" w:rsidRDefault="0026697F" w:rsidP="0026697F">
      <w:pPr>
        <w:rPr>
          <w:szCs w:val="28"/>
        </w:rPr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26697F" w:rsidRPr="00E5033F" w14:paraId="291FCEC8" w14:textId="77777777" w:rsidTr="00806568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BA9F5D" w14:textId="77777777" w:rsidR="0026697F" w:rsidRDefault="0026697F" w:rsidP="00806568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42809491" w14:textId="77777777" w:rsidR="0026697F" w:rsidRPr="001502A1" w:rsidRDefault="0026697F" w:rsidP="00806568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5A29" w14:textId="77777777" w:rsidR="0026697F" w:rsidRPr="00E5033F" w:rsidRDefault="0026697F" w:rsidP="00806568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en-US"/>
              </w:rPr>
              <w:t>4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444C9A1C" w14:textId="77777777" w:rsidR="0026697F" w:rsidRPr="00227DA2" w:rsidRDefault="0026697F" w:rsidP="0026697F">
      <w:pPr>
        <w:ind w:firstLine="0"/>
        <w:rPr>
          <w:szCs w:val="28"/>
        </w:rPr>
      </w:pPr>
    </w:p>
    <w:p w14:paraId="49C0FAA4" w14:textId="77777777" w:rsidR="0026697F" w:rsidRPr="00227DA2" w:rsidRDefault="0026697F" w:rsidP="0026697F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 w:rsidRPr="00227DA2">
        <w:rPr>
          <w:szCs w:val="28"/>
          <w:vertAlign w:val="subscript"/>
        </w:rPr>
        <w:t>п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прочих </w:t>
      </w:r>
      <w:r>
        <w:rPr>
          <w:szCs w:val="28"/>
        </w:rPr>
        <w:t>расходов</w:t>
      </w:r>
      <w:r w:rsidRPr="00227DA2">
        <w:rPr>
          <w:szCs w:val="28"/>
        </w:rPr>
        <w:t>.</w:t>
      </w:r>
    </w:p>
    <w:p w14:paraId="0B5C3096" w14:textId="77777777" w:rsidR="0026697F" w:rsidRDefault="0026697F" w:rsidP="0026697F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 w:rsidRPr="00227DA2">
        <w:rPr>
          <w:szCs w:val="28"/>
        </w:rPr>
        <w:t xml:space="preserve">прочих </w:t>
      </w:r>
      <w:r>
        <w:rPr>
          <w:szCs w:val="28"/>
        </w:rPr>
        <w:t>расходов</w:t>
      </w:r>
      <w:r w:rsidRPr="00227DA2">
        <w:rPr>
          <w:bCs/>
          <w:szCs w:val="28"/>
        </w:rPr>
        <w:t xml:space="preserve"> был принят равным </w:t>
      </w:r>
      <w:r>
        <w:rPr>
          <w:bCs/>
          <w:szCs w:val="28"/>
        </w:rPr>
        <w:t>30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6AC09726" w14:textId="77777777" w:rsidR="0026697F" w:rsidRPr="00227DA2" w:rsidRDefault="0026697F" w:rsidP="0026697F">
      <w:pPr>
        <w:rPr>
          <w:szCs w:val="28"/>
        </w:rPr>
      </w:pPr>
      <w:r w:rsidRPr="00227DA2">
        <w:rPr>
          <w:bCs/>
          <w:szCs w:val="28"/>
        </w:rPr>
        <w:t xml:space="preserve">Размер прочих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составил:</w:t>
      </w:r>
    </w:p>
    <w:p w14:paraId="79737088" w14:textId="77777777" w:rsidR="0026697F" w:rsidRPr="00227DA2" w:rsidRDefault="0026697F" w:rsidP="00266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5CB1088A" w14:textId="77777777" w:rsidR="0026697F" w:rsidRPr="00546C1D" w:rsidRDefault="0026697F" w:rsidP="00266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0EA18F25" w14:textId="77777777" w:rsidR="0026697F" w:rsidRPr="00E604A4" w:rsidRDefault="0026697F" w:rsidP="00266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66FD3F54" w14:textId="77777777" w:rsidR="0026697F" w:rsidRPr="00E53E30" w:rsidRDefault="0026697F" w:rsidP="0026697F">
      <w:pPr>
        <w:pStyle w:val="3111"/>
        <w:numPr>
          <w:ilvl w:val="2"/>
          <w:numId w:val="1"/>
        </w:numPr>
        <w:tabs>
          <w:tab w:val="clear" w:pos="4254"/>
          <w:tab w:val="num" w:pos="1134"/>
        </w:tabs>
        <w:ind w:left="0" w:firstLine="709"/>
        <w:rPr>
          <w:bCs w:val="0"/>
        </w:rPr>
      </w:pPr>
      <w:bookmarkStart w:id="14" w:name="_Toc193214106"/>
      <w:bookmarkStart w:id="15" w:name="_Toc193215142"/>
      <w:r w:rsidRPr="00E53E30">
        <w:rPr>
          <w:bCs w:val="0"/>
        </w:rPr>
        <w:t>Расчет расходов на реализацию</w:t>
      </w:r>
      <w:bookmarkEnd w:id="14"/>
      <w:r w:rsidRPr="00E53E30">
        <w:rPr>
          <w:bCs w:val="0"/>
        </w:rPr>
        <w:t xml:space="preserve"> продукта рассчитан по формуле 7.5:</w:t>
      </w:r>
      <w:bookmarkEnd w:id="15"/>
    </w:p>
    <w:p w14:paraId="1C735EE5" w14:textId="77777777" w:rsidR="0026697F" w:rsidRPr="00FF26EE" w:rsidRDefault="0026697F" w:rsidP="0026697F">
      <w:pPr>
        <w:pStyle w:val="af0"/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1230"/>
        <w:gridCol w:w="7000"/>
        <w:gridCol w:w="1376"/>
      </w:tblGrid>
      <w:tr w:rsidR="0026697F" w:rsidRPr="00E5033F" w14:paraId="5EA687D1" w14:textId="77777777" w:rsidTr="00806568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10C47D1" w14:textId="77777777" w:rsidR="0026697F" w:rsidRDefault="0026697F" w:rsidP="00806568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1F2BE17D" w14:textId="77777777" w:rsidR="0026697F" w:rsidRPr="00546C1D" w:rsidRDefault="0026697F" w:rsidP="00806568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6339A" w14:textId="77777777" w:rsidR="0026697F" w:rsidRPr="00E5033F" w:rsidRDefault="0026697F" w:rsidP="00806568">
            <w:pPr>
              <w:ind w:right="90" w:firstLine="533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</w:rPr>
              <w:t>5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35B533EB" w14:textId="77777777" w:rsidR="0026697F" w:rsidRPr="00227DA2" w:rsidRDefault="0026697F" w:rsidP="0026697F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</w:t>
      </w:r>
      <w:r>
        <w:rPr>
          <w:szCs w:val="28"/>
        </w:rPr>
        <w:t>расходов на реализацию</w:t>
      </w:r>
    </w:p>
    <w:p w14:paraId="039593CB" w14:textId="77777777" w:rsidR="0026697F" w:rsidRDefault="0026697F" w:rsidP="0026697F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>
        <w:rPr>
          <w:szCs w:val="28"/>
        </w:rPr>
        <w:t>расходов на реализацию был принят 3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1C5388EC" w14:textId="77777777" w:rsidR="0026697F" w:rsidRPr="00FC7C57" w:rsidRDefault="0026697F" w:rsidP="0026697F">
      <w:pPr>
        <w:pStyle w:val="af0"/>
      </w:pPr>
      <w:r>
        <w:t>Размер расходов на реализацию составил</w:t>
      </w:r>
      <w:r w:rsidRPr="00E604A4">
        <w:t>:</w:t>
      </w:r>
    </w:p>
    <w:p w14:paraId="4BB885B9" w14:textId="77777777" w:rsidR="0026697F" w:rsidRPr="00227DA2" w:rsidRDefault="0026697F" w:rsidP="00266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00EEE8B2" w14:textId="77777777" w:rsidR="0026697F" w:rsidRPr="001A63E8" w:rsidRDefault="0026697F" w:rsidP="002669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</m:t>
          </m:r>
          <m:r>
            <w:rPr>
              <w:rFonts w:ascii="Cambria Math" w:hAnsi="Cambria Math" w:cs="Times New Roman"/>
              <w:szCs w:val="28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861AA03" w14:textId="77777777" w:rsidR="0026697F" w:rsidRPr="003A176D" w:rsidRDefault="0026697F" w:rsidP="0026697F">
      <w:pPr>
        <w:pStyle w:val="af0"/>
      </w:pPr>
    </w:p>
    <w:p w14:paraId="05C41B86" w14:textId="77777777" w:rsidR="0026697F" w:rsidRDefault="0026697F" w:rsidP="0026697F">
      <w:pPr>
        <w:rPr>
          <w:szCs w:val="28"/>
        </w:rPr>
      </w:pPr>
      <w:r w:rsidRPr="00227DA2">
        <w:rPr>
          <w:szCs w:val="28"/>
        </w:rPr>
        <w:t>Полная сумма затрат на разработку программного средства предста</w:t>
      </w:r>
      <w:r>
        <w:rPr>
          <w:szCs w:val="28"/>
        </w:rPr>
        <w:t>в</w:t>
      </w:r>
      <w:r w:rsidRPr="00227DA2">
        <w:rPr>
          <w:szCs w:val="28"/>
        </w:rPr>
        <w:t xml:space="preserve">лена в таблице </w:t>
      </w:r>
      <w:r>
        <w:rPr>
          <w:szCs w:val="28"/>
        </w:rPr>
        <w:t>7</w:t>
      </w:r>
      <w:r w:rsidRPr="00227DA2">
        <w:rPr>
          <w:szCs w:val="28"/>
        </w:rPr>
        <w:t>.2.</w:t>
      </w:r>
    </w:p>
    <w:p w14:paraId="4F6087DF" w14:textId="77777777" w:rsidR="0026697F" w:rsidRPr="00227DA2" w:rsidRDefault="0026697F" w:rsidP="0026697F">
      <w:pPr>
        <w:ind w:firstLine="0"/>
        <w:rPr>
          <w:szCs w:val="28"/>
        </w:rPr>
      </w:pPr>
      <w:r w:rsidRPr="00163D33">
        <w:rPr>
          <w:szCs w:val="28"/>
        </w:rPr>
        <w:t xml:space="preserve">Таблица </w:t>
      </w:r>
      <w:r>
        <w:rPr>
          <w:szCs w:val="28"/>
        </w:rPr>
        <w:t>7</w:t>
      </w:r>
      <w:r w:rsidRPr="00163D33">
        <w:rPr>
          <w:szCs w:val="28"/>
        </w:rPr>
        <w:t>.2</w:t>
      </w:r>
      <w:r w:rsidRPr="00C934B1">
        <w:rPr>
          <w:szCs w:val="28"/>
        </w:rPr>
        <w:t xml:space="preserve"> </w:t>
      </w:r>
      <w:r w:rsidRPr="00B35B72">
        <w:rPr>
          <w:bCs/>
          <w:szCs w:val="28"/>
        </w:rPr>
        <w:t>–</w:t>
      </w:r>
      <w:r w:rsidRPr="00C934B1">
        <w:rPr>
          <w:szCs w:val="28"/>
        </w:rPr>
        <w:t xml:space="preserve"> </w:t>
      </w:r>
      <w:r w:rsidRPr="00163D33">
        <w:rPr>
          <w:szCs w:val="28"/>
        </w:rPr>
        <w:t xml:space="preserve">Полная сумма затрат на разработку программного </w:t>
      </w:r>
      <w:r>
        <w:rPr>
          <w:szCs w:val="28"/>
        </w:rPr>
        <w:t>средства</w:t>
      </w:r>
      <w:r w:rsidRPr="00C934B1">
        <w:rPr>
          <w:szCs w:val="28"/>
        </w:rPr>
        <w:t xml:space="preserve"> 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2835"/>
      </w:tblGrid>
      <w:tr w:rsidR="0026697F" w:rsidRPr="00163D33" w14:paraId="2E4F8605" w14:textId="77777777" w:rsidTr="00806568">
        <w:tc>
          <w:tcPr>
            <w:tcW w:w="6521" w:type="dxa"/>
            <w:vAlign w:val="center"/>
          </w:tcPr>
          <w:p w14:paraId="45494596" w14:textId="77777777" w:rsidR="0026697F" w:rsidRPr="00163D33" w:rsidRDefault="0026697F" w:rsidP="0080656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с</w:t>
            </w:r>
            <w:r w:rsidRPr="00163D33">
              <w:rPr>
                <w:szCs w:val="28"/>
              </w:rPr>
              <w:t>тать</w:t>
            </w:r>
            <w:r>
              <w:rPr>
                <w:szCs w:val="28"/>
              </w:rPr>
              <w:t>и</w:t>
            </w:r>
            <w:r w:rsidRPr="00163D33">
              <w:rPr>
                <w:szCs w:val="28"/>
              </w:rPr>
              <w:t xml:space="preserve"> затрат</w:t>
            </w:r>
          </w:p>
        </w:tc>
        <w:tc>
          <w:tcPr>
            <w:tcW w:w="2835" w:type="dxa"/>
            <w:vAlign w:val="center"/>
          </w:tcPr>
          <w:p w14:paraId="26FF6196" w14:textId="77777777" w:rsidR="0026697F" w:rsidRPr="00163D33" w:rsidRDefault="0026697F" w:rsidP="0080656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  <w:r w:rsidRPr="00163D33">
              <w:rPr>
                <w:szCs w:val="28"/>
              </w:rPr>
              <w:t>, р.</w:t>
            </w:r>
          </w:p>
        </w:tc>
      </w:tr>
      <w:tr w:rsidR="0026697F" w:rsidRPr="00163D33" w14:paraId="3A512BA5" w14:textId="77777777" w:rsidTr="00806568">
        <w:trPr>
          <w:trHeight w:val="294"/>
        </w:trPr>
        <w:tc>
          <w:tcPr>
            <w:tcW w:w="6521" w:type="dxa"/>
          </w:tcPr>
          <w:p w14:paraId="3BD52F14" w14:textId="77777777" w:rsidR="0026697F" w:rsidRPr="00A55358" w:rsidRDefault="0026697F" w:rsidP="00806568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7C7BF41E" w14:textId="77777777" w:rsidR="0026697F" w:rsidRPr="003A176D" w:rsidRDefault="0026697F" w:rsidP="0080656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</w:rPr>
              <w:t>3 487</w:t>
            </w:r>
            <w:r>
              <w:rPr>
                <w:rFonts w:cs="Times New Roman"/>
                <w:lang w:val="en-US"/>
              </w:rPr>
              <w:t>,42</w:t>
            </w:r>
          </w:p>
        </w:tc>
      </w:tr>
      <w:tr w:rsidR="0026697F" w:rsidRPr="00163D33" w14:paraId="69DF5C1D" w14:textId="77777777" w:rsidTr="00806568">
        <w:tc>
          <w:tcPr>
            <w:tcW w:w="6521" w:type="dxa"/>
          </w:tcPr>
          <w:p w14:paraId="57041F73" w14:textId="77777777" w:rsidR="0026697F" w:rsidRPr="00A55358" w:rsidRDefault="0026697F" w:rsidP="00806568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543755B1" w14:textId="77777777" w:rsidR="0026697F" w:rsidRPr="00DF4689" w:rsidRDefault="0026697F" w:rsidP="0080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  <w:lang w:val="en-US"/>
              </w:rPr>
              <w:t>348,72</w:t>
            </w:r>
          </w:p>
        </w:tc>
      </w:tr>
      <w:tr w:rsidR="0026697F" w:rsidRPr="00163D33" w14:paraId="566A6A4C" w14:textId="77777777" w:rsidTr="00806568">
        <w:tc>
          <w:tcPr>
            <w:tcW w:w="6521" w:type="dxa"/>
          </w:tcPr>
          <w:p w14:paraId="38DDA532" w14:textId="77777777" w:rsidR="0026697F" w:rsidRPr="00163D33" w:rsidRDefault="0026697F" w:rsidP="00806568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2A172EC8" w14:textId="77777777" w:rsidR="0026697F" w:rsidRPr="003A176D" w:rsidRDefault="0026697F" w:rsidP="00806568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1 342,65</w:t>
            </w:r>
          </w:p>
        </w:tc>
      </w:tr>
      <w:tr w:rsidR="0026697F" w:rsidRPr="00163D33" w14:paraId="046FDC5F" w14:textId="77777777" w:rsidTr="00806568">
        <w:trPr>
          <w:trHeight w:val="266"/>
        </w:trPr>
        <w:tc>
          <w:tcPr>
            <w:tcW w:w="6521" w:type="dxa"/>
          </w:tcPr>
          <w:p w14:paraId="4B7CD5ED" w14:textId="77777777" w:rsidR="0026697F" w:rsidRPr="00163D33" w:rsidRDefault="0026697F" w:rsidP="0080656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2835" w:type="dxa"/>
            <w:vAlign w:val="center"/>
          </w:tcPr>
          <w:p w14:paraId="0F27C9A8" w14:textId="77777777" w:rsidR="0026697F" w:rsidRPr="00DF4689" w:rsidRDefault="0026697F" w:rsidP="0080656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1 046,22</w:t>
            </w:r>
          </w:p>
        </w:tc>
      </w:tr>
      <w:tr w:rsidR="0026697F" w:rsidRPr="00163D33" w14:paraId="07720E68" w14:textId="77777777" w:rsidTr="00806568">
        <w:trPr>
          <w:trHeight w:val="266"/>
        </w:trPr>
        <w:tc>
          <w:tcPr>
            <w:tcW w:w="6521" w:type="dxa"/>
          </w:tcPr>
          <w:p w14:paraId="5265CDAD" w14:textId="77777777" w:rsidR="0026697F" w:rsidRPr="00E604A4" w:rsidRDefault="0026697F" w:rsidP="0080656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Расходы на реализацию</w:t>
            </w:r>
          </w:p>
        </w:tc>
        <w:tc>
          <w:tcPr>
            <w:tcW w:w="2835" w:type="dxa"/>
            <w:vAlign w:val="center"/>
          </w:tcPr>
          <w:p w14:paraId="26904349" w14:textId="77777777" w:rsidR="0026697F" w:rsidRPr="00E604A4" w:rsidRDefault="0026697F" w:rsidP="0080656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104</w:t>
            </w:r>
            <w:r>
              <w:rPr>
                <w:szCs w:val="28"/>
                <w:lang w:val="en-US"/>
              </w:rPr>
              <w:t>,622</w:t>
            </w:r>
          </w:p>
        </w:tc>
      </w:tr>
      <w:tr w:rsidR="0026697F" w:rsidRPr="00163D33" w14:paraId="31E07F19" w14:textId="77777777" w:rsidTr="00806568">
        <w:trPr>
          <w:trHeight w:val="387"/>
        </w:trPr>
        <w:tc>
          <w:tcPr>
            <w:tcW w:w="6521" w:type="dxa"/>
          </w:tcPr>
          <w:p w14:paraId="3D9F58D0" w14:textId="77777777" w:rsidR="0026697F" w:rsidRPr="00A55358" w:rsidRDefault="0026697F" w:rsidP="00806568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Об</w:t>
            </w:r>
            <w:r>
              <w:rPr>
                <w:szCs w:val="28"/>
              </w:rPr>
              <w:t>щая сумма инвестиций (затрат) на разработку</w:t>
            </w:r>
          </w:p>
        </w:tc>
        <w:tc>
          <w:tcPr>
            <w:tcW w:w="2835" w:type="dxa"/>
            <w:vAlign w:val="center"/>
          </w:tcPr>
          <w:p w14:paraId="251F03C6" w14:textId="77777777" w:rsidR="0026697F" w:rsidRPr="00E604A4" w:rsidRDefault="0026697F" w:rsidP="0080656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6 </w:t>
            </w:r>
            <w:r>
              <w:rPr>
                <w:szCs w:val="28"/>
              </w:rPr>
              <w:t>329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64</w:t>
            </w:r>
          </w:p>
        </w:tc>
      </w:tr>
    </w:tbl>
    <w:p w14:paraId="0C78B674" w14:textId="77777777" w:rsidR="0026697F" w:rsidRDefault="0026697F" w:rsidP="0026697F">
      <w:pPr>
        <w:pStyle w:val="af0"/>
        <w:ind w:firstLine="0"/>
      </w:pPr>
    </w:p>
    <w:p w14:paraId="0DFC47DA" w14:textId="77777777" w:rsidR="0026697F" w:rsidRDefault="0026697F" w:rsidP="0026697F">
      <w:pPr>
        <w:pStyle w:val="Diploma-Titlelevel2"/>
        <w:widowControl/>
        <w:jc w:val="left"/>
      </w:pPr>
      <w:bookmarkStart w:id="16" w:name="_Toc193214909"/>
      <w:bookmarkStart w:id="17" w:name="_Toc193215143"/>
      <w:r>
        <w:t>Расчёт экономического эффекта от реализации программного средства на рынке</w:t>
      </w:r>
      <w:bookmarkEnd w:id="16"/>
      <w:bookmarkEnd w:id="17"/>
    </w:p>
    <w:p w14:paraId="225D2328" w14:textId="77777777" w:rsidR="0026697F" w:rsidRDefault="0026697F" w:rsidP="0026697F">
      <w:pPr>
        <w:pStyle w:val="af0"/>
      </w:pPr>
    </w:p>
    <w:p w14:paraId="6A1A6868" w14:textId="77777777" w:rsidR="0026697F" w:rsidRDefault="0026697F" w:rsidP="0026697F">
      <w:pPr>
        <w:pStyle w:val="af0"/>
      </w:pPr>
      <w:r w:rsidRPr="00BF7B28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12244470" w14:textId="77777777" w:rsidR="0026697F" w:rsidRPr="00BF7B28" w:rsidRDefault="0026697F" w:rsidP="0026697F">
      <w:pPr>
        <w:pStyle w:val="af0"/>
      </w:pPr>
      <w:r>
        <w:t>Соответственно необходимо создать обоснование возможного объема продаж</w:t>
      </w:r>
      <w:r w:rsidRPr="00BF7B28">
        <w:t xml:space="preserve">, </w:t>
      </w:r>
      <w:r>
        <w:t>количество проданных лицензий расширенной версии программного средства</w:t>
      </w:r>
      <w:r w:rsidRPr="00BF7B28">
        <w:t xml:space="preserve">, </w:t>
      </w:r>
      <w:r>
        <w:t>купленного пользователями.</w:t>
      </w:r>
    </w:p>
    <w:p w14:paraId="14622A52" w14:textId="77777777" w:rsidR="0026697F" w:rsidRDefault="0026697F" w:rsidP="0026697F">
      <w:pPr>
        <w:pStyle w:val="af0"/>
      </w:pPr>
      <w:r w:rsidRPr="00BF7B28">
        <w:t xml:space="preserve">В Беларуси проживает около 9,2 миллиона человек, из которых примерно </w:t>
      </w:r>
      <w:r>
        <w:t>8</w:t>
      </w:r>
      <w:r w:rsidRPr="00BF7B28">
        <w:t>,48 миллион</w:t>
      </w:r>
      <w:r>
        <w:t>ов</w:t>
      </w:r>
      <w:r w:rsidRPr="00BF7B28">
        <w:t xml:space="preserve"> являются активными интернет-пользователями</w:t>
      </w:r>
      <w:r w:rsidRPr="00D9226B">
        <w:t xml:space="preserve"> [</w:t>
      </w:r>
      <w:r>
        <w:t>14</w:t>
      </w:r>
      <w:r w:rsidRPr="00D9226B">
        <w:t>]</w:t>
      </w:r>
      <w:r w:rsidRPr="00BF7B28">
        <w:t>. По данным [</w:t>
      </w:r>
      <w:r w:rsidRPr="00BA66DC">
        <w:t>15</w:t>
      </w:r>
      <w:r w:rsidRPr="00BF7B28">
        <w:t>], доля пользователей Android среди мобильных ОС в Беларуси на 202</w:t>
      </w:r>
      <w:r>
        <w:t>4</w:t>
      </w:r>
      <w:r w:rsidRPr="00BF7B28">
        <w:t xml:space="preserve"> год составляет </w:t>
      </w:r>
      <w:r>
        <w:t>83</w:t>
      </w:r>
      <w:r w:rsidRPr="00BF7B28">
        <w:t xml:space="preserve">%, что делает платформу наиболее популярной среди </w:t>
      </w:r>
      <w:r w:rsidRPr="00BF7B28">
        <w:lastRenderedPageBreak/>
        <w:t xml:space="preserve">владельцев смартфонов. </w:t>
      </w:r>
    </w:p>
    <w:p w14:paraId="14FE5705" w14:textId="77777777" w:rsidR="0026697F" w:rsidRDefault="0026697F" w:rsidP="0026697F">
      <w:pPr>
        <w:pStyle w:val="af0"/>
      </w:pPr>
      <w:r w:rsidRPr="00161DA9">
        <w:t xml:space="preserve">Учитывая, что </w:t>
      </w:r>
      <w:r>
        <w:t>использование систем</w:t>
      </w:r>
      <w:r w:rsidRPr="00161DA9">
        <w:t xml:space="preserve"> </w:t>
      </w:r>
      <w:r>
        <w:t>«</w:t>
      </w:r>
      <w:r w:rsidRPr="00161DA9">
        <w:t>умны</w:t>
      </w:r>
      <w:r>
        <w:t>й</w:t>
      </w:r>
      <w:r w:rsidRPr="00161DA9">
        <w:t xml:space="preserve"> дом</w:t>
      </w:r>
      <w:r>
        <w:t>»</w:t>
      </w:r>
      <w:r w:rsidRPr="00161DA9">
        <w:t xml:space="preserve"> требует наличия совместимых устройств, примем, что </w:t>
      </w:r>
      <w:r>
        <w:t>3</w:t>
      </w:r>
      <w:r w:rsidRPr="00161DA9">
        <w:t xml:space="preserve">% от общего числа активных интернет-пользователей уже обладают устройствами умного дома. Из них 80% (будут использовать </w:t>
      </w:r>
      <w:r>
        <w:t>приложения аналоги от производителей устройств</w:t>
      </w:r>
      <w:r w:rsidRPr="00161DA9">
        <w:t>, а оставшиеся 20% (</w:t>
      </w:r>
      <w:r>
        <w:t>42 200</w:t>
      </w:r>
      <w:r w:rsidRPr="00161DA9">
        <w:t xml:space="preserve"> человек) установят разработанное программное средство.</w:t>
      </w:r>
      <w:r>
        <w:t xml:space="preserve"> Из них 5000 пользователей приобретут расширенную версию программного обеспечения.</w:t>
      </w:r>
    </w:p>
    <w:p w14:paraId="7C5D1C60" w14:textId="77777777" w:rsidR="0026697F" w:rsidRDefault="0026697F" w:rsidP="0026697F">
      <w:pPr>
        <w:pStyle w:val="af0"/>
      </w:pPr>
      <w:r w:rsidRPr="006065CB">
        <w:t>С учетом цены на расширенную версию приложения, которая составл</w:t>
      </w:r>
      <w:r>
        <w:t>яет</w:t>
      </w:r>
      <w:r w:rsidRPr="006065CB">
        <w:t xml:space="preserve"> </w:t>
      </w:r>
      <w:r>
        <w:t>2</w:t>
      </w:r>
      <w:r w:rsidRPr="00C96718">
        <w:t>,99</w:t>
      </w:r>
      <w:r w:rsidRPr="006065CB">
        <w:t xml:space="preserve"> долларов США, и с учетом обменного курса доллара к белорусскому рублю, </w:t>
      </w:r>
      <w:r>
        <w:t xml:space="preserve">отпускная стоимость </w:t>
      </w:r>
      <w:r w:rsidRPr="006065CB">
        <w:t xml:space="preserve">программного средства составит примерно </w:t>
      </w:r>
      <w:r w:rsidRPr="00C96718">
        <w:t>9,62</w:t>
      </w:r>
      <w:r w:rsidRPr="006065CB">
        <w:t xml:space="preserve"> белорусских рубля.</w:t>
      </w:r>
    </w:p>
    <w:p w14:paraId="1B168C9B" w14:textId="77777777" w:rsidR="0026697F" w:rsidRPr="00221AE6" w:rsidRDefault="0026697F" w:rsidP="0026697F">
      <w:pPr>
        <w:pStyle w:val="af0"/>
      </w:pPr>
      <w:r w:rsidRPr="00221AE6"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4B1CE85B" w14:textId="77777777" w:rsidR="0026697F" w:rsidRPr="00221AE6" w:rsidRDefault="0026697F" w:rsidP="0026697F">
      <w:pPr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26697F" w:rsidRPr="00221AE6" w14:paraId="0DFC2959" w14:textId="77777777" w:rsidTr="00806568">
        <w:trPr>
          <w:jc w:val="center"/>
        </w:trPr>
        <w:tc>
          <w:tcPr>
            <w:tcW w:w="500" w:type="pct"/>
            <w:vAlign w:val="center"/>
          </w:tcPr>
          <w:p w14:paraId="2F0AC0EE" w14:textId="77777777" w:rsidR="0026697F" w:rsidRPr="00221AE6" w:rsidRDefault="0026697F" w:rsidP="0080656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A982415" w14:textId="77777777" w:rsidR="0026697F" w:rsidRPr="00546C1D" w:rsidRDefault="0026697F" w:rsidP="00806568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9AD0741" w14:textId="77777777" w:rsidR="0026697F" w:rsidRPr="00221AE6" w:rsidRDefault="0026697F" w:rsidP="00806568">
            <w:pPr>
              <w:ind w:firstLine="173"/>
              <w:jc w:val="right"/>
            </w:pPr>
            <w:r w:rsidRPr="00221AE6">
              <w:t>(</w:t>
            </w:r>
            <w:r>
              <w:t>7.6</w:t>
            </w:r>
            <w:r w:rsidRPr="00221AE6">
              <w:t>)</w:t>
            </w:r>
          </w:p>
        </w:tc>
      </w:tr>
    </w:tbl>
    <w:p w14:paraId="1DCB01EB" w14:textId="77777777" w:rsidR="0026697F" w:rsidRPr="00221AE6" w:rsidRDefault="0026697F" w:rsidP="0026697F">
      <w:pPr>
        <w:pStyle w:val="af0"/>
        <w:ind w:firstLine="0"/>
      </w:pPr>
    </w:p>
    <w:p w14:paraId="10154BE5" w14:textId="77777777" w:rsidR="0026697F" w:rsidRPr="00221AE6" w:rsidRDefault="0026697F" w:rsidP="0026697F">
      <w:pPr>
        <w:pStyle w:val="af0"/>
        <w:ind w:firstLine="0"/>
      </w:pPr>
      <w:r w:rsidRPr="00221AE6">
        <w:t xml:space="preserve">где </w:t>
      </w:r>
      <w:r w:rsidRPr="00073232">
        <w:rPr>
          <w:i/>
          <w:iCs/>
        </w:rPr>
        <w:t>N</w:t>
      </w:r>
      <w:r w:rsidRPr="00221AE6">
        <w:t xml:space="preserve"> </w:t>
      </w:r>
      <w:r>
        <w:t>    </w:t>
      </w:r>
      <w:r w:rsidRPr="00221AE6">
        <w:t>– количество копий</w:t>
      </w:r>
      <w:r>
        <w:t xml:space="preserve"> </w:t>
      </w:r>
      <w:r w:rsidRPr="00221AE6">
        <w:t xml:space="preserve">программного продукта, реализуемое за год, шт.; </w:t>
      </w:r>
    </w:p>
    <w:p w14:paraId="1C0D5A86" w14:textId="77777777" w:rsidR="0026697F" w:rsidRPr="00221AE6" w:rsidRDefault="0026697F" w:rsidP="0026697F">
      <w:pPr>
        <w:pStyle w:val="af0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Pr="00221AE6">
        <w:t xml:space="preserve"> – отпускная цена копии программного средства, р.;</w:t>
      </w:r>
    </w:p>
    <w:p w14:paraId="47568159" w14:textId="77777777" w:rsidR="0026697F" w:rsidRPr="00221AE6" w:rsidRDefault="0026697F" w:rsidP="0026697F">
      <w:pPr>
        <w:pStyle w:val="af0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Pr="00221AE6">
        <w:t xml:space="preserve"> </w:t>
      </w:r>
      <w:r>
        <w:t> </w:t>
      </w:r>
      <w:r w:rsidRPr="00221AE6">
        <w:t>– ставка налога на добавленную стоимость, %.</w:t>
      </w:r>
    </w:p>
    <w:p w14:paraId="5CAD15C9" w14:textId="77777777" w:rsidR="0026697F" w:rsidRPr="00221AE6" w:rsidRDefault="0026697F" w:rsidP="0026697F">
      <w:pPr>
        <w:pStyle w:val="af0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</w:t>
      </w:r>
      <w:r>
        <w:t xml:space="preserve"> ставки налога</w:t>
      </w:r>
      <w:r w:rsidRPr="00221AE6">
        <w:t>, посчитаем НДС:</w:t>
      </w:r>
    </w:p>
    <w:p w14:paraId="7729B3C8" w14:textId="77777777" w:rsidR="0026697F" w:rsidRPr="00221AE6" w:rsidRDefault="0026697F" w:rsidP="0026697F">
      <w:pPr>
        <w:pStyle w:val="af0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26697F" w:rsidRPr="00221AE6" w14:paraId="651584FA" w14:textId="77777777" w:rsidTr="00806568">
        <w:trPr>
          <w:trHeight w:val="89"/>
          <w:jc w:val="center"/>
        </w:trPr>
        <w:tc>
          <w:tcPr>
            <w:tcW w:w="500" w:type="pct"/>
            <w:vAlign w:val="center"/>
          </w:tcPr>
          <w:p w14:paraId="15E2F1DA" w14:textId="77777777" w:rsidR="0026697F" w:rsidRPr="00221AE6" w:rsidRDefault="0026697F" w:rsidP="00806568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E64E4C7" w14:textId="77777777" w:rsidR="0026697F" w:rsidRPr="00221AE6" w:rsidRDefault="0026697F" w:rsidP="0080656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  <w:lang w:val="en-US"/>
                  </w:rPr>
                  <m:t xml:space="preserve"> 016</m:t>
                </m:r>
                <m:r>
                  <w:rPr>
                    <w:rFonts w:ascii="Cambria Math" w:hAnsi="Cambria Math"/>
                  </w:rPr>
                  <m:t xml:space="preserve">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FA9830E" w14:textId="77777777" w:rsidR="0026697F" w:rsidRPr="00E3790C" w:rsidRDefault="0026697F" w:rsidP="00806568">
            <w:pPr>
              <w:jc w:val="right"/>
              <w:rPr>
                <w:lang w:val="en-US"/>
              </w:rPr>
            </w:pPr>
          </w:p>
        </w:tc>
      </w:tr>
    </w:tbl>
    <w:p w14:paraId="059B634F" w14:textId="77777777" w:rsidR="0026697F" w:rsidRPr="00221AE6" w:rsidRDefault="0026697F" w:rsidP="0026697F">
      <w:pPr>
        <w:pStyle w:val="af0"/>
      </w:pPr>
    </w:p>
    <w:p w14:paraId="353D842C" w14:textId="77777777" w:rsidR="0026697F" w:rsidRPr="00221AE6" w:rsidRDefault="0026697F" w:rsidP="0026697F">
      <w:pPr>
        <w:pStyle w:val="af0"/>
      </w:pPr>
      <w:r w:rsidRPr="00221AE6"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</w:t>
      </w:r>
      <w:r>
        <w:t>у</w:t>
      </w:r>
      <w:r w:rsidRPr="00221AE6">
        <w:t>:</w:t>
      </w:r>
    </w:p>
    <w:p w14:paraId="140467D9" w14:textId="77777777" w:rsidR="0026697F" w:rsidRPr="00221AE6" w:rsidRDefault="0026697F" w:rsidP="0026697F">
      <w:pPr>
        <w:pStyle w:val="af0"/>
      </w:pPr>
    </w:p>
    <w:tbl>
      <w:tblPr>
        <w:tblStyle w:val="ac"/>
        <w:tblW w:w="499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17"/>
      </w:tblGrid>
      <w:tr w:rsidR="0026697F" w:rsidRPr="00221AE6" w14:paraId="5BBA0BEC" w14:textId="77777777" w:rsidTr="00806568">
        <w:trPr>
          <w:jc w:val="center"/>
        </w:trPr>
        <w:tc>
          <w:tcPr>
            <w:tcW w:w="501" w:type="pct"/>
            <w:vAlign w:val="center"/>
          </w:tcPr>
          <w:p w14:paraId="0810BDD6" w14:textId="77777777" w:rsidR="0026697F" w:rsidRPr="00221AE6" w:rsidRDefault="0026697F" w:rsidP="00806568">
            <w:pPr>
              <w:jc w:val="center"/>
            </w:pPr>
          </w:p>
        </w:tc>
        <w:tc>
          <w:tcPr>
            <w:tcW w:w="4008" w:type="pct"/>
            <w:vAlign w:val="center"/>
          </w:tcPr>
          <w:p w14:paraId="054F7198" w14:textId="77777777" w:rsidR="0026697F" w:rsidRPr="00221AE6" w:rsidRDefault="0026697F" w:rsidP="008065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91" w:type="pct"/>
            <w:vAlign w:val="center"/>
          </w:tcPr>
          <w:p w14:paraId="53C58632" w14:textId="77777777" w:rsidR="0026697F" w:rsidRPr="00221AE6" w:rsidRDefault="0026697F" w:rsidP="00806568">
            <w:pPr>
              <w:ind w:firstLine="115"/>
              <w:jc w:val="right"/>
            </w:pPr>
            <w:r w:rsidRPr="00221AE6">
              <w:t>(</w:t>
            </w:r>
            <w:r>
              <w:t>7.7</w:t>
            </w:r>
            <w:r w:rsidRPr="00221AE6">
              <w:t>)</w:t>
            </w:r>
          </w:p>
        </w:tc>
      </w:tr>
    </w:tbl>
    <w:p w14:paraId="0B683BD2" w14:textId="77777777" w:rsidR="0026697F" w:rsidRPr="00221AE6" w:rsidRDefault="0026697F" w:rsidP="0026697F">
      <w:pPr>
        <w:pStyle w:val="af0"/>
      </w:pPr>
    </w:p>
    <w:p w14:paraId="38CBAE06" w14:textId="77777777" w:rsidR="0026697F" w:rsidRPr="00221AE6" w:rsidRDefault="0026697F" w:rsidP="0026697F">
      <w:pPr>
        <w:tabs>
          <w:tab w:val="left" w:pos="426"/>
        </w:tabs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</w:t>
      </w:r>
      <w:r>
        <w:rPr>
          <w:rFonts w:eastAsiaTheme="minorEastAsia"/>
        </w:rPr>
        <w:t>      </w:t>
      </w:r>
      <w:r w:rsidRPr="00221AE6">
        <w:rPr>
          <w:rFonts w:eastAsiaTheme="minorEastAsia"/>
        </w:rPr>
        <w:t xml:space="preserve">– количество копий программного продукта, реализуемое за год, шт.; </w:t>
      </w:r>
    </w:p>
    <w:p w14:paraId="78DFE1A3" w14:textId="77777777" w:rsidR="0026697F" w:rsidRPr="00221AE6" w:rsidRDefault="0026697F" w:rsidP="0026697F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Ц</w:t>
      </w:r>
      <w:r w:rsidRPr="00221AE6">
        <w:rPr>
          <w:rFonts w:eastAsiaTheme="minorEastAsia"/>
          <w:vertAlign w:val="subscript"/>
        </w:rPr>
        <w:t>отп</w:t>
      </w:r>
      <w:r>
        <w:rPr>
          <w:rFonts w:eastAsiaTheme="minorEastAsia"/>
        </w:rPr>
        <w:t xml:space="preserve">   </w:t>
      </w:r>
      <w:r w:rsidRPr="00221AE6">
        <w:rPr>
          <w:rFonts w:eastAsiaTheme="minorEastAsia"/>
        </w:rPr>
        <w:t xml:space="preserve">– отпускная цена копии программного средства, р.; </w:t>
      </w:r>
    </w:p>
    <w:p w14:paraId="3FE012AA" w14:textId="77777777" w:rsidR="0026697F" w:rsidRDefault="0026697F" w:rsidP="0026697F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>
        <w:rPr>
          <w:rFonts w:eastAsiaTheme="minorEastAsia"/>
        </w:rPr>
        <w:t xml:space="preserve">  </w:t>
      </w:r>
      <w:r w:rsidRPr="00221AE6">
        <w:rPr>
          <w:rFonts w:eastAsiaTheme="minorEastAsia"/>
        </w:rPr>
        <w:t>– сумма налога на добавленную стоимость, р.;</w:t>
      </w:r>
    </w:p>
    <w:p w14:paraId="1238E5B1" w14:textId="77777777" w:rsidR="0026697F" w:rsidRPr="00221AE6" w:rsidRDefault="0026697F" w:rsidP="0026697F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lastRenderedPageBreak/>
        <w:t>Н</w:t>
      </w:r>
      <w:r w:rsidRPr="00221AE6">
        <w:rPr>
          <w:rFonts w:eastAsiaTheme="minorEastAsia"/>
          <w:vertAlign w:val="subscript"/>
        </w:rPr>
        <w:t>п</w:t>
      </w:r>
      <w:r>
        <w:rPr>
          <w:rFonts w:eastAsiaTheme="minorEastAsia"/>
        </w:rPr>
        <w:t xml:space="preserve">     </w:t>
      </w:r>
      <w:r w:rsidRPr="000F0152">
        <w:rPr>
          <w:rFonts w:eastAsiaTheme="minorEastAsia"/>
          <w:sz w:val="8"/>
          <w:szCs w:val="4"/>
        </w:rPr>
        <w:t> </w:t>
      </w:r>
      <w:r w:rsidRPr="00221AE6">
        <w:rPr>
          <w:rFonts w:eastAsiaTheme="minorEastAsia"/>
        </w:rPr>
        <w:t xml:space="preserve">– ставка налога на прибыль, %; </w:t>
      </w:r>
    </w:p>
    <w:p w14:paraId="2BD07A4A" w14:textId="77777777" w:rsidR="0026697F" w:rsidRPr="00221AE6" w:rsidRDefault="0026697F" w:rsidP="0026697F">
      <w:pPr>
        <w:tabs>
          <w:tab w:val="left" w:pos="1276"/>
        </w:tabs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rPr>
          <w:rFonts w:eastAsiaTheme="minorEastAsia"/>
        </w:rPr>
        <w:t xml:space="preserve">    </w:t>
      </w:r>
      <w:r w:rsidRPr="00221AE6">
        <w:rPr>
          <w:rFonts w:eastAsiaTheme="minorEastAsia"/>
        </w:rPr>
        <w:t>– рентабельность продаж копий.</w:t>
      </w:r>
    </w:p>
    <w:p w14:paraId="77F02B31" w14:textId="77777777" w:rsidR="0026697F" w:rsidRDefault="0026697F" w:rsidP="0026697F">
      <w:pPr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</w:t>
      </w:r>
      <w:r>
        <w:rPr>
          <w:rFonts w:eastAsiaTheme="minorEastAsia"/>
        </w:rPr>
        <w:t xml:space="preserve"> с 1 января 2025</w:t>
      </w:r>
      <w:r w:rsidRPr="00221AE6">
        <w:rPr>
          <w:rFonts w:eastAsiaTheme="minorEastAsia"/>
        </w:rPr>
        <w:t xml:space="preserve"> равна </w:t>
      </w:r>
      <w:r>
        <w:rPr>
          <w:rFonts w:eastAsiaTheme="minorEastAsia"/>
        </w:rPr>
        <w:t>20</w:t>
      </w:r>
      <w:r w:rsidRPr="00150797">
        <w:rPr>
          <w:rFonts w:eastAsiaTheme="minorEastAsia"/>
        </w:rPr>
        <w:t>%.</w:t>
      </w:r>
      <w:r w:rsidRPr="00221AE6">
        <w:rPr>
          <w:rFonts w:eastAsiaTheme="minorEastAsia"/>
        </w:rPr>
        <w:t xml:space="preserve"> Рентабельность продаж копий взята в размере </w:t>
      </w:r>
      <w:r>
        <w:rPr>
          <w:rFonts w:eastAsiaTheme="minorEastAsia"/>
        </w:rPr>
        <w:t>30</w:t>
      </w:r>
      <w:r w:rsidRPr="00221AE6">
        <w:rPr>
          <w:rFonts w:eastAsiaTheme="minorEastAsia"/>
        </w:rPr>
        <w:t>%. Зная ставку налога и рентабельность продаж копий (лицензий), рассчитывается прирост чистой прибыли для разработчика:</w:t>
      </w:r>
    </w:p>
    <w:p w14:paraId="53B5ED7C" w14:textId="77777777" w:rsidR="0026697F" w:rsidRPr="00221AE6" w:rsidRDefault="0026697F" w:rsidP="0026697F">
      <w:pPr>
        <w:rPr>
          <w:rFonts w:eastAsiaTheme="minorEastAsia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812"/>
        <w:gridCol w:w="925"/>
      </w:tblGrid>
      <w:tr w:rsidR="0026697F" w:rsidRPr="00221AE6" w14:paraId="5D1985A7" w14:textId="77777777" w:rsidTr="00806568">
        <w:trPr>
          <w:jc w:val="center"/>
        </w:trPr>
        <w:tc>
          <w:tcPr>
            <w:tcW w:w="379" w:type="pct"/>
            <w:vAlign w:val="center"/>
          </w:tcPr>
          <w:p w14:paraId="0564A377" w14:textId="77777777" w:rsidR="0026697F" w:rsidRPr="00221AE6" w:rsidRDefault="0026697F" w:rsidP="00806568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0DFB18D" w14:textId="77777777" w:rsidR="0026697F" w:rsidRPr="00221AE6" w:rsidRDefault="0026697F" w:rsidP="008065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w:rPr>
                        <w:rFonts w:ascii="Cambria Math" w:hAnsi="Cambria Math"/>
                      </w:rPr>
                      <m:t>-8 0</m:t>
                    </m:r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∙30%∙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=9 620 р.</m:t>
                </m:r>
              </m:oMath>
            </m:oMathPara>
          </w:p>
        </w:tc>
        <w:tc>
          <w:tcPr>
            <w:tcW w:w="403" w:type="pct"/>
            <w:vAlign w:val="center"/>
          </w:tcPr>
          <w:p w14:paraId="20AB0CDF" w14:textId="77777777" w:rsidR="0026697F" w:rsidRPr="00221AE6" w:rsidRDefault="0026697F" w:rsidP="00806568">
            <w:pPr>
              <w:jc w:val="center"/>
            </w:pPr>
            <w:r w:rsidRPr="00221AE6">
              <w:t xml:space="preserve"> </w:t>
            </w:r>
          </w:p>
        </w:tc>
      </w:tr>
    </w:tbl>
    <w:p w14:paraId="37293751" w14:textId="77777777" w:rsidR="0026697F" w:rsidRDefault="0026697F" w:rsidP="0026697F">
      <w:pPr>
        <w:pStyle w:val="af0"/>
      </w:pPr>
      <w:r>
        <w:t xml:space="preserve"> </w:t>
      </w:r>
    </w:p>
    <w:p w14:paraId="433BDFEA" w14:textId="77777777" w:rsidR="0026697F" w:rsidRPr="001502A1" w:rsidRDefault="0026697F" w:rsidP="0026697F">
      <w:pPr>
        <w:pStyle w:val="Diploma-Titlelevel2"/>
        <w:widowControl/>
        <w:jc w:val="left"/>
      </w:pPr>
      <w:bookmarkStart w:id="18" w:name="_Toc193214910"/>
      <w:bookmarkStart w:id="19" w:name="_Toc193215144"/>
      <w:r>
        <w:t>Расчет показателей экономической эффективности разработки и реализации программного средства на рынке</w:t>
      </w:r>
      <w:bookmarkEnd w:id="18"/>
      <w:bookmarkEnd w:id="19"/>
    </w:p>
    <w:p w14:paraId="6B09E467" w14:textId="77777777" w:rsidR="0026697F" w:rsidRPr="00FF26EE" w:rsidRDefault="0026697F" w:rsidP="0026697F">
      <w:pPr>
        <w:pStyle w:val="af0"/>
      </w:pPr>
    </w:p>
    <w:p w14:paraId="758C3FCC" w14:textId="77777777" w:rsidR="0026697F" w:rsidRPr="00221AE6" w:rsidRDefault="0026697F" w:rsidP="0026697F">
      <w:pPr>
        <w:pStyle w:val="af0"/>
      </w:pPr>
      <w:r w:rsidRPr="00221AE6">
        <w:t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также полученный прирост чистой прибыли за год</w:t>
      </w:r>
      <w:r>
        <w:t xml:space="preserve"> после внедрения программного обеспечения</w:t>
      </w:r>
      <w:r w:rsidRPr="00221AE6">
        <w:t>.</w:t>
      </w:r>
    </w:p>
    <w:p w14:paraId="20786308" w14:textId="77777777" w:rsidR="0026697F" w:rsidRDefault="0026697F" w:rsidP="0026697F">
      <w:pPr>
        <w:pStyle w:val="af0"/>
      </w:pPr>
      <w:r w:rsidRPr="00221AE6">
        <w:t>Сумма затрат на разработку меньше суммы годового экономического эффекта, поэтому можно сделать вывод, что</w:t>
      </w:r>
      <w:r>
        <w:t xml:space="preserve"> такие</w:t>
      </w:r>
      <w:r w:rsidRPr="00221AE6">
        <w:t xml:space="preserve"> инвестиции окупятся менее, чем за один год</w:t>
      </w:r>
      <w:r w:rsidRPr="001502A1">
        <w:t>.</w:t>
      </w:r>
    </w:p>
    <w:p w14:paraId="457BEF5D" w14:textId="77777777" w:rsidR="0026697F" w:rsidRDefault="0026697F" w:rsidP="0026697F">
      <w:pPr>
        <w:pStyle w:val="af0"/>
      </w:pPr>
      <w:r w:rsidRPr="00221AE6"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221AE6">
        <w:rPr>
          <w:lang w:val="en-US"/>
        </w:rPr>
        <w:t>Return</w:t>
      </w:r>
      <w:r w:rsidRPr="00D0681B">
        <w:t xml:space="preserve"> </w:t>
      </w:r>
      <w:r w:rsidRPr="00221AE6">
        <w:rPr>
          <w:lang w:val="en-US"/>
        </w:rPr>
        <w:t>on</w:t>
      </w:r>
      <w:r w:rsidRPr="00D0681B">
        <w:t xml:space="preserve"> </w:t>
      </w:r>
      <w:r w:rsidRPr="00221AE6">
        <w:rPr>
          <w:lang w:val="en-US"/>
        </w:rPr>
        <w:t>Investment</w:t>
      </w:r>
      <w:r w:rsidRPr="00D0681B">
        <w:t xml:space="preserve">, </w:t>
      </w:r>
      <w:r w:rsidRPr="00221AE6">
        <w:rPr>
          <w:lang w:val="en-US"/>
        </w:rPr>
        <w:t>ROI</w:t>
      </w:r>
      <w:r w:rsidRPr="00D0681B">
        <w:t>)</w:t>
      </w:r>
      <w:r w:rsidRPr="00221AE6">
        <w:t>. Формула для расчёта ROI:</w:t>
      </w:r>
    </w:p>
    <w:p w14:paraId="3E9AAB3C" w14:textId="77777777" w:rsidR="0026697F" w:rsidRPr="00221AE6" w:rsidRDefault="0026697F" w:rsidP="0026697F">
      <w:pPr>
        <w:pStyle w:val="af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7544"/>
        <w:gridCol w:w="1462"/>
      </w:tblGrid>
      <w:tr w:rsidR="0026697F" w:rsidRPr="00221AE6" w14:paraId="62169A46" w14:textId="77777777" w:rsidTr="00806568">
        <w:trPr>
          <w:jc w:val="center"/>
        </w:trPr>
        <w:tc>
          <w:tcPr>
            <w:tcW w:w="379" w:type="pct"/>
            <w:vAlign w:val="center"/>
          </w:tcPr>
          <w:p w14:paraId="4EA7FE94" w14:textId="77777777" w:rsidR="0026697F" w:rsidRPr="00221AE6" w:rsidRDefault="0026697F" w:rsidP="00806568">
            <w:pPr>
              <w:jc w:val="center"/>
            </w:pPr>
          </w:p>
        </w:tc>
        <w:tc>
          <w:tcPr>
            <w:tcW w:w="4219" w:type="pct"/>
            <w:vAlign w:val="center"/>
          </w:tcPr>
          <w:p w14:paraId="1DDE4F2E" w14:textId="77777777" w:rsidR="0026697F" w:rsidRPr="004B5DA8" w:rsidRDefault="0026697F" w:rsidP="00806568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403" w:type="pct"/>
            <w:vAlign w:val="center"/>
          </w:tcPr>
          <w:p w14:paraId="74906243" w14:textId="77777777" w:rsidR="0026697F" w:rsidRPr="00221AE6" w:rsidRDefault="0026697F" w:rsidP="00806568">
            <w:pPr>
              <w:jc w:val="right"/>
            </w:pPr>
            <w:r>
              <w:rPr>
                <w:lang w:val="en-US"/>
              </w:rPr>
              <w:t>(</w:t>
            </w:r>
            <w:r>
              <w:t>7</w:t>
            </w:r>
            <w:r>
              <w:rPr>
                <w:lang w:val="en-US"/>
              </w:rPr>
              <w:t>.</w:t>
            </w:r>
            <w:r>
              <w:t>8</w:t>
            </w:r>
            <w:r w:rsidRPr="00221AE6">
              <w:t>)</w:t>
            </w:r>
          </w:p>
        </w:tc>
      </w:tr>
    </w:tbl>
    <w:p w14:paraId="18296C0A" w14:textId="77777777" w:rsidR="0026697F" w:rsidRPr="00221AE6" w:rsidRDefault="0026697F" w:rsidP="0026697F">
      <w:pPr>
        <w:tabs>
          <w:tab w:val="left" w:pos="1276"/>
        </w:tabs>
        <w:ind w:left="1276" w:hanging="1276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</w:t>
      </w:r>
      <w:r>
        <w:rPr>
          <w:rFonts w:eastAsiaTheme="minorEastAsia"/>
        </w:rPr>
        <w:t> </w:t>
      </w:r>
      <w:r w:rsidRPr="00221AE6">
        <w:rPr>
          <w:rFonts w:eastAsiaTheme="minorEastAsia"/>
        </w:rPr>
        <w:t>– прирост чистой прибыли, полученной от реализации программного</w:t>
      </w:r>
      <w:r>
        <w:rPr>
          <w:rFonts w:eastAsiaTheme="minorEastAsia"/>
        </w:rPr>
        <w:t xml:space="preserve"> </w:t>
      </w:r>
      <w:r w:rsidRPr="00221AE6">
        <w:rPr>
          <w:rFonts w:eastAsiaTheme="minorEastAsia"/>
        </w:rPr>
        <w:t>средства на рынке информационных технологий, р.;</w:t>
      </w:r>
    </w:p>
    <w:p w14:paraId="082271BC" w14:textId="77777777" w:rsidR="0026697F" w:rsidRPr="00221AE6" w:rsidRDefault="0026697F" w:rsidP="0026697F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221AE6">
        <w:rPr>
          <w:rFonts w:eastAsiaTheme="minorEastAsia"/>
        </w:rPr>
        <w:t>З</w:t>
      </w:r>
      <w:r w:rsidRPr="00221AE6">
        <w:rPr>
          <w:rFonts w:eastAsiaTheme="minorEastAsia"/>
          <w:vertAlign w:val="subscript"/>
        </w:rPr>
        <w:t>р</w:t>
      </w:r>
      <w:r w:rsidRPr="00221AE6">
        <w:rPr>
          <w:rFonts w:eastAsiaTheme="minorEastAsia"/>
        </w:rPr>
        <w:t xml:space="preserve"> </w:t>
      </w:r>
      <w:r>
        <w:rPr>
          <w:rFonts w:eastAsiaTheme="minorEastAsia"/>
        </w:rPr>
        <w:t>    </w:t>
      </w:r>
      <w:r w:rsidRPr="00221AE6">
        <w:rPr>
          <w:rFonts w:eastAsiaTheme="minorEastAsia"/>
        </w:rPr>
        <w:t>– затраты на разработку и реализацию программного средства, р.</w:t>
      </w:r>
    </w:p>
    <w:p w14:paraId="2C71F252" w14:textId="77777777" w:rsidR="0026697F" w:rsidRPr="009A230B" w:rsidRDefault="0026697F" w:rsidP="0026697F">
      <w:pPr>
        <w:pStyle w:val="ad"/>
        <w:keepNext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812"/>
        <w:gridCol w:w="925"/>
      </w:tblGrid>
      <w:tr w:rsidR="0026697F" w:rsidRPr="00221AE6" w14:paraId="35D887A7" w14:textId="77777777" w:rsidTr="00806568">
        <w:trPr>
          <w:jc w:val="center"/>
        </w:trPr>
        <w:tc>
          <w:tcPr>
            <w:tcW w:w="379" w:type="pct"/>
            <w:vAlign w:val="center"/>
          </w:tcPr>
          <w:p w14:paraId="2A69F008" w14:textId="77777777" w:rsidR="0026697F" w:rsidRPr="00221AE6" w:rsidRDefault="0026697F" w:rsidP="00806568">
            <w:pPr>
              <w:jc w:val="center"/>
            </w:pPr>
          </w:p>
        </w:tc>
        <w:tc>
          <w:tcPr>
            <w:tcW w:w="4219" w:type="pct"/>
            <w:vAlign w:val="center"/>
          </w:tcPr>
          <w:p w14:paraId="3D2A3E3F" w14:textId="77777777" w:rsidR="0026697F" w:rsidRPr="00221AE6" w:rsidRDefault="0026697F" w:rsidP="008065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9 620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8 016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8 016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∙100%=20%</m:t>
                </m:r>
              </m:oMath>
            </m:oMathPara>
          </w:p>
        </w:tc>
        <w:tc>
          <w:tcPr>
            <w:tcW w:w="402" w:type="pct"/>
            <w:vAlign w:val="center"/>
          </w:tcPr>
          <w:p w14:paraId="18A2BA7A" w14:textId="77777777" w:rsidR="0026697F" w:rsidRPr="00E3790C" w:rsidRDefault="0026697F" w:rsidP="00806568">
            <w:pPr>
              <w:jc w:val="right"/>
              <w:rPr>
                <w:lang w:val="en-US"/>
              </w:rPr>
            </w:pPr>
            <w:r w:rsidRPr="00E3790C">
              <w:rPr>
                <w:lang w:val="en-US"/>
              </w:rPr>
              <w:t xml:space="preserve"> </w:t>
            </w:r>
          </w:p>
        </w:tc>
      </w:tr>
    </w:tbl>
    <w:p w14:paraId="4ED8E763" w14:textId="77777777" w:rsidR="0026697F" w:rsidRDefault="0026697F" w:rsidP="0026697F">
      <w:pPr>
        <w:pStyle w:val="af0"/>
      </w:pPr>
    </w:p>
    <w:p w14:paraId="72319302" w14:textId="77777777" w:rsidR="0026697F" w:rsidRDefault="0026697F" w:rsidP="0026697F">
      <w:pPr>
        <w:pStyle w:val="Diploma-Titlelevel2"/>
        <w:widowControl/>
        <w:jc w:val="left"/>
      </w:pPr>
      <w:bookmarkStart w:id="20" w:name="_Toc193214911"/>
      <w:bookmarkStart w:id="21" w:name="_Toc193215145"/>
      <w:r>
        <w:t>Вывод об экономической целесообразности реализации проектного решения</w:t>
      </w:r>
      <w:bookmarkEnd w:id="20"/>
      <w:bookmarkEnd w:id="21"/>
    </w:p>
    <w:p w14:paraId="72E1AFF4" w14:textId="77777777" w:rsidR="0026697F" w:rsidRDefault="0026697F" w:rsidP="0026697F">
      <w:pPr>
        <w:pStyle w:val="af0"/>
      </w:pPr>
    </w:p>
    <w:p w14:paraId="57282A23" w14:textId="77777777" w:rsidR="0026697F" w:rsidRDefault="0026697F" w:rsidP="0026697F">
      <w:r>
        <w:t xml:space="preserve">Проведенные расчеты технико-экономического обоснования позволяют сделать предварительный вывод о целесообразности разработки </w:t>
      </w:r>
      <w:r>
        <w:lastRenderedPageBreak/>
        <w:t xml:space="preserve">программного продукта для умного дома. Общая сумма затрат на его разработку и реализацию составила </w:t>
      </w:r>
      <w:r w:rsidRPr="00DF4689">
        <w:rPr>
          <w:szCs w:val="28"/>
        </w:rPr>
        <w:t xml:space="preserve">6 </w:t>
      </w:r>
      <w:r>
        <w:rPr>
          <w:szCs w:val="28"/>
        </w:rPr>
        <w:t>329</w:t>
      </w:r>
      <w:r w:rsidRPr="00DF4689">
        <w:rPr>
          <w:szCs w:val="28"/>
        </w:rPr>
        <w:t>,</w:t>
      </w:r>
      <w:r>
        <w:rPr>
          <w:szCs w:val="28"/>
        </w:rPr>
        <w:t>64</w:t>
      </w:r>
      <w:r>
        <w:t xml:space="preserve"> белорусских рублей, а отпускная цена установлена на уровне 9</w:t>
      </w:r>
      <w:r w:rsidRPr="00DF4689">
        <w:t>,62</w:t>
      </w:r>
      <w:r>
        <w:t xml:space="preserve"> белорусских рублей.</w:t>
      </w:r>
    </w:p>
    <w:p w14:paraId="3AE55C5A" w14:textId="77777777" w:rsidR="0026697F" w:rsidRDefault="0026697F" w:rsidP="0026697F">
      <w:r>
        <w:t>Прогнозируемый прирост чистой прибыли за год, основанный на предполагаемом объеме продаж в размере 5 000 расширенных версий в год, составляет 9 620 белорусских рублей. Рентабельность инвестиций за год оценивается в 20%.</w:t>
      </w:r>
    </w:p>
    <w:p w14:paraId="0C14C828" w14:textId="77777777" w:rsidR="0026697F" w:rsidRDefault="0026697F" w:rsidP="0026697F">
      <w:r>
        <w:t>Такие результаты говорят о том, что разработка данного программного продукта является перспективной и имеет экономическое обоснование. Однако, необходимо учитывать возможные риски, связанные с конкуренцией на рынке и возможным недооцениванием продукта со стороны потребителей.</w:t>
      </w:r>
    </w:p>
    <w:p w14:paraId="623D00F1" w14:textId="144F69BF" w:rsidR="00086257" w:rsidRPr="0026697F" w:rsidRDefault="0026697F" w:rsidP="0026697F">
      <w:r w:rsidRPr="00DF4689">
        <w:t xml:space="preserve">Такой показатель </w:t>
      </w:r>
      <w:r>
        <w:t xml:space="preserve">рентабельности </w:t>
      </w:r>
      <w:r w:rsidRPr="00DF4689">
        <w:t>может быть приемлем для стабильного бизнеса, но для увеличения доходности следует рассмотреть стратегии оптимизации затрат, повышения ценности продукта для пользователей и расширения рынка сбыта. Дополнительные инвестиции в маркетинг, улучшение функционала и внедрение подписочных моделей могут способствовать росту рентабельности в будущем.</w:t>
      </w:r>
    </w:p>
    <w:sectPr w:rsidR="00086257" w:rsidRPr="0026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4254"/>
        </w:tabs>
        <w:ind w:left="3534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790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AF"/>
    <w:rsid w:val="00086257"/>
    <w:rsid w:val="0026697F"/>
    <w:rsid w:val="002F6F36"/>
    <w:rsid w:val="0034434D"/>
    <w:rsid w:val="00596EAF"/>
    <w:rsid w:val="00C5129F"/>
    <w:rsid w:val="00CF3071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02D3"/>
  <w15:chartTrackingRefBased/>
  <w15:docId w15:val="{D6C05B42-BA24-4D4D-BE81-53BBA833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29F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E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E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E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E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6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6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6E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6E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6E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6E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6E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6E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6E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EA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6E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6E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6E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6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6E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6EA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qFormat/>
    <w:rsid w:val="00C5129F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loma-Titlelevel1">
    <w:name w:val="Diploma - Title level 1"/>
    <w:basedOn w:val="a7"/>
    <w:link w:val="Diploma-Titlelevel1Char"/>
    <w:qFormat/>
    <w:rsid w:val="00C5129F"/>
    <w:pPr>
      <w:numPr>
        <w:numId w:val="1"/>
      </w:numPr>
      <w:tabs>
        <w:tab w:val="clear" w:pos="720"/>
        <w:tab w:val="left" w:pos="993"/>
      </w:tabs>
      <w:suppressAutoHyphens/>
      <w:ind w:left="993" w:hanging="284"/>
      <w:outlineLvl w:val="0"/>
    </w:pPr>
    <w:rPr>
      <w:rFonts w:eastAsia="Times New Roman" w:cs="Times New Roman"/>
      <w:b/>
      <w:szCs w:val="24"/>
    </w:rPr>
  </w:style>
  <w:style w:type="paragraph" w:customStyle="1" w:styleId="Diploma-Titlelevel2">
    <w:name w:val="Diploma - Title level 2"/>
    <w:basedOn w:val="a7"/>
    <w:link w:val="Diploma-Titlelevel2Char"/>
    <w:qFormat/>
    <w:rsid w:val="00C5129F"/>
    <w:pPr>
      <w:numPr>
        <w:ilvl w:val="1"/>
        <w:numId w:val="1"/>
      </w:numPr>
      <w:tabs>
        <w:tab w:val="num" w:pos="993"/>
      </w:tabs>
      <w:suppressAutoHyphens/>
      <w:ind w:left="1134" w:hanging="425"/>
      <w:outlineLvl w:val="1"/>
    </w:pPr>
    <w:rPr>
      <w:rFonts w:eastAsia="Times New Roman" w:cs="Times New Roman"/>
      <w:b/>
      <w:szCs w:val="24"/>
    </w:rPr>
  </w:style>
  <w:style w:type="character" w:customStyle="1" w:styleId="Diploma-Titlelevel2Char">
    <w:name w:val="Diploma - Title level 2 Char"/>
    <w:basedOn w:val="a0"/>
    <w:link w:val="Diploma-Titlelevel2"/>
    <w:rsid w:val="00C5129F"/>
    <w:rPr>
      <w:rFonts w:ascii="Times New Roman" w:eastAsia="Times New Roman" w:hAnsi="Times New Roman" w:cs="Times New Roman"/>
      <w:b/>
      <w:kern w:val="0"/>
      <w:sz w:val="28"/>
      <w:szCs w:val="24"/>
      <w:lang w:val="ru-RU"/>
      <w14:ligatures w14:val="none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5129F"/>
    <w:pPr>
      <w:numPr>
        <w:ilvl w:val="2"/>
      </w:numPr>
      <w:tabs>
        <w:tab w:val="clear" w:pos="4254"/>
        <w:tab w:val="num" w:pos="1134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0"/>
    <w:link w:val="Diploma-Titlelevel1"/>
    <w:qFormat/>
    <w:rsid w:val="00C5129F"/>
    <w:rPr>
      <w:rFonts w:ascii="Times New Roman" w:eastAsia="Times New Roman" w:hAnsi="Times New Roman" w:cs="Times New Roman"/>
      <w:b/>
      <w:kern w:val="0"/>
      <w:sz w:val="28"/>
      <w:szCs w:val="24"/>
      <w:lang w:val="ru-RU"/>
      <w14:ligatures w14:val="none"/>
    </w:rPr>
  </w:style>
  <w:style w:type="character" w:customStyle="1" w:styleId="Diploma-TitleLevel3Char">
    <w:name w:val="Diploma - Title Level 3 Char"/>
    <w:basedOn w:val="Diploma-Titlelevel2Char"/>
    <w:link w:val="Diploma-TitleLevel3"/>
    <w:rsid w:val="00C5129F"/>
    <w:rPr>
      <w:rFonts w:ascii="Times New Roman" w:eastAsia="Times New Roman" w:hAnsi="Times New Roman" w:cs="Times New Roman"/>
      <w:b w:val="0"/>
      <w:kern w:val="0"/>
      <w:sz w:val="28"/>
      <w:szCs w:val="24"/>
      <w:lang w:val="ru-RU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C5129F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Tableleftali">
    <w:name w:val="Table left ali"/>
    <w:basedOn w:val="a"/>
    <w:link w:val="TableleftaliChar"/>
    <w:qFormat/>
    <w:rsid w:val="00C5129F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0"/>
    <w:link w:val="Tableleftali"/>
    <w:rsid w:val="00C5129F"/>
    <w:rPr>
      <w:rFonts w:ascii="Times New Roman" w:eastAsia="Times New Roman" w:hAnsi="Times New Roman"/>
      <w:kern w:val="0"/>
      <w:sz w:val="24"/>
      <w:lang w:val="ru-RU"/>
      <w14:ligatures w14:val="none"/>
    </w:rPr>
  </w:style>
  <w:style w:type="paragraph" w:styleId="ae">
    <w:name w:val="Plain Text"/>
    <w:basedOn w:val="a"/>
    <w:link w:val="af"/>
    <w:unhideWhenUsed/>
    <w:rsid w:val="00C5129F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">
    <w:name w:val="Текст Знак"/>
    <w:basedOn w:val="a0"/>
    <w:link w:val="ae"/>
    <w:rsid w:val="00C5129F"/>
    <w:rPr>
      <w:rFonts w:ascii="Consolas" w:hAnsi="Consolas" w:cs="Consolas"/>
      <w:kern w:val="0"/>
      <w:sz w:val="21"/>
      <w:szCs w:val="21"/>
      <w:lang w:val="ru-RU"/>
      <w14:ligatures w14:val="none"/>
    </w:rPr>
  </w:style>
  <w:style w:type="paragraph" w:customStyle="1" w:styleId="af0">
    <w:name w:val="Абзац"/>
    <w:basedOn w:val="a"/>
    <w:qFormat/>
    <w:rsid w:val="00C5129F"/>
    <w:rPr>
      <w:rFonts w:eastAsia="SimSun" w:cs="Mangal"/>
      <w:noProof w:val="0"/>
      <w:szCs w:val="20"/>
      <w:lang w:eastAsia="zh-CN" w:bidi="hi-IN"/>
    </w:rPr>
  </w:style>
  <w:style w:type="paragraph" w:customStyle="1" w:styleId="3111">
    <w:name w:val="Список 3111"/>
    <w:basedOn w:val="Diploma-TitleLevel3"/>
    <w:link w:val="31110"/>
    <w:qFormat/>
    <w:rsid w:val="0026697F"/>
    <w:pPr>
      <w:widowControl/>
      <w:numPr>
        <w:numId w:val="2"/>
      </w:numPr>
      <w:tabs>
        <w:tab w:val="clear" w:pos="360"/>
        <w:tab w:val="num" w:pos="1134"/>
      </w:tabs>
      <w:ind w:left="0" w:firstLine="709"/>
    </w:pPr>
    <w:rPr>
      <w:bCs/>
      <w:noProof w:val="0"/>
    </w:rPr>
  </w:style>
  <w:style w:type="character" w:customStyle="1" w:styleId="31110">
    <w:name w:val="Список 3111 Знак"/>
    <w:basedOn w:val="Diploma-TitleLevel3Char"/>
    <w:link w:val="3111"/>
    <w:rsid w:val="0026697F"/>
    <w:rPr>
      <w:rFonts w:ascii="Times New Roman" w:eastAsia="Times New Roman" w:hAnsi="Times New Roman" w:cs="Times New Roman"/>
      <w:b w:val="0"/>
      <w:bCs/>
      <w:kern w:val="0"/>
      <w:sz w:val="28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</dc:creator>
  <cp:keywords/>
  <dc:description/>
  <cp:lastModifiedBy>yahor</cp:lastModifiedBy>
  <cp:revision>3</cp:revision>
  <dcterms:created xsi:type="dcterms:W3CDTF">2025-03-05T18:26:00Z</dcterms:created>
  <dcterms:modified xsi:type="dcterms:W3CDTF">2025-03-20T17:50:00Z</dcterms:modified>
</cp:coreProperties>
</file>