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3ED" w:rsidRDefault="00D003D6">
      <w:pPr>
        <w:keepNext/>
        <w:keepLines/>
        <w:tabs>
          <w:tab w:val="left" w:pos="709"/>
        </w:tabs>
        <w:spacing w:before="240"/>
        <w:rPr>
          <w:rFonts w:eastAsia="Times New Roman"/>
          <w:sz w:val="22"/>
          <w:lang w:eastAsia="ru-RU"/>
        </w:rPr>
      </w:pPr>
      <w:r>
        <w:rPr>
          <w:noProof/>
          <w:lang w:val="ru-RU" w:eastAsia="ru-RU"/>
        </w:rPr>
        <mc:AlternateContent>
          <mc:Choice Requires="wps">
            <w:drawing>
              <wp:anchor distT="0" distB="3175" distL="0" distR="3175" simplePos="0" relativeHeight="251650048" behindDoc="0" locked="0" layoutInCell="1" allowOverlap="1">
                <wp:simplePos x="0" y="0"/>
                <wp:positionH relativeFrom="column">
                  <wp:posOffset>0</wp:posOffset>
                </wp:positionH>
                <wp:positionV relativeFrom="paragraph">
                  <wp:posOffset>635</wp:posOffset>
                </wp:positionV>
                <wp:extent cx="635000" cy="635000"/>
                <wp:effectExtent l="0" t="0" r="0" b="0"/>
                <wp:wrapNone/>
                <wp:docPr id="1" name="_x0000_tole_rId2" hidden="1"/>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F1A7EE1" id="_x0000_tole_rId2" o:spid="_x0000_s1026" style="position:absolute;margin-left:0;margin-top:.05pt;width:50pt;height:50pt;z-index:25165004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" filled="f" stroked="f" strokeweight="0"/>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2" o:spid="_x0000_s1045" type="#_x0000_t75" style="position:absolute;margin-left:0;margin-top:0;width:50pt;height:50pt;z-index:251656192;visibility:hidden;mso-position-horizontal-relative:text;mso-position-vertical-relative:text">
            <o:lock v:ext="edit" selection="t"/>
          </v:shape>
        </w:pict>
      </w:r>
      <w:r>
        <w:object w:dxaOrig="213" w:dyaOrig="288">
          <v:shape id="ole_rId2" o:spid="_x0000_i1025" type="#_x0000_t75" style="width:10.5pt;height:14.25pt;visibility:visible;mso-wrap-distance-right:0" o:ole="">
            <v:imagedata r:id="rId8" o:title=""/>
          </v:shape>
          <o:OLEObject Type="Embed" ProgID="Equation.DSMT4" ShapeID="ole_rId2" DrawAspect="Content" ObjectID="_1762444912" r:id="rId9"/>
        </w:object>
      </w:r>
      <w:r>
        <w:rPr>
          <w:noProof/>
          <w:lang w:val="ru-RU" w:eastAsia="ru-RU"/>
        </w:rPr>
        <w:drawing>
          <wp:inline distT="0" distB="0" distL="0" distR="0">
            <wp:extent cx="880110" cy="189865"/>
            <wp:effectExtent l="0" t="0" r="0" b="0"/>
            <wp:docPr id="2"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ttps://mirrors.creativecommons.org/presskit/buttons/80x15/png/by.png"/>
                    <pic:cNvPicPr>
                      <a:picLocks noChangeAspect="1" noChangeArrowheads="1"/>
                    </pic:cNvPicPr>
                  </pic:nvPicPr>
                  <pic:blipFill>
                    <a:blip r:embed="rId10"/>
                    <a:stretch>
                      <a:fillRect/>
                    </a:stretch>
                  </pic:blipFill>
                  <pic:spPr bwMode="auto">
                    <a:xfrm>
                      <a:off x="0" y="0"/>
                      <a:ext cx="880110" cy="189865"/>
                    </a:xfrm>
                    <a:prstGeom prst="rect">
                      <a:avLst/>
                    </a:prstGeom>
                  </pic:spPr>
                </pic:pic>
              </a:graphicData>
            </a:graphic>
          </wp:inline>
        </w:drawing>
      </w:r>
    </w:p>
    <w:p w:rsidR="00A433ED" w:rsidRDefault="00D003D6">
      <w:pPr>
        <w:keepNext/>
        <w:keepLines/>
        <w:tabs>
          <w:tab w:val="left" w:pos="709"/>
        </w:tabs>
        <w:spacing w:before="24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rsidR="00A433ED" w:rsidRDefault="00D003D6">
      <w:pPr>
        <w:keepNext/>
        <w:keepLines/>
        <w:tabs>
          <w:tab w:val="left" w:pos="709"/>
        </w:tabs>
        <w:spacing w:before="240"/>
        <w:rPr>
          <w:rFonts w:eastAsia="Times New Roman"/>
          <w:i/>
          <w:sz w:val="22"/>
          <w:lang w:val="ru-RU" w:eastAsia="ru-RU"/>
        </w:rPr>
      </w:pPr>
      <w:r>
        <w:rPr>
          <w:rFonts w:eastAsia="Times New Roman"/>
          <w:i/>
          <w:sz w:val="22"/>
          <w:lang w:val="ru-RU" w:eastAsia="ru-RU"/>
        </w:rPr>
        <w:t>Оригинальная статья</w:t>
      </w:r>
      <w:r>
        <w:rPr>
          <w:rFonts w:eastAsia="Times New Roman"/>
          <w:i/>
          <w:sz w:val="22"/>
          <w:lang w:val="ru-RU" w:eastAsia="ru-RU"/>
        </w:rPr>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rsidR="00A433ED" w:rsidRDefault="00D003D6">
      <w:pPr>
        <w:keepNext/>
        <w:keepLines/>
        <w:tabs>
          <w:tab w:val="left" w:pos="709"/>
        </w:tabs>
        <w:spacing w:before="24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highlight w:val="yellow"/>
          <w:lang w:eastAsia="ru-RU"/>
        </w:rPr>
        <w:t>004.934.2+534.784</w:t>
      </w:r>
    </w:p>
    <w:p w:rsidR="00A433ED" w:rsidRDefault="00D003D6">
      <w:pPr>
        <w:keepNext/>
        <w:keepLines/>
        <w:tabs>
          <w:tab w:val="left" w:pos="709"/>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 xml:space="preserve">РАСПОЗНАВАНИЕ РЕЧЕВЫХ ЭМОЦИЙ С ИСПОЛЬЗОВАНИЕМ МЕТОДА ОПОРНЫХ ВЕКТОРОВ И </w:t>
      </w:r>
      <w:r w:rsidR="00454BDB">
        <w:rPr>
          <w:rFonts w:eastAsia="Times New Roman"/>
          <w:b/>
          <w:color w:val="000000"/>
          <w:sz w:val="24"/>
          <w:szCs w:val="24"/>
          <w:lang w:val="ru-RU"/>
        </w:rPr>
        <w:t>НАД</w:t>
      </w:r>
      <w:r>
        <w:rPr>
          <w:rFonts w:eastAsia="Times New Roman"/>
          <w:b/>
          <w:color w:val="000000"/>
          <w:sz w:val="24"/>
          <w:szCs w:val="24"/>
          <w:lang w:val="ru-RU"/>
        </w:rPr>
        <w:t>СЕГМЕН</w:t>
      </w:r>
      <w:r w:rsidR="00454BDB">
        <w:rPr>
          <w:rFonts w:eastAsia="Times New Roman"/>
          <w:b/>
          <w:color w:val="000000"/>
          <w:sz w:val="24"/>
          <w:szCs w:val="24"/>
          <w:lang w:val="ru-RU"/>
        </w:rPr>
        <w:t>ЫХ</w:t>
      </w:r>
      <w:r>
        <w:rPr>
          <w:rFonts w:eastAsia="Times New Roman"/>
          <w:b/>
          <w:color w:val="000000"/>
          <w:sz w:val="24"/>
          <w:szCs w:val="24"/>
          <w:lang w:val="ru-RU"/>
        </w:rPr>
        <w:t xml:space="preserve"> </w:t>
      </w:r>
      <w:r w:rsidR="00454BDB">
        <w:rPr>
          <w:rFonts w:eastAsia="Times New Roman"/>
          <w:b/>
          <w:color w:val="000000"/>
          <w:sz w:val="24"/>
          <w:szCs w:val="24"/>
          <w:lang w:val="ru-RU"/>
        </w:rPr>
        <w:t>АККУСТИЧЕСКИХ ПРИЗНАКОВ</w:t>
      </w:r>
    </w:p>
    <w:p w:rsidR="00A433ED" w:rsidRDefault="00D003D6">
      <w:pPr>
        <w:keepNext/>
        <w:keepLines/>
        <w:tabs>
          <w:tab w:val="left" w:pos="709"/>
        </w:tabs>
        <w:spacing w:before="240"/>
        <w:jc w:val="center"/>
        <w:rPr>
          <w:rFonts w:eastAsia="Times New Roman"/>
          <w:sz w:val="22"/>
          <w:lang w:val="ru-RU" w:eastAsia="ru-RU"/>
        </w:rPr>
      </w:pPr>
      <w:r>
        <w:rPr>
          <w:rFonts w:eastAsia="Times New Roman"/>
          <w:sz w:val="22"/>
          <w:lang w:val="ru-RU" w:eastAsia="ru-RU"/>
        </w:rPr>
        <w:t>КРАСНОПРОШИН Д.В. ВАШКЕВИЧ М.И.</w:t>
      </w:r>
    </w:p>
    <w:p w:rsidR="00A433ED" w:rsidRDefault="00D003D6">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rsidR="00A433ED" w:rsidRDefault="00D003D6">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rsidR="00A433ED" w:rsidRDefault="00D003D6">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rsidR="00A433ED" w:rsidRDefault="00D003D6">
      <w:pPr>
        <w:keepNext/>
        <w:keepLines/>
        <w:tabs>
          <w:tab w:val="left" w:pos="709"/>
        </w:tabs>
        <w:spacing w:before="240" w:after="40"/>
      </w:pPr>
      <w:r>
        <w:rPr>
          <w:lang w:val="ru-RU"/>
        </w:rPr>
        <w:t>©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t>, 202</w:t>
      </w:r>
      <w:r>
        <w:rPr>
          <w:lang w:val="ru-RU"/>
        </w:rPr>
        <w:t>3</w:t>
      </w:r>
      <w:r>
        <w:t xml:space="preserve"> </w:t>
      </w:r>
    </w:p>
    <w:p w:rsidR="00A433ED" w:rsidRDefault="00D003D6">
      <w:pPr>
        <w:keepLines/>
        <w:tabs>
          <w:tab w:val="left" w:pos="709"/>
        </w:tabs>
        <w:spacing w:before="24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В данном</w:t>
      </w:r>
      <w:r>
        <w:rPr>
          <w:rFonts w:eastAsia="Times New Roman"/>
          <w:lang w:val="ru-RU" w:eastAsia="ru-RU"/>
        </w:rPr>
        <w:t xml:space="preserve"> исследовании изучается проблема распознавания речевых эмоций </w:t>
      </w:r>
      <w:r>
        <w:rPr>
          <w:rFonts w:eastAsia="Times New Roman"/>
          <w:lang w:val="ru-RU" w:eastAsia="ru-RU"/>
        </w:rPr>
        <w:t xml:space="preserve">с использованием мел-частотных </w:t>
      </w:r>
      <w:proofErr w:type="spellStart"/>
      <w:r>
        <w:rPr>
          <w:rFonts w:eastAsia="Times New Roman"/>
          <w:lang w:val="ru-RU" w:eastAsia="ru-RU"/>
        </w:rPr>
        <w:t>кепстральных</w:t>
      </w:r>
      <w:proofErr w:type="spellEnd"/>
      <w:r>
        <w:rPr>
          <w:rFonts w:eastAsia="Times New Roman"/>
          <w:lang w:val="ru-RU" w:eastAsia="ru-RU"/>
        </w:rPr>
        <w:t xml:space="preserve"> коэффициентов (МЧКК) при помощи классификатора на основе метода опорных векторов (МОВ). В качестве набора данных был использован </w:t>
      </w:r>
      <w:proofErr w:type="spellStart"/>
      <w:r>
        <w:rPr>
          <w:rFonts w:eastAsia="Times New Roman"/>
          <w:lang w:val="ru-RU" w:eastAsia="ru-RU"/>
        </w:rPr>
        <w:t>датасет</w:t>
      </w:r>
      <w:proofErr w:type="spellEnd"/>
      <w:r>
        <w:rPr>
          <w:rFonts w:eastAsia="Times New Roman"/>
          <w:lang w:val="ru-RU" w:eastAsia="ru-RU"/>
        </w:rPr>
        <w:t xml:space="preserve"> RAVDESS</w:t>
      </w:r>
      <w:r>
        <w:rPr>
          <w:rFonts w:eastAsia="Times New Roman"/>
          <w:lang w:val="ru-RU" w:eastAsia="ru-RU"/>
        </w:rPr>
        <w:t xml:space="preserve">. Была предложена модель, которая использует </w:t>
      </w:r>
      <w:r w:rsidRPr="00493615">
        <w:rPr>
          <w:rFonts w:eastAsia="Times New Roman"/>
          <w:highlight w:val="yellow"/>
          <w:lang w:val="ru-RU" w:eastAsia="ru-RU"/>
        </w:rPr>
        <w:t>80</w:t>
      </w:r>
      <w:r>
        <w:rPr>
          <w:rFonts w:eastAsia="Times New Roman"/>
          <w:lang w:val="ru-RU" w:eastAsia="ru-RU"/>
        </w:rPr>
        <w:t xml:space="preserve">-компонентный </w:t>
      </w:r>
      <w:proofErr w:type="spellStart"/>
      <w:r>
        <w:rPr>
          <w:rFonts w:eastAsia="Times New Roman"/>
          <w:lang w:val="ru-RU" w:eastAsia="ru-RU"/>
        </w:rPr>
        <w:t>супрасегментарный</w:t>
      </w:r>
      <w:proofErr w:type="spellEnd"/>
      <w:r>
        <w:rPr>
          <w:rFonts w:eastAsia="Times New Roman"/>
          <w:lang w:val="ru-RU" w:eastAsia="ru-RU"/>
        </w:rPr>
        <w:t xml:space="preserve"> вектор признаков МЧКК в качестве входных данных для классификатора МОВ. Для оценки качества модели использовался невзвешенное среднее значение полноты (UAR). Эксперименты провод</w:t>
      </w:r>
      <w:r>
        <w:rPr>
          <w:rFonts w:eastAsia="Times New Roman"/>
          <w:lang w:val="ru-RU" w:eastAsia="ru-RU"/>
        </w:rPr>
        <w:t xml:space="preserve">ились с различными функции ядра для МОВ (например, линейный, полиномиальный и радиальный базис) и разным размером кадра для извлечения МЧКК (от 20 до 170 </w:t>
      </w:r>
      <w:proofErr w:type="spellStart"/>
      <w:r>
        <w:rPr>
          <w:rFonts w:eastAsia="Times New Roman"/>
          <w:lang w:val="ru-RU" w:eastAsia="ru-RU"/>
        </w:rPr>
        <w:t>мс</w:t>
      </w:r>
      <w:proofErr w:type="spellEnd"/>
      <w:r>
        <w:rPr>
          <w:rFonts w:eastAsia="Times New Roman"/>
          <w:lang w:val="ru-RU" w:eastAsia="ru-RU"/>
        </w:rPr>
        <w:t>). Результаты экспериментов демонстрируют многообещающую точность (UAR = 48%), демонстрируя потенциа</w:t>
      </w:r>
      <w:r>
        <w:rPr>
          <w:rFonts w:eastAsia="Times New Roman"/>
          <w:lang w:val="ru-RU" w:eastAsia="ru-RU"/>
        </w:rPr>
        <w:t>л этого подхода для таких приложений, как голосовые помощники, виртуальные агенты и диагностика психического здоровья.</w:t>
      </w:r>
    </w:p>
    <w:p w:rsidR="00A433ED" w:rsidRDefault="00D003D6">
      <w:pPr>
        <w:keepNext/>
        <w:keepLines/>
        <w:tabs>
          <w:tab w:val="left" w:pos="709"/>
        </w:tabs>
        <w:spacing w:before="240" w:after="240"/>
        <w:jc w:val="both"/>
      </w:pPr>
      <w:r>
        <w:rPr>
          <w:rFonts w:eastAsia="Times New Roman"/>
          <w:b/>
          <w:lang w:val="ru-RU" w:eastAsia="ru-RU"/>
        </w:rPr>
        <w:t xml:space="preserve">Ключевые слова: </w:t>
      </w:r>
      <w:r>
        <w:rPr>
          <w:rFonts w:eastAsia="Times New Roman"/>
          <w:lang w:val="ru-RU" w:eastAsia="ru-RU"/>
        </w:rPr>
        <w:t>голосовой сигнал, МЧКК, ЦОС, извлечение аудио признаков, распознавание, машинное обучение.</w:t>
      </w:r>
    </w:p>
    <w:p w:rsidR="00A433ED" w:rsidRDefault="00D003D6">
      <w:pPr>
        <w:keepNext/>
        <w:keepLines/>
        <w:tabs>
          <w:tab w:val="left" w:pos="709"/>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w:t>
      </w:r>
      <w:r>
        <w:rPr>
          <w:rFonts w:eastAsia="Times New Roman"/>
          <w:lang w:val="ru-RU" w:eastAsia="ru-RU"/>
        </w:rPr>
        <w:t>вляют об отсутствии конфликта интересов.</w:t>
      </w:r>
    </w:p>
    <w:p w:rsidR="00A433ED" w:rsidRDefault="00D003D6">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proofErr w:type="spellStart"/>
      <w:r>
        <w:rPr>
          <w:rFonts w:eastAsia="Times New Roman"/>
          <w:highlight w:val="yellow"/>
          <w:lang w:val="ru-RU" w:eastAsia="ru-RU"/>
        </w:rPr>
        <w:t>Вашкевич</w:t>
      </w:r>
      <w:proofErr w:type="spellEnd"/>
      <w:r>
        <w:rPr>
          <w:rFonts w:eastAsia="Times New Roman"/>
          <w:highlight w:val="yellow"/>
          <w:lang w:val="ru-RU" w:eastAsia="ru-RU"/>
        </w:rPr>
        <w:t xml:space="preserve"> М.И., </w:t>
      </w:r>
      <w:proofErr w:type="spellStart"/>
      <w:r>
        <w:rPr>
          <w:rFonts w:eastAsia="Times New Roman"/>
          <w:highlight w:val="yellow"/>
          <w:lang w:val="ru-RU" w:eastAsia="ru-RU"/>
        </w:rPr>
        <w:t>Краснопрошин</w:t>
      </w:r>
      <w:proofErr w:type="spellEnd"/>
      <w:r>
        <w:rPr>
          <w:rFonts w:eastAsia="Times New Roman"/>
          <w:highlight w:val="yellow"/>
          <w:lang w:val="ru-RU" w:eastAsia="ru-RU"/>
        </w:rPr>
        <w:t xml:space="preserve"> Д.В.  Построение признакового пространства для </w:t>
      </w:r>
      <w:proofErr w:type="spellStart"/>
      <w:r>
        <w:rPr>
          <w:rFonts w:eastAsia="Times New Roman"/>
          <w:highlight w:val="yellow"/>
          <w:lang w:val="ru-RU" w:eastAsia="ru-RU"/>
        </w:rPr>
        <w:t>распознавния</w:t>
      </w:r>
      <w:proofErr w:type="spellEnd"/>
      <w:r>
        <w:rPr>
          <w:rFonts w:eastAsia="Times New Roman"/>
          <w:highlight w:val="yellow"/>
          <w:lang w:val="ru-RU" w:eastAsia="ru-RU"/>
        </w:rPr>
        <w:t xml:space="preserve"> эмоций по речевым сигналам. Доклады</w:t>
      </w:r>
      <w:r>
        <w:rPr>
          <w:rFonts w:eastAsia="Times New Roman"/>
          <w:highlight w:val="yellow"/>
          <w:lang w:val="en-US" w:eastAsia="ru-RU"/>
        </w:rPr>
        <w:t xml:space="preserve"> </w:t>
      </w:r>
      <w:r>
        <w:rPr>
          <w:rFonts w:eastAsia="Times New Roman"/>
          <w:highlight w:val="yellow"/>
          <w:lang w:val="ru-RU" w:eastAsia="ru-RU"/>
        </w:rPr>
        <w:t>БГУИР</w:t>
      </w:r>
      <w:r>
        <w:rPr>
          <w:rFonts w:eastAsia="Times New Roman"/>
          <w:highlight w:val="yellow"/>
          <w:lang w:val="en-US" w:eastAsia="ru-RU"/>
        </w:rPr>
        <w:t>. 2023; *</w:t>
      </w:r>
      <w:proofErr w:type="gramStart"/>
      <w:r>
        <w:rPr>
          <w:rFonts w:eastAsia="Times New Roman"/>
          <w:highlight w:val="yellow"/>
          <w:lang w:val="en-US" w:eastAsia="ru-RU"/>
        </w:rPr>
        <w:t>*(</w:t>
      </w:r>
      <w:proofErr w:type="gramEnd"/>
      <w:r>
        <w:rPr>
          <w:rFonts w:eastAsia="Times New Roman"/>
          <w:highlight w:val="yellow"/>
          <w:lang w:val="en-US" w:eastAsia="ru-RU"/>
        </w:rPr>
        <w:t>*): ***-***.</w:t>
      </w:r>
    </w:p>
    <w:p w:rsidR="00A433ED" w:rsidRDefault="00D003D6">
      <w:pPr>
        <w:keepNext/>
        <w:keepLines/>
        <w:tabs>
          <w:tab w:val="left" w:pos="709"/>
        </w:tabs>
        <w:spacing w:before="480" w:after="360"/>
        <w:jc w:val="center"/>
        <w:outlineLvl w:val="0"/>
      </w:pPr>
      <w:r>
        <w:rPr>
          <w:rFonts w:eastAsia="Times New Roman"/>
          <w:b/>
          <w:color w:val="000000"/>
          <w:sz w:val="24"/>
          <w:szCs w:val="24"/>
          <w:lang w:val="en-US"/>
        </w:rPr>
        <w:t xml:space="preserve">SPEECH EMOTION RECOGNITION USING SVM </w:t>
      </w:r>
      <w:r>
        <w:rPr>
          <w:rFonts w:eastAsia="Times New Roman"/>
          <w:b/>
          <w:color w:val="000000"/>
          <w:sz w:val="24"/>
          <w:szCs w:val="24"/>
          <w:lang w:val="en-US"/>
        </w:rPr>
        <w:t>CLASSIFIER WITH SUPRASEGMENTAL MFCC FEATURES</w:t>
      </w:r>
    </w:p>
    <w:p w:rsidR="00A433ED" w:rsidRDefault="00D003D6">
      <w:pPr>
        <w:jc w:val="center"/>
      </w:pPr>
      <w:r>
        <w:rPr>
          <w:rFonts w:eastAsia="Times New Roman"/>
          <w:sz w:val="22"/>
          <w:lang w:val="en-US" w:eastAsia="ru-RU"/>
        </w:rPr>
        <w:t>MAXIM.I. VASHKEVICH, DANIIL V. KRASNOPROSHIN</w:t>
      </w:r>
    </w:p>
    <w:p w:rsidR="00A433ED" w:rsidRDefault="00D003D6">
      <w:pPr>
        <w:widowControl w:val="0"/>
        <w:tabs>
          <w:tab w:val="left" w:pos="709"/>
        </w:tabs>
        <w:spacing w:before="240" w:after="40"/>
        <w:jc w:val="center"/>
      </w:pPr>
      <w:r>
        <w:rPr>
          <w:rFonts w:eastAsia="Times New Roman"/>
          <w:i/>
          <w:lang w:val="en-US" w:eastAsia="ru-RU"/>
        </w:rPr>
        <w:t xml:space="preserve">Belarusian state university of informatics and </w:t>
      </w:r>
      <w:proofErr w:type="spellStart"/>
      <w:r>
        <w:rPr>
          <w:rFonts w:eastAsia="Times New Roman"/>
          <w:i/>
          <w:lang w:val="en-US" w:eastAsia="ru-RU"/>
        </w:rPr>
        <w:t>radioelectronics</w:t>
      </w:r>
      <w:proofErr w:type="spellEnd"/>
    </w:p>
    <w:p w:rsidR="00A433ED" w:rsidRDefault="00D003D6">
      <w:pPr>
        <w:widowControl w:val="0"/>
        <w:tabs>
          <w:tab w:val="left" w:pos="709"/>
        </w:tabs>
        <w:spacing w:after="40"/>
        <w:jc w:val="center"/>
      </w:pPr>
      <w:proofErr w:type="spellStart"/>
      <w:r>
        <w:rPr>
          <w:rFonts w:eastAsia="Times New Roman"/>
          <w:i/>
          <w:lang w:val="en-US" w:eastAsia="ru-RU"/>
        </w:rPr>
        <w:t>P.Brovki</w:t>
      </w:r>
      <w:proofErr w:type="spellEnd"/>
      <w:r>
        <w:rPr>
          <w:rFonts w:eastAsia="Times New Roman"/>
          <w:i/>
          <w:lang w:val="en-US" w:eastAsia="ru-RU"/>
        </w:rPr>
        <w:t xml:space="preserve"> str., 6, Minsk, 220013, Republic of Belarus</w:t>
      </w:r>
    </w:p>
    <w:p w:rsidR="00A433ED" w:rsidRDefault="00D003D6">
      <w:pPr>
        <w:widowControl w:val="0"/>
        <w:spacing w:before="360" w:after="240"/>
        <w:ind w:left="567"/>
        <w:jc w:val="right"/>
        <w:rPr>
          <w:rFonts w:eastAsia="Times New Roman"/>
          <w:i/>
          <w:highlight w:val="yellow"/>
          <w:lang w:val="en-US" w:eastAsia="ru-RU"/>
        </w:rPr>
      </w:pPr>
      <w:r>
        <w:rPr>
          <w:rFonts w:eastAsia="Times New Roman"/>
          <w:i/>
          <w:highlight w:val="yellow"/>
          <w:lang w:val="en-US" w:eastAsia="ru-RU"/>
        </w:rPr>
        <w:t xml:space="preserve">Submitted </w:t>
      </w:r>
    </w:p>
    <w:p w:rsidR="00A433ED" w:rsidRDefault="00D003D6">
      <w:pPr>
        <w:widowControl w:val="0"/>
        <w:tabs>
          <w:tab w:val="left" w:pos="709"/>
        </w:tabs>
        <w:spacing w:after="40"/>
        <w:rPr>
          <w:rFonts w:eastAsia="Times New Roman"/>
          <w:i/>
          <w:highlight w:val="yellow"/>
          <w:lang w:val="en-US" w:eastAsia="ru-RU"/>
        </w:rPr>
      </w:pPr>
      <w:r>
        <w:rPr>
          <w:highlight w:val="yellow"/>
          <w:lang w:val="en-US"/>
        </w:rPr>
        <w:t>© </w:t>
      </w:r>
      <w:r>
        <w:rPr>
          <w:highlight w:val="yellow"/>
        </w:rPr>
        <w:t>Belarusian</w:t>
      </w:r>
      <w:r>
        <w:rPr>
          <w:highlight w:val="yellow"/>
          <w:lang w:val="en-US"/>
        </w:rPr>
        <w:t xml:space="preserve"> State</w:t>
      </w:r>
      <w:r>
        <w:rPr>
          <w:highlight w:val="yellow"/>
        </w:rPr>
        <w:t xml:space="preserve"> University</w:t>
      </w:r>
      <w:r>
        <w:rPr>
          <w:highlight w:val="yellow"/>
          <w:lang w:val="en-US"/>
        </w:rPr>
        <w:t xml:space="preserve"> of Informatics and </w:t>
      </w:r>
      <w:proofErr w:type="spellStart"/>
      <w:r>
        <w:rPr>
          <w:highlight w:val="yellow"/>
          <w:lang w:val="en-US"/>
        </w:rPr>
        <w:t>Radioelectronics</w:t>
      </w:r>
      <w:proofErr w:type="spellEnd"/>
      <w:r>
        <w:rPr>
          <w:highlight w:val="yellow"/>
        </w:rPr>
        <w:t>, 202</w:t>
      </w:r>
      <w:r>
        <w:rPr>
          <w:highlight w:val="yellow"/>
          <w:lang w:val="en-US"/>
        </w:rPr>
        <w:t>3</w:t>
      </w:r>
    </w:p>
    <w:p w:rsidR="00A433ED" w:rsidRDefault="00D003D6">
      <w:pPr>
        <w:widowControl w:val="0"/>
        <w:tabs>
          <w:tab w:val="left" w:pos="709"/>
        </w:tabs>
        <w:spacing w:before="240" w:after="240"/>
        <w:jc w:val="both"/>
      </w:pPr>
      <w:r>
        <w:rPr>
          <w:rFonts w:eastAsia="Times New Roman"/>
          <w:b/>
          <w:lang w:val="en-US" w:eastAsia="ru-RU"/>
        </w:rPr>
        <w:lastRenderedPageBreak/>
        <w:t xml:space="preserve">Abstract. </w:t>
      </w:r>
      <w:r>
        <w:rPr>
          <w:rFonts w:eastAsia="Times New Roman"/>
          <w:lang w:val="en-US" w:eastAsia="ru-RU"/>
        </w:rPr>
        <w:t xml:space="preserve">This study explores speech emotion recognition (SER) using </w:t>
      </w:r>
      <w:proofErr w:type="spellStart"/>
      <w:r>
        <w:rPr>
          <w:rFonts w:eastAsia="Times New Roman"/>
          <w:lang w:val="en-US" w:eastAsia="ru-RU"/>
        </w:rPr>
        <w:t>mel</w:t>
      </w:r>
      <w:proofErr w:type="spellEnd"/>
      <w:r>
        <w:rPr>
          <w:rFonts w:eastAsia="Times New Roman"/>
          <w:lang w:val="en-US" w:eastAsia="ru-RU"/>
        </w:rPr>
        <w:t xml:space="preserve">-frequency </w:t>
      </w:r>
      <w:proofErr w:type="spellStart"/>
      <w:r>
        <w:rPr>
          <w:rFonts w:eastAsia="Times New Roman"/>
          <w:lang w:val="en-US" w:eastAsia="ru-RU"/>
        </w:rPr>
        <w:t>cepstral</w:t>
      </w:r>
      <w:proofErr w:type="spellEnd"/>
      <w:r>
        <w:rPr>
          <w:rFonts w:eastAsia="Times New Roman"/>
          <w:lang w:val="en-US" w:eastAsia="ru-RU"/>
        </w:rPr>
        <w:t xml:space="preserve"> coefficients (MFCCs) and Support Vector Machines (SVMs) classifier on the RAVDESS dataset. We proposed a </w:t>
      </w:r>
      <w:proofErr w:type="gramStart"/>
      <w:r>
        <w:rPr>
          <w:rFonts w:eastAsia="Times New Roman"/>
          <w:lang w:val="en-US" w:eastAsia="ru-RU"/>
        </w:rPr>
        <w:t>model which</w:t>
      </w:r>
      <w:proofErr w:type="gramEnd"/>
      <w:r>
        <w:rPr>
          <w:rFonts w:eastAsia="Times New Roman"/>
          <w:lang w:val="en-US" w:eastAsia="ru-RU"/>
        </w:rPr>
        <w:t xml:space="preserve"> uses</w:t>
      </w:r>
      <w:r>
        <w:rPr>
          <w:rFonts w:eastAsia="Times New Roman"/>
          <w:lang w:val="en-US" w:eastAsia="ru-RU"/>
        </w:rPr>
        <w:t xml:space="preserve"> 80-component </w:t>
      </w:r>
      <w:proofErr w:type="spellStart"/>
      <w:r>
        <w:rPr>
          <w:rFonts w:eastAsia="Times New Roman"/>
          <w:lang w:val="en-US" w:eastAsia="ru-RU"/>
        </w:rPr>
        <w:t>suprasegmental</w:t>
      </w:r>
      <w:proofErr w:type="spellEnd"/>
      <w:r>
        <w:rPr>
          <w:rFonts w:eastAsia="Times New Roman"/>
          <w:lang w:val="en-US" w:eastAsia="ru-RU"/>
        </w:rPr>
        <w:t xml:space="preserve"> MFCC feature vector as an input downstream by SVM classifier. To evaluate the quality of the model, </w:t>
      </w:r>
      <w:proofErr w:type="spellStart"/>
      <w:r>
        <w:rPr>
          <w:rFonts w:eastAsia="Times New Roman"/>
          <w:lang w:val="en-US" w:eastAsia="ru-RU"/>
        </w:rPr>
        <w:t>unweighted</w:t>
      </w:r>
      <w:proofErr w:type="spellEnd"/>
      <w:r>
        <w:rPr>
          <w:rFonts w:eastAsia="Times New Roman"/>
          <w:lang w:val="en-US" w:eastAsia="ru-RU"/>
        </w:rPr>
        <w:t xml:space="preserve"> average recall (UAR) </w:t>
      </w:r>
      <w:proofErr w:type="gramStart"/>
      <w:r>
        <w:rPr>
          <w:rFonts w:eastAsia="Times New Roman"/>
          <w:lang w:val="en-US" w:eastAsia="ru-RU"/>
        </w:rPr>
        <w:t>was used</w:t>
      </w:r>
      <w:proofErr w:type="gramEnd"/>
      <w:r>
        <w:rPr>
          <w:rFonts w:eastAsia="Times New Roman"/>
          <w:lang w:val="en-US" w:eastAsia="ru-RU"/>
        </w:rPr>
        <w:t xml:space="preserve">. We evaluate different kernel function for SVM (such as linear, polynomial and radial </w:t>
      </w:r>
      <w:r>
        <w:rPr>
          <w:rFonts w:eastAsia="Times New Roman"/>
          <w:lang w:val="en-US" w:eastAsia="ru-RU"/>
        </w:rPr>
        <w:t xml:space="preserve">basis) and different frame size for MFCC extraction (from 20 to 170 </w:t>
      </w:r>
      <w:proofErr w:type="spellStart"/>
      <w:r>
        <w:rPr>
          <w:rFonts w:eastAsia="Times New Roman"/>
          <w:lang w:val="en-US" w:eastAsia="ru-RU"/>
        </w:rPr>
        <w:t>ms</w:t>
      </w:r>
      <w:proofErr w:type="spellEnd"/>
      <w:r>
        <w:rPr>
          <w:rFonts w:eastAsia="Times New Roman"/>
          <w:lang w:val="en-US" w:eastAsia="ru-RU"/>
        </w:rPr>
        <w:t xml:space="preserve">). Experimental results demonstrate promising accuracy (UAR = 48%), </w:t>
      </w:r>
      <w:proofErr w:type="gramStart"/>
      <w:r>
        <w:rPr>
          <w:rFonts w:eastAsia="Times New Roman"/>
          <w:lang w:val="en-US" w:eastAsia="ru-RU"/>
        </w:rPr>
        <w:t>showcasing</w:t>
      </w:r>
      <w:proofErr w:type="gramEnd"/>
      <w:r>
        <w:rPr>
          <w:rFonts w:eastAsia="Times New Roman"/>
          <w:lang w:val="en-US" w:eastAsia="ru-RU"/>
        </w:rPr>
        <w:t xml:space="preserve"> the potential of this approach for applications like voice assistants, virtual agents, and mental health di</w:t>
      </w:r>
      <w:r>
        <w:rPr>
          <w:rFonts w:eastAsia="Times New Roman"/>
          <w:lang w:val="en-US" w:eastAsia="ru-RU"/>
        </w:rPr>
        <w:t>agnostics.</w:t>
      </w:r>
    </w:p>
    <w:p w:rsidR="00A433ED" w:rsidRDefault="00D003D6">
      <w:pPr>
        <w:widowControl w:val="0"/>
        <w:tabs>
          <w:tab w:val="left" w:pos="709"/>
        </w:tabs>
        <w:spacing w:before="240" w:after="240"/>
        <w:jc w:val="both"/>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DSP, audio feature extraction, recognition, machine learning.</w:t>
      </w:r>
    </w:p>
    <w:p w:rsidR="00A433ED" w:rsidRDefault="00D003D6">
      <w:pPr>
        <w:widowControl w:val="0"/>
        <w:tabs>
          <w:tab w:val="left" w:pos="709"/>
        </w:tabs>
        <w:spacing w:before="240" w:after="240"/>
        <w:jc w:val="both"/>
      </w:pPr>
      <w:r>
        <w:rPr>
          <w:rFonts w:eastAsia="Times New Roman"/>
          <w:b/>
          <w:lang w:val="en-US" w:eastAsia="ru-RU"/>
        </w:rPr>
        <w:t>Conflict of interests.</w:t>
      </w:r>
      <w:r>
        <w:rPr>
          <w:rFonts w:eastAsia="Times New Roman"/>
          <w:lang w:val="en-US" w:eastAsia="ru-RU"/>
        </w:rPr>
        <w:t xml:space="preserve"> The authors declare no conflict of interests.</w:t>
      </w:r>
    </w:p>
    <w:p w:rsidR="00A433ED" w:rsidRDefault="00D003D6">
      <w:pPr>
        <w:widowControl w:val="0"/>
        <w:tabs>
          <w:tab w:val="left" w:pos="709"/>
        </w:tabs>
        <w:spacing w:before="240" w:after="240"/>
        <w:jc w:val="both"/>
        <w:rPr>
          <w:rFonts w:eastAsia="Times New Roman"/>
          <w:b/>
          <w:lang w:val="ru-RU" w:eastAsia="ru-RU"/>
        </w:rPr>
      </w:pPr>
      <w:r>
        <w:rPr>
          <w:rFonts w:eastAsia="Times New Roman"/>
          <w:b/>
          <w:highlight w:val="yellow"/>
          <w:lang w:val="en-US" w:eastAsia="ru-RU"/>
        </w:rPr>
        <w:t xml:space="preserve">For citation. </w:t>
      </w:r>
      <w:proofErr w:type="spellStart"/>
      <w:r>
        <w:rPr>
          <w:rFonts w:eastAsia="Times New Roman"/>
          <w:highlight w:val="yellow"/>
          <w:lang w:val="en-US" w:eastAsia="ru-RU"/>
        </w:rPr>
        <w:t>Vashkevich</w:t>
      </w:r>
      <w:proofErr w:type="spellEnd"/>
      <w:r>
        <w:rPr>
          <w:rFonts w:eastAsia="Times New Roman"/>
          <w:highlight w:val="yellow"/>
          <w:lang w:val="en-US" w:eastAsia="ru-RU"/>
        </w:rPr>
        <w:t xml:space="preserve"> M.I., </w:t>
      </w:r>
      <w:proofErr w:type="spellStart"/>
      <w:r>
        <w:rPr>
          <w:rFonts w:eastAsia="Times New Roman"/>
          <w:highlight w:val="yellow"/>
          <w:lang w:val="en-US" w:eastAsia="ru-RU"/>
        </w:rPr>
        <w:t>Krasnoproshin</w:t>
      </w:r>
      <w:proofErr w:type="spellEnd"/>
      <w:r>
        <w:rPr>
          <w:rFonts w:eastAsia="Times New Roman"/>
          <w:highlight w:val="yellow"/>
          <w:lang w:val="en-US" w:eastAsia="ru-RU"/>
        </w:rPr>
        <w:t xml:space="preserve"> D.V., Feature space construction for sp</w:t>
      </w:r>
      <w:r>
        <w:rPr>
          <w:rFonts w:eastAsia="Times New Roman"/>
          <w:highlight w:val="yellow"/>
          <w:lang w:val="en-US" w:eastAsia="ru-RU"/>
        </w:rPr>
        <w:t xml:space="preserve">eech emotion recognition. </w:t>
      </w:r>
      <w:proofErr w:type="spellStart"/>
      <w:r>
        <w:rPr>
          <w:rFonts w:eastAsia="Times New Roman"/>
          <w:highlight w:val="yellow"/>
          <w:lang w:val="en-US" w:eastAsia="ru-RU"/>
        </w:rPr>
        <w:t>Doklady</w:t>
      </w:r>
      <w:proofErr w:type="spellEnd"/>
      <w:r>
        <w:rPr>
          <w:rFonts w:eastAsia="Times New Roman"/>
          <w:highlight w:val="yellow"/>
          <w:lang w:val="ru-RU" w:eastAsia="ru-RU"/>
        </w:rPr>
        <w:t xml:space="preserve"> </w:t>
      </w:r>
      <w:r>
        <w:rPr>
          <w:rFonts w:eastAsia="Times New Roman"/>
          <w:highlight w:val="yellow"/>
          <w:lang w:val="en-US" w:eastAsia="ru-RU"/>
        </w:rPr>
        <w:t>BGUIR</w:t>
      </w:r>
      <w:r>
        <w:rPr>
          <w:rFonts w:eastAsia="Times New Roman"/>
          <w:highlight w:val="yellow"/>
          <w:lang w:val="ru-RU" w:eastAsia="ru-RU"/>
        </w:rPr>
        <w:t>. 2021; **(*): ***-***.</w:t>
      </w:r>
    </w:p>
    <w:p w:rsidR="00A433ED" w:rsidRDefault="00D003D6">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rsidR="00A433ED" w:rsidRPr="0066784C" w:rsidRDefault="00D003D6" w:rsidP="0066784C">
      <w:pPr>
        <w:shd w:val="clear" w:color="auto" w:fill="FFFFFF"/>
        <w:ind w:firstLine="709"/>
        <w:jc w:val="both"/>
        <w:rPr>
          <w:rFonts w:eastAsia="Times New Roman"/>
          <w:sz w:val="22"/>
          <w:szCs w:val="22"/>
          <w:lang w:val="ru-RU"/>
        </w:rPr>
      </w:pPr>
      <w:r>
        <w:rPr>
          <w:rFonts w:eastAsia="Times New Roman"/>
          <w:sz w:val="22"/>
          <w:szCs w:val="22"/>
          <w:lang w:val="ru-RU"/>
        </w:rPr>
        <w:t xml:space="preserve">Область </w:t>
      </w:r>
      <w:r>
        <w:rPr>
          <w:rFonts w:eastAsia="Times New Roman"/>
          <w:sz w:val="22"/>
          <w:szCs w:val="22"/>
          <w:lang w:val="ru-RU"/>
        </w:rPr>
        <w:t xml:space="preserve">распознавания речевых эмоций </w:t>
      </w:r>
      <w:r>
        <w:rPr>
          <w:rFonts w:eastAsia="Times New Roman"/>
          <w:sz w:val="22"/>
          <w:szCs w:val="22"/>
          <w:lang w:val="ru-RU"/>
        </w:rPr>
        <w:t>быстро развив</w:t>
      </w:r>
      <w:r w:rsidR="00454BDB">
        <w:rPr>
          <w:rFonts w:eastAsia="Times New Roman"/>
          <w:sz w:val="22"/>
          <w:szCs w:val="22"/>
          <w:lang w:val="ru-RU"/>
        </w:rPr>
        <w:t>ае</w:t>
      </w:r>
      <w:r>
        <w:rPr>
          <w:rFonts w:eastAsia="Times New Roman"/>
          <w:sz w:val="22"/>
          <w:szCs w:val="22"/>
          <w:lang w:val="ru-RU"/>
        </w:rPr>
        <w:t>т</w:t>
      </w:r>
      <w:r>
        <w:rPr>
          <w:rFonts w:eastAsia="Times New Roman"/>
          <w:sz w:val="22"/>
          <w:szCs w:val="22"/>
          <w:lang w:val="ru-RU"/>
        </w:rPr>
        <w:t xml:space="preserve">ся в последние десятилетия благодаря росту производительности вычислительных </w:t>
      </w:r>
      <w:r w:rsidR="00454BDB">
        <w:rPr>
          <w:rFonts w:eastAsia="Times New Roman"/>
          <w:sz w:val="22"/>
          <w:szCs w:val="22"/>
          <w:lang w:val="ru-RU"/>
        </w:rPr>
        <w:t>систем</w:t>
      </w:r>
      <w:r>
        <w:rPr>
          <w:rFonts w:eastAsia="Times New Roman"/>
          <w:sz w:val="22"/>
          <w:szCs w:val="22"/>
          <w:lang w:val="ru-RU"/>
        </w:rPr>
        <w:t xml:space="preserve"> и широкому </w:t>
      </w:r>
      <w:r>
        <w:rPr>
          <w:rFonts w:eastAsia="Times New Roman"/>
          <w:sz w:val="22"/>
          <w:szCs w:val="22"/>
          <w:lang w:val="ru-RU"/>
        </w:rPr>
        <w:t xml:space="preserve">интересу </w:t>
      </w:r>
      <w:r w:rsidR="00454BDB">
        <w:rPr>
          <w:rFonts w:eastAsia="Times New Roman"/>
          <w:sz w:val="22"/>
          <w:szCs w:val="22"/>
          <w:lang w:val="ru-RU"/>
        </w:rPr>
        <w:t xml:space="preserve">к этому вопросу </w:t>
      </w:r>
      <w:r>
        <w:rPr>
          <w:rFonts w:eastAsia="Times New Roman"/>
          <w:sz w:val="22"/>
          <w:szCs w:val="22"/>
          <w:lang w:val="ru-RU"/>
        </w:rPr>
        <w:t xml:space="preserve">исследователей в области </w:t>
      </w:r>
      <w:r>
        <w:rPr>
          <w:rFonts w:eastAsia="Times New Roman"/>
          <w:sz w:val="22"/>
          <w:szCs w:val="22"/>
          <w:lang w:val="ru-RU"/>
        </w:rPr>
        <w:t>психологии, психиатрии и информатики [1], [2]. Эмоции часто влияют на процессы принятия решений, поэтому распознавание эмоций может представлять интерес для построения более эффективного общения, включая диалог</w:t>
      </w:r>
      <w:r>
        <w:rPr>
          <w:rFonts w:eastAsia="Times New Roman"/>
          <w:sz w:val="22"/>
          <w:szCs w:val="22"/>
          <w:lang w:val="ru-RU"/>
        </w:rPr>
        <w:t>овые системы (голосовые помощники, чат-боты).</w:t>
      </w:r>
      <w:r>
        <w:rPr>
          <w:rFonts w:eastAsia="Times New Roman"/>
          <w:sz w:val="22"/>
          <w:szCs w:val="22"/>
          <w:lang w:val="ru-RU"/>
        </w:rPr>
        <w:t xml:space="preserve"> </w:t>
      </w:r>
      <w:r w:rsidR="0066784C">
        <w:rPr>
          <w:rFonts w:eastAsia="Times New Roman"/>
          <w:sz w:val="22"/>
          <w:szCs w:val="22"/>
          <w:lang w:val="ru-RU"/>
        </w:rPr>
        <w:t>З</w:t>
      </w:r>
      <w:r>
        <w:rPr>
          <w:rFonts w:eastAsia="Times New Roman"/>
          <w:sz w:val="22"/>
          <w:szCs w:val="22"/>
          <w:lang w:val="ru-RU"/>
        </w:rPr>
        <w:t>адач</w:t>
      </w:r>
      <w:r w:rsidR="0066784C">
        <w:rPr>
          <w:rFonts w:eastAsia="Times New Roman"/>
          <w:sz w:val="22"/>
          <w:szCs w:val="22"/>
          <w:lang w:val="ru-RU"/>
        </w:rPr>
        <w:t>а</w:t>
      </w:r>
      <w:r>
        <w:rPr>
          <w:rFonts w:eastAsia="Times New Roman"/>
          <w:sz w:val="22"/>
          <w:szCs w:val="22"/>
          <w:lang w:val="ru-RU"/>
        </w:rPr>
        <w:t xml:space="preserve"> </w:t>
      </w:r>
      <w:r>
        <w:rPr>
          <w:rFonts w:eastAsia="Times New Roman"/>
          <w:sz w:val="22"/>
          <w:szCs w:val="22"/>
          <w:lang w:val="ru-RU"/>
        </w:rPr>
        <w:t>распознавани</w:t>
      </w:r>
      <w:r w:rsidR="0066784C">
        <w:rPr>
          <w:rFonts w:eastAsia="Times New Roman"/>
          <w:sz w:val="22"/>
          <w:szCs w:val="22"/>
          <w:lang w:val="ru-RU"/>
        </w:rPr>
        <w:t>я</w:t>
      </w:r>
      <w:r>
        <w:rPr>
          <w:rFonts w:eastAsia="Times New Roman"/>
          <w:sz w:val="22"/>
          <w:szCs w:val="22"/>
          <w:lang w:val="ru-RU"/>
        </w:rPr>
        <w:t xml:space="preserve"> негативных эмоций, таких как стресс, гнев, усталость является важн</w:t>
      </w:r>
      <w:r>
        <w:rPr>
          <w:rFonts w:eastAsia="Times New Roman"/>
          <w:sz w:val="22"/>
          <w:szCs w:val="22"/>
          <w:lang w:val="ru-RU"/>
        </w:rPr>
        <w:t>ым аспектом с точки зрения обеспечения безопасности дорожного движения при использовании интеллектуальных транспортных средств, поскольку позволяет им реагировать на эмоциона</w:t>
      </w:r>
      <w:r w:rsidR="0066784C">
        <w:rPr>
          <w:rFonts w:eastAsia="Times New Roman"/>
          <w:sz w:val="22"/>
          <w:szCs w:val="22"/>
          <w:lang w:val="ru-RU"/>
        </w:rPr>
        <w:t>льное состояние водителя [</w:t>
      </w:r>
      <w:r w:rsidR="0066784C" w:rsidRPr="0066784C">
        <w:rPr>
          <w:rFonts w:eastAsia="Times New Roman"/>
          <w:sz w:val="22"/>
          <w:szCs w:val="22"/>
          <w:highlight w:val="yellow"/>
          <w:lang w:val="ru-RU"/>
        </w:rPr>
        <w:t>нужно найти ссылку</w:t>
      </w:r>
      <w:r w:rsidR="0066784C">
        <w:rPr>
          <w:rFonts w:eastAsia="Times New Roman"/>
          <w:sz w:val="22"/>
          <w:szCs w:val="22"/>
          <w:lang w:val="ru-RU"/>
        </w:rPr>
        <w:t>]</w:t>
      </w:r>
      <w:r>
        <w:rPr>
          <w:rFonts w:eastAsia="Times New Roman"/>
          <w:sz w:val="22"/>
          <w:szCs w:val="22"/>
          <w:lang w:val="ru-RU"/>
        </w:rPr>
        <w:t>.</w:t>
      </w:r>
    </w:p>
    <w:p w:rsidR="00A433ED" w:rsidRDefault="00D003D6">
      <w:pPr>
        <w:shd w:val="clear" w:color="auto" w:fill="FFFFFF"/>
        <w:ind w:firstLine="709"/>
        <w:jc w:val="both"/>
      </w:pPr>
      <w:r>
        <w:rPr>
          <w:rFonts w:eastAsia="Times New Roman"/>
          <w:sz w:val="22"/>
          <w:szCs w:val="22"/>
          <w:lang w:val="ru-RU"/>
        </w:rPr>
        <w:t>В</w:t>
      </w:r>
      <w:r>
        <w:rPr>
          <w:rFonts w:eastAsia="Times New Roman"/>
          <w:sz w:val="22"/>
          <w:szCs w:val="22"/>
          <w:lang w:val="ru-RU"/>
        </w:rPr>
        <w:t xml:space="preserve"> данной работе рассматривается </w:t>
      </w:r>
      <w:r w:rsidR="00451ADE">
        <w:rPr>
          <w:rFonts w:eastAsia="Times New Roman"/>
          <w:sz w:val="22"/>
          <w:szCs w:val="22"/>
          <w:lang w:val="ru-RU"/>
        </w:rPr>
        <w:t>задаче определения эмоций на основе анализа</w:t>
      </w:r>
      <w:r>
        <w:rPr>
          <w:rFonts w:eastAsia="Times New Roman"/>
          <w:sz w:val="22"/>
          <w:szCs w:val="22"/>
          <w:lang w:val="ru-RU"/>
        </w:rPr>
        <w:t xml:space="preserve"> </w:t>
      </w:r>
      <w:r>
        <w:rPr>
          <w:rFonts w:eastAsia="Times New Roman"/>
          <w:sz w:val="22"/>
          <w:szCs w:val="22"/>
          <w:lang w:val="ru-RU"/>
        </w:rPr>
        <w:t>речев</w:t>
      </w:r>
      <w:r w:rsidR="00451ADE">
        <w:rPr>
          <w:rFonts w:eastAsia="Times New Roman"/>
          <w:sz w:val="22"/>
          <w:szCs w:val="22"/>
          <w:lang w:val="ru-RU"/>
        </w:rPr>
        <w:t>ого</w:t>
      </w:r>
      <w:r>
        <w:rPr>
          <w:rFonts w:eastAsia="Times New Roman"/>
          <w:sz w:val="22"/>
          <w:szCs w:val="22"/>
          <w:lang w:val="ru-RU"/>
        </w:rPr>
        <w:t xml:space="preserve"> сигнал</w:t>
      </w:r>
      <w:r w:rsidR="00451ADE">
        <w:rPr>
          <w:rFonts w:eastAsia="Times New Roman"/>
          <w:sz w:val="22"/>
          <w:szCs w:val="22"/>
          <w:lang w:val="ru-RU"/>
        </w:rPr>
        <w:t>а</w:t>
      </w:r>
      <w:r>
        <w:rPr>
          <w:rFonts w:eastAsia="Times New Roman"/>
          <w:sz w:val="22"/>
          <w:szCs w:val="22"/>
          <w:lang w:val="ru-RU"/>
        </w:rPr>
        <w:t xml:space="preserve">. </w:t>
      </w:r>
      <w:r w:rsidR="00451ADE">
        <w:rPr>
          <w:rFonts w:eastAsia="Times New Roman"/>
          <w:sz w:val="22"/>
          <w:szCs w:val="22"/>
          <w:lang w:val="ru-RU"/>
        </w:rPr>
        <w:t>О</w:t>
      </w:r>
      <w:r>
        <w:rPr>
          <w:rFonts w:eastAsia="Times New Roman"/>
          <w:sz w:val="22"/>
          <w:szCs w:val="22"/>
          <w:lang w:val="ru-RU"/>
        </w:rPr>
        <w:t xml:space="preserve">дна из основных проблем данного подхода связана с определением набора признаков, эффективно описывающих </w:t>
      </w:r>
      <w:r w:rsidR="00451ADE">
        <w:rPr>
          <w:rFonts w:eastAsia="Times New Roman"/>
          <w:sz w:val="22"/>
          <w:szCs w:val="22"/>
          <w:lang w:val="ru-RU"/>
        </w:rPr>
        <w:t>эмоциональное стояние диктора</w:t>
      </w:r>
      <w:r>
        <w:rPr>
          <w:rFonts w:eastAsia="Times New Roman"/>
          <w:sz w:val="22"/>
          <w:szCs w:val="22"/>
          <w:lang w:val="ru-RU"/>
        </w:rPr>
        <w:t xml:space="preserve"> [1], [3</w:t>
      </w:r>
      <w:r w:rsidR="00451ADE">
        <w:rPr>
          <w:rFonts w:eastAsia="Times New Roman"/>
          <w:sz w:val="22"/>
          <w:szCs w:val="22"/>
          <w:lang w:val="ru-RU"/>
        </w:rPr>
        <w:t>-5].</w:t>
      </w:r>
    </w:p>
    <w:p w:rsidR="00A433ED" w:rsidRDefault="00451ADE">
      <w:pPr>
        <w:shd w:val="clear" w:color="auto" w:fill="FFFFFF"/>
        <w:ind w:firstLine="709"/>
        <w:jc w:val="both"/>
        <w:rPr>
          <w:rFonts w:eastAsia="Times New Roman"/>
          <w:sz w:val="22"/>
          <w:szCs w:val="22"/>
          <w:lang w:val="ru-RU"/>
        </w:rPr>
      </w:pPr>
      <w:r>
        <w:rPr>
          <w:rFonts w:eastAsia="Times New Roman"/>
          <w:sz w:val="22"/>
          <w:szCs w:val="22"/>
          <w:lang w:val="ru-RU"/>
        </w:rPr>
        <w:t>В данной работе для построения системы распознавания эмоций</w:t>
      </w:r>
      <w:r w:rsidR="00D003D6">
        <w:rPr>
          <w:rFonts w:eastAsia="Times New Roman"/>
          <w:sz w:val="22"/>
          <w:szCs w:val="22"/>
          <w:lang w:val="ru-RU"/>
        </w:rPr>
        <w:t xml:space="preserve"> </w:t>
      </w:r>
      <w:r>
        <w:rPr>
          <w:rFonts w:eastAsia="Times New Roman"/>
          <w:sz w:val="22"/>
          <w:szCs w:val="22"/>
          <w:lang w:val="ru-RU"/>
        </w:rPr>
        <w:t>предлагается</w:t>
      </w:r>
      <w:r w:rsidR="00D003D6">
        <w:rPr>
          <w:rFonts w:eastAsia="Times New Roman"/>
          <w:sz w:val="22"/>
          <w:szCs w:val="22"/>
          <w:lang w:val="ru-RU"/>
        </w:rPr>
        <w:t xml:space="preserve"> </w:t>
      </w:r>
      <w:r w:rsidR="00D003D6">
        <w:rPr>
          <w:rFonts w:eastAsia="Times New Roman"/>
          <w:sz w:val="22"/>
          <w:szCs w:val="22"/>
          <w:lang w:val="ru-RU"/>
        </w:rPr>
        <w:t>использова</w:t>
      </w:r>
      <w:r>
        <w:rPr>
          <w:rFonts w:eastAsia="Times New Roman"/>
          <w:sz w:val="22"/>
          <w:szCs w:val="22"/>
          <w:lang w:val="ru-RU"/>
        </w:rPr>
        <w:t>ть</w:t>
      </w:r>
      <w:r w:rsidR="00D003D6">
        <w:rPr>
          <w:rFonts w:eastAsia="Times New Roman"/>
          <w:sz w:val="22"/>
          <w:szCs w:val="22"/>
          <w:lang w:val="ru-RU"/>
        </w:rPr>
        <w:t xml:space="preserve"> </w:t>
      </w:r>
      <w:r w:rsidR="00D003D6">
        <w:rPr>
          <w:rFonts w:eastAsia="Times New Roman"/>
          <w:sz w:val="22"/>
          <w:szCs w:val="22"/>
          <w:lang w:val="ru-RU"/>
        </w:rPr>
        <w:t xml:space="preserve">мел-частотных </w:t>
      </w:r>
      <w:proofErr w:type="spellStart"/>
      <w:r w:rsidR="00D003D6">
        <w:rPr>
          <w:rFonts w:eastAsia="Times New Roman"/>
          <w:sz w:val="22"/>
          <w:szCs w:val="22"/>
          <w:lang w:val="ru-RU"/>
        </w:rPr>
        <w:t>кепстральных</w:t>
      </w:r>
      <w:proofErr w:type="spellEnd"/>
      <w:r w:rsidR="00D003D6">
        <w:rPr>
          <w:rFonts w:eastAsia="Times New Roman"/>
          <w:sz w:val="22"/>
          <w:szCs w:val="22"/>
          <w:lang w:val="ru-RU"/>
        </w:rPr>
        <w:t xml:space="preserve"> коэффициентов (</w:t>
      </w:r>
      <w:r>
        <w:rPr>
          <w:rFonts w:eastAsia="Times New Roman"/>
          <w:sz w:val="22"/>
          <w:szCs w:val="22"/>
          <w:lang w:val="ru-RU"/>
        </w:rPr>
        <w:t>МЧКК</w:t>
      </w:r>
      <w:r w:rsidR="00D003D6">
        <w:rPr>
          <w:rFonts w:eastAsia="Times New Roman"/>
          <w:sz w:val="22"/>
          <w:szCs w:val="22"/>
          <w:lang w:val="ru-RU"/>
        </w:rPr>
        <w:t>)</w:t>
      </w:r>
      <w:r>
        <w:rPr>
          <w:rFonts w:eastAsia="Times New Roman"/>
          <w:sz w:val="22"/>
          <w:szCs w:val="22"/>
          <w:lang w:val="ru-RU"/>
        </w:rPr>
        <w:t> </w:t>
      </w:r>
      <w:r w:rsidRPr="00451ADE">
        <w:rPr>
          <w:rFonts w:eastAsia="Times New Roman"/>
          <w:sz w:val="22"/>
          <w:szCs w:val="22"/>
          <w:lang w:val="ru-RU"/>
        </w:rPr>
        <w:t>[</w:t>
      </w:r>
      <w:r w:rsidRPr="00451ADE">
        <w:rPr>
          <w:rFonts w:eastAsia="Times New Roman"/>
          <w:sz w:val="22"/>
          <w:szCs w:val="22"/>
          <w:highlight w:val="yellow"/>
          <w:lang w:val="ru-RU"/>
        </w:rPr>
        <w:t>**</w:t>
      </w:r>
      <w:r w:rsidRPr="00451ADE">
        <w:rPr>
          <w:rFonts w:eastAsia="Times New Roman"/>
          <w:sz w:val="22"/>
          <w:szCs w:val="22"/>
          <w:lang w:val="ru-RU"/>
        </w:rPr>
        <w:t>]</w:t>
      </w:r>
      <w:r w:rsidR="00D003D6">
        <w:rPr>
          <w:rFonts w:eastAsia="Times New Roman"/>
          <w:sz w:val="22"/>
          <w:szCs w:val="22"/>
          <w:lang w:val="ru-RU"/>
        </w:rPr>
        <w:t xml:space="preserve"> </w:t>
      </w:r>
      <w:r w:rsidR="00D003D6">
        <w:rPr>
          <w:rFonts w:eastAsia="Times New Roman"/>
          <w:sz w:val="22"/>
          <w:szCs w:val="22"/>
          <w:lang w:val="ru-RU"/>
        </w:rPr>
        <w:t xml:space="preserve">для </w:t>
      </w:r>
      <w:r>
        <w:rPr>
          <w:rFonts w:eastAsia="Times New Roman"/>
          <w:sz w:val="22"/>
          <w:szCs w:val="22"/>
          <w:lang w:val="ru-RU"/>
        </w:rPr>
        <w:t>получения</w:t>
      </w:r>
      <w:r w:rsidR="00D003D6">
        <w:rPr>
          <w:rFonts w:eastAsia="Times New Roman"/>
          <w:sz w:val="22"/>
          <w:szCs w:val="22"/>
          <w:lang w:val="ru-RU"/>
        </w:rPr>
        <w:t xml:space="preserve"> признаков и машины опорных векторов (</w:t>
      </w:r>
      <w:r w:rsidR="00493615">
        <w:rPr>
          <w:rFonts w:eastAsia="Times New Roman"/>
          <w:sz w:val="22"/>
          <w:szCs w:val="22"/>
          <w:lang w:val="en-US"/>
        </w:rPr>
        <w:t>MO</w:t>
      </w:r>
      <w:r w:rsidR="00493615">
        <w:rPr>
          <w:rFonts w:eastAsia="Times New Roman"/>
          <w:sz w:val="22"/>
          <w:szCs w:val="22"/>
          <w:lang w:val="ru-RU"/>
        </w:rPr>
        <w:t>В</w:t>
      </w:r>
      <w:r w:rsidR="00D003D6">
        <w:rPr>
          <w:rFonts w:eastAsia="Times New Roman"/>
          <w:sz w:val="22"/>
          <w:szCs w:val="22"/>
          <w:lang w:val="ru-RU"/>
        </w:rPr>
        <w:t>)</w:t>
      </w:r>
      <w:r>
        <w:rPr>
          <w:rFonts w:eastAsia="Times New Roman"/>
          <w:sz w:val="22"/>
          <w:szCs w:val="22"/>
          <w:lang w:val="en-US"/>
        </w:rPr>
        <w:t> </w:t>
      </w:r>
      <w:r w:rsidRPr="00451ADE">
        <w:rPr>
          <w:rFonts w:eastAsia="Times New Roman"/>
          <w:sz w:val="22"/>
          <w:szCs w:val="22"/>
          <w:lang w:val="ru-RU"/>
        </w:rPr>
        <w:t>[</w:t>
      </w:r>
      <w:r w:rsidRPr="00451ADE">
        <w:rPr>
          <w:rFonts w:eastAsia="Times New Roman"/>
          <w:sz w:val="22"/>
          <w:szCs w:val="22"/>
          <w:highlight w:val="yellow"/>
          <w:lang w:val="ru-RU"/>
        </w:rPr>
        <w:t>**</w:t>
      </w:r>
      <w:r w:rsidRPr="00451ADE">
        <w:rPr>
          <w:rFonts w:eastAsia="Times New Roman"/>
          <w:sz w:val="22"/>
          <w:szCs w:val="22"/>
          <w:lang w:val="ru-RU"/>
        </w:rPr>
        <w:t>]</w:t>
      </w:r>
      <w:r w:rsidR="00D003D6">
        <w:rPr>
          <w:rFonts w:eastAsia="Times New Roman"/>
          <w:sz w:val="22"/>
          <w:szCs w:val="22"/>
          <w:lang w:val="ru-RU"/>
        </w:rPr>
        <w:t xml:space="preserve"> в качестве </w:t>
      </w:r>
      <w:r>
        <w:rPr>
          <w:rFonts w:eastAsia="Times New Roman"/>
          <w:sz w:val="22"/>
          <w:szCs w:val="22"/>
          <w:lang w:val="ru-RU"/>
        </w:rPr>
        <w:t>метода</w:t>
      </w:r>
      <w:r w:rsidR="00D003D6">
        <w:rPr>
          <w:rFonts w:eastAsia="Times New Roman"/>
          <w:sz w:val="22"/>
          <w:szCs w:val="22"/>
          <w:lang w:val="ru-RU"/>
        </w:rPr>
        <w:t xml:space="preserve"> классификации.</w:t>
      </w:r>
    </w:p>
    <w:p w:rsidR="00451ADE" w:rsidRPr="00451ADE" w:rsidRDefault="00451ADE">
      <w:pPr>
        <w:shd w:val="clear" w:color="auto" w:fill="FFFFFF"/>
        <w:ind w:firstLine="709"/>
        <w:jc w:val="both"/>
        <w:rPr>
          <w:lang w:val="en-US"/>
        </w:rPr>
      </w:pPr>
      <w:r w:rsidRPr="00451ADE">
        <w:rPr>
          <w:rFonts w:eastAsia="Times New Roman"/>
          <w:sz w:val="22"/>
          <w:szCs w:val="22"/>
          <w:highlight w:val="yellow"/>
          <w:lang w:val="en-US"/>
        </w:rPr>
        <w:t>TODO</w:t>
      </w:r>
    </w:p>
    <w:p w:rsidR="00A433ED" w:rsidRPr="00493615" w:rsidRDefault="00451ADE">
      <w:pPr>
        <w:shd w:val="clear" w:color="auto" w:fill="FFFFFF"/>
        <w:ind w:firstLine="709"/>
        <w:jc w:val="both"/>
        <w:rPr>
          <w:rFonts w:eastAsia="Times New Roman"/>
          <w:sz w:val="22"/>
          <w:szCs w:val="22"/>
          <w:lang w:val="ru-RU"/>
        </w:rPr>
      </w:pPr>
      <w:r>
        <w:rPr>
          <w:rFonts w:eastAsia="Times New Roman"/>
          <w:sz w:val="22"/>
          <w:szCs w:val="22"/>
          <w:lang w:val="ru-RU"/>
        </w:rPr>
        <w:t>МЧКК</w:t>
      </w:r>
      <w:r>
        <w:rPr>
          <w:rFonts w:eastAsia="Times New Roman"/>
          <w:sz w:val="22"/>
          <w:szCs w:val="22"/>
          <w:lang w:val="ru-RU"/>
        </w:rPr>
        <w:t xml:space="preserve"> </w:t>
      </w:r>
      <w:r w:rsidRPr="00451ADE">
        <w:rPr>
          <w:rFonts w:eastAsia="Times New Roman"/>
          <w:sz w:val="22"/>
          <w:szCs w:val="22"/>
          <w:lang w:val="ru-RU"/>
        </w:rPr>
        <w:t>–</w:t>
      </w:r>
      <w:r w:rsidR="00D003D6">
        <w:rPr>
          <w:rFonts w:eastAsia="Times New Roman"/>
          <w:sz w:val="22"/>
          <w:szCs w:val="22"/>
          <w:lang w:val="ru-RU"/>
        </w:rPr>
        <w:t xml:space="preserve"> широко распространенный и эффективный метод выделения признаков для распознавания речевых эмоций [1], [4]. </w:t>
      </w:r>
      <w:r w:rsidR="00D46D6A">
        <w:rPr>
          <w:rFonts w:eastAsia="Times New Roman"/>
          <w:sz w:val="22"/>
          <w:szCs w:val="22"/>
          <w:lang w:val="ru-RU"/>
        </w:rPr>
        <w:t xml:space="preserve">МЧКК </w:t>
      </w:r>
      <w:r w:rsidR="00D003D6">
        <w:rPr>
          <w:rFonts w:eastAsia="Times New Roman"/>
          <w:sz w:val="22"/>
          <w:szCs w:val="22"/>
          <w:lang w:val="ru-RU"/>
        </w:rPr>
        <w:t>воспроизводят реакцию слуховой системы человека</w:t>
      </w:r>
      <w:r w:rsidR="00D003D6">
        <w:rPr>
          <w:rFonts w:eastAsia="Times New Roman"/>
          <w:sz w:val="22"/>
          <w:szCs w:val="22"/>
          <w:lang w:val="ru-RU"/>
        </w:rPr>
        <w:t xml:space="preserve"> на звук, улавливая соответствующую акустическую информацию [6]. Преобразуя </w:t>
      </w:r>
      <w:proofErr w:type="spellStart"/>
      <w:r w:rsidR="00D003D6">
        <w:rPr>
          <w:rFonts w:eastAsia="Times New Roman"/>
          <w:sz w:val="22"/>
          <w:szCs w:val="22"/>
          <w:lang w:val="ru-RU"/>
        </w:rPr>
        <w:t>аудиосигнал</w:t>
      </w:r>
      <w:proofErr w:type="spellEnd"/>
      <w:r w:rsidR="00D003D6">
        <w:rPr>
          <w:rFonts w:eastAsia="Times New Roman"/>
          <w:sz w:val="22"/>
          <w:szCs w:val="22"/>
          <w:lang w:val="ru-RU"/>
        </w:rPr>
        <w:t xml:space="preserve"> в представление частотной области, </w:t>
      </w:r>
      <w:r w:rsidR="00D46D6A">
        <w:rPr>
          <w:rFonts w:eastAsia="Times New Roman"/>
          <w:sz w:val="22"/>
          <w:szCs w:val="22"/>
          <w:lang w:val="ru-RU"/>
        </w:rPr>
        <w:t xml:space="preserve">МЧКК </w:t>
      </w:r>
      <w:r w:rsidR="00D003D6">
        <w:rPr>
          <w:rFonts w:eastAsia="Times New Roman"/>
          <w:sz w:val="22"/>
          <w:szCs w:val="22"/>
          <w:lang w:val="ru-RU"/>
        </w:rPr>
        <w:t>выделяет основные характеристики речи, такие как форма спектра и высота звука. Этот метод уменьшает размерность данных, сохраняя</w:t>
      </w:r>
      <w:r w:rsidR="00D003D6">
        <w:rPr>
          <w:rFonts w:eastAsia="Times New Roman"/>
          <w:sz w:val="22"/>
          <w:szCs w:val="22"/>
          <w:lang w:val="ru-RU"/>
        </w:rPr>
        <w:t xml:space="preserve"> при этом важные функции, что делает его пригодным для алгоритмов машинного обучения, таких как SVM. Более того, </w:t>
      </w:r>
      <w:r w:rsidR="00D46D6A">
        <w:rPr>
          <w:rFonts w:eastAsia="Times New Roman"/>
          <w:sz w:val="22"/>
          <w:szCs w:val="22"/>
          <w:lang w:val="ru-RU"/>
        </w:rPr>
        <w:t xml:space="preserve">МЧКК </w:t>
      </w:r>
      <w:bookmarkStart w:id="0" w:name="_GoBack"/>
      <w:bookmarkEnd w:id="0"/>
      <w:r w:rsidR="00D003D6">
        <w:rPr>
          <w:rFonts w:eastAsia="Times New Roman"/>
          <w:sz w:val="22"/>
          <w:szCs w:val="22"/>
          <w:lang w:val="ru-RU"/>
        </w:rPr>
        <w:t xml:space="preserve">устойчивы к шуму и вариациям стилей речи, гарантируя сохранение тонких эмоциональных нюансов в речи. В результате </w:t>
      </w:r>
      <w:r w:rsidR="00D46D6A">
        <w:rPr>
          <w:rFonts w:eastAsia="Times New Roman"/>
          <w:sz w:val="22"/>
          <w:szCs w:val="22"/>
          <w:lang w:val="ru-RU"/>
        </w:rPr>
        <w:t xml:space="preserve">МЧКК </w:t>
      </w:r>
      <w:r w:rsidR="00D003D6">
        <w:rPr>
          <w:rFonts w:eastAsia="Times New Roman"/>
          <w:sz w:val="22"/>
          <w:szCs w:val="22"/>
          <w:lang w:val="ru-RU"/>
        </w:rPr>
        <w:t>служит ценным инстр</w:t>
      </w:r>
      <w:r w:rsidR="00D003D6">
        <w:rPr>
          <w:rFonts w:eastAsia="Times New Roman"/>
          <w:sz w:val="22"/>
          <w:szCs w:val="22"/>
          <w:lang w:val="ru-RU"/>
        </w:rPr>
        <w:t xml:space="preserve">ументом в распознавании речевых эмоций, позволяя моделям точно и надежно различать эмоциональные состояния по </w:t>
      </w:r>
      <w:proofErr w:type="spellStart"/>
      <w:r w:rsidR="00D003D6">
        <w:rPr>
          <w:rFonts w:eastAsia="Times New Roman"/>
          <w:sz w:val="22"/>
          <w:szCs w:val="22"/>
          <w:lang w:val="ru-RU"/>
        </w:rPr>
        <w:t>аудиосигналам</w:t>
      </w:r>
      <w:proofErr w:type="spellEnd"/>
      <w:r w:rsidR="00D003D6">
        <w:rPr>
          <w:rFonts w:eastAsia="Times New Roman"/>
          <w:sz w:val="22"/>
          <w:szCs w:val="22"/>
          <w:lang w:val="ru-RU"/>
        </w:rPr>
        <w:t>.</w:t>
      </w:r>
    </w:p>
    <w:p w:rsidR="00A433ED" w:rsidRPr="00493615" w:rsidRDefault="00D003D6">
      <w:pPr>
        <w:shd w:val="clear" w:color="auto" w:fill="FFFFFF"/>
        <w:ind w:firstLine="709"/>
        <w:jc w:val="both"/>
        <w:rPr>
          <w:rFonts w:eastAsia="Times New Roman"/>
          <w:sz w:val="22"/>
          <w:szCs w:val="22"/>
          <w:lang w:val="ru-RU"/>
        </w:rPr>
      </w:pPr>
      <w:r>
        <w:rPr>
          <w:rFonts w:eastAsia="Times New Roman"/>
          <w:sz w:val="22"/>
          <w:szCs w:val="22"/>
          <w:lang w:val="ru-RU"/>
        </w:rPr>
        <w:t>В то же время SVM предлагает многообещающий подход к распознаванию речевых эмоций, сочетающий в себе надежные возможности классифик</w:t>
      </w:r>
      <w:r>
        <w:rPr>
          <w:rFonts w:eastAsia="Times New Roman"/>
          <w:sz w:val="22"/>
          <w:szCs w:val="22"/>
          <w:lang w:val="ru-RU"/>
        </w:rPr>
        <w:t xml:space="preserve">ации с </w:t>
      </w:r>
      <w:proofErr w:type="spellStart"/>
      <w:r>
        <w:rPr>
          <w:rFonts w:eastAsia="Times New Roman"/>
          <w:sz w:val="22"/>
          <w:szCs w:val="22"/>
          <w:lang w:val="ru-RU"/>
        </w:rPr>
        <w:t>адаптируемостью</w:t>
      </w:r>
      <w:proofErr w:type="spellEnd"/>
      <w:r>
        <w:rPr>
          <w:rFonts w:eastAsia="Times New Roman"/>
          <w:sz w:val="22"/>
          <w:szCs w:val="22"/>
          <w:lang w:val="ru-RU"/>
        </w:rPr>
        <w:t xml:space="preserve"> к многомерным пространствам признаков. SVM основаны на принципе поиска оптимальной гиперплоскости, максимально разделяющей разные классы в пространстве признаков [7]. В контексте распознавания речевых эмоций это означает, что SVM мож</w:t>
      </w:r>
      <w:r>
        <w:rPr>
          <w:rFonts w:eastAsia="Times New Roman"/>
          <w:sz w:val="22"/>
          <w:szCs w:val="22"/>
          <w:lang w:val="ru-RU"/>
        </w:rPr>
        <w:t>ет эффективно различать различные эмоциональные состояния [4]. Кроме того, SVM может обрабатывать нелинейные отношения с помощью функций ядра, что позволяет им улавливать сложные закономерности в речевых данных. Их способность хорошо обобщать и смягчать пе</w:t>
      </w:r>
      <w:r>
        <w:rPr>
          <w:rFonts w:eastAsia="Times New Roman"/>
          <w:sz w:val="22"/>
          <w:szCs w:val="22"/>
          <w:lang w:val="ru-RU"/>
        </w:rPr>
        <w:t>реобучение делает SVM подходящим для зачастую шумной и нюансированной эмоциональной речи.</w:t>
      </w:r>
    </w:p>
    <w:p w:rsidR="00A433ED" w:rsidRDefault="00A433ED">
      <w:pPr>
        <w:shd w:val="clear" w:color="auto" w:fill="FFFFFF"/>
        <w:ind w:firstLine="709"/>
        <w:jc w:val="both"/>
        <w:rPr>
          <w:rFonts w:eastAsia="Times New Roman"/>
          <w:sz w:val="22"/>
          <w:szCs w:val="22"/>
          <w:lang w:val="ru-RU"/>
        </w:rPr>
      </w:pPr>
    </w:p>
    <w:p w:rsidR="00A433ED" w:rsidRDefault="00D003D6">
      <w:pPr>
        <w:shd w:val="clear" w:color="auto" w:fill="FFFFFF"/>
        <w:ind w:firstLine="709"/>
        <w:jc w:val="center"/>
        <w:rPr>
          <w:b/>
          <w:bCs/>
          <w:lang w:val="ru-RU"/>
        </w:rPr>
      </w:pPr>
      <w:r>
        <w:rPr>
          <w:rFonts w:eastAsia="Times New Roman"/>
          <w:b/>
          <w:bCs/>
          <w:sz w:val="22"/>
          <w:szCs w:val="22"/>
          <w:lang w:val="ru-RU"/>
        </w:rPr>
        <w:t>Извлечение речевых признаков</w:t>
      </w:r>
    </w:p>
    <w:p w:rsidR="00A433ED" w:rsidRDefault="00A433ED">
      <w:pPr>
        <w:shd w:val="clear" w:color="auto" w:fill="FFFFFF"/>
        <w:ind w:firstLine="709"/>
        <w:rPr>
          <w:rFonts w:eastAsia="Times New Roman"/>
          <w:sz w:val="22"/>
          <w:szCs w:val="22"/>
          <w:lang w:val="ru-RU"/>
        </w:rPr>
      </w:pPr>
    </w:p>
    <w:p w:rsidR="00A433ED" w:rsidRDefault="00D003D6">
      <w:pPr>
        <w:ind w:firstLine="567"/>
        <w:jc w:val="both"/>
        <w:rPr>
          <w:sz w:val="22"/>
          <w:szCs w:val="22"/>
        </w:rPr>
      </w:pPr>
      <w:r>
        <w:rPr>
          <w:color w:val="000000" w:themeColor="text1"/>
          <w:sz w:val="22"/>
          <w:szCs w:val="22"/>
        </w:rPr>
        <w:lastRenderedPageBreak/>
        <w:t xml:space="preserve">Первым этапом системы по распознаванию речевых является предварительная обработка входных речевых данных [1], [4]. Анализ существующих </w:t>
      </w:r>
      <w:r>
        <w:rPr>
          <w:color w:val="000000" w:themeColor="text1"/>
          <w:sz w:val="22"/>
          <w:szCs w:val="22"/>
        </w:rPr>
        <w:t>подходов к категоризации признаков показал, что наиболее подходящей для целей исследования является методика, основанная на расчете МЧКК [6]. Эти признаки широко используются при распознавании эмоций в речи и являются чрезвычайно эффективными инструментами</w:t>
      </w:r>
      <w:r>
        <w:rPr>
          <w:color w:val="000000" w:themeColor="text1"/>
          <w:sz w:val="22"/>
          <w:szCs w:val="22"/>
        </w:rPr>
        <w:t xml:space="preserve"> для построения различных моделей машинного обучения [5], [8].</w:t>
      </w:r>
    </w:p>
    <w:p w:rsidR="00A433ED" w:rsidRDefault="00D003D6">
      <w:pPr>
        <w:keepNext/>
        <w:keepLines/>
        <w:tabs>
          <w:tab w:val="left" w:pos="709"/>
        </w:tabs>
        <w:spacing w:before="360" w:after="240"/>
        <w:jc w:val="center"/>
        <w:outlineLvl w:val="0"/>
      </w:pPr>
      <w:proofErr w:type="spellStart"/>
      <w:r>
        <w:rPr>
          <w:rFonts w:eastAsia="Times New Roman"/>
          <w:b/>
          <w:kern w:val="2"/>
          <w:sz w:val="22"/>
          <w:lang w:val="ru-RU" w:eastAsia="ru-RU"/>
        </w:rPr>
        <w:t>Кепстральное</w:t>
      </w:r>
      <w:proofErr w:type="spellEnd"/>
      <w:r>
        <w:rPr>
          <w:rFonts w:eastAsia="Times New Roman"/>
          <w:b/>
          <w:kern w:val="2"/>
          <w:sz w:val="22"/>
          <w:lang w:val="ru-RU" w:eastAsia="ru-RU"/>
        </w:rPr>
        <w:t xml:space="preserve"> представление голоса в </w:t>
      </w:r>
      <w:proofErr w:type="spellStart"/>
      <w:r>
        <w:rPr>
          <w:rFonts w:eastAsia="Times New Roman"/>
          <w:b/>
          <w:kern w:val="2"/>
          <w:sz w:val="22"/>
          <w:lang w:val="ru-RU" w:eastAsia="ru-RU"/>
        </w:rPr>
        <w:t>психоакустических</w:t>
      </w:r>
      <w:proofErr w:type="spellEnd"/>
      <w:r>
        <w:rPr>
          <w:rFonts w:eastAsia="Times New Roman"/>
          <w:b/>
          <w:kern w:val="2"/>
          <w:sz w:val="22"/>
          <w:lang w:val="ru-RU" w:eastAsia="ru-RU"/>
        </w:rPr>
        <w:t xml:space="preserve"> шкалах</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данном разделе рассматривается </w:t>
      </w:r>
      <w:proofErr w:type="spellStart"/>
      <w:r>
        <w:rPr>
          <w:rFonts w:eastAsia="Times New Roman"/>
          <w:sz w:val="22"/>
          <w:szCs w:val="22"/>
          <w:lang w:val="ru-RU"/>
        </w:rPr>
        <w:t>кепстральное</w:t>
      </w:r>
      <w:proofErr w:type="spellEnd"/>
      <w:r>
        <w:rPr>
          <w:rFonts w:eastAsia="Times New Roman"/>
          <w:sz w:val="22"/>
          <w:szCs w:val="22"/>
          <w:lang w:val="ru-RU"/>
        </w:rPr>
        <w:t xml:space="preserve"> представление голосового сигнала, получаемое на основе спектрального анализа сигнала в</w:t>
      </w:r>
      <w:r>
        <w:rPr>
          <w:rFonts w:eastAsia="Times New Roman"/>
          <w:sz w:val="22"/>
          <w:szCs w:val="22"/>
          <w:lang w:val="ru-RU"/>
        </w:rPr>
        <w:t xml:space="preserve"> </w:t>
      </w:r>
      <w:proofErr w:type="spellStart"/>
      <w:r>
        <w:rPr>
          <w:rFonts w:eastAsia="Times New Roman"/>
          <w:sz w:val="22"/>
          <w:szCs w:val="22"/>
          <w:lang w:val="ru-RU"/>
        </w:rPr>
        <w:t>психоакустически</w:t>
      </w:r>
      <w:proofErr w:type="spellEnd"/>
      <w:r>
        <w:rPr>
          <w:rFonts w:eastAsia="Times New Roman"/>
          <w:sz w:val="22"/>
          <w:szCs w:val="22"/>
          <w:lang w:val="ru-RU"/>
        </w:rPr>
        <w:t xml:space="preserve"> мотивированной частотной шкале. Анализируется широко применяемое для описания голосового сигнала мел-частотное </w:t>
      </w:r>
      <w:proofErr w:type="spellStart"/>
      <w:r>
        <w:rPr>
          <w:rFonts w:eastAsia="Times New Roman"/>
          <w:sz w:val="22"/>
          <w:szCs w:val="22"/>
          <w:lang w:val="ru-RU"/>
        </w:rPr>
        <w:t>кепстральное</w:t>
      </w:r>
      <w:proofErr w:type="spellEnd"/>
      <w:r>
        <w:rPr>
          <w:rFonts w:eastAsia="Times New Roman"/>
          <w:sz w:val="22"/>
          <w:szCs w:val="22"/>
          <w:lang w:val="ru-RU"/>
        </w:rPr>
        <w:t xml:space="preserve"> представление [6], которое сравнивается с предлагаемым в работе барк-частотным </w:t>
      </w:r>
      <w:proofErr w:type="spellStart"/>
      <w:r>
        <w:rPr>
          <w:rFonts w:eastAsia="Times New Roman"/>
          <w:sz w:val="22"/>
          <w:szCs w:val="22"/>
          <w:lang w:val="ru-RU"/>
        </w:rPr>
        <w:t>кепстральным</w:t>
      </w:r>
      <w:proofErr w:type="spellEnd"/>
      <w:r>
        <w:rPr>
          <w:rFonts w:eastAsia="Times New Roman"/>
          <w:sz w:val="22"/>
          <w:szCs w:val="22"/>
          <w:lang w:val="ru-RU"/>
        </w:rPr>
        <w:t xml:space="preserve"> представлением, получа</w:t>
      </w:r>
      <w:r>
        <w:rPr>
          <w:rFonts w:eastAsia="Times New Roman"/>
          <w:sz w:val="22"/>
          <w:szCs w:val="22"/>
          <w:lang w:val="ru-RU"/>
        </w:rPr>
        <w:t xml:space="preserve">емым на основе </w:t>
      </w:r>
      <w:proofErr w:type="spellStart"/>
      <w:r>
        <w:rPr>
          <w:rFonts w:eastAsia="Times New Roman"/>
          <w:sz w:val="22"/>
          <w:szCs w:val="22"/>
          <w:lang w:val="ru-RU"/>
        </w:rPr>
        <w:t>неравнополосного</w:t>
      </w:r>
      <w:proofErr w:type="spellEnd"/>
      <w:r>
        <w:rPr>
          <w:rFonts w:eastAsia="Times New Roman"/>
          <w:sz w:val="22"/>
          <w:szCs w:val="22"/>
          <w:lang w:val="ru-RU"/>
        </w:rPr>
        <w:t xml:space="preserve"> ДПФ-модулированного банка фильтров.</w:t>
      </w:r>
    </w:p>
    <w:p w:rsidR="00A433ED" w:rsidRDefault="00A433ED">
      <w:pPr>
        <w:shd w:val="clear" w:color="auto" w:fill="FFFFFF"/>
        <w:ind w:firstLine="709"/>
        <w:jc w:val="both"/>
        <w:rPr>
          <w:rFonts w:eastAsia="Times New Roman"/>
          <w:sz w:val="22"/>
          <w:szCs w:val="22"/>
          <w:lang w:val="ru-RU"/>
        </w:rPr>
      </w:pPr>
    </w:p>
    <w:p w:rsidR="00A433ED" w:rsidRDefault="00D003D6">
      <w:pPr>
        <w:shd w:val="clear" w:color="auto" w:fill="FFFFFF"/>
        <w:ind w:firstLine="709"/>
        <w:jc w:val="both"/>
      </w:pPr>
      <w:r>
        <w:rPr>
          <w:rFonts w:eastAsia="Times New Roman"/>
          <w:sz w:val="22"/>
          <w:szCs w:val="22"/>
          <w:lang w:val="ru-RU"/>
        </w:rPr>
        <w:t xml:space="preserve">Расчет мел-частотных </w:t>
      </w:r>
      <w:proofErr w:type="spellStart"/>
      <w:r>
        <w:rPr>
          <w:rFonts w:eastAsia="Times New Roman"/>
          <w:sz w:val="22"/>
          <w:szCs w:val="22"/>
          <w:lang w:val="ru-RU"/>
        </w:rPr>
        <w:t>кепстральных</w:t>
      </w:r>
      <w:proofErr w:type="spellEnd"/>
      <w:r>
        <w:rPr>
          <w:rFonts w:eastAsia="Times New Roman"/>
          <w:sz w:val="22"/>
          <w:szCs w:val="22"/>
          <w:lang w:val="ru-RU"/>
        </w:rPr>
        <w:t xml:space="preserve"> коэффициентов (МЧКК) относится к методам кратковременного анализа голосового сигнала, которые предполагают разбиение сигнала на кадры анализа. Как правил</w:t>
      </w:r>
      <w:r>
        <w:rPr>
          <w:rFonts w:eastAsia="Times New Roman"/>
          <w:sz w:val="22"/>
          <w:szCs w:val="22"/>
          <w:lang w:val="ru-RU"/>
        </w:rPr>
        <w:t xml:space="preserve">о, в интервале от 10 до 30 </w:t>
      </w:r>
      <w:proofErr w:type="spellStart"/>
      <w:r>
        <w:rPr>
          <w:rFonts w:eastAsia="Times New Roman"/>
          <w:sz w:val="22"/>
          <w:szCs w:val="22"/>
          <w:lang w:val="ru-RU"/>
        </w:rPr>
        <w:t>мс</w:t>
      </w:r>
      <w:proofErr w:type="spellEnd"/>
      <w:r>
        <w:rPr>
          <w:rFonts w:eastAsia="Times New Roman"/>
          <w:sz w:val="22"/>
          <w:szCs w:val="22"/>
          <w:lang w:val="ru-RU"/>
        </w:rPr>
        <w:t xml:space="preserve"> голосовой сигнал можно считать стационарным. Для больше наглядности предлагается схема вычисления МЧКК показана на рис. 1.</w:t>
      </w:r>
    </w:p>
    <w:p w:rsidR="00A433ED" w:rsidRDefault="00D003D6">
      <w:pPr>
        <w:pStyle w:val="af4"/>
        <w:rPr>
          <w:rFonts w:eastAsia="Times New Roman"/>
        </w:rPr>
      </w:pPr>
      <w:r>
        <w:pict>
          <v:shape id="_x0000_tole_rId5" o:spid="_x0000_s1043" type="#_x0000_t75" style="position:absolute;left:0;text-align:left;margin-left:0;margin-top:0;width:50pt;height:50pt;z-index:251657216;visibility:hidden">
            <o:lock v:ext="edit" selection="t"/>
          </v:shape>
        </w:pict>
      </w:r>
      <w:r>
        <w:object w:dxaOrig="9041" w:dyaOrig="1966">
          <v:shape id="ole_rId5" o:spid="_x0000_i1026" type="#_x0000_t75" style="width:452.25pt;height:98.25pt;visibility:visible;mso-wrap-distance-right:0" o:ole="">
            <v:imagedata r:id="rId11" o:title=""/>
          </v:shape>
          <o:OLEObject Type="Embed" ProgID="Visio.Drawing.11" ShapeID="ole_rId5" DrawAspect="Content" ObjectID="_1762444913" r:id="rId12"/>
        </w:object>
      </w:r>
    </w:p>
    <w:p w:rsidR="00A433ED" w:rsidRDefault="00D003D6">
      <w:pPr>
        <w:shd w:val="clear" w:color="auto" w:fill="FFFFFF"/>
        <w:jc w:val="center"/>
        <w:rPr>
          <w:i/>
          <w:highlight w:val="yellow"/>
          <w:lang w:val="ru-RU"/>
        </w:rPr>
      </w:pPr>
      <w:r>
        <w:rPr>
          <w:b/>
          <w:lang w:val="ru-RU"/>
        </w:rPr>
        <w:t>Рис. 1.</w:t>
      </w:r>
      <w:r>
        <w:rPr>
          <w:lang w:val="ru-RU"/>
        </w:rPr>
        <w:t xml:space="preserve"> Схема вычисления мел-частотных </w:t>
      </w:r>
      <w:proofErr w:type="spellStart"/>
      <w:r>
        <w:rPr>
          <w:lang w:val="ru-RU"/>
        </w:rPr>
        <w:t>кепстральных</w:t>
      </w:r>
      <w:proofErr w:type="spellEnd"/>
      <w:r>
        <w:rPr>
          <w:lang w:val="ru-RU"/>
        </w:rPr>
        <w:t xml:space="preserve"> коэффициентов (МЧКК)</w:t>
      </w:r>
    </w:p>
    <w:p w:rsidR="00A433ED" w:rsidRDefault="00D003D6">
      <w:pPr>
        <w:shd w:val="clear" w:color="auto" w:fill="FFFFFF"/>
        <w:jc w:val="center"/>
        <w:rPr>
          <w:rFonts w:eastAsia="Times New Roman"/>
          <w:lang w:val="en-US"/>
        </w:rPr>
      </w:pPr>
      <w:r>
        <w:rPr>
          <w:rFonts w:eastAsia="Times New Roman"/>
          <w:b/>
          <w:color w:val="000000" w:themeColor="text1"/>
          <w:lang w:val="en-US"/>
        </w:rPr>
        <w:t>Fig. 1.</w:t>
      </w:r>
      <w:r>
        <w:rPr>
          <w:rFonts w:eastAsia="Times New Roman"/>
          <w:color w:val="000000" w:themeColor="text1"/>
          <w:lang w:val="en-US"/>
        </w:rPr>
        <w:t xml:space="preserve"> </w:t>
      </w:r>
      <w:r>
        <w:rPr>
          <w:rStyle w:val="jlqj4b"/>
          <w:color w:val="000000" w:themeColor="text1"/>
        </w:rPr>
        <w:t>Scheme</w:t>
      </w:r>
      <w:r>
        <w:rPr>
          <w:rStyle w:val="jlqj4b"/>
          <w:color w:val="000000" w:themeColor="text1"/>
          <w:lang w:val="en-US"/>
        </w:rPr>
        <w:t xml:space="preserve"> </w:t>
      </w:r>
      <w:r>
        <w:rPr>
          <w:rStyle w:val="jlqj4b"/>
          <w:color w:val="000000" w:themeColor="text1"/>
        </w:rPr>
        <w:t>for</w:t>
      </w:r>
      <w:r>
        <w:rPr>
          <w:rStyle w:val="jlqj4b"/>
          <w:color w:val="000000" w:themeColor="text1"/>
          <w:lang w:val="en-US"/>
        </w:rPr>
        <w:t xml:space="preserve"> </w:t>
      </w:r>
      <w:r>
        <w:rPr>
          <w:rStyle w:val="jlqj4b"/>
          <w:color w:val="000000" w:themeColor="text1"/>
        </w:rPr>
        <w:t>calculating</w:t>
      </w:r>
      <w:r>
        <w:rPr>
          <w:rStyle w:val="jlqj4b"/>
          <w:color w:val="000000" w:themeColor="text1"/>
          <w:lang w:val="en-US"/>
        </w:rPr>
        <w:t xml:space="preserve"> </w:t>
      </w:r>
      <w:proofErr w:type="spellStart"/>
      <w:r>
        <w:rPr>
          <w:rFonts w:eastAsia="Times New Roman"/>
          <w:color w:val="000000" w:themeColor="text1"/>
          <w:lang w:val="en-US"/>
        </w:rPr>
        <w:t>mel</w:t>
      </w:r>
      <w:proofErr w:type="spellEnd"/>
      <w:r>
        <w:rPr>
          <w:rFonts w:eastAsia="Times New Roman"/>
          <w:color w:val="000000" w:themeColor="text1"/>
          <w:lang w:val="en-US"/>
        </w:rPr>
        <w:t xml:space="preserve">-frequency </w:t>
      </w:r>
      <w:proofErr w:type="spellStart"/>
      <w:r>
        <w:rPr>
          <w:rFonts w:eastAsia="Times New Roman"/>
          <w:color w:val="000000" w:themeColor="text1"/>
          <w:lang w:val="en-US"/>
        </w:rPr>
        <w:t>cepstral</w:t>
      </w:r>
      <w:proofErr w:type="spellEnd"/>
      <w:r>
        <w:rPr>
          <w:rFonts w:eastAsia="Times New Roman"/>
          <w:color w:val="000000" w:themeColor="text1"/>
          <w:lang w:val="en-US"/>
        </w:rPr>
        <w:t xml:space="preserve"> coefficients (MFCC)</w:t>
      </w:r>
    </w:p>
    <w:p w:rsidR="00A433ED" w:rsidRDefault="00A433ED">
      <w:pPr>
        <w:shd w:val="clear" w:color="auto" w:fill="FFFFFF"/>
        <w:ind w:firstLine="709"/>
        <w:jc w:val="both"/>
        <w:rPr>
          <w:lang w:val="en-US"/>
        </w:rPr>
      </w:pPr>
    </w:p>
    <w:p w:rsidR="00A433ED" w:rsidRDefault="00D003D6">
      <w:pPr>
        <w:pStyle w:val="af9"/>
        <w:spacing w:line="240" w:lineRule="auto"/>
        <w:ind w:left="0" w:firstLine="680"/>
        <w:rPr>
          <w:sz w:val="22"/>
          <w:szCs w:val="22"/>
        </w:rPr>
      </w:pPr>
      <w:r>
        <w:rPr>
          <w:color w:val="000000" w:themeColor="text1"/>
          <w:sz w:val="22"/>
          <w:szCs w:val="22"/>
        </w:rPr>
        <w:t>Процесс извлечения Мел-частотных кепстральных коэффициентов включает следующие шаги:</w:t>
      </w:r>
    </w:p>
    <w:p w:rsidR="00A433ED" w:rsidRDefault="00A433ED">
      <w:pPr>
        <w:pStyle w:val="af9"/>
        <w:spacing w:line="240" w:lineRule="auto"/>
        <w:ind w:left="0" w:firstLine="680"/>
        <w:rPr>
          <w:sz w:val="22"/>
          <w:szCs w:val="22"/>
        </w:rPr>
      </w:pPr>
    </w:p>
    <w:p w:rsidR="00A433ED" w:rsidRDefault="00D003D6">
      <w:pPr>
        <w:pStyle w:val="af9"/>
        <w:spacing w:line="240" w:lineRule="auto"/>
        <w:ind w:left="0" w:firstLine="680"/>
      </w:pPr>
      <w:r>
        <w:rPr>
          <w:color w:val="000000" w:themeColor="text1"/>
          <w:sz w:val="22"/>
          <w:szCs w:val="22"/>
          <w:lang w:val="ru-RU"/>
        </w:rPr>
        <w:t>1</w:t>
      </w:r>
      <w:r>
        <w:rPr>
          <w:color w:val="000000" w:themeColor="text1"/>
          <w:sz w:val="22"/>
          <w:szCs w:val="22"/>
        </w:rPr>
        <w:t xml:space="preserve">)  </w:t>
      </w:r>
      <w:r>
        <w:rPr>
          <w:b/>
          <w:bCs/>
          <w:color w:val="000000" w:themeColor="text1"/>
          <w:sz w:val="22"/>
          <w:szCs w:val="22"/>
        </w:rPr>
        <w:t>Кратковременное преобразование Фурье (</w:t>
      </w:r>
      <w:r>
        <w:rPr>
          <w:b/>
          <w:bCs/>
          <w:color w:val="000000" w:themeColor="text1"/>
          <w:sz w:val="22"/>
          <w:szCs w:val="22"/>
          <w:lang w:val="ru-RU"/>
        </w:rPr>
        <w:t>КВПФ</w:t>
      </w:r>
      <w:r>
        <w:rPr>
          <w:b/>
          <w:bCs/>
          <w:color w:val="000000" w:themeColor="text1"/>
          <w:sz w:val="22"/>
          <w:szCs w:val="22"/>
        </w:rPr>
        <w:t xml:space="preserve">): </w:t>
      </w:r>
      <w:r>
        <w:rPr>
          <w:color w:val="000000" w:themeColor="text1"/>
          <w:sz w:val="22"/>
          <w:szCs w:val="22"/>
        </w:rPr>
        <w:t>это особый вид преобразования Фурье, благодаря которому можно узнать, как частоты в сигнале меняются во времени. Он работает, разрезая ваш сигнал на множество небольших сегментов и выполняя преобразование Фурье для каждого из них. В результате обычно получ</w:t>
      </w:r>
      <w:r>
        <w:rPr>
          <w:color w:val="000000" w:themeColor="text1"/>
          <w:sz w:val="22"/>
          <w:szCs w:val="22"/>
        </w:rPr>
        <w:t>ается каскадный график, показывающий зависимость частоты от времени;</w:t>
      </w:r>
    </w:p>
    <w:p w:rsidR="00A433ED" w:rsidRDefault="00D003D6">
      <w:pPr>
        <w:shd w:val="clear" w:color="auto" w:fill="FFFFFF"/>
        <w:ind w:firstLine="709"/>
        <w:jc w:val="both"/>
        <w:rPr>
          <w:rFonts w:eastAsia="Times New Roman"/>
          <w:sz w:val="22"/>
          <w:szCs w:val="22"/>
          <w:lang w:val="ru-RU"/>
        </w:rPr>
      </w:pPr>
      <w:r>
        <w:rPr>
          <w:rFonts w:eastAsia="Times New Roman"/>
          <w:color w:val="000000" w:themeColor="text1"/>
          <w:sz w:val="22"/>
          <w:szCs w:val="22"/>
          <w:lang w:eastAsia="ru-RU"/>
        </w:rPr>
        <w:t>Кратковременное преобразование Фурье (КВПФ) (англ. STFT – short-time Fourier</w:t>
      </w:r>
      <w:r>
        <w:rPr>
          <w:rFonts w:eastAsia="Times New Roman"/>
          <w:i/>
          <w:iCs/>
          <w:sz w:val="22"/>
          <w:szCs w:val="22"/>
          <w:lang w:val="ru-RU"/>
        </w:rPr>
        <w:t xml:space="preserve"> </w:t>
      </w:r>
      <w:proofErr w:type="spellStart"/>
      <w:r>
        <w:rPr>
          <w:rFonts w:eastAsia="Times New Roman"/>
          <w:i/>
          <w:iCs/>
          <w:sz w:val="22"/>
          <w:szCs w:val="22"/>
          <w:lang w:val="ru-RU"/>
        </w:rPr>
        <w:t>transform</w:t>
      </w:r>
      <w:proofErr w:type="spellEnd"/>
      <w:r>
        <w:rPr>
          <w:rFonts w:eastAsia="Times New Roman"/>
          <w:sz w:val="22"/>
          <w:szCs w:val="22"/>
          <w:lang w:val="ru-RU"/>
        </w:rPr>
        <w:t xml:space="preserve">) широко используется для анализа, модификации и синтеза звуковых сигналов [4-5]. КВПФ можно </w:t>
      </w:r>
      <w:r>
        <w:rPr>
          <w:rFonts w:eastAsia="Times New Roman"/>
          <w:sz w:val="22"/>
          <w:szCs w:val="22"/>
          <w:lang w:val="ru-RU"/>
        </w:rPr>
        <w:t>рассматривать как преобразование со скользящим окном, которое имеет вид [5]:</w:t>
      </w:r>
    </w:p>
    <w:p w:rsidR="00A433ED" w:rsidRDefault="00A433ED">
      <w:pPr>
        <w:pStyle w:val="af6"/>
        <w:rPr>
          <w:color w:val="000000" w:themeColor="text1"/>
          <w:highlight w:val="yellow"/>
        </w:rPr>
      </w:pPr>
    </w:p>
    <w:p w:rsidR="00A433ED" w:rsidRDefault="00D003D6">
      <w:pPr>
        <w:pStyle w:val="af6"/>
        <w:jc w:val="center"/>
      </w:pPr>
      <m:oMathPara>
        <m:oMathParaPr>
          <m:jc m:val="center"/>
        </m:oMathParaPr>
        <m:oMath>
          <m:r>
            <w:rPr>
              <w:rFonts w:ascii="Cambria Math" w:hAnsi="Cambria Math"/>
            </w:rPr>
            <m:t>X</m:t>
          </m:r>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l</m:t>
              </m:r>
            </m:e>
          </m:d>
          <m:r>
            <w:rPr>
              <w:rFonts w:ascii="Cambria Math" w:hAnsi="Cambria Math"/>
            </w:rPr>
            <m:t>=</m:t>
          </m:r>
          <m:nary>
            <m:naryPr>
              <m:chr m:val="∑"/>
              <m:ctrlPr>
                <w:rPr>
                  <w:rFonts w:ascii="Cambria Math" w:hAnsi="Cambria Math"/>
                </w:rPr>
              </m:ctrlPr>
            </m:naryPr>
            <m:sub>
              <m:r>
                <w:rPr>
                  <w:rFonts w:ascii="Cambria Math" w:hAnsi="Cambria Math"/>
                </w:rPr>
                <m:t>n</m:t>
              </m:r>
              <m:r>
                <w:rPr>
                  <w:rFonts w:ascii="Cambria Math" w:hAnsi="Cambria Math"/>
                </w:rPr>
                <m:t>=0</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h</m:t>
              </m:r>
            </m:e>
          </m:nary>
          <m:d>
            <m:dPr>
              <m:ctrlPr>
                <w:rPr>
                  <w:rFonts w:ascii="Cambria Math" w:hAnsi="Cambria Math"/>
                </w:rPr>
              </m:ctrlPr>
            </m:dPr>
            <m:e>
              <m:r>
                <w:rPr>
                  <w:rFonts w:ascii="Cambria Math" w:hAnsi="Cambria Math"/>
                </w:rPr>
                <m:t>n</m:t>
              </m:r>
            </m:e>
          </m:d>
          <m:r>
            <w:rPr>
              <w:rFonts w:ascii="Cambria Math" w:hAnsi="Cambria Math"/>
            </w:rPr>
            <m:t>x</m:t>
          </m:r>
          <m:d>
            <m:dPr>
              <m:ctrlPr>
                <w:rPr>
                  <w:rFonts w:ascii="Cambria Math" w:hAnsi="Cambria Math"/>
                </w:rPr>
              </m:ctrlPr>
            </m:dPr>
            <m:e>
              <m:r>
                <w:rPr>
                  <w:rFonts w:ascii="Cambria Math" w:hAnsi="Cambria Math"/>
                </w:rPr>
                <m:t>n</m:t>
              </m:r>
              <m:r>
                <w:rPr>
                  <w:rFonts w:ascii="Cambria Math" w:hAnsi="Cambria Math"/>
                </w:rPr>
                <m:t>+</m:t>
              </m:r>
              <m:r>
                <w:rPr>
                  <w:rFonts w:ascii="Cambria Math" w:hAnsi="Cambria Math"/>
                </w:rPr>
                <m:t>lL</m:t>
              </m:r>
            </m:e>
          </m:d>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j</m:t>
              </m:r>
              <m:sSub>
                <m:sSubPr>
                  <m:ctrlPr>
                    <w:rPr>
                      <w:rFonts w:ascii="Cambria Math" w:hAnsi="Cambria Math"/>
                    </w:rPr>
                  </m:ctrlPr>
                </m:sSubPr>
                <m:e>
                  <m:r>
                    <w:rPr>
                      <w:rFonts w:ascii="Cambria Math" w:hAnsi="Cambria Math"/>
                    </w:rPr>
                    <m:t>ω</m:t>
                  </m:r>
                </m:e>
                <m:sub>
                  <m:r>
                    <w:rPr>
                      <w:rFonts w:ascii="Cambria Math" w:hAnsi="Cambria Math"/>
                    </w:rPr>
                    <m:t>k</m:t>
                  </m:r>
                </m:sub>
              </m:sSub>
              <m:r>
                <w:rPr>
                  <w:rFonts w:ascii="Cambria Math" w:hAnsi="Cambria Math"/>
                </w:rPr>
                <m:t>n</m:t>
              </m:r>
            </m:sup>
          </m:sSup>
        </m:oMath>
      </m:oMathPara>
    </w:p>
    <w:p w:rsidR="00A433ED" w:rsidRDefault="00D003D6">
      <w:pPr>
        <w:pStyle w:val="af6"/>
        <w:rPr>
          <w:color w:val="000000" w:themeColor="text1"/>
          <w:highlight w:val="yellow"/>
        </w:rPr>
      </w:pPr>
      <w:proofErr w:type="gramStart"/>
      <w:r>
        <w:t xml:space="preserve">где </w:t>
      </w:r>
      <w:r>
        <w:pict>
          <v:shape id="_x0000_tole_rId7" o:spid="_x0000_s1041" type="#_x0000_t75" style="position:absolute;left:0;text-align:left;margin-left:0;margin-top:0;width:50pt;height:50pt;z-index:251658240;visibility:hidden;mso-position-horizontal-relative:text;mso-position-vertical-relative:text">
            <o:lock v:ext="edit" selection="t"/>
          </v:shape>
        </w:pict>
      </w:r>
      <w:r>
        <w:object w:dxaOrig="401" w:dyaOrig="301">
          <v:shape id="ole_rId7" o:spid="_x0000_i1027" type="#_x0000_t75" style="width:20.25pt;height:15pt;visibility:visible;mso-wrap-distance-right:0" o:ole="">
            <v:imagedata r:id="rId13" o:title=""/>
          </v:shape>
          <o:OLEObject Type="Embed" ProgID="Equation.DSMT4" ShapeID="ole_rId7" DrawAspect="Content" ObjectID="_1762444914" r:id="rId14"/>
        </w:object>
      </w:r>
      <w:r>
        <w:t xml:space="preserve"> –</w:t>
      </w:r>
      <w:proofErr w:type="gramEnd"/>
      <w:r>
        <w:t xml:space="preserve"> входной сигнал, </w:t>
      </w:r>
      <w:r>
        <w:pict>
          <v:shape id="_x0000_tole_rId9" o:spid="_x0000_s1039" type="#_x0000_t75" style="position:absolute;left:0;text-align:left;margin-left:0;margin-top:0;width:50pt;height:50pt;z-index:251659264;visibility:hidden;mso-position-horizontal-relative:text;mso-position-vertical-relative:text">
            <o:lock v:ext="edit" selection="t"/>
          </v:shape>
        </w:pict>
      </w:r>
      <w:r>
        <w:object w:dxaOrig="463" w:dyaOrig="301">
          <v:shape id="ole_rId9" o:spid="_x0000_i1028" type="#_x0000_t75" style="width:23.25pt;height:15pt;visibility:visible;mso-wrap-distance-right:0" o:ole="">
            <v:imagedata r:id="rId15" o:title=""/>
          </v:shape>
          <o:OLEObject Type="Embed" ProgID="Equation.DSMT4" ShapeID="ole_rId9" DrawAspect="Content" ObjectID="_1762444915" r:id="rId16"/>
        </w:object>
      </w:r>
      <w:r>
        <w:t xml:space="preserve"> – ограниченная во времени оконная функция, а </w:t>
      </w:r>
      <w:r>
        <w:pict>
          <v:shape id="_x0000_tole_rId11" o:spid="_x0000_s1037" type="#_x0000_t75" style="position:absolute;left:0;text-align:left;margin-left:0;margin-top:0;width:50pt;height:50pt;z-index:251660288;visibility:hidden;mso-position-horizontal-relative:text;mso-position-vertical-relative:text">
            <o:lock v:ext="edit" selection="t"/>
          </v:shape>
        </w:pict>
      </w:r>
      <w:r>
        <w:object w:dxaOrig="1190" w:dyaOrig="313">
          <v:shape id="ole_rId11" o:spid="_x0000_i1029" type="#_x0000_t75" style="width:59.25pt;height:15.75pt;visibility:visible;mso-wrap-distance-right:0" o:ole="">
            <v:imagedata r:id="rId17" o:title=""/>
          </v:shape>
          <o:OLEObject Type="Embed" ProgID="Equation.DSMT4" ShapeID="ole_rId11" DrawAspect="Content" ObjectID="_1762444916" r:id="rId18"/>
        </w:object>
      </w:r>
      <w:r>
        <w:t xml:space="preserve">, </w:t>
      </w:r>
      <w:r>
        <w:pict>
          <v:shape id="_x0000_tole_rId13" o:spid="_x0000_s1035" type="#_x0000_t75" style="position:absolute;left:0;text-align:left;margin-left:0;margin-top:0;width:50pt;height:50pt;z-index:251661312;visibility:hidden;mso-position-horizontal-relative:text;mso-position-vertical-relative:text">
            <o:lock v:ext="edit" selection="t"/>
          </v:shape>
        </w:pict>
      </w:r>
      <w:r>
        <w:object w:dxaOrig="1440" w:dyaOrig="288">
          <v:shape id="ole_rId13" o:spid="_x0000_i1030" type="#_x0000_t75" style="width:1in;height:14.25pt;visibility:visible;mso-wrap-distance-right:0" o:ole="">
            <v:imagedata r:id="rId19" o:title=""/>
          </v:shape>
          <o:OLEObject Type="Embed" ProgID="Equation.DSMT4" ShapeID="ole_rId13" DrawAspect="Content" ObjectID="_1762444917" r:id="rId20"/>
        </w:object>
      </w:r>
      <w:r>
        <w:t xml:space="preserve"> – частотный индекс, </w:t>
      </w:r>
      <w:r>
        <w:pict>
          <v:shape id="_x0000_tole_rId15" o:spid="_x0000_s1033" type="#_x0000_t75" style="position:absolute;left:0;text-align:left;margin-left:0;margin-top:0;width:50pt;height:50pt;z-index:251662336;visibility:hidden;mso-position-horizontal-relative:text;mso-position-vertical-relative:text">
            <o:lock v:ext="edit" selection="t"/>
          </v:shape>
        </w:pict>
      </w:r>
      <w:r>
        <w:object w:dxaOrig="200" w:dyaOrig="238">
          <v:shape id="ole_rId15" o:spid="_x0000_i1031" type="#_x0000_t75" style="width:9.75pt;height:12pt;visibility:visible;mso-wrap-distance-right:0" o:ole="">
            <v:imagedata r:id="rId21" o:title=""/>
          </v:shape>
          <o:OLEObject Type="Embed" ProgID="Equation.DSMT4" ShapeID="ole_rId15" DrawAspect="Content" ObjectID="_1762444918" r:id="rId22"/>
        </w:object>
      </w:r>
      <w:r>
        <w:t xml:space="preserve"> – временной шаг анализа (расстояние между соседними фреймами), </w:t>
      </w:r>
      <w:r>
        <w:pict>
          <v:shape id="_x0000_tole_rId17" o:spid="_x0000_s1031" type="#_x0000_t75" style="position:absolute;left:0;text-align:left;margin-left:0;margin-top:0;width:50pt;height:50pt;z-index:251663360;visibility:hidden;mso-position-horizontal-relative:text;mso-position-vertical-relative:text">
            <o:lock v:ext="edit" selection="t"/>
          </v:shape>
        </w:pict>
      </w:r>
      <w:r>
        <w:object w:dxaOrig="138" w:dyaOrig="250">
          <v:shape id="ole_rId17" o:spid="_x0000_i1032" type="#_x0000_t75" style="width:6.75pt;height:12.75pt;visibility:visible;mso-wrap-distance-right:0" o:ole="">
            <v:imagedata r:id="rId23" o:title=""/>
          </v:shape>
          <o:OLEObject Type="Embed" ProgID="Equation.DSMT4" ShapeID="ole_rId17" DrawAspect="Content" ObjectID="_1762444919" r:id="rId24"/>
        </w:object>
      </w:r>
      <w:r>
        <w:t xml:space="preserve"> – номер фрейма анализа. Легко заметить, что (</w:t>
      </w:r>
      <w:r>
        <w:rPr>
          <w:lang w:val="be-BY"/>
        </w:rPr>
        <w:t>1) является вычис</w:t>
      </w:r>
      <w:r>
        <w:rPr>
          <w:lang w:val="be-BY"/>
        </w:rPr>
        <w:t xml:space="preserve">лением дискретного преобразования Фурье (ДПФ) для </w:t>
      </w:r>
      <w:proofErr w:type="gramStart"/>
      <w:r>
        <w:rPr>
          <w:lang w:val="be-BY"/>
        </w:rPr>
        <w:t xml:space="preserve">сигнала </w:t>
      </w:r>
      <w:r>
        <w:pict>
          <v:shape id="_x0000_tole_rId19" o:spid="_x0000_s1029" type="#_x0000_t75" style="position:absolute;left:0;text-align:left;margin-left:0;margin-top:0;width:50pt;height:50pt;z-index:251664384;visibility:hidden;mso-position-horizontal-relative:text;mso-position-vertical-relative:text">
            <o:lock v:ext="edit" selection="t"/>
          </v:shape>
        </w:pict>
      </w:r>
      <w:r>
        <w:object w:dxaOrig="1240" w:dyaOrig="301">
          <v:shape id="ole_rId19" o:spid="_x0000_i1033" type="#_x0000_t75" style="width:62.25pt;height:15pt;visibility:visible;mso-wrap-distance-right:0" o:ole="">
            <v:imagedata r:id="rId25" o:title=""/>
          </v:shape>
          <o:OLEObject Type="Embed" ProgID="Equation.DSMT4" ShapeID="ole_rId19" DrawAspect="Content" ObjectID="_1762444920" r:id="rId26"/>
        </w:object>
      </w:r>
      <w:r>
        <w:rPr>
          <w:lang w:val="be-BY"/>
        </w:rPr>
        <w:t>.</w:t>
      </w:r>
      <w:proofErr w:type="gramEnd"/>
      <w:r>
        <w:rPr>
          <w:lang w:val="be-BY"/>
        </w:rPr>
        <w:t xml:space="preserve"> Таким образом,</w:t>
      </w:r>
      <w:r>
        <w:t xml:space="preserve"> </w:t>
      </w:r>
      <w:r>
        <w:rPr>
          <w:lang w:val="be-BY"/>
        </w:rPr>
        <w:lastRenderedPageBreak/>
        <w:t>представление</w:t>
      </w:r>
      <w:r>
        <w:t xml:space="preserve"> </w:t>
      </w:r>
      <w:r>
        <w:pict>
          <v:shape id="_x0000_tole_rId21" o:spid="_x0000_s1027" type="#_x0000_t75" style="position:absolute;left:0;text-align:left;margin-left:0;margin-top:0;width:50pt;height:50pt;z-index:251665408;visibility:hidden;mso-position-horizontal-relative:text;mso-position-vertical-relative:text">
            <o:lock v:ext="edit" selection="t"/>
          </v:shape>
        </w:pict>
      </w:r>
      <w:r>
        <w:object w:dxaOrig="689" w:dyaOrig="301">
          <v:shape id="ole_rId21" o:spid="_x0000_i1034" type="#_x0000_t75" style="width:34.5pt;height:15pt;visibility:visible;mso-wrap-distance-right:0" o:ole="">
            <v:imagedata r:id="rId27" o:title=""/>
          </v:shape>
          <o:OLEObject Type="Embed" ProgID="Equation.DSMT4" ShapeID="ole_rId21" DrawAspect="Content" ObjectID="_1762444921" r:id="rId28"/>
        </w:object>
      </w:r>
      <w:r>
        <w:rPr>
          <w:lang w:val="be-BY"/>
        </w:rPr>
        <w:t xml:space="preserve">, получающееся в результате КВПФ, является последовательностью локализованных </w:t>
      </w:r>
      <w:r>
        <w:t>в</w:t>
      </w:r>
      <w:r>
        <w:rPr>
          <w:lang w:val="be-BY"/>
        </w:rPr>
        <w:t>о времени спектров.</w:t>
      </w:r>
    </w:p>
    <w:p w:rsidR="00A433ED" w:rsidRDefault="00D003D6">
      <w:pPr>
        <w:pStyle w:val="af9"/>
        <w:spacing w:line="240" w:lineRule="auto"/>
        <w:ind w:left="0" w:firstLine="680"/>
      </w:pPr>
      <w:r>
        <w:rPr>
          <w:sz w:val="22"/>
          <w:szCs w:val="22"/>
        </w:rPr>
        <w:t>На рис. 2 пока</w:t>
      </w:r>
      <w:r>
        <w:rPr>
          <w:sz w:val="22"/>
          <w:szCs w:val="22"/>
        </w:rPr>
        <w:t xml:space="preserve">зан пример речевого сигнала из базы данных RAVDESS, а на рис. 3 — спектрограмма (выход </w:t>
      </w:r>
      <w:r>
        <w:rPr>
          <w:color w:val="000000" w:themeColor="text1"/>
          <w:sz w:val="22"/>
          <w:szCs w:val="22"/>
          <w:lang w:val="ru-RU"/>
        </w:rPr>
        <w:t>КВПФ</w:t>
      </w:r>
      <w:r>
        <w:rPr>
          <w:sz w:val="22"/>
          <w:szCs w:val="22"/>
        </w:rPr>
        <w:t>).</w:t>
      </w:r>
    </w:p>
    <w:p w:rsidR="00A433ED" w:rsidRDefault="00A433ED">
      <w:pPr>
        <w:pStyle w:val="af9"/>
        <w:spacing w:line="240" w:lineRule="auto"/>
        <w:ind w:left="0" w:firstLine="680"/>
        <w:rPr>
          <w:sz w:val="22"/>
          <w:szCs w:val="22"/>
        </w:rPr>
      </w:pPr>
    </w:p>
    <w:p w:rsidR="00A433ED" w:rsidRDefault="00A433ED">
      <w:pPr>
        <w:pStyle w:val="af9"/>
        <w:spacing w:line="240" w:lineRule="auto"/>
        <w:ind w:left="0" w:firstLine="680"/>
      </w:pPr>
    </w:p>
    <w:p w:rsidR="00A433ED" w:rsidRDefault="00D003D6">
      <w:pPr>
        <w:pStyle w:val="af9"/>
        <w:spacing w:line="240" w:lineRule="auto"/>
        <w:ind w:left="0" w:firstLine="0"/>
      </w:pPr>
      <w:r>
        <w:rPr>
          <w:noProof/>
          <w:lang w:val="ru-RU"/>
        </w:rPr>
        <w:drawing>
          <wp:anchor distT="0" distB="0" distL="0" distR="0" simplePos="0" relativeHeight="251651072" behindDoc="0" locked="0" layoutInCell="0" allowOverlap="1">
            <wp:simplePos x="0" y="0"/>
            <wp:positionH relativeFrom="column">
              <wp:align>center</wp:align>
            </wp:positionH>
            <wp:positionV relativeFrom="paragraph">
              <wp:posOffset>635</wp:posOffset>
            </wp:positionV>
            <wp:extent cx="5742305" cy="230441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9"/>
                    <a:stretch>
                      <a:fillRect/>
                    </a:stretch>
                  </pic:blipFill>
                  <pic:spPr bwMode="auto">
                    <a:xfrm>
                      <a:off x="0" y="0"/>
                      <a:ext cx="5742305" cy="2304415"/>
                    </a:xfrm>
                    <a:prstGeom prst="rect">
                      <a:avLst/>
                    </a:prstGeom>
                  </pic:spPr>
                </pic:pic>
              </a:graphicData>
            </a:graphic>
          </wp:anchor>
        </w:drawing>
      </w:r>
    </w:p>
    <w:p w:rsidR="00A433ED" w:rsidRDefault="00D003D6">
      <w:pPr>
        <w:pStyle w:val="af9"/>
        <w:spacing w:line="240" w:lineRule="auto"/>
        <w:ind w:left="0" w:firstLine="680"/>
        <w:jc w:val="center"/>
      </w:pPr>
      <w:r>
        <w:rPr>
          <w:sz w:val="22"/>
          <w:szCs w:val="22"/>
        </w:rPr>
        <w:t>Рис. 2. Представление речевого сигнала, выражающего гнев</w:t>
      </w:r>
    </w:p>
    <w:p w:rsidR="00A433ED" w:rsidRDefault="00D003D6">
      <w:pPr>
        <w:pStyle w:val="af9"/>
        <w:spacing w:line="240" w:lineRule="auto"/>
        <w:ind w:left="0" w:firstLine="680"/>
        <w:jc w:val="center"/>
      </w:pPr>
      <w:r>
        <w:rPr>
          <w:sz w:val="22"/>
          <w:szCs w:val="22"/>
        </w:rPr>
        <w:t xml:space="preserve">Fig. 2. Representation of the speech signal expressing anger </w:t>
      </w:r>
    </w:p>
    <w:p w:rsidR="00A433ED" w:rsidRDefault="00A433ED">
      <w:pPr>
        <w:pStyle w:val="af9"/>
        <w:spacing w:line="240" w:lineRule="auto"/>
        <w:ind w:left="0" w:firstLine="680"/>
        <w:jc w:val="center"/>
        <w:rPr>
          <w:sz w:val="22"/>
          <w:szCs w:val="22"/>
        </w:rPr>
      </w:pPr>
    </w:p>
    <w:p w:rsidR="00A433ED" w:rsidRDefault="00D003D6" w:rsidP="00D01268">
      <w:pPr>
        <w:pStyle w:val="af9"/>
        <w:spacing w:line="240" w:lineRule="auto"/>
        <w:ind w:left="0" w:firstLine="680"/>
        <w:jc w:val="left"/>
      </w:pPr>
      <w:r>
        <w:rPr>
          <w:noProof/>
          <w:lang w:val="ru-RU"/>
        </w:rPr>
        <w:drawing>
          <wp:anchor distT="0" distB="0" distL="0" distR="0" simplePos="0" relativeHeight="251654144" behindDoc="0" locked="0" layoutInCell="0" allowOverlap="1">
            <wp:simplePos x="0" y="0"/>
            <wp:positionH relativeFrom="column">
              <wp:align>center</wp:align>
            </wp:positionH>
            <wp:positionV relativeFrom="paragraph">
              <wp:posOffset>635</wp:posOffset>
            </wp:positionV>
            <wp:extent cx="5742305" cy="244411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30"/>
                    <a:stretch>
                      <a:fillRect/>
                    </a:stretch>
                  </pic:blipFill>
                  <pic:spPr bwMode="auto">
                    <a:xfrm>
                      <a:off x="0" y="0"/>
                      <a:ext cx="5742305" cy="2444115"/>
                    </a:xfrm>
                    <a:prstGeom prst="rect">
                      <a:avLst/>
                    </a:prstGeom>
                  </pic:spPr>
                </pic:pic>
              </a:graphicData>
            </a:graphic>
          </wp:anchor>
        </w:drawing>
      </w:r>
      <w:r>
        <w:rPr>
          <w:sz w:val="22"/>
          <w:szCs w:val="22"/>
        </w:rPr>
        <w:t xml:space="preserve">Рис. 3. Спектрограмма речевого </w:t>
      </w:r>
      <w:r>
        <w:rPr>
          <w:sz w:val="22"/>
          <w:szCs w:val="22"/>
        </w:rPr>
        <w:t>сигнала, выражающего гнев</w:t>
      </w:r>
    </w:p>
    <w:p w:rsidR="00A433ED" w:rsidRDefault="00D003D6">
      <w:pPr>
        <w:pStyle w:val="af9"/>
        <w:spacing w:line="240" w:lineRule="auto"/>
        <w:ind w:left="0" w:firstLine="680"/>
        <w:jc w:val="center"/>
      </w:pPr>
      <w:r>
        <w:rPr>
          <w:sz w:val="22"/>
          <w:szCs w:val="22"/>
        </w:rPr>
        <w:t>Fig. 3. Spectrogram of a speech signal expressing anger</w:t>
      </w:r>
    </w:p>
    <w:p w:rsidR="00A433ED" w:rsidRDefault="00A433ED">
      <w:pPr>
        <w:pStyle w:val="af9"/>
        <w:spacing w:line="240" w:lineRule="auto"/>
        <w:ind w:left="0" w:firstLine="680"/>
        <w:jc w:val="center"/>
        <w:rPr>
          <w:sz w:val="22"/>
          <w:szCs w:val="22"/>
        </w:rPr>
      </w:pPr>
    </w:p>
    <w:p w:rsidR="00A433ED" w:rsidRDefault="00A433ED">
      <w:pPr>
        <w:pStyle w:val="af9"/>
        <w:spacing w:line="240" w:lineRule="auto"/>
        <w:ind w:left="0" w:firstLine="680"/>
        <w:rPr>
          <w:sz w:val="22"/>
          <w:szCs w:val="22"/>
        </w:rPr>
      </w:pPr>
    </w:p>
    <w:p w:rsidR="00A433ED" w:rsidRDefault="00D003D6">
      <w:pPr>
        <w:pStyle w:val="af9"/>
        <w:spacing w:line="240" w:lineRule="auto"/>
        <w:ind w:left="0" w:firstLine="680"/>
      </w:pPr>
      <w:r>
        <w:rPr>
          <w:sz w:val="22"/>
          <w:szCs w:val="22"/>
        </w:rPr>
        <w:t xml:space="preserve">2) </w:t>
      </w:r>
      <w:r>
        <w:rPr>
          <w:b/>
          <w:bCs/>
          <w:sz w:val="22"/>
          <w:szCs w:val="22"/>
        </w:rPr>
        <w:t>Расчет набора из M-фильтров:</w:t>
      </w:r>
      <w:r>
        <w:rPr>
          <w:sz w:val="22"/>
          <w:szCs w:val="22"/>
        </w:rPr>
        <w:t xml:space="preserve"> используется для моделирования свойств человеческого слуха на этапе извлечения признаков. Поэтому мы будем использовать шкалу Мел, чтобы сра</w:t>
      </w:r>
      <w:r>
        <w:rPr>
          <w:sz w:val="22"/>
          <w:szCs w:val="22"/>
        </w:rPr>
        <w:t>внить фактическую частоту с частотой, которую воспринимают люди.</w:t>
      </w:r>
    </w:p>
    <w:p w:rsidR="00A433ED" w:rsidRDefault="00D003D6">
      <w:pPr>
        <w:pStyle w:val="af9"/>
        <w:spacing w:line="240" w:lineRule="auto"/>
        <w:ind w:left="0" w:firstLine="680"/>
      </w:pPr>
      <w:r>
        <w:rPr>
          <w:sz w:val="22"/>
          <w:szCs w:val="22"/>
        </w:rPr>
        <w:t>Банк мел-фильтров представляет собой набор треугольных фильтров, равномерно расположенных по шкале мел-частот. Эти фильтры используются для преобразования спектра мощности в мел-частотную обл</w:t>
      </w:r>
      <w:r>
        <w:rPr>
          <w:sz w:val="22"/>
          <w:szCs w:val="22"/>
        </w:rPr>
        <w:t>асть.</w:t>
      </w:r>
    </w:p>
    <w:p w:rsidR="00A433ED" w:rsidRDefault="00D003D6">
      <w:pPr>
        <w:pStyle w:val="af9"/>
        <w:spacing w:line="240" w:lineRule="auto"/>
        <w:ind w:left="0" w:firstLine="680"/>
      </w:pPr>
      <w:r>
        <w:rPr>
          <w:sz w:val="22"/>
          <w:szCs w:val="22"/>
        </w:rPr>
        <w:t xml:space="preserve">Банк мел-фильтров применяется к выходному сигналу КВПФ </w:t>
      </w:r>
      <m:oMath>
        <m:r>
          <w:rPr>
            <w:rFonts w:ascii="Cambria Math" w:hAnsi="Cambria Math"/>
          </w:rPr>
          <m:t>X</m:t>
        </m:r>
        <m:sSup>
          <m:sSupPr>
            <m:ctrlPr>
              <w:rPr>
                <w:rFonts w:ascii="Cambria Math" w:hAnsi="Cambria Math"/>
              </w:rPr>
            </m:ctrlPr>
          </m:sSupPr>
          <m:e>
            <m:d>
              <m:dPr>
                <m:ctrlPr>
                  <w:rPr>
                    <w:rFonts w:ascii="Cambria Math" w:hAnsi="Cambria Math"/>
                  </w:rPr>
                </m:ctrlPr>
              </m:dPr>
              <m:e>
                <m:r>
                  <w:rPr>
                    <w:rFonts w:ascii="Cambria Math" w:hAnsi="Cambria Math"/>
                  </w:rPr>
                  <m:t>k</m:t>
                </m:r>
                <m:r>
                  <w:rPr>
                    <w:rFonts w:ascii="Cambria Math" w:hAnsi="Cambria Math"/>
                  </w:rPr>
                  <m:t>,</m:t>
                </m:r>
                <m:r>
                  <w:rPr>
                    <w:rFonts w:ascii="Cambria Math" w:hAnsi="Cambria Math"/>
                  </w:rPr>
                  <m:t>l</m:t>
                </m:r>
              </m:e>
            </m:d>
          </m:e>
          <m:sup>
            <m:r>
              <w:rPr>
                <w:rFonts w:ascii="Cambria Math" w:hAnsi="Cambria Math"/>
              </w:rPr>
              <m:t>2</m:t>
            </m:r>
          </m:sup>
        </m:sSup>
        <m:r>
          <w:rPr>
            <w:rFonts w:ascii="Cambria Math" w:hAnsi="Cambria Math"/>
          </w:rPr>
          <m:t>∨</m:t>
        </m:r>
      </m:oMath>
      <w:r>
        <w:rPr>
          <w:sz w:val="22"/>
          <w:szCs w:val="22"/>
        </w:rPr>
        <w:t xml:space="preserve"> для получения мел-спектрограммы.</w:t>
      </w:r>
    </w:p>
    <w:p w:rsidR="00A433ED" w:rsidRDefault="00D003D6">
      <w:pPr>
        <w:pStyle w:val="af9"/>
        <w:spacing w:line="240" w:lineRule="auto"/>
        <w:ind w:left="0" w:firstLine="680"/>
        <w:jc w:val="left"/>
      </w:pPr>
      <w:r>
        <w:rPr>
          <w:sz w:val="22"/>
          <w:szCs w:val="22"/>
        </w:rPr>
        <w:t xml:space="preserve">Отметим, что человеческий слух менее чувствителен к изменению энергии звукового сигнала при более высокой энергии по сравнению с более низкой энергией. </w:t>
      </w:r>
      <w:r>
        <w:rPr>
          <w:sz w:val="22"/>
          <w:szCs w:val="22"/>
        </w:rPr>
        <w:t xml:space="preserve">Логарифмическая </w:t>
      </w:r>
      <w:r>
        <w:rPr>
          <w:sz w:val="22"/>
          <w:szCs w:val="22"/>
        </w:rPr>
        <w:lastRenderedPageBreak/>
        <w:t>функция также имеет аналогичное свойство, при низком значении входного x градиент логарифмической функции будет выше, но при высоком значении входного градиента значение меньше. Поэтому мы применяем log к выходу Mel-фильтра, чтобы имитирова</w:t>
      </w:r>
      <w:r>
        <w:rPr>
          <w:sz w:val="22"/>
          <w:szCs w:val="22"/>
        </w:rPr>
        <w:t>ть человеческий слух.</w:t>
      </w:r>
    </w:p>
    <w:p w:rsidR="00A433ED" w:rsidRDefault="00D003D6">
      <w:pPr>
        <w:pStyle w:val="af9"/>
        <w:spacing w:line="240" w:lineRule="auto"/>
        <w:ind w:left="0" w:firstLine="680"/>
        <w:jc w:val="left"/>
      </w:pPr>
      <w:r>
        <w:rPr>
          <w:sz w:val="22"/>
          <w:szCs w:val="22"/>
        </w:rPr>
        <w:t xml:space="preserve">3) </w:t>
      </w:r>
      <w:r>
        <w:rPr>
          <w:b/>
          <w:bCs/>
          <w:sz w:val="22"/>
          <w:szCs w:val="22"/>
        </w:rPr>
        <w:t>Дискретное косинусное преобразование (ДКП)</w:t>
      </w:r>
      <w:r>
        <w:rPr>
          <w:sz w:val="22"/>
          <w:szCs w:val="22"/>
        </w:rPr>
        <w:t>: Проблема с полученной спектрограммой заключается в том, что коэффициенты банка фильтров сильно коррелированы. Поэтому нам нужно декоррелировать эти коэффициенты. Для этого применяется ДКП</w:t>
      </w:r>
      <w:r>
        <w:rPr>
          <w:sz w:val="22"/>
          <w:szCs w:val="22"/>
        </w:rPr>
        <w:t>.</w:t>
      </w:r>
    </w:p>
    <w:p w:rsidR="00A433ED" w:rsidRDefault="00D003D6">
      <w:pPr>
        <w:pStyle w:val="af9"/>
        <w:spacing w:line="240" w:lineRule="auto"/>
        <w:ind w:left="0" w:firstLine="680"/>
        <w:jc w:val="left"/>
      </w:pPr>
      <w:r>
        <w:rPr>
          <w:sz w:val="22"/>
          <w:szCs w:val="22"/>
        </w:rPr>
        <w:t>В результате мы получаем набор чисел, которые являются мел-частотными кепстральными коэффициентами. На рис. 4 показана временная последовательность MFCC, рассчитанная для сигнала, представленного на рис. 2.</w:t>
      </w:r>
    </w:p>
    <w:p w:rsidR="00A433ED" w:rsidRDefault="00A433ED">
      <w:pPr>
        <w:pStyle w:val="af9"/>
        <w:spacing w:line="240" w:lineRule="auto"/>
        <w:ind w:left="0" w:firstLine="680"/>
        <w:jc w:val="left"/>
        <w:rPr>
          <w:color w:val="000000" w:themeColor="text1"/>
          <w:sz w:val="22"/>
          <w:szCs w:val="22"/>
          <w:lang w:val="ru-RU"/>
        </w:rPr>
      </w:pPr>
    </w:p>
    <w:p w:rsidR="00A433ED" w:rsidRDefault="00A433ED">
      <w:pPr>
        <w:pStyle w:val="af9"/>
        <w:spacing w:line="240" w:lineRule="auto"/>
        <w:ind w:left="0" w:firstLine="680"/>
        <w:jc w:val="left"/>
        <w:rPr>
          <w:color w:val="000000" w:themeColor="text1"/>
          <w:sz w:val="22"/>
          <w:szCs w:val="22"/>
          <w:lang w:val="ru-RU"/>
        </w:rPr>
      </w:pPr>
    </w:p>
    <w:p w:rsidR="00A433ED" w:rsidRDefault="00D003D6" w:rsidP="00D01268">
      <w:pPr>
        <w:pStyle w:val="af9"/>
        <w:spacing w:line="240" w:lineRule="auto"/>
        <w:ind w:left="0" w:firstLine="680"/>
        <w:jc w:val="left"/>
      </w:pPr>
      <w:r>
        <w:rPr>
          <w:noProof/>
          <w:lang w:val="ru-RU"/>
        </w:rPr>
        <w:drawing>
          <wp:anchor distT="0" distB="0" distL="0" distR="0" simplePos="0" relativeHeight="251652096" behindDoc="0" locked="0" layoutInCell="0" allowOverlap="1">
            <wp:simplePos x="0" y="0"/>
            <wp:positionH relativeFrom="column">
              <wp:align>center</wp:align>
            </wp:positionH>
            <wp:positionV relativeFrom="paragraph">
              <wp:posOffset>635</wp:posOffset>
            </wp:positionV>
            <wp:extent cx="6089015" cy="2298700"/>
            <wp:effectExtent l="0" t="0" r="0" b="0"/>
            <wp:wrapSquare wrapText="largest"/>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31"/>
                    <a:stretch>
                      <a:fillRect/>
                    </a:stretch>
                  </pic:blipFill>
                  <pic:spPr bwMode="auto">
                    <a:xfrm>
                      <a:off x="0" y="0"/>
                      <a:ext cx="6089015" cy="2298700"/>
                    </a:xfrm>
                    <a:prstGeom prst="rect">
                      <a:avLst/>
                    </a:prstGeom>
                  </pic:spPr>
                </pic:pic>
              </a:graphicData>
            </a:graphic>
          </wp:anchor>
        </w:drawing>
      </w:r>
      <w:r>
        <w:rPr>
          <w:color w:val="000000" w:themeColor="text1"/>
          <w:sz w:val="22"/>
          <w:szCs w:val="22"/>
          <w:lang w:val="ru-RU"/>
        </w:rPr>
        <w:t>Рис. 4. Временная последовательность МЧКК</w:t>
      </w:r>
    </w:p>
    <w:p w:rsidR="00A433ED" w:rsidRDefault="00D003D6">
      <w:pPr>
        <w:pStyle w:val="af9"/>
        <w:spacing w:line="240" w:lineRule="auto"/>
        <w:ind w:left="0" w:firstLine="680"/>
        <w:jc w:val="center"/>
      </w:pPr>
      <w:proofErr w:type="spellStart"/>
      <w:r>
        <w:rPr>
          <w:color w:val="000000" w:themeColor="text1"/>
          <w:sz w:val="22"/>
          <w:szCs w:val="22"/>
          <w:lang w:val="ru-RU"/>
        </w:rPr>
        <w:t>Fig</w:t>
      </w:r>
      <w:proofErr w:type="spellEnd"/>
      <w:r>
        <w:rPr>
          <w:color w:val="000000" w:themeColor="text1"/>
          <w:sz w:val="22"/>
          <w:szCs w:val="22"/>
          <w:lang w:val="ru-RU"/>
        </w:rPr>
        <w:t xml:space="preserve">. 4. </w:t>
      </w:r>
      <w:proofErr w:type="spellStart"/>
      <w:r>
        <w:rPr>
          <w:color w:val="000000" w:themeColor="text1"/>
          <w:sz w:val="22"/>
          <w:szCs w:val="22"/>
          <w:lang w:val="ru-RU"/>
        </w:rPr>
        <w:t>Time-sequence</w:t>
      </w:r>
      <w:proofErr w:type="spellEnd"/>
      <w:r>
        <w:rPr>
          <w:color w:val="000000" w:themeColor="text1"/>
          <w:sz w:val="22"/>
          <w:szCs w:val="22"/>
          <w:lang w:val="ru-RU"/>
        </w:rPr>
        <w:t xml:space="preserve"> </w:t>
      </w:r>
      <w:proofErr w:type="spellStart"/>
      <w:r>
        <w:rPr>
          <w:color w:val="000000" w:themeColor="text1"/>
          <w:sz w:val="22"/>
          <w:szCs w:val="22"/>
          <w:lang w:val="ru-RU"/>
        </w:rPr>
        <w:t>of</w:t>
      </w:r>
      <w:proofErr w:type="spellEnd"/>
      <w:r>
        <w:rPr>
          <w:color w:val="000000" w:themeColor="text1"/>
          <w:sz w:val="22"/>
          <w:szCs w:val="22"/>
          <w:lang w:val="ru-RU"/>
        </w:rPr>
        <w:t xml:space="preserve"> MFCC</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В данной работе используются речевые сигналы с частотой дискретизации 48 кГц. КВПФ рассчитывается с использованием следующего набора размеров кадров N = {1024, 2048, 4096, 8192}. Размер перехода L установлен на N/2. Из кажд</w:t>
      </w:r>
      <w:r>
        <w:rPr>
          <w:rFonts w:eastAsia="Times New Roman"/>
          <w:sz w:val="22"/>
          <w:szCs w:val="22"/>
          <w:lang w:val="ru-RU"/>
        </w:rPr>
        <w:t xml:space="preserve">ого кадра N-выборки мы извлекаем 34 МЧКК, используя библиотеку </w:t>
      </w:r>
      <w:proofErr w:type="spellStart"/>
      <w:r>
        <w:rPr>
          <w:rFonts w:eastAsia="Times New Roman"/>
          <w:sz w:val="22"/>
          <w:szCs w:val="22"/>
          <w:lang w:val="ru-RU"/>
        </w:rPr>
        <w:t>Librosa</w:t>
      </w:r>
      <w:proofErr w:type="spellEnd"/>
      <w:r>
        <w:rPr>
          <w:rFonts w:eastAsia="Times New Roman"/>
          <w:sz w:val="22"/>
          <w:szCs w:val="22"/>
          <w:lang w:val="ru-RU"/>
        </w:rPr>
        <w:t xml:space="preserve"> написанную на языке </w:t>
      </w:r>
      <w:proofErr w:type="spellStart"/>
      <w:r>
        <w:rPr>
          <w:rFonts w:eastAsia="Times New Roman"/>
          <w:sz w:val="22"/>
          <w:szCs w:val="22"/>
          <w:lang w:val="ru-RU"/>
        </w:rPr>
        <w:t>Python</w:t>
      </w:r>
      <w:proofErr w:type="spellEnd"/>
      <w:r>
        <w:rPr>
          <w:rFonts w:eastAsia="Times New Roman"/>
          <w:sz w:val="22"/>
          <w:szCs w:val="22"/>
          <w:lang w:val="ru-RU"/>
        </w:rPr>
        <w:t xml:space="preserve">. После обработки одного аудиофайла мы получаем матрицу M МЧКК размером 34 × </w:t>
      </w:r>
      <w:proofErr w:type="spellStart"/>
      <w:r>
        <w:rPr>
          <w:rFonts w:eastAsia="Times New Roman"/>
          <w:sz w:val="22"/>
          <w:szCs w:val="22"/>
          <w:lang w:val="ru-RU"/>
        </w:rPr>
        <w:t>N</w:t>
      </w:r>
      <w:r>
        <w:rPr>
          <w:rFonts w:eastAsia="Times New Roman"/>
          <w:sz w:val="22"/>
          <w:szCs w:val="22"/>
          <w:vertAlign w:val="subscript"/>
          <w:lang w:val="ru-RU"/>
        </w:rPr>
        <w:t>frames</w:t>
      </w:r>
      <w:proofErr w:type="spellEnd"/>
      <w:r>
        <w:rPr>
          <w:rFonts w:eastAsia="Times New Roman"/>
          <w:sz w:val="22"/>
          <w:szCs w:val="22"/>
          <w:lang w:val="ru-RU"/>
        </w:rPr>
        <w:t xml:space="preserve">, где </w:t>
      </w:r>
      <w:proofErr w:type="spellStart"/>
      <w:r>
        <w:rPr>
          <w:rFonts w:eastAsia="Times New Roman"/>
          <w:sz w:val="22"/>
          <w:szCs w:val="22"/>
          <w:lang w:val="ru-RU"/>
        </w:rPr>
        <w:t>N</w:t>
      </w:r>
      <w:r>
        <w:rPr>
          <w:rFonts w:eastAsia="Times New Roman"/>
          <w:sz w:val="22"/>
          <w:szCs w:val="22"/>
          <w:vertAlign w:val="subscript"/>
          <w:lang w:val="ru-RU"/>
        </w:rPr>
        <w:t>frames</w:t>
      </w:r>
      <w:proofErr w:type="spellEnd"/>
      <w:r>
        <w:rPr>
          <w:rFonts w:eastAsia="Times New Roman"/>
          <w:sz w:val="22"/>
          <w:szCs w:val="22"/>
          <w:lang w:val="ru-RU"/>
        </w:rPr>
        <w:t xml:space="preserve"> — количество </w:t>
      </w:r>
      <w:proofErr w:type="spellStart"/>
      <w:r>
        <w:rPr>
          <w:rFonts w:eastAsia="Times New Roman"/>
          <w:sz w:val="22"/>
          <w:szCs w:val="22"/>
          <w:lang w:val="ru-RU"/>
        </w:rPr>
        <w:t>таймфреймов</w:t>
      </w:r>
      <w:proofErr w:type="spellEnd"/>
      <w:r>
        <w:rPr>
          <w:rFonts w:eastAsia="Times New Roman"/>
          <w:sz w:val="22"/>
          <w:szCs w:val="22"/>
          <w:lang w:val="ru-RU"/>
        </w:rPr>
        <w:t>. Чтобы получить единый вектор призна</w:t>
      </w:r>
      <w:r>
        <w:rPr>
          <w:rFonts w:eastAsia="Times New Roman"/>
          <w:sz w:val="22"/>
          <w:szCs w:val="22"/>
          <w:lang w:val="ru-RU"/>
        </w:rPr>
        <w:t>ков для каждого аудиофайла, мы вычисляем средние и стандартные значения для МЧКК в матрице M вдоль оси времени.</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Более того, к вектору признаков также добавляются первая и вторая производные от МЧКК. В данном контексте, извлечение первой и второй производны</w:t>
      </w:r>
      <w:r>
        <w:rPr>
          <w:rFonts w:eastAsia="Times New Roman"/>
          <w:sz w:val="22"/>
          <w:szCs w:val="22"/>
          <w:lang w:val="ru-RU"/>
        </w:rPr>
        <w:t xml:space="preserve">х (первой и второй разности) из MFCC коэффициентов имеет физический смысл и помогает в анализе и классификации </w:t>
      </w:r>
      <w:proofErr w:type="spellStart"/>
      <w:r>
        <w:rPr>
          <w:rFonts w:eastAsia="Times New Roman"/>
          <w:sz w:val="22"/>
          <w:szCs w:val="22"/>
          <w:lang w:val="ru-RU"/>
        </w:rPr>
        <w:t>аудиосигналов</w:t>
      </w:r>
      <w:proofErr w:type="spellEnd"/>
      <w:r>
        <w:rPr>
          <w:rFonts w:eastAsia="Times New Roman"/>
          <w:sz w:val="22"/>
          <w:szCs w:val="22"/>
          <w:lang w:val="ru-RU"/>
        </w:rPr>
        <w:t>.</w:t>
      </w:r>
    </w:p>
    <w:p w:rsidR="00A433ED" w:rsidRDefault="00D003D6">
      <w:pPr>
        <w:shd w:val="clear" w:color="auto" w:fill="FFFFFF"/>
        <w:ind w:firstLine="709"/>
        <w:jc w:val="both"/>
        <w:rPr>
          <w:rFonts w:eastAsia="Times New Roman"/>
          <w:i/>
          <w:iCs/>
          <w:sz w:val="22"/>
          <w:szCs w:val="22"/>
          <w:lang w:val="ru-RU"/>
        </w:rPr>
      </w:pPr>
      <w:r>
        <w:rPr>
          <w:rFonts w:eastAsia="Times New Roman"/>
          <w:i/>
          <w:iCs/>
          <w:sz w:val="22"/>
          <w:szCs w:val="22"/>
          <w:lang w:val="ru-RU"/>
        </w:rPr>
        <w:t>Первая производная (первая разность):</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Первая производная MFCC коэффициентов представляет собой скорость изменения каждого MFCC </w:t>
      </w:r>
      <w:r>
        <w:rPr>
          <w:rFonts w:eastAsia="Times New Roman"/>
          <w:sz w:val="22"/>
          <w:szCs w:val="22"/>
          <w:lang w:val="ru-RU"/>
        </w:rPr>
        <w:t xml:space="preserve">коэффициента во </w:t>
      </w:r>
      <w:proofErr w:type="spellStart"/>
      <w:r>
        <w:rPr>
          <w:rFonts w:eastAsia="Times New Roman"/>
          <w:sz w:val="22"/>
          <w:szCs w:val="22"/>
          <w:lang w:val="ru-RU"/>
        </w:rPr>
        <w:t>времени.Физический</w:t>
      </w:r>
      <w:proofErr w:type="spellEnd"/>
      <w:r>
        <w:rPr>
          <w:rFonts w:eastAsia="Times New Roman"/>
          <w:sz w:val="22"/>
          <w:szCs w:val="22"/>
          <w:lang w:val="ru-RU"/>
        </w:rPr>
        <w:t xml:space="preserve"> смысл первой производной может быть ассоциирован с изменением спектральных характеристик звука во времени. Например, она может помочь в выявлении моментов, когда звук становится более высокочастотным или более громким, чт</w:t>
      </w:r>
      <w:r>
        <w:rPr>
          <w:rFonts w:eastAsia="Times New Roman"/>
          <w:sz w:val="22"/>
          <w:szCs w:val="22"/>
          <w:lang w:val="ru-RU"/>
        </w:rPr>
        <w:t>о может быть полезным для распознавания звуковых событий.</w:t>
      </w:r>
    </w:p>
    <w:p w:rsidR="00A433ED" w:rsidRDefault="00D003D6">
      <w:pPr>
        <w:shd w:val="clear" w:color="auto" w:fill="FFFFFF"/>
        <w:ind w:firstLine="709"/>
        <w:jc w:val="both"/>
        <w:rPr>
          <w:rFonts w:eastAsia="Times New Roman"/>
          <w:i/>
          <w:iCs/>
          <w:sz w:val="22"/>
          <w:szCs w:val="22"/>
          <w:lang w:val="ru-RU"/>
        </w:rPr>
      </w:pPr>
      <w:r>
        <w:rPr>
          <w:rFonts w:eastAsia="Times New Roman"/>
          <w:i/>
          <w:iCs/>
          <w:sz w:val="22"/>
          <w:szCs w:val="22"/>
          <w:lang w:val="ru-RU"/>
        </w:rPr>
        <w:t>Вторая производная (вторая разность):</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Вторая производная MFCC коэффициентов представляет собой ускорение изменения каждого MFCC коэффициента во </w:t>
      </w:r>
      <w:proofErr w:type="spellStart"/>
      <w:r>
        <w:rPr>
          <w:rFonts w:eastAsia="Times New Roman"/>
          <w:sz w:val="22"/>
          <w:szCs w:val="22"/>
          <w:lang w:val="ru-RU"/>
        </w:rPr>
        <w:t>времени.Физический</w:t>
      </w:r>
      <w:proofErr w:type="spellEnd"/>
      <w:r>
        <w:rPr>
          <w:rFonts w:eastAsia="Times New Roman"/>
          <w:sz w:val="22"/>
          <w:szCs w:val="22"/>
          <w:lang w:val="ru-RU"/>
        </w:rPr>
        <w:t xml:space="preserve"> смысл второй производной может быть</w:t>
      </w:r>
      <w:r>
        <w:rPr>
          <w:rFonts w:eastAsia="Times New Roman"/>
          <w:sz w:val="22"/>
          <w:szCs w:val="22"/>
          <w:lang w:val="ru-RU"/>
        </w:rPr>
        <w:t xml:space="preserve"> связан с изменением ускорения звука. Например, это может помочь выявить моменты, когда звук начинает быстро увеличиваться или уменьшаться в частоте.</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Применение производных MFCC коэффициентов может улучшить способность системы распознавания речи или звуков</w:t>
      </w:r>
      <w:r>
        <w:rPr>
          <w:rFonts w:eastAsia="Times New Roman"/>
          <w:sz w:val="22"/>
          <w:szCs w:val="22"/>
          <w:lang w:val="ru-RU"/>
        </w:rPr>
        <w:t xml:space="preserve">ого анализа в обнаружении и классификации различных </w:t>
      </w:r>
      <w:proofErr w:type="spellStart"/>
      <w:r>
        <w:rPr>
          <w:rFonts w:eastAsia="Times New Roman"/>
          <w:sz w:val="22"/>
          <w:szCs w:val="22"/>
          <w:lang w:val="ru-RU"/>
        </w:rPr>
        <w:t>аудиосигналов</w:t>
      </w:r>
      <w:proofErr w:type="spellEnd"/>
      <w:r>
        <w:rPr>
          <w:rFonts w:eastAsia="Times New Roman"/>
          <w:sz w:val="22"/>
          <w:szCs w:val="22"/>
          <w:lang w:val="ru-RU"/>
        </w:rPr>
        <w:t xml:space="preserve">. Они могут использоваться для выделения важных характеристик </w:t>
      </w:r>
      <w:proofErr w:type="spellStart"/>
      <w:r>
        <w:rPr>
          <w:rFonts w:eastAsia="Times New Roman"/>
          <w:sz w:val="22"/>
          <w:szCs w:val="22"/>
          <w:lang w:val="ru-RU"/>
        </w:rPr>
        <w:t>аудиосигнала</w:t>
      </w:r>
      <w:proofErr w:type="spellEnd"/>
      <w:r>
        <w:rPr>
          <w:rFonts w:eastAsia="Times New Roman"/>
          <w:sz w:val="22"/>
          <w:szCs w:val="22"/>
          <w:lang w:val="ru-RU"/>
        </w:rPr>
        <w:t xml:space="preserve">, таких как изменения в тональности, интонации, и ритме речи, что делает их </w:t>
      </w:r>
      <w:r>
        <w:rPr>
          <w:rFonts w:eastAsia="Times New Roman"/>
          <w:sz w:val="22"/>
          <w:szCs w:val="22"/>
          <w:lang w:val="ru-RU"/>
        </w:rPr>
        <w:lastRenderedPageBreak/>
        <w:t>полезными в приложениях, таких как распоз</w:t>
      </w:r>
      <w:r>
        <w:rPr>
          <w:rFonts w:eastAsia="Times New Roman"/>
          <w:sz w:val="22"/>
          <w:szCs w:val="22"/>
          <w:lang w:val="ru-RU"/>
        </w:rPr>
        <w:t>навание речи, детектирование звуковых событий, и музыкальный анализ.</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В целом, извлечение производных MFCC коэффициентов позволяет внести в анализ </w:t>
      </w:r>
      <w:proofErr w:type="spellStart"/>
      <w:r>
        <w:rPr>
          <w:rFonts w:eastAsia="Times New Roman"/>
          <w:sz w:val="22"/>
          <w:szCs w:val="22"/>
          <w:lang w:val="ru-RU"/>
        </w:rPr>
        <w:t>аудиосигнала</w:t>
      </w:r>
      <w:proofErr w:type="spellEnd"/>
      <w:r>
        <w:rPr>
          <w:rFonts w:eastAsia="Times New Roman"/>
          <w:sz w:val="22"/>
          <w:szCs w:val="22"/>
          <w:lang w:val="ru-RU"/>
        </w:rPr>
        <w:t xml:space="preserve"> информацию о его динамике и изменениях во времени, что может улучшить способность системы обработ</w:t>
      </w:r>
      <w:r>
        <w:rPr>
          <w:rFonts w:eastAsia="Times New Roman"/>
          <w:sz w:val="22"/>
          <w:szCs w:val="22"/>
          <w:lang w:val="ru-RU"/>
        </w:rPr>
        <w:t>ки звука распознавать и классифицировать различные звуковые события.</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Помимо МЧКК, их первой и второй производных были рассчитаны и добавлены к векторов признаков следующие статистические показатели:</w:t>
      </w:r>
    </w:p>
    <w:p w:rsidR="00A433ED" w:rsidRDefault="00A433ED">
      <w:pPr>
        <w:shd w:val="clear" w:color="auto" w:fill="FFFFFF"/>
        <w:ind w:firstLine="709"/>
        <w:jc w:val="both"/>
        <w:rPr>
          <w:rFonts w:eastAsia="Times New Roman"/>
          <w:sz w:val="22"/>
          <w:szCs w:val="22"/>
          <w:lang w:val="ru-RU"/>
        </w:rPr>
      </w:pPr>
    </w:p>
    <w:p w:rsidR="00A433ED" w:rsidRDefault="00D003D6">
      <w:pPr>
        <w:shd w:val="clear" w:color="auto" w:fill="FFFFFF"/>
        <w:ind w:firstLine="709"/>
        <w:jc w:val="both"/>
        <w:rPr>
          <w:rFonts w:eastAsia="Times New Roman"/>
          <w:sz w:val="22"/>
          <w:szCs w:val="22"/>
          <w:lang w:val="ru-RU"/>
        </w:rPr>
      </w:pPr>
      <w:r>
        <w:rPr>
          <w:rFonts w:eastAsia="Times New Roman"/>
          <w:b/>
          <w:bCs/>
          <w:sz w:val="22"/>
          <w:szCs w:val="22"/>
          <w:lang w:val="ru-RU"/>
        </w:rPr>
        <w:t xml:space="preserve">1) </w:t>
      </w:r>
      <w:proofErr w:type="spellStart"/>
      <w:r>
        <w:rPr>
          <w:rFonts w:eastAsia="Times New Roman"/>
          <w:b/>
          <w:bCs/>
          <w:sz w:val="22"/>
          <w:szCs w:val="22"/>
          <w:lang w:val="ru-RU"/>
        </w:rPr>
        <w:t>Skewness</w:t>
      </w:r>
      <w:proofErr w:type="spellEnd"/>
      <w:r>
        <w:rPr>
          <w:rFonts w:eastAsia="Times New Roman"/>
          <w:b/>
          <w:bCs/>
          <w:sz w:val="22"/>
          <w:szCs w:val="22"/>
          <w:lang w:val="ru-RU"/>
        </w:rPr>
        <w:t xml:space="preserve"> (англ. «</w:t>
      </w:r>
      <w:proofErr w:type="spellStart"/>
      <w:r>
        <w:rPr>
          <w:rFonts w:eastAsia="Times New Roman"/>
          <w:b/>
          <w:bCs/>
          <w:sz w:val="22"/>
          <w:szCs w:val="22"/>
          <w:lang w:val="ru-RU"/>
        </w:rPr>
        <w:t>ассиметрия</w:t>
      </w:r>
      <w:proofErr w:type="spellEnd"/>
      <w:r>
        <w:rPr>
          <w:rFonts w:eastAsia="Times New Roman"/>
          <w:b/>
          <w:bCs/>
          <w:sz w:val="22"/>
          <w:szCs w:val="22"/>
          <w:lang w:val="ru-RU"/>
        </w:rPr>
        <w:t>»).</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Это мера степени </w:t>
      </w:r>
      <w:r>
        <w:rPr>
          <w:rFonts w:eastAsia="Times New Roman"/>
          <w:sz w:val="22"/>
          <w:szCs w:val="22"/>
          <w:lang w:val="ru-RU"/>
        </w:rPr>
        <w:t>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Существует несколько разных способов вычислить </w:t>
      </w:r>
      <w:proofErr w:type="spellStart"/>
      <w:r>
        <w:rPr>
          <w:rFonts w:eastAsia="Times New Roman"/>
          <w:sz w:val="22"/>
          <w:szCs w:val="22"/>
          <w:lang w:val="ru-RU"/>
        </w:rPr>
        <w:t>ассиметрию</w:t>
      </w:r>
      <w:proofErr w:type="spellEnd"/>
      <w:r>
        <w:rPr>
          <w:rFonts w:eastAsia="Times New Roman"/>
          <w:sz w:val="22"/>
          <w:szCs w:val="22"/>
          <w:lang w:val="ru-RU"/>
        </w:rPr>
        <w:t>, но самым часто используемым является фор</w:t>
      </w:r>
      <w:r>
        <w:rPr>
          <w:rFonts w:eastAsia="Times New Roman"/>
          <w:sz w:val="22"/>
          <w:szCs w:val="22"/>
          <w:lang w:val="ru-RU"/>
        </w:rPr>
        <w:t>мула моментов:</w:t>
      </w:r>
    </w:p>
    <w:p w:rsidR="00A433ED" w:rsidRDefault="00D003D6">
      <w:pPr>
        <w:shd w:val="clear" w:color="auto" w:fill="FFFFFF"/>
        <w:ind w:firstLine="709"/>
        <w:jc w:val="center"/>
        <w:rPr>
          <w:rFonts w:eastAsia="Times New Roman"/>
          <w:sz w:val="22"/>
          <w:szCs w:val="22"/>
          <w:lang w:val="ru-RU"/>
        </w:rPr>
      </w:pPr>
      <m:oMathPara>
        <m:oMathParaPr>
          <m:jc m:val="center"/>
        </m:oMathParaPr>
        <m:oMath>
          <m:r>
            <w:rPr>
              <w:rFonts w:ascii="Cambria Math" w:hAnsi="Cambria Math"/>
            </w:rPr>
            <m:t>skewness</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X</m:t>
                              </m:r>
                            </m:e>
                          </m:d>
                        </m:e>
                        <m:sup>
                          <m:r>
                            <w:rPr>
                              <w:rFonts w:ascii="Cambria Math" w:hAnsi="Cambria Math"/>
                            </w:rPr>
                            <m:t>3</m:t>
                          </m:r>
                        </m:sup>
                      </m:sSup>
                    </m:num>
                    <m:den>
                      <m:sSup>
                        <m:sSupPr>
                          <m:ctrlPr>
                            <w:rPr>
                              <w:rFonts w:ascii="Cambria Math" w:hAnsi="Cambria Math"/>
                            </w:rPr>
                          </m:ctrlPr>
                        </m:sSupPr>
                        <m:e>
                          <m:r>
                            <w:rPr>
                              <w:rFonts w:ascii="Cambria Math" w:hAnsi="Cambria Math"/>
                            </w:rPr>
                            <m:t>s</m:t>
                          </m:r>
                        </m:e>
                        <m:sup>
                          <m:r>
                            <w:rPr>
                              <w:rFonts w:ascii="Cambria Math" w:hAnsi="Cambria Math"/>
                            </w:rPr>
                            <m:t>3</m:t>
                          </m:r>
                        </m:sup>
                      </m:sSup>
                    </m:den>
                  </m:f>
                </m:e>
              </m:d>
            </m:e>
          </m:nary>
        </m:oMath>
      </m:oMathPara>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где </w:t>
      </w:r>
      <w:proofErr w:type="spellStart"/>
      <w:r>
        <w:rPr>
          <w:rFonts w:eastAsia="Times New Roman"/>
          <w:sz w:val="22"/>
          <w:szCs w:val="22"/>
          <w:lang w:val="ru-RU"/>
        </w:rPr>
        <w:t>X</w:t>
      </w:r>
      <w:r>
        <w:rPr>
          <w:rFonts w:eastAsia="Times New Roman"/>
          <w:sz w:val="22"/>
          <w:szCs w:val="22"/>
          <w:vertAlign w:val="subscript"/>
          <w:lang w:val="ru-RU"/>
        </w:rPr>
        <w:t>i</w:t>
      </w:r>
      <w:proofErr w:type="spellEnd"/>
      <w:r>
        <w:rPr>
          <w:rFonts w:eastAsia="Times New Roman"/>
          <w:sz w:val="22"/>
          <w:szCs w:val="22"/>
          <w:lang w:val="ru-RU"/>
        </w:rPr>
        <w:t xml:space="preserve"> - значения случайной величины, </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Значение </w:t>
      </w:r>
      <w:proofErr w:type="spellStart"/>
      <w:r>
        <w:rPr>
          <w:rFonts w:eastAsia="Times New Roman"/>
          <w:sz w:val="22"/>
          <w:szCs w:val="22"/>
          <w:lang w:val="ru-RU"/>
        </w:rPr>
        <w:t>skewness</w:t>
      </w:r>
      <w:proofErr w:type="spellEnd"/>
      <w:r>
        <w:rPr>
          <w:rFonts w:eastAsia="Times New Roman"/>
          <w:sz w:val="22"/>
          <w:szCs w:val="22"/>
          <w:lang w:val="ru-RU"/>
        </w:rPr>
        <w:t xml:space="preserve"> позволяет определить, является ли распределение симметричным (</w:t>
      </w:r>
      <w:proofErr w:type="spellStart"/>
      <w:r>
        <w:rPr>
          <w:rFonts w:eastAsia="Times New Roman"/>
          <w:sz w:val="22"/>
          <w:szCs w:val="22"/>
          <w:lang w:val="ru-RU"/>
        </w:rPr>
        <w:t>skewness</w:t>
      </w:r>
      <w:proofErr w:type="spellEnd"/>
      <w:r>
        <w:rPr>
          <w:rFonts w:eastAsia="Times New Roman"/>
          <w:sz w:val="22"/>
          <w:szCs w:val="22"/>
          <w:lang w:val="ru-RU"/>
        </w:rPr>
        <w:t xml:space="preserve"> </w:t>
      </w:r>
      <w:r>
        <w:rPr>
          <w:rFonts w:eastAsia="Times New Roman"/>
          <w:sz w:val="22"/>
          <w:szCs w:val="22"/>
          <w:lang w:val="ru-RU"/>
        </w:rPr>
        <w:t>близка к 0) или асимметричным (</w:t>
      </w:r>
      <w:proofErr w:type="spellStart"/>
      <w:r>
        <w:rPr>
          <w:rFonts w:eastAsia="Times New Roman"/>
          <w:sz w:val="22"/>
          <w:szCs w:val="22"/>
          <w:lang w:val="ru-RU"/>
        </w:rPr>
        <w:t>skewness</w:t>
      </w:r>
      <w:proofErr w:type="spellEnd"/>
      <w:r>
        <w:rPr>
          <w:rFonts w:eastAsia="Times New Roman"/>
          <w:sz w:val="22"/>
          <w:szCs w:val="22"/>
          <w:lang w:val="ru-RU"/>
        </w:rPr>
        <w:t xml:space="preserve"> отличается от 0). Если </w:t>
      </w:r>
      <w:proofErr w:type="spellStart"/>
      <w:r>
        <w:rPr>
          <w:rFonts w:eastAsia="Times New Roman"/>
          <w:sz w:val="22"/>
          <w:szCs w:val="22"/>
          <w:lang w:val="ru-RU"/>
        </w:rPr>
        <w:t>skewness</w:t>
      </w:r>
      <w:proofErr w:type="spellEnd"/>
      <w:r>
        <w:rPr>
          <w:rFonts w:eastAsia="Times New Roman"/>
          <w:sz w:val="22"/>
          <w:szCs w:val="22"/>
          <w:lang w:val="ru-RU"/>
        </w:rPr>
        <w:t xml:space="preserve"> положительна, то распределение смещено вправо (большинство значений находится в левой части графика), а если </w:t>
      </w:r>
      <w:proofErr w:type="spellStart"/>
      <w:r>
        <w:rPr>
          <w:rFonts w:eastAsia="Times New Roman"/>
          <w:sz w:val="22"/>
          <w:szCs w:val="22"/>
          <w:lang w:val="ru-RU"/>
        </w:rPr>
        <w:t>skewness</w:t>
      </w:r>
      <w:proofErr w:type="spellEnd"/>
      <w:r>
        <w:rPr>
          <w:rFonts w:eastAsia="Times New Roman"/>
          <w:sz w:val="22"/>
          <w:szCs w:val="22"/>
          <w:lang w:val="ru-RU"/>
        </w:rPr>
        <w:t xml:space="preserve"> отрицательна, то распределение смещено влево (большинство значений</w:t>
      </w:r>
      <w:r>
        <w:rPr>
          <w:rFonts w:eastAsia="Times New Roman"/>
          <w:sz w:val="22"/>
          <w:szCs w:val="22"/>
          <w:lang w:val="ru-RU"/>
        </w:rPr>
        <w:t xml:space="preserve"> находится в правой части графика).</w:t>
      </w:r>
    </w:p>
    <w:p w:rsidR="00A433ED" w:rsidRDefault="00A433ED">
      <w:pPr>
        <w:shd w:val="clear" w:color="auto" w:fill="FFFFFF"/>
        <w:ind w:firstLine="709"/>
        <w:jc w:val="both"/>
        <w:rPr>
          <w:rFonts w:eastAsia="Times New Roman"/>
          <w:sz w:val="22"/>
          <w:szCs w:val="22"/>
          <w:lang w:val="ru-RU"/>
        </w:rPr>
      </w:pPr>
    </w:p>
    <w:p w:rsidR="00A433ED" w:rsidRDefault="00D003D6">
      <w:pPr>
        <w:shd w:val="clear" w:color="auto" w:fill="FFFFFF"/>
        <w:ind w:firstLine="709"/>
        <w:jc w:val="both"/>
        <w:rPr>
          <w:b/>
          <w:bCs/>
        </w:rPr>
      </w:pPr>
      <w:r>
        <w:rPr>
          <w:rFonts w:eastAsia="Times New Roman"/>
          <w:b/>
          <w:bCs/>
          <w:sz w:val="22"/>
          <w:szCs w:val="22"/>
          <w:lang w:val="ru-RU"/>
        </w:rPr>
        <w:t xml:space="preserve">2) </w:t>
      </w:r>
      <w:r>
        <w:rPr>
          <w:b/>
          <w:bCs/>
        </w:rPr>
        <w:t>Kurtosis (англ. "эксцесс").</w:t>
      </w:r>
    </w:p>
    <w:p w:rsidR="00A433ED" w:rsidRDefault="00D003D6">
      <w:pPr>
        <w:shd w:val="clear" w:color="auto" w:fill="FFFFFF"/>
        <w:ind w:firstLine="709"/>
        <w:jc w:val="both"/>
        <w:rPr>
          <w:rFonts w:eastAsia="Times New Roman"/>
          <w:sz w:val="22"/>
          <w:szCs w:val="22"/>
          <w:lang w:val="ru-RU"/>
        </w:rPr>
      </w:pPr>
      <w:r>
        <w:t>Это мера формы распределения случайной величины, которая показывает, насколько оно остроконечное или плоское по сравнению с нормальным распределением.</w:t>
      </w:r>
    </w:p>
    <w:p w:rsidR="00A433ED" w:rsidRDefault="00D003D6">
      <w:pPr>
        <w:shd w:val="clear" w:color="auto" w:fill="FFFFFF"/>
        <w:ind w:firstLine="709"/>
        <w:jc w:val="both"/>
        <w:rPr>
          <w:rFonts w:eastAsia="Times New Roman"/>
          <w:sz w:val="22"/>
          <w:szCs w:val="22"/>
          <w:lang w:val="ru-RU"/>
        </w:rPr>
      </w:pPr>
      <w:r>
        <w:t xml:space="preserve">Существуют несколько разных способов </w:t>
      </w:r>
      <w:r>
        <w:t>вычислить эксцесс, но самым распространенным является формула моментов:</w:t>
      </w:r>
    </w:p>
    <w:p w:rsidR="00A433ED" w:rsidRDefault="00D003D6">
      <w:pPr>
        <w:shd w:val="clear" w:color="auto" w:fill="FFFFFF"/>
        <w:ind w:firstLine="709"/>
        <w:jc w:val="center"/>
      </w:pPr>
      <m:oMathPara>
        <m:oMathParaPr>
          <m:jc m:val="center"/>
        </m:oMathParaPr>
        <m:oMath>
          <m:r>
            <w:rPr>
              <w:rFonts w:ascii="Cambria Math" w:hAnsi="Cambria Math"/>
            </w:rPr>
            <m:t>kurtosis</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X</m:t>
                              </m:r>
                            </m:e>
                          </m:d>
                        </m:e>
                        <m:sup>
                          <m:r>
                            <w:rPr>
                              <w:rFonts w:ascii="Cambria Math" w:hAnsi="Cambria Math"/>
                            </w:rPr>
                            <m:t>4</m:t>
                          </m:r>
                        </m:sup>
                      </m:sSup>
                    </m:num>
                    <m:den>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4</m:t>
                              </m:r>
                            </m:sup>
                          </m:sSup>
                          <m:r>
                            <w:rPr>
                              <w:rFonts w:ascii="Cambria Math" w:hAnsi="Cambria Math"/>
                            </w:rPr>
                            <m:t>-</m:t>
                          </m:r>
                          <m:r>
                            <w:rPr>
                              <w:rFonts w:ascii="Cambria Math" w:hAnsi="Cambria Math"/>
                            </w:rPr>
                            <m:t>3</m:t>
                          </m:r>
                        </m:e>
                      </m:d>
                    </m:den>
                  </m:f>
                </m:e>
              </m:d>
            </m:e>
          </m:nary>
        </m:oMath>
      </m:oMathPara>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где </w:t>
      </w:r>
      <w:proofErr w:type="spellStart"/>
      <w:r>
        <w:rPr>
          <w:rFonts w:eastAsia="Times New Roman"/>
          <w:sz w:val="22"/>
          <w:szCs w:val="22"/>
          <w:lang w:val="ru-RU"/>
        </w:rPr>
        <w:t>X</w:t>
      </w:r>
      <w:r>
        <w:rPr>
          <w:rFonts w:eastAsia="Times New Roman"/>
          <w:sz w:val="22"/>
          <w:szCs w:val="22"/>
          <w:vertAlign w:val="subscript"/>
          <w:lang w:val="ru-RU"/>
        </w:rPr>
        <w:t>i</w:t>
      </w:r>
      <w:proofErr w:type="spellEnd"/>
      <w:r>
        <w:rPr>
          <w:rFonts w:eastAsia="Times New Roman"/>
          <w:sz w:val="22"/>
          <w:szCs w:val="22"/>
          <w:lang w:val="ru-RU"/>
        </w:rPr>
        <w:t xml:space="preserve"> - значения случайной величины, </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rsidR="00A433ED" w:rsidRDefault="00A433ED">
      <w:pPr>
        <w:shd w:val="clear" w:color="auto" w:fill="FFFFFF"/>
        <w:ind w:firstLine="709"/>
        <w:jc w:val="both"/>
        <w:rPr>
          <w:rFonts w:eastAsia="Times New Roman"/>
          <w:sz w:val="22"/>
          <w:szCs w:val="22"/>
          <w:lang w:val="ru-RU"/>
        </w:rPr>
      </w:pP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Значение эксцесса позволяет </w:t>
      </w:r>
      <w:r>
        <w:rPr>
          <w:rFonts w:eastAsia="Times New Roman"/>
          <w:sz w:val="22"/>
          <w:szCs w:val="22"/>
          <w:lang w:val="ru-RU"/>
        </w:rPr>
        <w:t>определить, насколько остроконечно или плоское распределение. Если эксцесс положительный, то распределение является остроконечным (есть большое количество значений, сосредоточенных вокруг среднего), а если эксцесс отрицательный, то распределение плоское (е</w:t>
      </w:r>
      <w:r>
        <w:rPr>
          <w:rFonts w:eastAsia="Times New Roman"/>
          <w:sz w:val="22"/>
          <w:szCs w:val="22"/>
          <w:lang w:val="ru-RU"/>
        </w:rPr>
        <w:t>сть меньше значений вокруг среднего и больше значений в хвостах распределения).</w:t>
      </w:r>
    </w:p>
    <w:p w:rsidR="00A433ED" w:rsidRDefault="00A433ED">
      <w:pPr>
        <w:shd w:val="clear" w:color="auto" w:fill="FFFFFF"/>
        <w:ind w:firstLine="709"/>
        <w:jc w:val="both"/>
        <w:rPr>
          <w:rFonts w:eastAsia="Times New Roman"/>
          <w:sz w:val="22"/>
          <w:szCs w:val="22"/>
          <w:lang w:val="ru-RU"/>
        </w:rPr>
      </w:pPr>
    </w:p>
    <w:p w:rsidR="00A433ED" w:rsidRPr="00454BDB" w:rsidRDefault="00D003D6">
      <w:pPr>
        <w:shd w:val="clear" w:color="auto" w:fill="FFFFFF"/>
        <w:ind w:firstLine="709"/>
        <w:jc w:val="both"/>
        <w:rPr>
          <w:rFonts w:eastAsia="Times New Roman"/>
          <w:b/>
          <w:bCs/>
          <w:sz w:val="22"/>
          <w:szCs w:val="22"/>
          <w:lang w:val="en-US"/>
        </w:rPr>
      </w:pPr>
      <w:r w:rsidRPr="00454BDB">
        <w:rPr>
          <w:rFonts w:eastAsia="Times New Roman"/>
          <w:b/>
          <w:bCs/>
          <w:sz w:val="22"/>
          <w:szCs w:val="22"/>
          <w:lang w:val="en-US"/>
        </w:rPr>
        <w:t>3) Interquartile Range (IQR) (</w:t>
      </w:r>
      <w:proofErr w:type="spellStart"/>
      <w:r>
        <w:rPr>
          <w:rFonts w:eastAsia="Times New Roman"/>
          <w:b/>
          <w:bCs/>
          <w:sz w:val="22"/>
          <w:szCs w:val="22"/>
          <w:lang w:val="ru-RU"/>
        </w:rPr>
        <w:t>Межквантильный</w:t>
      </w:r>
      <w:proofErr w:type="spellEnd"/>
      <w:r w:rsidRPr="00454BDB">
        <w:rPr>
          <w:rFonts w:eastAsia="Times New Roman"/>
          <w:b/>
          <w:bCs/>
          <w:sz w:val="22"/>
          <w:szCs w:val="22"/>
          <w:lang w:val="en-US"/>
        </w:rPr>
        <w:t xml:space="preserve"> </w:t>
      </w:r>
      <w:r>
        <w:rPr>
          <w:rFonts w:eastAsia="Times New Roman"/>
          <w:b/>
          <w:bCs/>
          <w:sz w:val="22"/>
          <w:szCs w:val="22"/>
          <w:lang w:val="ru-RU"/>
        </w:rPr>
        <w:t>размах</w:t>
      </w:r>
      <w:r w:rsidRPr="00454BDB">
        <w:rPr>
          <w:rFonts w:eastAsia="Times New Roman"/>
          <w:b/>
          <w:bCs/>
          <w:sz w:val="22"/>
          <w:szCs w:val="22"/>
          <w:lang w:val="en-US"/>
        </w:rPr>
        <w:t>).</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Это мера разброса данных, которая используется для измерения разницы между верхним и нижним квартилями. Она показывает </w:t>
      </w:r>
      <w:r>
        <w:rPr>
          <w:rFonts w:eastAsia="Times New Roman"/>
          <w:sz w:val="22"/>
          <w:szCs w:val="22"/>
          <w:lang w:val="ru-RU"/>
        </w:rPr>
        <w:t xml:space="preserve">дисперсию значений в центральном интервале </w:t>
      </w:r>
      <w:proofErr w:type="spellStart"/>
      <w:r>
        <w:rPr>
          <w:rFonts w:eastAsia="Times New Roman"/>
          <w:sz w:val="22"/>
          <w:szCs w:val="22"/>
          <w:lang w:val="ru-RU"/>
        </w:rPr>
        <w:t>данных.Для</w:t>
      </w:r>
      <w:proofErr w:type="spellEnd"/>
      <w:r>
        <w:rPr>
          <w:rFonts w:eastAsia="Times New Roman"/>
          <w:sz w:val="22"/>
          <w:szCs w:val="22"/>
          <w:lang w:val="ru-RU"/>
        </w:rPr>
        <w:t xml:space="preserve"> вычисления IQR, нужно выполнить следующие шаги:</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а) Упорядочите данные по возрастанию.</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б) Найдите значение первого квартиля (Q1), которое разделяет нижнюю 25% наблюдений от верхних 75% наблюдений.</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в) </w:t>
      </w:r>
      <w:r>
        <w:rPr>
          <w:rFonts w:eastAsia="Times New Roman"/>
          <w:sz w:val="22"/>
          <w:szCs w:val="22"/>
          <w:lang w:val="ru-RU"/>
        </w:rPr>
        <w:t>Найдите значение третьего квартиля (Q3), которое разделяет нижние 75% наблюдений от верхних 25% наблюдений.</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г) Вычислите IQR, как разницу между значениями Q3 и Q1: </w:t>
      </w:r>
    </w:p>
    <w:p w:rsidR="00A433ED" w:rsidRDefault="00D003D6">
      <w:pPr>
        <w:shd w:val="clear" w:color="auto" w:fill="FFFFFF"/>
        <w:ind w:firstLine="709"/>
        <w:jc w:val="center"/>
        <w:rPr>
          <w:rFonts w:eastAsia="Times New Roman"/>
          <w:b/>
          <w:bCs/>
          <w:sz w:val="22"/>
          <w:szCs w:val="22"/>
          <w:lang w:val="ru-RU"/>
        </w:rPr>
      </w:pPr>
      <w:r>
        <w:rPr>
          <w:rFonts w:eastAsia="Times New Roman"/>
          <w:b/>
          <w:bCs/>
          <w:sz w:val="22"/>
          <w:szCs w:val="22"/>
          <w:lang w:val="ru-RU"/>
        </w:rPr>
        <w:lastRenderedPageBreak/>
        <w:t>IQR = Q3 — Q1.</w:t>
      </w: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IQR используется для определения наличия выбросов в данных. Обычно выбросами</w:t>
      </w:r>
      <w:r>
        <w:rPr>
          <w:rFonts w:eastAsia="Times New Roman"/>
          <w:sz w:val="22"/>
          <w:szCs w:val="22"/>
          <w:lang w:val="ru-RU"/>
        </w:rPr>
        <w:t xml:space="preserve"> считаются значения, которые находятся за пределами интервала Q1 - 1,</w:t>
      </w:r>
      <w:proofErr w:type="gramStart"/>
      <w:r>
        <w:rPr>
          <w:rFonts w:eastAsia="Times New Roman"/>
          <w:sz w:val="22"/>
          <w:szCs w:val="22"/>
          <w:lang w:val="ru-RU"/>
        </w:rPr>
        <w:t>5  IQR</w:t>
      </w:r>
      <w:proofErr w:type="gramEnd"/>
      <w:r>
        <w:rPr>
          <w:rFonts w:eastAsia="Times New Roman"/>
          <w:sz w:val="22"/>
          <w:szCs w:val="22"/>
          <w:lang w:val="ru-RU"/>
        </w:rPr>
        <w:t xml:space="preserve"> и Q3 + 1,5  IQR.</w:t>
      </w:r>
    </w:p>
    <w:p w:rsidR="00A433ED" w:rsidRDefault="00A433ED">
      <w:pPr>
        <w:shd w:val="clear" w:color="auto" w:fill="FFFFFF"/>
        <w:ind w:firstLine="709"/>
        <w:jc w:val="both"/>
        <w:rPr>
          <w:rFonts w:eastAsia="Times New Roman"/>
          <w:sz w:val="22"/>
          <w:szCs w:val="22"/>
          <w:lang w:val="ru-RU"/>
        </w:rPr>
      </w:pPr>
    </w:p>
    <w:p w:rsidR="00A433ED" w:rsidRDefault="00A433ED">
      <w:pPr>
        <w:shd w:val="clear" w:color="auto" w:fill="FFFFFF"/>
        <w:ind w:firstLine="709"/>
        <w:jc w:val="both"/>
        <w:rPr>
          <w:rFonts w:eastAsia="Times New Roman"/>
          <w:sz w:val="22"/>
          <w:szCs w:val="22"/>
          <w:lang w:val="ru-RU"/>
        </w:rPr>
      </w:pPr>
    </w:p>
    <w:p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Таким образом, для каждого аудиофайла мы получаем 304-компонентный вектор супрасегментных признаков MFCC.</w:t>
      </w:r>
    </w:p>
    <w:p w:rsidR="00A433ED" w:rsidRPr="00454BDB" w:rsidRDefault="00D003D6">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Речевая</w:t>
      </w:r>
      <w:r w:rsidRPr="00454BDB">
        <w:rPr>
          <w:rFonts w:eastAsia="Times New Roman"/>
          <w:b/>
          <w:kern w:val="2"/>
          <w:sz w:val="22"/>
          <w:lang w:val="ru-RU" w:eastAsia="ru-RU"/>
        </w:rPr>
        <w:t xml:space="preserve"> </w:t>
      </w:r>
      <w:r>
        <w:rPr>
          <w:rFonts w:eastAsia="Times New Roman"/>
          <w:b/>
          <w:kern w:val="2"/>
          <w:sz w:val="22"/>
          <w:lang w:val="ru-RU" w:eastAsia="ru-RU"/>
        </w:rPr>
        <w:t>база</w:t>
      </w:r>
    </w:p>
    <w:p w:rsidR="00A433ED" w:rsidRDefault="00D003D6">
      <w:pPr>
        <w:ind w:firstLine="567"/>
        <w:jc w:val="both"/>
        <w:rPr>
          <w:sz w:val="22"/>
          <w:szCs w:val="22"/>
        </w:rPr>
      </w:pPr>
      <w:r>
        <w:rPr>
          <w:color w:val="000000" w:themeColor="text1"/>
          <w:sz w:val="22"/>
          <w:szCs w:val="22"/>
        </w:rPr>
        <w:t>При проведении исследования в качестве ис</w:t>
      </w:r>
      <w:r>
        <w:rPr>
          <w:color w:val="000000" w:themeColor="text1"/>
          <w:sz w:val="22"/>
          <w:szCs w:val="22"/>
        </w:rPr>
        <w:t xml:space="preserve">ходного набора данных использовался Ryerson Audio-Visual Database of Emotional Speech and Song (RAVDESS) [9]. </w:t>
      </w:r>
      <w:r>
        <w:rPr>
          <w:color w:val="000000"/>
          <w:sz w:val="22"/>
          <w:szCs w:val="22"/>
        </w:rPr>
        <w:t xml:space="preserve"> </w:t>
      </w:r>
      <w:r>
        <w:rPr>
          <w:color w:val="000000" w:themeColor="text1"/>
          <w:sz w:val="22"/>
          <w:szCs w:val="22"/>
        </w:rPr>
        <w:t>RAVDESS</w:t>
      </w:r>
      <w:r>
        <w:rPr>
          <w:color w:val="000000"/>
          <w:sz w:val="22"/>
          <w:szCs w:val="22"/>
        </w:rPr>
        <w:t xml:space="preserve"> содержит 7356 записей 24 актеров (12 мужчин, 12 женщин). Все актеры произвели 104 различных вокализации, состоящих из 60 устных высказыва</w:t>
      </w:r>
      <w:r>
        <w:rPr>
          <w:color w:val="000000"/>
          <w:sz w:val="22"/>
          <w:szCs w:val="22"/>
        </w:rPr>
        <w:t>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w:t>
      </w:r>
      <w:r>
        <w:rPr>
          <w:color w:val="000000"/>
          <w:sz w:val="22"/>
          <w:szCs w:val="22"/>
        </w:rPr>
        <w:t>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w:t>
      </w:r>
      <w:r>
        <w:rPr>
          <w:color w:val="000000"/>
          <w:sz w:val="22"/>
          <w:szCs w:val="22"/>
        </w:rPr>
        <w:t>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w:t>
      </w:r>
      <w:r>
        <w:rPr>
          <w:color w:val="000000"/>
          <w:sz w:val="22"/>
          <w:szCs w:val="22"/>
        </w:rPr>
        <w:t>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rsidR="00A433ED" w:rsidRDefault="00D003D6">
      <w:pPr>
        <w:ind w:firstLine="567"/>
        <w:jc w:val="both"/>
        <w:rPr>
          <w:sz w:val="22"/>
          <w:szCs w:val="22"/>
        </w:rPr>
      </w:pPr>
      <w:r>
        <w:rPr>
          <w:color w:val="000000"/>
          <w:sz w:val="22"/>
          <w:szCs w:val="22"/>
        </w:rPr>
        <w:t xml:space="preserve">В рамках данной работы будет использована только часть датасета  </w:t>
      </w:r>
      <w:r>
        <w:rPr>
          <w:color w:val="000000" w:themeColor="text1"/>
          <w:sz w:val="22"/>
          <w:szCs w:val="22"/>
        </w:rPr>
        <w:t>RAVDES</w:t>
      </w:r>
      <w:r>
        <w:rPr>
          <w:color w:val="000000" w:themeColor="text1"/>
          <w:sz w:val="22"/>
          <w:szCs w:val="22"/>
        </w:rPr>
        <w:t>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w:t>
      </w:r>
      <w:r>
        <w:rPr>
          <w:color w:val="000000" w:themeColor="text1"/>
          <w:sz w:val="22"/>
          <w:szCs w:val="22"/>
        </w:rPr>
        <w:t xml:space="preserve">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w:t>
      </w:r>
      <w:r>
        <w:rPr>
          <w:color w:val="000000"/>
          <w:sz w:val="22"/>
          <w:szCs w:val="22"/>
        </w:rPr>
        <w:t>ю вокализацию дважды.</w:t>
      </w:r>
    </w:p>
    <w:p w:rsidR="00A433ED" w:rsidRPr="00454BDB" w:rsidRDefault="00A433ED">
      <w:pPr>
        <w:shd w:val="clear" w:color="auto" w:fill="FFFFFF"/>
        <w:ind w:firstLine="709"/>
        <w:jc w:val="both"/>
        <w:rPr>
          <w:rFonts w:eastAsia="Times New Roman"/>
          <w:sz w:val="22"/>
          <w:szCs w:val="22"/>
          <w:lang w:val="ru-RU"/>
        </w:rPr>
      </w:pPr>
    </w:p>
    <w:p w:rsidR="00A433ED" w:rsidRDefault="00D003D6">
      <w:pPr>
        <w:shd w:val="clear" w:color="auto" w:fill="FFFFFF"/>
        <w:ind w:firstLine="709"/>
        <w:jc w:val="center"/>
        <w:rPr>
          <w:b/>
          <w:bCs/>
        </w:rPr>
      </w:pPr>
      <w:r>
        <w:rPr>
          <w:rFonts w:eastAsia="Times New Roman"/>
          <w:b/>
          <w:bCs/>
          <w:sz w:val="22"/>
          <w:szCs w:val="22"/>
          <w:lang w:val="ru-RU"/>
        </w:rPr>
        <w:t>Подход к описанию эксперимента</w:t>
      </w:r>
    </w:p>
    <w:p w:rsidR="00A433ED" w:rsidRDefault="00A433ED">
      <w:pPr>
        <w:shd w:val="clear" w:color="auto" w:fill="FFFFFF"/>
        <w:ind w:firstLine="709"/>
        <w:jc w:val="both"/>
        <w:rPr>
          <w:rFonts w:eastAsia="Times New Roman"/>
          <w:i/>
          <w:sz w:val="22"/>
          <w:szCs w:val="22"/>
          <w:lang w:val="ru-RU"/>
        </w:rPr>
      </w:pPr>
    </w:p>
    <w:p w:rsidR="00A433ED" w:rsidRDefault="00D003D6">
      <w:pPr>
        <w:pStyle w:val="af9"/>
        <w:spacing w:line="240" w:lineRule="auto"/>
        <w:ind w:left="0" w:firstLine="680"/>
        <w:rPr>
          <w:sz w:val="22"/>
          <w:szCs w:val="22"/>
        </w:rPr>
      </w:pPr>
      <w:r>
        <w:rPr>
          <w:color w:val="000000" w:themeColor="text1"/>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val="000000" w:themeColor="text1"/>
          <w:sz w:val="22"/>
          <w:szCs w:val="22"/>
        </w:rPr>
        <w:t>метод опорных векторов (МОВ)</w:t>
      </w:r>
      <w:r>
        <w:rPr>
          <w:color w:val="000000" w:themeColor="text1"/>
          <w:sz w:val="22"/>
          <w:szCs w:val="22"/>
        </w:rPr>
        <w:t>.</w:t>
      </w:r>
    </w:p>
    <w:p w:rsidR="00A433ED" w:rsidRDefault="00D003D6">
      <w:pPr>
        <w:pStyle w:val="af9"/>
        <w:spacing w:line="240" w:lineRule="auto"/>
        <w:ind w:left="0" w:firstLine="680"/>
        <w:rPr>
          <w:sz w:val="22"/>
          <w:szCs w:val="22"/>
        </w:rPr>
      </w:pPr>
      <w:r>
        <w:rPr>
          <w:color w:val="000000" w:themeColor="text1"/>
          <w:sz w:val="22"/>
          <w:szCs w:val="22"/>
        </w:rPr>
        <w:t xml:space="preserve">Метод опорных векторов выполняет классификацию путем </w:t>
      </w:r>
      <w:r>
        <w:rPr>
          <w:color w:val="000000" w:themeColor="text1"/>
          <w:sz w:val="22"/>
          <w:szCs w:val="22"/>
        </w:rPr>
        <w:t xml:space="preserve">построения N-мерных гиперплоскостей, которые оптимально 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w:t>
      </w:r>
      <w:r>
        <w:rPr>
          <w:color w:val="000000" w:themeColor="text1"/>
          <w:sz w:val="22"/>
          <w:szCs w:val="22"/>
        </w:rPr>
        <w:t>преобразовании (с помощью функции ядра) исходного набора данных в многомерное пространство признаков. И уже в новом пространстве признаков добиться оптимальной в определенном смысле классификации.</w:t>
      </w:r>
    </w:p>
    <w:p w:rsidR="00A433ED" w:rsidRDefault="00D003D6">
      <w:pPr>
        <w:pStyle w:val="af9"/>
        <w:spacing w:line="240" w:lineRule="auto"/>
        <w:ind w:left="0" w:firstLine="680"/>
        <w:jc w:val="center"/>
        <w:rPr>
          <w:sz w:val="22"/>
          <w:szCs w:val="22"/>
        </w:rPr>
      </w:pPr>
      <w:r>
        <w:rPr>
          <w:color w:val="000000" w:themeColor="text1"/>
          <w:sz w:val="22"/>
          <w:szCs w:val="22"/>
        </w:rPr>
        <w:t>В качестве ядра используется любая симметричная, положитель</w:t>
      </w:r>
      <w:r>
        <w:rPr>
          <w:color w:val="000000" w:themeColor="text1"/>
          <w:sz w:val="22"/>
          <w:szCs w:val="22"/>
        </w:rPr>
        <w:t xml:space="preserve">но полуопределенная матрица K, которая составлена из скалярных произведений пар векторов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j</m:t>
            </m:r>
          </m:sub>
        </m:sSub>
      </m:oMath>
      <w:r>
        <w:rPr>
          <w:color w:val="000000" w:themeColor="text1"/>
          <w:sz w:val="22"/>
          <w:szCs w:val="22"/>
          <w:vertAlign w:val="subscript"/>
        </w:rPr>
        <w:t xml:space="preserve">, </w:t>
      </w:r>
      <w:r>
        <w:rPr>
          <w:color w:val="000000" w:themeColor="text1"/>
          <w:sz w:val="22"/>
          <w:szCs w:val="22"/>
        </w:rPr>
        <w:t xml:space="preserve">где </w:t>
      </w: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d>
      </m:oMath>
      <w:r>
        <w:rPr>
          <w:color w:val="000000" w:themeColor="text1"/>
          <w:sz w:val="22"/>
          <w:szCs w:val="22"/>
        </w:rPr>
        <w:t xml:space="preserve">, характеризующих меру их близости. А ϕ является произвольной преобразующей функцией, формирующее ядро. В частности, примерами </w:t>
      </w:r>
      <w:r>
        <w:rPr>
          <w:color w:val="000000" w:themeColor="text1"/>
          <w:sz w:val="22"/>
          <w:szCs w:val="22"/>
        </w:rPr>
        <w:t>таких функций являются:</w:t>
      </w:r>
    </w:p>
    <w:p w:rsidR="00A433ED" w:rsidRDefault="00D003D6">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линейное ядро:</w:t>
      </w:r>
    </w:p>
    <w:p w:rsidR="00A433ED" w:rsidRDefault="00A433ED">
      <w:pPr>
        <w:pStyle w:val="af9"/>
        <w:spacing w:line="240" w:lineRule="auto"/>
        <w:ind w:left="0" w:firstLine="680"/>
        <w:rPr>
          <w:color w:val="000000" w:themeColor="text1"/>
          <w:sz w:val="22"/>
          <w:szCs w:val="22"/>
        </w:rPr>
      </w:pPr>
    </w:p>
    <w:p w:rsidR="00A433ED" w:rsidRDefault="00D003D6">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m:oMathPara>
    </w:p>
    <w:p w:rsidR="00A433ED" w:rsidRDefault="00D003D6">
      <w:pPr>
        <w:pStyle w:val="af9"/>
        <w:spacing w:line="240" w:lineRule="auto"/>
        <w:ind w:left="0" w:firstLine="680"/>
        <w:jc w:val="center"/>
        <w:rPr>
          <w:sz w:val="22"/>
          <w:szCs w:val="22"/>
        </w:rPr>
      </w:pPr>
      <w:r>
        <w:rPr>
          <w:color w:val="000000"/>
          <w:sz w:val="22"/>
          <w:szCs w:val="22"/>
        </w:rPr>
        <w:lastRenderedPageBreak/>
        <w:t xml:space="preserve"> </w:t>
      </w:r>
    </w:p>
    <w:p w:rsidR="00A433ED" w:rsidRDefault="00D003D6">
      <w:pPr>
        <w:pStyle w:val="af9"/>
        <w:spacing w:line="240" w:lineRule="auto"/>
        <w:ind w:left="0" w:firstLine="680"/>
        <w:jc w:val="left"/>
        <w:rPr>
          <w:sz w:val="22"/>
          <w:szCs w:val="22"/>
        </w:rPr>
      </w:pPr>
      <w:r>
        <w:rPr>
          <w:color w:val="000000" w:themeColor="text1"/>
          <w:sz w:val="22"/>
          <w:szCs w:val="22"/>
        </w:rPr>
        <w:t>что соответствует классификатору на опорных векторах в исходном пространстве</w:t>
      </w:r>
    </w:p>
    <w:p w:rsidR="00A433ED" w:rsidRDefault="00A433ED">
      <w:pPr>
        <w:pStyle w:val="af9"/>
        <w:spacing w:line="240" w:lineRule="auto"/>
        <w:ind w:left="0" w:firstLine="680"/>
        <w:jc w:val="left"/>
        <w:rPr>
          <w:color w:val="000000" w:themeColor="text1"/>
          <w:sz w:val="22"/>
          <w:szCs w:val="22"/>
        </w:rPr>
      </w:pPr>
    </w:p>
    <w:p w:rsidR="00A433ED" w:rsidRDefault="00D003D6">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полиномиальное ядро со степенью p:</w:t>
      </w:r>
    </w:p>
    <w:p w:rsidR="00A433ED" w:rsidRDefault="00A433ED">
      <w:pPr>
        <w:pStyle w:val="af9"/>
        <w:spacing w:line="240" w:lineRule="auto"/>
        <w:ind w:left="0" w:firstLine="680"/>
        <w:rPr>
          <w:color w:val="000000" w:themeColor="text1"/>
          <w:sz w:val="22"/>
          <w:szCs w:val="22"/>
        </w:rPr>
      </w:pPr>
    </w:p>
    <w:p w:rsidR="00A433ED" w:rsidRDefault="00D003D6">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sup>
              <m:r>
                <w:rPr>
                  <w:rFonts w:ascii="Cambria Math" w:hAnsi="Cambria Math"/>
                </w:rPr>
                <m:t>p</m:t>
              </m:r>
            </m:sup>
          </m:sSup>
        </m:oMath>
      </m:oMathPara>
    </w:p>
    <w:p w:rsidR="00A433ED" w:rsidRDefault="00A433ED">
      <w:pPr>
        <w:pStyle w:val="af9"/>
        <w:spacing w:line="240" w:lineRule="auto"/>
        <w:ind w:left="0" w:firstLine="680"/>
        <w:jc w:val="center"/>
        <w:rPr>
          <w:sz w:val="22"/>
          <w:szCs w:val="22"/>
        </w:rPr>
      </w:pPr>
    </w:p>
    <w:p w:rsidR="00A433ED" w:rsidRDefault="00D003D6">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 xml:space="preserve">гауссово ядро с радиальной базовой </w:t>
      </w:r>
      <w:r>
        <w:rPr>
          <w:b/>
          <w:bCs/>
          <w:color w:val="000000" w:themeColor="text1"/>
          <w:sz w:val="22"/>
          <w:szCs w:val="22"/>
        </w:rPr>
        <w:t>функцией (RBF):</w:t>
      </w:r>
    </w:p>
    <w:p w:rsidR="00A433ED" w:rsidRDefault="00A433ED">
      <w:pPr>
        <w:pStyle w:val="af9"/>
        <w:spacing w:line="240" w:lineRule="auto"/>
        <w:ind w:left="0" w:firstLine="680"/>
        <w:rPr>
          <w:color w:val="000000" w:themeColor="text1"/>
          <w:sz w:val="22"/>
          <w:szCs w:val="22"/>
        </w:rPr>
      </w:pPr>
    </w:p>
    <w:p w:rsidR="00A433ED" w:rsidRDefault="00D003D6">
      <w:pPr>
        <w:pStyle w:val="af9"/>
        <w:spacing w:line="240" w:lineRule="auto"/>
        <w:ind w:left="0" w:firstLine="680"/>
        <w:jc w:val="center"/>
        <w:rPr>
          <w:sz w:val="22"/>
          <w:szCs w:val="22"/>
        </w:rPr>
      </w:pPr>
      <m:oMathPara>
        <m:oMathParaPr>
          <m:jc m:val="center"/>
        </m:oMathParaPr>
        <m:oMath>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rPr>
            <m:t>exp</m:t>
          </m:r>
          <m:d>
            <m:dPr>
              <m:ctrlPr>
                <w:rPr>
                  <w:rFonts w:ascii="Cambria Math" w:hAnsi="Cambria Math"/>
                </w:rPr>
              </m:ctrlPr>
            </m:dPr>
            <m:e>
              <m: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d>
        </m:oMath>
      </m:oMathPara>
    </w:p>
    <w:p w:rsidR="00A433ED" w:rsidRDefault="00A433ED">
      <w:pPr>
        <w:pStyle w:val="af9"/>
        <w:spacing w:line="240" w:lineRule="auto"/>
        <w:ind w:left="0" w:firstLine="680"/>
        <w:rPr>
          <w:sz w:val="22"/>
          <w:szCs w:val="22"/>
        </w:rPr>
      </w:pPr>
    </w:p>
    <w:p w:rsidR="00A433ED" w:rsidRDefault="00D003D6">
      <w:pPr>
        <w:pStyle w:val="af9"/>
        <w:spacing w:line="240" w:lineRule="auto"/>
        <w:ind w:left="0" w:firstLine="680"/>
        <w:rPr>
          <w:sz w:val="22"/>
          <w:szCs w:val="22"/>
        </w:rPr>
      </w:pPr>
      <w:r>
        <w:rPr>
          <w:color w:val="000000" w:themeColor="text1"/>
          <w:sz w:val="22"/>
          <w:szCs w:val="22"/>
        </w:rPr>
        <w:t>В 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rsidR="00A433ED" w:rsidRDefault="00D003D6">
      <w:pPr>
        <w:pStyle w:val="af9"/>
        <w:spacing w:line="240" w:lineRule="auto"/>
        <w:ind w:left="0" w:firstLine="680"/>
        <w:rPr>
          <w:sz w:val="22"/>
          <w:szCs w:val="22"/>
        </w:rPr>
      </w:pPr>
      <w:r>
        <w:rPr>
          <w:color w:val="000000" w:themeColor="text1"/>
          <w:sz w:val="22"/>
          <w:szCs w:val="22"/>
        </w:rPr>
        <w:t>Построение классификатора на опорных вект</w:t>
      </w:r>
      <w:r>
        <w:rPr>
          <w:color w:val="000000" w:themeColor="text1"/>
          <w:sz w:val="22"/>
          <w:szCs w:val="22"/>
        </w:rPr>
        <w:t>орах с использованием перечисленных выше ядер можно, в частности, осуществить с помощью библиотеки sklearn, написанной на языке Python.</w:t>
      </w:r>
    </w:p>
    <w:p w:rsidR="00A433ED" w:rsidRDefault="00D003D6">
      <w:pPr>
        <w:pStyle w:val="af9"/>
        <w:spacing w:line="240" w:lineRule="auto"/>
        <w:ind w:left="0" w:firstLine="680"/>
        <w:rPr>
          <w:sz w:val="22"/>
          <w:szCs w:val="22"/>
        </w:rPr>
      </w:pPr>
      <w:r>
        <w:rPr>
          <w:color w:val="000000" w:themeColor="text1"/>
          <w:sz w:val="22"/>
          <w:szCs w:val="22"/>
        </w:rPr>
        <w:t xml:space="preserve">Для тренировки, тестирования и валидации модели использовался </w:t>
      </w:r>
      <w:r>
        <w:rPr>
          <w:b/>
          <w:bCs/>
          <w:color w:val="000000" w:themeColor="text1"/>
          <w:sz w:val="22"/>
          <w:szCs w:val="22"/>
        </w:rPr>
        <w:t xml:space="preserve">метод k-блочной кросс-валидация (k-fold cross-validation) </w:t>
      </w:r>
      <w:r>
        <w:rPr>
          <w:color w:val="000000" w:themeColor="text1"/>
          <w:sz w:val="22"/>
          <w:szCs w:val="22"/>
        </w:rPr>
        <w:t>[10].</w:t>
      </w:r>
    </w:p>
    <w:p w:rsidR="00A433ED" w:rsidRDefault="00D003D6">
      <w:pPr>
        <w:pStyle w:val="af9"/>
        <w:spacing w:line="240" w:lineRule="auto"/>
        <w:ind w:left="0" w:firstLine="680"/>
        <w:rPr>
          <w:sz w:val="22"/>
          <w:szCs w:val="22"/>
        </w:rPr>
      </w:pPr>
      <w:r>
        <w:rPr>
          <w:sz w:val="22"/>
          <w:szCs w:val="22"/>
        </w:rPr>
        <w:t>Метод k-блочной кросс-валидации включает следующие действия:</w:t>
      </w:r>
    </w:p>
    <w:p w:rsidR="00A433ED" w:rsidRDefault="00D003D6">
      <w:pPr>
        <w:pStyle w:val="af9"/>
        <w:spacing w:line="240" w:lineRule="auto"/>
        <w:ind w:left="0" w:firstLine="680"/>
        <w:rPr>
          <w:sz w:val="22"/>
          <w:szCs w:val="22"/>
        </w:rPr>
      </w:pPr>
      <w:r>
        <w:rPr>
          <w:sz w:val="22"/>
          <w:szCs w:val="22"/>
        </w:rPr>
        <w:t>1) Перемешать набор данных случайным (псевдо-случайным) образом;</w:t>
      </w:r>
    </w:p>
    <w:p w:rsidR="00A433ED" w:rsidRDefault="00D003D6">
      <w:pPr>
        <w:pStyle w:val="af9"/>
        <w:spacing w:line="240" w:lineRule="auto"/>
        <w:ind w:left="0" w:firstLine="680"/>
        <w:rPr>
          <w:sz w:val="22"/>
          <w:szCs w:val="22"/>
        </w:rPr>
      </w:pPr>
      <w:r>
        <w:rPr>
          <w:sz w:val="22"/>
          <w:szCs w:val="22"/>
        </w:rPr>
        <w:t>2) Разделить набор на k групп;</w:t>
      </w:r>
    </w:p>
    <w:p w:rsidR="00A433ED" w:rsidRDefault="00D003D6">
      <w:pPr>
        <w:pStyle w:val="af9"/>
        <w:spacing w:line="240" w:lineRule="auto"/>
        <w:ind w:left="0" w:firstLine="680"/>
        <w:rPr>
          <w:sz w:val="22"/>
          <w:szCs w:val="22"/>
        </w:rPr>
      </w:pPr>
      <w:r>
        <w:rPr>
          <w:sz w:val="22"/>
          <w:szCs w:val="22"/>
        </w:rPr>
        <w:t>3) Для каждой уникальной группы:</w:t>
      </w:r>
    </w:p>
    <w:p w:rsidR="00A433ED" w:rsidRDefault="00D003D6">
      <w:pPr>
        <w:pStyle w:val="af9"/>
        <w:spacing w:line="240" w:lineRule="auto"/>
        <w:ind w:left="0" w:firstLine="680"/>
        <w:rPr>
          <w:sz w:val="22"/>
          <w:szCs w:val="22"/>
        </w:rPr>
      </w:pPr>
      <w:r>
        <w:rPr>
          <w:sz w:val="22"/>
          <w:szCs w:val="22"/>
        </w:rPr>
        <w:t>- выделить группу записей в качестве тестовых данных (test d</w:t>
      </w:r>
      <w:r>
        <w:rPr>
          <w:sz w:val="22"/>
          <w:szCs w:val="22"/>
        </w:rPr>
        <w:t>ata)</w:t>
      </w:r>
    </w:p>
    <w:p w:rsidR="00A433ED" w:rsidRDefault="00D003D6">
      <w:pPr>
        <w:pStyle w:val="af9"/>
        <w:spacing w:line="240" w:lineRule="auto"/>
        <w:ind w:left="0" w:firstLine="680"/>
        <w:rPr>
          <w:sz w:val="22"/>
          <w:szCs w:val="22"/>
        </w:rPr>
      </w:pPr>
      <w:r>
        <w:rPr>
          <w:sz w:val="22"/>
          <w:szCs w:val="22"/>
        </w:rPr>
        <w:t>- взять оставшиеся группы в качестве тренировочных данных (train data)</w:t>
      </w:r>
    </w:p>
    <w:p w:rsidR="00A433ED" w:rsidRDefault="00D003D6">
      <w:pPr>
        <w:pStyle w:val="af9"/>
        <w:spacing w:line="240" w:lineRule="auto"/>
        <w:ind w:left="0" w:firstLine="680"/>
        <w:rPr>
          <w:sz w:val="22"/>
          <w:szCs w:val="22"/>
        </w:rPr>
      </w:pPr>
      <w:r>
        <w:rPr>
          <w:sz w:val="22"/>
          <w:szCs w:val="22"/>
        </w:rPr>
        <w:t>- обучить модель на тренировочных и оценить ее эффективность на тестовых данных</w:t>
      </w:r>
    </w:p>
    <w:p w:rsidR="00A433ED" w:rsidRDefault="00D003D6">
      <w:pPr>
        <w:pStyle w:val="af9"/>
        <w:spacing w:line="240" w:lineRule="auto"/>
        <w:ind w:left="0" w:firstLine="680"/>
        <w:rPr>
          <w:sz w:val="22"/>
          <w:szCs w:val="22"/>
        </w:rPr>
      </w:pPr>
      <w:r>
        <w:rPr>
          <w:sz w:val="22"/>
          <w:szCs w:val="22"/>
        </w:rPr>
        <w:t>- сохранить значение оценки и сбросить модель до исходного состояния для следующей итерации</w:t>
      </w:r>
    </w:p>
    <w:p w:rsidR="00A433ED" w:rsidRDefault="00D003D6">
      <w:pPr>
        <w:pStyle w:val="af9"/>
        <w:spacing w:line="240" w:lineRule="auto"/>
        <w:ind w:left="0" w:firstLine="680"/>
        <w:rPr>
          <w:sz w:val="22"/>
          <w:szCs w:val="22"/>
        </w:rPr>
      </w:pPr>
      <w:r>
        <w:rPr>
          <w:sz w:val="22"/>
          <w:szCs w:val="22"/>
        </w:rPr>
        <w:t xml:space="preserve">- </w:t>
      </w:r>
      <w:r>
        <w:rPr>
          <w:sz w:val="22"/>
          <w:szCs w:val="22"/>
        </w:rPr>
        <w:t>установить средний уровень навыка модели.</w:t>
      </w:r>
    </w:p>
    <w:p w:rsidR="00A433ED" w:rsidRDefault="00A433ED">
      <w:pPr>
        <w:pStyle w:val="af9"/>
        <w:spacing w:line="240" w:lineRule="auto"/>
        <w:ind w:left="0" w:firstLine="680"/>
        <w:rPr>
          <w:sz w:val="22"/>
          <w:szCs w:val="22"/>
        </w:rPr>
      </w:pPr>
    </w:p>
    <w:p w:rsidR="00A433ED" w:rsidRDefault="00D003D6">
      <w:pPr>
        <w:pStyle w:val="af9"/>
        <w:spacing w:line="240" w:lineRule="auto"/>
        <w:ind w:left="0" w:firstLine="680"/>
        <w:rPr>
          <w:sz w:val="22"/>
          <w:szCs w:val="22"/>
        </w:rPr>
      </w:pPr>
      <w:r>
        <w:rPr>
          <w:sz w:val="22"/>
          <w:szCs w:val="22"/>
        </w:rPr>
        <w:t>В данной работе данных были разбиты на блоки следующим образом (в скобках указаны номера актеров):</w:t>
      </w:r>
    </w:p>
    <w:p w:rsidR="00A433ED" w:rsidRDefault="00D003D6">
      <w:pPr>
        <w:pStyle w:val="af9"/>
        <w:spacing w:line="240" w:lineRule="auto"/>
        <w:ind w:left="0" w:firstLine="680"/>
        <w:rPr>
          <w:sz w:val="22"/>
          <w:szCs w:val="22"/>
        </w:rPr>
      </w:pPr>
      <w:r>
        <w:rPr>
          <w:sz w:val="22"/>
          <w:szCs w:val="22"/>
        </w:rPr>
        <w:t>- блок 0: (2, 5, 14, 15, 16)</w:t>
      </w:r>
    </w:p>
    <w:p w:rsidR="00A433ED" w:rsidRDefault="00D003D6">
      <w:pPr>
        <w:pStyle w:val="af9"/>
        <w:spacing w:line="240" w:lineRule="auto"/>
        <w:ind w:left="0" w:firstLine="680"/>
        <w:rPr>
          <w:sz w:val="22"/>
          <w:szCs w:val="22"/>
        </w:rPr>
      </w:pPr>
      <w:r>
        <w:rPr>
          <w:sz w:val="22"/>
          <w:szCs w:val="22"/>
        </w:rPr>
        <w:t>- блок 1: (3, 6, 7, 13, 18)</w:t>
      </w:r>
    </w:p>
    <w:p w:rsidR="00A433ED" w:rsidRDefault="00D003D6">
      <w:pPr>
        <w:pStyle w:val="af9"/>
        <w:spacing w:line="240" w:lineRule="auto"/>
        <w:ind w:left="0" w:firstLine="680"/>
        <w:rPr>
          <w:sz w:val="22"/>
          <w:szCs w:val="22"/>
        </w:rPr>
      </w:pPr>
      <w:r>
        <w:rPr>
          <w:sz w:val="22"/>
          <w:szCs w:val="22"/>
        </w:rPr>
        <w:t>- блок 2: (10, 11, 12, 19, 20)</w:t>
      </w:r>
    </w:p>
    <w:p w:rsidR="00A433ED" w:rsidRDefault="00D003D6">
      <w:pPr>
        <w:pStyle w:val="af9"/>
        <w:spacing w:line="240" w:lineRule="auto"/>
        <w:ind w:left="0" w:firstLine="680"/>
        <w:rPr>
          <w:sz w:val="22"/>
          <w:szCs w:val="22"/>
        </w:rPr>
      </w:pPr>
      <w:r>
        <w:rPr>
          <w:sz w:val="22"/>
          <w:szCs w:val="22"/>
        </w:rPr>
        <w:t xml:space="preserve">- блок 3: (8, 17, 21, 23, </w:t>
      </w:r>
      <w:r>
        <w:rPr>
          <w:sz w:val="22"/>
          <w:szCs w:val="22"/>
        </w:rPr>
        <w:t>24)</w:t>
      </w:r>
    </w:p>
    <w:p w:rsidR="00A433ED" w:rsidRDefault="00D003D6">
      <w:pPr>
        <w:pStyle w:val="af9"/>
        <w:spacing w:line="240" w:lineRule="auto"/>
        <w:ind w:left="0" w:firstLine="680"/>
        <w:rPr>
          <w:sz w:val="22"/>
          <w:szCs w:val="22"/>
        </w:rPr>
      </w:pPr>
      <w:r>
        <w:rPr>
          <w:sz w:val="22"/>
          <w:szCs w:val="22"/>
        </w:rPr>
        <w:t>- блок 4: (1, 4, 9, 22)</w:t>
      </w:r>
    </w:p>
    <w:p w:rsidR="00A433ED" w:rsidRDefault="00A433ED">
      <w:pPr>
        <w:pStyle w:val="af9"/>
        <w:spacing w:line="240" w:lineRule="auto"/>
        <w:ind w:left="0" w:firstLine="680"/>
        <w:rPr>
          <w:sz w:val="22"/>
          <w:szCs w:val="22"/>
        </w:rPr>
      </w:pPr>
    </w:p>
    <w:p w:rsidR="00A433ED" w:rsidRDefault="00D003D6">
      <w:pPr>
        <w:pStyle w:val="af9"/>
        <w:spacing w:line="240" w:lineRule="auto"/>
        <w:ind w:left="0" w:firstLine="680"/>
        <w:rPr>
          <w:sz w:val="22"/>
          <w:szCs w:val="22"/>
        </w:rPr>
      </w:pPr>
      <w:r>
        <w:rPr>
          <w:color w:val="000000"/>
          <w:sz w:val="22"/>
          <w:szCs w:val="22"/>
        </w:rPr>
        <w:t xml:space="preserve">Для оценки качества модели было вычислено среднее арифметическое (невзвешенное) полноты (UAR). UAR — это показатель, используемый для измерения общей производительности модели многоклассовой классификации. Он вычисляет средний </w:t>
      </w:r>
      <w:r>
        <w:rPr>
          <w:color w:val="000000"/>
          <w:sz w:val="22"/>
          <w:szCs w:val="22"/>
        </w:rPr>
        <w:t>уровень запоминания по всем классам, придавая каждому классу одинаковую важность без учета классового дисбаланса. Формула невзвешенного среднего отзыва (UAR) определяется следующим образом:</w:t>
      </w:r>
    </w:p>
    <w:p w:rsidR="00A433ED" w:rsidRDefault="00D003D6">
      <w:pPr>
        <w:pStyle w:val="af9"/>
        <w:spacing w:line="240" w:lineRule="auto"/>
        <w:ind w:left="0" w:firstLine="680"/>
        <w:jc w:val="center"/>
      </w:pPr>
      <m:oMathPara>
        <m:oMathParaPr>
          <m:jc m:val="center"/>
        </m:oMathParaPr>
        <m:oMath>
          <m:r>
            <w:rPr>
              <w:rFonts w:ascii="Cambria Math" w:hAnsi="Cambria Math"/>
            </w:rPr>
            <m:t>UAR</m:t>
          </m:r>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c</m:t>
                  </m:r>
                </m:sub>
              </m:sSub>
            </m:den>
          </m:f>
          <m:nary>
            <m:naryPr>
              <m:chr m:val="∑"/>
              <m:ctrlPr>
                <w:rPr>
                  <w:rFonts w:ascii="Cambria Math" w:hAnsi="Cambria Math"/>
                </w:rPr>
              </m:ctrlPr>
            </m:naryPr>
            <m:sub>
              <m:r>
                <w:rPr>
                  <w:rFonts w:ascii="Cambria Math" w:hAnsi="Cambria Math"/>
                </w:rPr>
                <m:t>i</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c</m:t>
                  </m:r>
                </m:sub>
              </m:sSub>
            </m:sup>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ii</m:t>
                      </m:r>
                    </m:sub>
                  </m:sSub>
                </m:num>
                <m:den>
                  <m:nary>
                    <m:naryPr>
                      <m:chr m:val="∑"/>
                      <m:ctrlPr>
                        <w:rPr>
                          <w:rFonts w:ascii="Cambria Math" w:hAnsi="Cambria Math"/>
                        </w:rPr>
                      </m:ctrlPr>
                    </m:naryPr>
                    <m:sub>
                      <m:r>
                        <w:rPr>
                          <w:rFonts w:ascii="Cambria Math" w:hAnsi="Cambria Math"/>
                        </w:rPr>
                        <m:t>j</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c</m:t>
                          </m:r>
                        </m:sub>
                      </m:sSub>
                    </m:sup>
                    <m:e>
                      <m:sSub>
                        <m:sSubPr>
                          <m:ctrlPr>
                            <w:rPr>
                              <w:rFonts w:ascii="Cambria Math" w:hAnsi="Cambria Math"/>
                            </w:rPr>
                          </m:ctrlPr>
                        </m:sSubPr>
                        <m:e>
                          <m:r>
                            <w:rPr>
                              <w:rFonts w:ascii="Cambria Math" w:hAnsi="Cambria Math"/>
                            </w:rPr>
                            <m:t>A</m:t>
                          </m:r>
                        </m:e>
                        <m:sub>
                          <m:r>
                            <w:rPr>
                              <w:rFonts w:ascii="Cambria Math" w:hAnsi="Cambria Math"/>
                            </w:rPr>
                            <m:t>ij</m:t>
                          </m:r>
                        </m:sub>
                      </m:sSub>
                    </m:e>
                  </m:nary>
                </m:den>
              </m:f>
            </m:e>
          </m:nary>
        </m:oMath>
      </m:oMathPara>
    </w:p>
    <w:p w:rsidR="00A433ED" w:rsidRDefault="00A433ED">
      <w:pPr>
        <w:pStyle w:val="af9"/>
        <w:spacing w:line="240" w:lineRule="auto"/>
        <w:ind w:left="0" w:firstLine="680"/>
        <w:rPr>
          <w:sz w:val="22"/>
          <w:szCs w:val="22"/>
        </w:rPr>
      </w:pPr>
    </w:p>
    <w:p w:rsidR="00A433ED" w:rsidRDefault="00D003D6">
      <w:pPr>
        <w:pStyle w:val="af9"/>
        <w:spacing w:line="240" w:lineRule="auto"/>
        <w:ind w:left="0" w:firstLine="680"/>
        <w:rPr>
          <w:sz w:val="22"/>
          <w:szCs w:val="22"/>
        </w:rPr>
      </w:pPr>
      <w:r>
        <w:rPr>
          <w:sz w:val="22"/>
          <w:szCs w:val="22"/>
        </w:rPr>
        <w:t>где A – матрица путаницы</w:t>
      </w:r>
      <w:r>
        <w:rPr>
          <w:sz w:val="22"/>
          <w:szCs w:val="22"/>
        </w:rPr>
        <w:t xml:space="preserve">, </w:t>
      </w:r>
    </w:p>
    <w:p w:rsidR="00A433ED" w:rsidRDefault="00D003D6">
      <w:pPr>
        <w:pStyle w:val="af9"/>
        <w:spacing w:line="240" w:lineRule="auto"/>
        <w:ind w:left="0" w:firstLine="680"/>
        <w:rPr>
          <w:sz w:val="22"/>
          <w:szCs w:val="22"/>
        </w:rPr>
      </w:pPr>
      <w:r>
        <w:rPr>
          <w:sz w:val="22"/>
          <w:szCs w:val="22"/>
        </w:rPr>
        <w:t>N</w:t>
      </w:r>
      <w:r>
        <w:rPr>
          <w:sz w:val="22"/>
          <w:szCs w:val="22"/>
          <w:vertAlign w:val="subscript"/>
        </w:rPr>
        <w:t>c</w:t>
      </w:r>
      <w:r>
        <w:rPr>
          <w:sz w:val="22"/>
          <w:szCs w:val="22"/>
        </w:rPr>
        <w:t xml:space="preserve"> – количество классов. Значение UAR находится в диапазоне от 0 до 1. </w:t>
      </w:r>
    </w:p>
    <w:p w:rsidR="00A433ED" w:rsidRDefault="00A433ED">
      <w:pPr>
        <w:pStyle w:val="af9"/>
        <w:spacing w:line="240" w:lineRule="auto"/>
        <w:ind w:left="0" w:firstLine="680"/>
        <w:rPr>
          <w:sz w:val="22"/>
          <w:szCs w:val="22"/>
        </w:rPr>
      </w:pPr>
    </w:p>
    <w:p w:rsidR="00A433ED" w:rsidRDefault="00D003D6">
      <w:pPr>
        <w:pStyle w:val="af9"/>
        <w:spacing w:line="240" w:lineRule="auto"/>
        <w:ind w:left="0" w:firstLine="680"/>
        <w:rPr>
          <w:sz w:val="22"/>
          <w:szCs w:val="22"/>
        </w:rPr>
      </w:pPr>
      <w:r>
        <w:rPr>
          <w:sz w:val="22"/>
          <w:szCs w:val="22"/>
        </w:rPr>
        <w:t>Эксперимент проводился в три этапа:</w:t>
      </w:r>
    </w:p>
    <w:p w:rsidR="00A433ED" w:rsidRDefault="00D003D6">
      <w:pPr>
        <w:pStyle w:val="af9"/>
        <w:spacing w:line="240" w:lineRule="auto"/>
        <w:ind w:left="0" w:firstLine="680"/>
        <w:rPr>
          <w:sz w:val="22"/>
          <w:szCs w:val="22"/>
        </w:rPr>
      </w:pPr>
      <w:r>
        <w:rPr>
          <w:sz w:val="22"/>
          <w:szCs w:val="22"/>
        </w:rPr>
        <w:t xml:space="preserve">1) подготовка обучающей выборки; </w:t>
      </w:r>
    </w:p>
    <w:p w:rsidR="00A433ED" w:rsidRDefault="00D003D6">
      <w:pPr>
        <w:pStyle w:val="af9"/>
        <w:spacing w:line="240" w:lineRule="auto"/>
        <w:ind w:left="0" w:firstLine="680"/>
        <w:rPr>
          <w:sz w:val="22"/>
          <w:szCs w:val="22"/>
        </w:rPr>
      </w:pPr>
      <w:r>
        <w:rPr>
          <w:sz w:val="22"/>
          <w:szCs w:val="22"/>
        </w:rPr>
        <w:lastRenderedPageBreak/>
        <w:t>2) обучение и тестирование классификатора с использованием другой функции ядра и других параметров анализа реч</w:t>
      </w:r>
      <w:r>
        <w:rPr>
          <w:sz w:val="22"/>
          <w:szCs w:val="22"/>
        </w:rPr>
        <w:t xml:space="preserve">и; </w:t>
      </w:r>
    </w:p>
    <w:p w:rsidR="00A433ED" w:rsidRDefault="00D003D6">
      <w:pPr>
        <w:pStyle w:val="af9"/>
        <w:spacing w:line="240" w:lineRule="auto"/>
        <w:ind w:left="0" w:firstLine="680"/>
        <w:rPr>
          <w:sz w:val="22"/>
          <w:szCs w:val="22"/>
        </w:rPr>
      </w:pPr>
      <w:r>
        <w:rPr>
          <w:sz w:val="22"/>
          <w:szCs w:val="22"/>
        </w:rPr>
        <w:t>3) оценка модели с использованием метрики UAR.</w:t>
      </w:r>
    </w:p>
    <w:p w:rsidR="00A433ED" w:rsidRDefault="00A433ED">
      <w:pPr>
        <w:pStyle w:val="af9"/>
        <w:spacing w:line="240" w:lineRule="auto"/>
        <w:ind w:left="0" w:firstLine="680"/>
        <w:rPr>
          <w:color w:val="000000"/>
        </w:rPr>
      </w:pPr>
    </w:p>
    <w:p w:rsidR="00A433ED" w:rsidRDefault="00D003D6">
      <w:pPr>
        <w:pStyle w:val="af9"/>
        <w:spacing w:line="240" w:lineRule="auto"/>
        <w:ind w:left="0" w:firstLine="680"/>
        <w:rPr>
          <w:i/>
          <w:iCs/>
        </w:rPr>
      </w:pPr>
      <w:r>
        <w:rPr>
          <w:i/>
          <w:iCs/>
          <w:color w:val="000000"/>
          <w:sz w:val="22"/>
          <w:szCs w:val="22"/>
        </w:rPr>
        <w:t>Характеристики машины, на которой проводился эксперимент:</w:t>
      </w:r>
    </w:p>
    <w:p w:rsidR="00A433ED" w:rsidRDefault="00A433ED">
      <w:pPr>
        <w:pStyle w:val="af9"/>
        <w:spacing w:line="240" w:lineRule="auto"/>
        <w:ind w:left="0" w:firstLine="680"/>
        <w:rPr>
          <w:color w:val="000000"/>
          <w:sz w:val="22"/>
          <w:szCs w:val="22"/>
        </w:rPr>
      </w:pPr>
    </w:p>
    <w:p w:rsidR="00A433ED" w:rsidRDefault="00D003D6">
      <w:pPr>
        <w:pStyle w:val="af9"/>
        <w:spacing w:line="240" w:lineRule="auto"/>
        <w:ind w:left="0" w:firstLine="680"/>
        <w:rPr>
          <w:sz w:val="22"/>
          <w:szCs w:val="22"/>
        </w:rPr>
      </w:pPr>
      <w:r>
        <w:rPr>
          <w:color w:val="000000"/>
          <w:sz w:val="22"/>
          <w:szCs w:val="22"/>
        </w:rPr>
        <w:t>1. Процессор AMD Ryzen 7 5700U with Radeon Graphics;</w:t>
      </w:r>
    </w:p>
    <w:p w:rsidR="00A433ED" w:rsidRDefault="00D003D6">
      <w:pPr>
        <w:pStyle w:val="af9"/>
        <w:spacing w:line="240" w:lineRule="auto"/>
        <w:ind w:left="0" w:firstLine="680"/>
        <w:rPr>
          <w:sz w:val="22"/>
          <w:szCs w:val="22"/>
        </w:rPr>
      </w:pPr>
      <w:r>
        <w:rPr>
          <w:color w:val="000000"/>
          <w:sz w:val="22"/>
          <w:szCs w:val="22"/>
        </w:rPr>
        <w:t xml:space="preserve">2.Видеокарта AMD Radeon RX Vega 8 (Ryzen 4000/5000) ( - 1900 MHz); </w:t>
      </w:r>
    </w:p>
    <w:p w:rsidR="00A433ED" w:rsidRDefault="00D003D6">
      <w:pPr>
        <w:pStyle w:val="af9"/>
        <w:spacing w:line="240" w:lineRule="auto"/>
        <w:ind w:left="0" w:firstLine="680"/>
        <w:rPr>
          <w:sz w:val="22"/>
          <w:szCs w:val="22"/>
        </w:rPr>
      </w:pPr>
      <w:r>
        <w:rPr>
          <w:color w:val="000000"/>
          <w:sz w:val="22"/>
          <w:szCs w:val="22"/>
        </w:rPr>
        <w:t>3. ОЗУ 16 ГБ DDR4-2400;</w:t>
      </w:r>
    </w:p>
    <w:p w:rsidR="00A433ED" w:rsidRDefault="00D003D6">
      <w:pPr>
        <w:pStyle w:val="af9"/>
        <w:spacing w:line="240" w:lineRule="auto"/>
        <w:ind w:left="0" w:firstLine="680"/>
        <w:rPr>
          <w:sz w:val="22"/>
          <w:szCs w:val="22"/>
        </w:rPr>
      </w:pPr>
      <w:r>
        <w:rPr>
          <w:color w:val="000000"/>
          <w:sz w:val="22"/>
          <w:szCs w:val="22"/>
        </w:rPr>
        <w:t>4. ОС Ubuntu 20.04.5 LTS;</w:t>
      </w:r>
    </w:p>
    <w:p w:rsidR="00A433ED" w:rsidRDefault="00D003D6">
      <w:pPr>
        <w:keepNext/>
        <w:keepLines/>
        <w:tabs>
          <w:tab w:val="left" w:pos="709"/>
        </w:tabs>
        <w:spacing w:before="360" w:after="240"/>
        <w:jc w:val="center"/>
        <w:outlineLvl w:val="0"/>
      </w:pPr>
      <w:r>
        <w:rPr>
          <w:rFonts w:eastAsia="Times New Roman"/>
          <w:b/>
          <w:kern w:val="2"/>
          <w:sz w:val="22"/>
          <w:lang w:val="ru-RU" w:eastAsia="ru-RU"/>
        </w:rPr>
        <w:t>Результаты и их обсуждение</w:t>
      </w:r>
    </w:p>
    <w:p w:rsidR="00A433ED" w:rsidRDefault="00D003D6">
      <w:pPr>
        <w:pStyle w:val="ac"/>
      </w:pPr>
      <w:r>
        <w:t xml:space="preserve">Эксперименты, проведенные с набором данных RAVDESS с использованием классификаторов SVM с различными ядрами и </w:t>
      </w:r>
      <w:proofErr w:type="spellStart"/>
      <w:r>
        <w:t>гиперпараметрами</w:t>
      </w:r>
      <w:proofErr w:type="spellEnd"/>
      <w:r>
        <w:t>, включая RBF, линейные и полиномиальные ядра, а также с различной длиной кад</w:t>
      </w:r>
      <w:r>
        <w:t xml:space="preserve">ров для извлечения МЧКК, дали ценную информацию о распознавании эмоций. Мы использовали технику </w:t>
      </w:r>
      <w:proofErr w:type="spellStart"/>
      <w:r>
        <w:t>grid</w:t>
      </w:r>
      <w:proofErr w:type="spellEnd"/>
      <w:r>
        <w:t xml:space="preserve"> </w:t>
      </w:r>
      <w:proofErr w:type="spellStart"/>
      <w:r>
        <w:t>search</w:t>
      </w:r>
      <w:proofErr w:type="spellEnd"/>
      <w:r>
        <w:t xml:space="preserve">, чтобы настроить и найти лучшие </w:t>
      </w:r>
      <w:proofErr w:type="spellStart"/>
      <w:r>
        <w:t>гиперпараметры</w:t>
      </w:r>
      <w:proofErr w:type="spellEnd"/>
      <w:r>
        <w:t xml:space="preserve"> для данного ядра. В таблице 1 дана краткая информация обо всех проведенных экспериментах.</w:t>
      </w:r>
    </w:p>
    <w:p w:rsidR="00A433ED" w:rsidRDefault="00A433ED">
      <w:pPr>
        <w:pStyle w:val="ac"/>
      </w:pPr>
    </w:p>
    <w:p w:rsidR="00A433ED" w:rsidRPr="00454BDB" w:rsidRDefault="00D003D6">
      <w:pPr>
        <w:pStyle w:val="af1"/>
        <w:jc w:val="center"/>
        <w:rPr>
          <w:lang w:val="ru-RU"/>
        </w:rPr>
      </w:pPr>
      <w:r>
        <w:t xml:space="preserve">Таблица 1 </w:t>
      </w:r>
    </w:p>
    <w:p w:rsidR="00A433ED" w:rsidRDefault="00D003D6">
      <w:pPr>
        <w:pStyle w:val="af1"/>
        <w:jc w:val="center"/>
      </w:pPr>
      <w:r>
        <w:t>РЕЗУЛЬТИРУЮЩИЙ UAR ДЛЯ КЛАССИФИКАТОРА НА ОСНОВА МОВ С РАЗЛИЧНЫМИ ЯДРАМИ</w:t>
      </w:r>
    </w:p>
    <w:tbl>
      <w:tblPr>
        <w:tblW w:w="5000" w:type="pct"/>
        <w:tblLayout w:type="fixed"/>
        <w:tblCellMar>
          <w:left w:w="0" w:type="dxa"/>
          <w:right w:w="0" w:type="dxa"/>
        </w:tblCellMar>
        <w:tblLook w:val="04A0" w:firstRow="1" w:lastRow="0" w:firstColumn="1" w:lastColumn="0" w:noHBand="0" w:noVBand="1"/>
      </w:tblPr>
      <w:tblGrid>
        <w:gridCol w:w="2259"/>
        <w:gridCol w:w="2263"/>
        <w:gridCol w:w="2260"/>
        <w:gridCol w:w="2261"/>
      </w:tblGrid>
      <w:tr w:rsidR="00A433ED">
        <w:tc>
          <w:tcPr>
            <w:tcW w:w="2258" w:type="dxa"/>
            <w:tcBorders>
              <w:top w:val="single" w:sz="6" w:space="0" w:color="000000"/>
              <w:bottom w:val="single" w:sz="6" w:space="0" w:color="000000"/>
            </w:tcBorders>
          </w:tcPr>
          <w:p w:rsidR="00A433ED" w:rsidRDefault="00D003D6">
            <w:pPr>
              <w:pStyle w:val="TableContents"/>
              <w:jc w:val="center"/>
            </w:pPr>
            <w:r>
              <w:rPr>
                <w:rFonts w:ascii="Liberation Serif" w:hAnsi="Liberation Serif"/>
                <w:color w:val="000000"/>
              </w:rPr>
              <w:t>Размер фрейма</w:t>
            </w:r>
          </w:p>
        </w:tc>
        <w:tc>
          <w:tcPr>
            <w:tcW w:w="2263" w:type="dxa"/>
            <w:tcBorders>
              <w:top w:val="single" w:sz="6" w:space="0" w:color="000000"/>
              <w:bottom w:val="single" w:sz="6" w:space="0" w:color="000000"/>
            </w:tcBorders>
          </w:tcPr>
          <w:p w:rsidR="00A433ED" w:rsidRDefault="00D003D6">
            <w:pPr>
              <w:pStyle w:val="TableContents"/>
              <w:jc w:val="center"/>
            </w:pPr>
            <w:r>
              <w:rPr>
                <w:rFonts w:ascii="Liberation Serif" w:hAnsi="Liberation Serif"/>
                <w:color w:val="000000"/>
              </w:rPr>
              <w:t>Линейное ядро</w:t>
            </w:r>
          </w:p>
        </w:tc>
        <w:tc>
          <w:tcPr>
            <w:tcW w:w="2260" w:type="dxa"/>
            <w:tcBorders>
              <w:top w:val="single" w:sz="6" w:space="0" w:color="000000"/>
              <w:bottom w:val="single" w:sz="6" w:space="0" w:color="000000"/>
            </w:tcBorders>
          </w:tcPr>
          <w:p w:rsidR="00A433ED" w:rsidRDefault="00D003D6">
            <w:pPr>
              <w:pStyle w:val="TableContents"/>
              <w:jc w:val="center"/>
            </w:pPr>
            <w:r>
              <w:rPr>
                <w:rFonts w:ascii="Liberation Serif" w:hAnsi="Liberation Serif"/>
                <w:color w:val="000000"/>
              </w:rPr>
              <w:t>Полиномиальное ядро</w:t>
            </w:r>
          </w:p>
        </w:tc>
        <w:tc>
          <w:tcPr>
            <w:tcW w:w="2261" w:type="dxa"/>
            <w:tcBorders>
              <w:top w:val="single" w:sz="6" w:space="0" w:color="000000"/>
              <w:bottom w:val="single" w:sz="6" w:space="0" w:color="000000"/>
            </w:tcBorders>
          </w:tcPr>
          <w:p w:rsidR="00A433ED" w:rsidRDefault="00D003D6">
            <w:pPr>
              <w:pStyle w:val="TableContents"/>
              <w:jc w:val="center"/>
            </w:pPr>
            <w:r>
              <w:rPr>
                <w:rFonts w:ascii="Liberation Serif" w:hAnsi="Liberation Serif"/>
                <w:color w:val="000000"/>
              </w:rPr>
              <w:t>RBF ядро</w:t>
            </w:r>
          </w:p>
        </w:tc>
      </w:tr>
      <w:tr w:rsidR="00A433ED">
        <w:tc>
          <w:tcPr>
            <w:tcW w:w="2258" w:type="dxa"/>
          </w:tcPr>
          <w:p w:rsidR="00A433ED" w:rsidRDefault="00D003D6">
            <w:pPr>
              <w:pStyle w:val="TableContents"/>
              <w:jc w:val="center"/>
              <w:rPr>
                <w:rFonts w:ascii="Liberation Serif" w:hAnsi="Liberation Serif"/>
                <w:color w:val="000000"/>
              </w:rPr>
            </w:pPr>
            <w:r>
              <w:rPr>
                <w:rFonts w:ascii="Liberation Serif" w:hAnsi="Liberation Serif"/>
                <w:color w:val="000000"/>
              </w:rPr>
              <w:t>1024</w:t>
            </w:r>
          </w:p>
        </w:tc>
        <w:tc>
          <w:tcPr>
            <w:tcW w:w="2263" w:type="dxa"/>
          </w:tcPr>
          <w:p w:rsidR="00A433ED" w:rsidRDefault="00D003D6">
            <w:pPr>
              <w:pStyle w:val="TableContents"/>
              <w:jc w:val="center"/>
              <w:rPr>
                <w:rFonts w:ascii="Liberation Serif" w:hAnsi="Liberation Serif"/>
                <w:color w:val="000000"/>
              </w:rPr>
            </w:pPr>
            <w:r>
              <w:rPr>
                <w:rFonts w:ascii="Liberation Serif" w:hAnsi="Liberation Serif"/>
                <w:color w:val="000000"/>
              </w:rPr>
              <w:t>0.458 (C =0.01)</w:t>
            </w:r>
          </w:p>
        </w:tc>
        <w:tc>
          <w:tcPr>
            <w:tcW w:w="2260" w:type="dxa"/>
          </w:tcPr>
          <w:p w:rsidR="00A433ED" w:rsidRDefault="00D003D6">
            <w:pPr>
              <w:pStyle w:val="TableContents"/>
              <w:jc w:val="center"/>
              <w:rPr>
                <w:rFonts w:ascii="Liberation Serif" w:hAnsi="Liberation Serif"/>
                <w:color w:val="000000"/>
              </w:rPr>
            </w:pPr>
            <w:r>
              <w:rPr>
                <w:rFonts w:ascii="Liberation Serif" w:hAnsi="Liberation Serif"/>
                <w:color w:val="000000"/>
              </w:rPr>
              <w:t>0.457(C = 0.01, γ= 1, deg= 1)</w:t>
            </w:r>
          </w:p>
        </w:tc>
        <w:tc>
          <w:tcPr>
            <w:tcW w:w="2261" w:type="dxa"/>
          </w:tcPr>
          <w:p w:rsidR="00A433ED" w:rsidRDefault="00D003D6">
            <w:pPr>
              <w:pStyle w:val="TableContents"/>
              <w:jc w:val="center"/>
              <w:rPr>
                <w:rFonts w:ascii="Liberation Serif" w:hAnsi="Liberation Serif"/>
                <w:color w:val="000000"/>
              </w:rPr>
            </w:pPr>
            <w:r>
              <w:rPr>
                <w:rFonts w:ascii="Liberation Serif" w:hAnsi="Liberation Serif"/>
                <w:color w:val="000000"/>
              </w:rPr>
              <w:t xml:space="preserve">0.469 (C = 8.11, </w:t>
            </w:r>
          </w:p>
          <w:p w:rsidR="00A433ED" w:rsidRDefault="00D003D6">
            <w:pPr>
              <w:pStyle w:val="TableContents"/>
              <w:jc w:val="center"/>
              <w:rPr>
                <w:rFonts w:ascii="Liberation Serif" w:hAnsi="Liberation Serif"/>
                <w:color w:val="000000"/>
              </w:rPr>
            </w:pPr>
            <w:r>
              <w:rPr>
                <w:rFonts w:ascii="Liberation Serif" w:hAnsi="Liberation Serif"/>
                <w:color w:val="000000"/>
              </w:rPr>
              <w:t>γ= 0.0008)</w:t>
            </w:r>
          </w:p>
        </w:tc>
      </w:tr>
      <w:tr w:rsidR="00A433ED">
        <w:tc>
          <w:tcPr>
            <w:tcW w:w="2258" w:type="dxa"/>
          </w:tcPr>
          <w:p w:rsidR="00A433ED" w:rsidRDefault="00D003D6">
            <w:pPr>
              <w:pStyle w:val="TableContents"/>
              <w:jc w:val="center"/>
              <w:rPr>
                <w:rFonts w:ascii="Liberation Serif" w:hAnsi="Liberation Serif"/>
                <w:color w:val="000000"/>
              </w:rPr>
            </w:pPr>
            <w:r>
              <w:rPr>
                <w:rFonts w:ascii="Liberation Serif" w:hAnsi="Liberation Serif"/>
                <w:color w:val="000000"/>
              </w:rPr>
              <w:t>2048</w:t>
            </w:r>
          </w:p>
        </w:tc>
        <w:tc>
          <w:tcPr>
            <w:tcW w:w="2263" w:type="dxa"/>
          </w:tcPr>
          <w:p w:rsidR="00A433ED" w:rsidRDefault="00D003D6">
            <w:pPr>
              <w:pStyle w:val="TableContents"/>
              <w:jc w:val="center"/>
              <w:rPr>
                <w:rFonts w:ascii="Liberation Serif" w:hAnsi="Liberation Serif"/>
                <w:color w:val="000000"/>
              </w:rPr>
            </w:pPr>
            <w:r>
              <w:rPr>
                <w:rFonts w:ascii="Liberation Serif" w:hAnsi="Liberation Serif"/>
                <w:color w:val="000000"/>
              </w:rPr>
              <w:t>0.451 (C =0.1)</w:t>
            </w:r>
          </w:p>
        </w:tc>
        <w:tc>
          <w:tcPr>
            <w:tcW w:w="2260" w:type="dxa"/>
          </w:tcPr>
          <w:p w:rsidR="00A433ED" w:rsidRDefault="00D003D6">
            <w:pPr>
              <w:pStyle w:val="TableContents"/>
              <w:jc w:val="center"/>
              <w:rPr>
                <w:rFonts w:ascii="Liberation Serif" w:hAnsi="Liberation Serif"/>
                <w:color w:val="000000"/>
              </w:rPr>
            </w:pPr>
            <w:r>
              <w:rPr>
                <w:rFonts w:ascii="Liberation Serif" w:hAnsi="Liberation Serif"/>
                <w:color w:val="000000"/>
              </w:rPr>
              <w:t>0.45</w:t>
            </w:r>
            <w:r>
              <w:rPr>
                <w:rFonts w:ascii="Liberation Serif" w:hAnsi="Liberation Serif"/>
                <w:color w:val="000000"/>
              </w:rPr>
              <w:t xml:space="preserve"> (C = 0.01, γ= 1, deg= 1)</w:t>
            </w:r>
          </w:p>
        </w:tc>
        <w:tc>
          <w:tcPr>
            <w:tcW w:w="2261" w:type="dxa"/>
          </w:tcPr>
          <w:p w:rsidR="00A433ED" w:rsidRDefault="00D003D6">
            <w:pPr>
              <w:pStyle w:val="TableContents"/>
              <w:jc w:val="center"/>
              <w:rPr>
                <w:rFonts w:ascii="Liberation Serif" w:hAnsi="Liberation Serif"/>
                <w:color w:val="000000"/>
              </w:rPr>
            </w:pPr>
            <w:r>
              <w:rPr>
                <w:rFonts w:ascii="Liberation Serif" w:hAnsi="Liberation Serif"/>
                <w:color w:val="000000"/>
              </w:rPr>
              <w:t xml:space="preserve">0.471 (C = 8.11, </w:t>
            </w:r>
          </w:p>
          <w:p w:rsidR="00A433ED" w:rsidRDefault="00D003D6">
            <w:pPr>
              <w:pStyle w:val="TableContents"/>
              <w:jc w:val="center"/>
              <w:rPr>
                <w:rFonts w:ascii="Liberation Serif" w:hAnsi="Liberation Serif"/>
                <w:color w:val="000000"/>
              </w:rPr>
            </w:pPr>
            <w:r>
              <w:rPr>
                <w:rFonts w:ascii="Liberation Serif" w:hAnsi="Liberation Serif"/>
                <w:color w:val="000000"/>
              </w:rPr>
              <w:t>γ= 0.00088)</w:t>
            </w:r>
          </w:p>
        </w:tc>
      </w:tr>
      <w:tr w:rsidR="00A433ED">
        <w:tc>
          <w:tcPr>
            <w:tcW w:w="2258" w:type="dxa"/>
          </w:tcPr>
          <w:p w:rsidR="00A433ED" w:rsidRDefault="00D003D6">
            <w:pPr>
              <w:pStyle w:val="TableContents"/>
              <w:jc w:val="center"/>
              <w:rPr>
                <w:rFonts w:ascii="Liberation Serif" w:hAnsi="Liberation Serif"/>
                <w:color w:val="000000"/>
              </w:rPr>
            </w:pPr>
            <w:r>
              <w:rPr>
                <w:rFonts w:ascii="Liberation Serif" w:hAnsi="Liberation Serif"/>
                <w:color w:val="000000"/>
              </w:rPr>
              <w:t>4096</w:t>
            </w:r>
          </w:p>
        </w:tc>
        <w:tc>
          <w:tcPr>
            <w:tcW w:w="2263" w:type="dxa"/>
          </w:tcPr>
          <w:p w:rsidR="00A433ED" w:rsidRDefault="00D003D6">
            <w:pPr>
              <w:pStyle w:val="TableContents"/>
              <w:jc w:val="center"/>
              <w:rPr>
                <w:rFonts w:ascii="Liberation Serif" w:hAnsi="Liberation Serif"/>
                <w:color w:val="000000"/>
              </w:rPr>
            </w:pPr>
            <w:r>
              <w:rPr>
                <w:rFonts w:ascii="Liberation Serif" w:hAnsi="Liberation Serif"/>
                <w:color w:val="000000"/>
              </w:rPr>
              <w:t>0.454 (C =0.01)</w:t>
            </w:r>
          </w:p>
        </w:tc>
        <w:tc>
          <w:tcPr>
            <w:tcW w:w="2260" w:type="dxa"/>
          </w:tcPr>
          <w:p w:rsidR="00A433ED" w:rsidRDefault="00D003D6">
            <w:pPr>
              <w:pStyle w:val="TableContents"/>
              <w:jc w:val="center"/>
              <w:rPr>
                <w:rFonts w:ascii="Liberation Serif" w:hAnsi="Liberation Serif"/>
                <w:color w:val="000000"/>
              </w:rPr>
            </w:pPr>
            <w:r>
              <w:rPr>
                <w:rFonts w:ascii="Liberation Serif" w:hAnsi="Liberation Serif"/>
                <w:color w:val="000000"/>
              </w:rPr>
              <w:t>0.455 (C = 0.05, γ= 0.1, deg= 1)</w:t>
            </w:r>
          </w:p>
        </w:tc>
        <w:tc>
          <w:tcPr>
            <w:tcW w:w="2261" w:type="dxa"/>
          </w:tcPr>
          <w:p w:rsidR="00A433ED" w:rsidRDefault="00D003D6">
            <w:pPr>
              <w:pStyle w:val="TableContents"/>
              <w:jc w:val="center"/>
              <w:rPr>
                <w:rFonts w:ascii="Liberation Serif" w:hAnsi="Liberation Serif"/>
                <w:color w:val="000000"/>
              </w:rPr>
            </w:pPr>
            <w:r>
              <w:rPr>
                <w:rFonts w:ascii="Liberation Serif" w:hAnsi="Liberation Serif"/>
                <w:color w:val="000000"/>
              </w:rPr>
              <w:t xml:space="preserve">0.476 (C = 2.31, </w:t>
            </w:r>
          </w:p>
          <w:p w:rsidR="00A433ED" w:rsidRDefault="00D003D6">
            <w:pPr>
              <w:pStyle w:val="TableContents"/>
              <w:jc w:val="center"/>
              <w:rPr>
                <w:rFonts w:ascii="Liberation Serif" w:hAnsi="Liberation Serif"/>
                <w:color w:val="000000"/>
              </w:rPr>
            </w:pPr>
            <w:r>
              <w:rPr>
                <w:rFonts w:ascii="Liberation Serif" w:hAnsi="Liberation Serif"/>
                <w:color w:val="000000"/>
              </w:rPr>
              <w:t>γ= 0.0014</w:t>
            </w:r>
          </w:p>
        </w:tc>
      </w:tr>
      <w:tr w:rsidR="00A433ED">
        <w:tc>
          <w:tcPr>
            <w:tcW w:w="2258" w:type="dxa"/>
            <w:tcBorders>
              <w:bottom w:val="single" w:sz="6" w:space="0" w:color="000000"/>
            </w:tcBorders>
          </w:tcPr>
          <w:p w:rsidR="00A433ED" w:rsidRDefault="00D003D6">
            <w:pPr>
              <w:pStyle w:val="TableContents"/>
              <w:jc w:val="center"/>
              <w:rPr>
                <w:rFonts w:ascii="Liberation Serif" w:hAnsi="Liberation Serif"/>
                <w:color w:val="000000"/>
              </w:rPr>
            </w:pPr>
            <w:r>
              <w:rPr>
                <w:rFonts w:ascii="Liberation Serif" w:hAnsi="Liberation Serif"/>
                <w:color w:val="000000"/>
              </w:rPr>
              <w:t>8192</w:t>
            </w:r>
          </w:p>
        </w:tc>
        <w:tc>
          <w:tcPr>
            <w:tcW w:w="2263" w:type="dxa"/>
            <w:tcBorders>
              <w:bottom w:val="single" w:sz="6" w:space="0" w:color="000000"/>
            </w:tcBorders>
          </w:tcPr>
          <w:p w:rsidR="00A433ED" w:rsidRDefault="00D003D6">
            <w:pPr>
              <w:pStyle w:val="TableContents"/>
              <w:jc w:val="center"/>
              <w:rPr>
                <w:rFonts w:ascii="Liberation Serif" w:hAnsi="Liberation Serif"/>
                <w:color w:val="000000"/>
              </w:rPr>
            </w:pPr>
            <w:r>
              <w:rPr>
                <w:rFonts w:ascii="Liberation Serif" w:hAnsi="Liberation Serif"/>
                <w:b/>
                <w:bCs/>
                <w:color w:val="000000"/>
              </w:rPr>
              <w:t>0.469</w:t>
            </w:r>
            <w:r>
              <w:rPr>
                <w:rFonts w:ascii="Liberation Serif" w:hAnsi="Liberation Serif"/>
                <w:color w:val="000000"/>
              </w:rPr>
              <w:t xml:space="preserve"> (C =0.01)</w:t>
            </w:r>
          </w:p>
        </w:tc>
        <w:tc>
          <w:tcPr>
            <w:tcW w:w="2260" w:type="dxa"/>
            <w:tcBorders>
              <w:bottom w:val="single" w:sz="6" w:space="0" w:color="000000"/>
            </w:tcBorders>
          </w:tcPr>
          <w:p w:rsidR="00A433ED" w:rsidRDefault="00D003D6">
            <w:pPr>
              <w:pStyle w:val="TableContents"/>
              <w:jc w:val="center"/>
              <w:rPr>
                <w:rFonts w:ascii="Liberation Serif" w:hAnsi="Liberation Serif"/>
                <w:color w:val="000000"/>
              </w:rPr>
            </w:pPr>
            <w:r>
              <w:rPr>
                <w:rFonts w:ascii="Liberation Serif" w:hAnsi="Liberation Serif"/>
                <w:b/>
                <w:bCs/>
                <w:color w:val="000000"/>
              </w:rPr>
              <w:t>0.474</w:t>
            </w:r>
            <w:r>
              <w:rPr>
                <w:rFonts w:ascii="Liberation Serif" w:hAnsi="Liberation Serif"/>
                <w:color w:val="000000"/>
              </w:rPr>
              <w:t xml:space="preserve"> (C = 0.05, γ= 0.1, deg= 1)</w:t>
            </w:r>
          </w:p>
        </w:tc>
        <w:tc>
          <w:tcPr>
            <w:tcW w:w="2261" w:type="dxa"/>
            <w:tcBorders>
              <w:bottom w:val="single" w:sz="6" w:space="0" w:color="000000"/>
            </w:tcBorders>
          </w:tcPr>
          <w:p w:rsidR="00A433ED" w:rsidRDefault="00D003D6">
            <w:pPr>
              <w:pStyle w:val="TableContents"/>
              <w:jc w:val="center"/>
              <w:rPr>
                <w:rFonts w:ascii="Liberation Serif" w:hAnsi="Liberation Serif"/>
                <w:color w:val="000000"/>
              </w:rPr>
            </w:pPr>
            <w:r>
              <w:rPr>
                <w:rFonts w:ascii="Liberation Serif" w:hAnsi="Liberation Serif"/>
                <w:b/>
                <w:bCs/>
                <w:color w:val="000000"/>
              </w:rPr>
              <w:t>0.482</w:t>
            </w:r>
            <w:r>
              <w:rPr>
                <w:rFonts w:ascii="Liberation Serif" w:hAnsi="Liberation Serif"/>
                <w:color w:val="000000"/>
              </w:rPr>
              <w:t xml:space="preserve"> (C = 28.48, </w:t>
            </w:r>
          </w:p>
          <w:p w:rsidR="00A433ED" w:rsidRDefault="00D003D6">
            <w:pPr>
              <w:pStyle w:val="TableContents"/>
              <w:jc w:val="center"/>
              <w:rPr>
                <w:rFonts w:ascii="Liberation Serif" w:hAnsi="Liberation Serif"/>
                <w:color w:val="000000"/>
              </w:rPr>
            </w:pPr>
            <w:r>
              <w:rPr>
                <w:rFonts w:ascii="Liberation Serif" w:hAnsi="Liberation Serif"/>
                <w:color w:val="000000"/>
              </w:rPr>
              <w:t>γ= 0.014)</w:t>
            </w:r>
          </w:p>
        </w:tc>
      </w:tr>
    </w:tbl>
    <w:p w:rsidR="00A433ED" w:rsidRDefault="00A433ED">
      <w:pPr>
        <w:pStyle w:val="af1"/>
        <w:rPr>
          <w:lang w:val="en-US"/>
        </w:rPr>
      </w:pPr>
    </w:p>
    <w:p w:rsidR="00A433ED" w:rsidRDefault="00D003D6">
      <w:pPr>
        <w:pStyle w:val="ac"/>
      </w:pPr>
      <w:r>
        <w:t xml:space="preserve">Наилучшее значение UAR 48% </w:t>
      </w:r>
      <w:r>
        <w:t>достигается при использовании SVM с ядром RBF и супрасегментными функциями MFCC, рассчитанными на основе кадров размером 4096. Поверхность UAR, рассчитанная в ходе поиска по сетке для этой модели, представлена на рис. 5. Видно, что более высокое значение п</w:t>
      </w:r>
      <w:r>
        <w:t>араметров C приводит к более гибкому классификатору с более высокой производительностью.</w:t>
      </w:r>
    </w:p>
    <w:p w:rsidR="00A433ED" w:rsidRDefault="00AA4517" w:rsidP="00AA4517">
      <w:pPr>
        <w:pStyle w:val="af4"/>
        <w:rPr>
          <w:highlight w:val="yellow"/>
        </w:rPr>
      </w:pPr>
      <w:r>
        <w:rPr>
          <w:noProof/>
          <w:lang w:eastAsia="ru-RU"/>
        </w:rPr>
        <w:drawing>
          <wp:inline distT="0" distB="0" distL="0" distR="0">
            <wp:extent cx="2366758" cy="243596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R_svm_rbf_4096.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70802" cy="2440123"/>
                    </a:xfrm>
                    <a:prstGeom prst="rect">
                      <a:avLst/>
                    </a:prstGeom>
                  </pic:spPr>
                </pic:pic>
              </a:graphicData>
            </a:graphic>
          </wp:inline>
        </w:drawing>
      </w:r>
    </w:p>
    <w:p w:rsidR="00A433ED" w:rsidRDefault="00D003D6" w:rsidP="00AA4517">
      <w:pPr>
        <w:pStyle w:val="af4"/>
      </w:pPr>
      <w:r>
        <w:lastRenderedPageBreak/>
        <w:t>Рис.5. Поверхность UAR</w:t>
      </w:r>
    </w:p>
    <w:p w:rsidR="00A433ED" w:rsidRDefault="00D003D6" w:rsidP="00AA4517">
      <w:pPr>
        <w:pStyle w:val="af4"/>
      </w:pPr>
      <w:r>
        <w:t>Fig. 5. UAR surface</w:t>
      </w:r>
    </w:p>
    <w:p w:rsidR="00A433ED" w:rsidRDefault="00AA4517" w:rsidP="00AA4517">
      <w:pPr>
        <w:pStyle w:val="af4"/>
      </w:pPr>
      <w:r>
        <w:rPr>
          <w:noProof/>
          <w:lang w:eastAsia="ru-RU"/>
        </w:rPr>
        <w:drawing>
          <wp:inline distT="0" distB="0" distL="0" distR="0">
            <wp:extent cx="4359732" cy="36539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usion_matrix.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64683" cy="3658071"/>
                    </a:xfrm>
                    <a:prstGeom prst="rect">
                      <a:avLst/>
                    </a:prstGeom>
                  </pic:spPr>
                </pic:pic>
              </a:graphicData>
            </a:graphic>
          </wp:inline>
        </w:drawing>
      </w:r>
    </w:p>
    <w:p w:rsidR="00A433ED" w:rsidRDefault="00D003D6" w:rsidP="00AA4517">
      <w:pPr>
        <w:pStyle w:val="af4"/>
      </w:pPr>
      <w:r>
        <w:t>Рис 6. Мультиклассовая матрица спутывания (Multiclass confusion matrix)</w:t>
      </w:r>
    </w:p>
    <w:p w:rsidR="00A433ED" w:rsidRDefault="00D003D6" w:rsidP="00AA4517">
      <w:pPr>
        <w:pStyle w:val="af4"/>
      </w:pPr>
      <w:r>
        <w:t>Fig 6.</w:t>
      </w:r>
      <w:r>
        <w:t xml:space="preserve"> Multiclass confusion matrix</w:t>
      </w:r>
    </w:p>
    <w:p w:rsidR="00A433ED" w:rsidRDefault="00D003D6" w:rsidP="00454BDB">
      <w:pPr>
        <w:pStyle w:val="ac"/>
      </w:pPr>
      <w:r w:rsidRPr="00454BDB">
        <w:t xml:space="preserve">На рис. 6 представлена </w:t>
      </w:r>
      <w:r w:rsidRPr="00454BDB">
        <w:t xml:space="preserve">матрица </w:t>
      </w:r>
      <w:r w:rsidR="00AA4517">
        <w:t>спутывания</w:t>
      </w:r>
      <w:r w:rsidRPr="00454BDB">
        <w:t xml:space="preserve"> для лучшей модели SVM-RBF. Анализ матрицы путаницы набора данных RAVDESS с использованием классификатора SVM выявляет важные закономерности в распознавании эмоций. Среди </w:t>
      </w:r>
      <w:r w:rsidRPr="00454BDB">
        <w:t>эмоций было замечено, что наиболее часто неправильно классифицированной эмоцией была нейтральность (27%). Интересно, что эту эмоцию часто путают с грустью, что позволяет предположить некоторое сходство их акустических характеристик. И наоборот, «Удивление»</w:t>
      </w:r>
      <w:r w:rsidRPr="00454BDB">
        <w:t xml:space="preserve"> продемонстрировало высокую точность распознавания (61%) и редко ошибочно классифицировалось как другая эмоция, что указывает на отличительные особенности его акустического профиля. Эти результаты проливают свет на проблемы, с которыми сталкивается классиф</w:t>
      </w:r>
      <w:r w:rsidRPr="00454BDB">
        <w:t>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rsidR="00A433ED" w:rsidRDefault="00D003D6" w:rsidP="00454BDB">
      <w:pPr>
        <w:pStyle w:val="ac"/>
      </w:pPr>
      <w:r w:rsidRPr="00454BDB">
        <w:t>Наши результаты показывают, что выбор ядра оказывает существенное влияние на точно</w:t>
      </w:r>
      <w:r w:rsidRPr="00454BDB">
        <w:t>сть классификации. Ядро RBF продемонстрировало высокую производительность в отношении множества эмоций, в то время как линейное ядро превосходно различало определенные эмоциональные состояния. Примечательно, что размер кадра, используемый для извлечения MF</w:t>
      </w:r>
      <w:r w:rsidRPr="00454BDB">
        <w:t>CC, играл значительную роль в общей точности системы: более короткие кадры обеспечивают более мелкие временные детали, а более длинные кадры собирают более широкую контекстную информацию. Эти результаты подчеркивают важность точной настройки ядра классифик</w:t>
      </w:r>
      <w:r w:rsidRPr="00454BDB">
        <w:t>атора SVM и учета компромиссов, связанных с размером кадра, при разработке систем распознавания эмоций.</w:t>
      </w:r>
    </w:p>
    <w:p w:rsidR="00A433ED" w:rsidRDefault="00D003D6">
      <w:pPr>
        <w:keepNext/>
        <w:keepLines/>
        <w:tabs>
          <w:tab w:val="left" w:pos="709"/>
        </w:tabs>
        <w:spacing w:before="360" w:after="240"/>
        <w:jc w:val="center"/>
        <w:outlineLvl w:val="0"/>
      </w:pPr>
      <w:r>
        <w:rPr>
          <w:rFonts w:eastAsia="Times New Roman"/>
          <w:b/>
          <w:kern w:val="2"/>
          <w:sz w:val="22"/>
          <w:lang w:val="ru-RU" w:eastAsia="ru-RU"/>
        </w:rPr>
        <w:t>Заключение</w:t>
      </w:r>
    </w:p>
    <w:p w:rsidR="00A433ED" w:rsidRDefault="00D003D6" w:rsidP="00454BDB">
      <w:pPr>
        <w:pStyle w:val="ac"/>
      </w:pPr>
      <w:r>
        <w:t>В сфере взаимодействия человека и компьютера точное распознавание эмоций по речи является ключевым фактором. В этой работе представлен подход</w:t>
      </w:r>
      <w:r>
        <w:t xml:space="preserve"> к проблеме распознавания речевых эмоций, основанный на классификаторе SVM и </w:t>
      </w:r>
      <w:proofErr w:type="spellStart"/>
      <w:r>
        <w:t>сверхсегментарных</w:t>
      </w:r>
      <w:proofErr w:type="spellEnd"/>
      <w:r>
        <w:t xml:space="preserve"> функциях MFCC. </w:t>
      </w:r>
      <w:r>
        <w:lastRenderedPageBreak/>
        <w:t xml:space="preserve">Наилучшие результаты (UAR = 48%) получены при использовании SVM-RBF с характеристиками MFCC, рассчитанными на основе кадров длительностью 85 </w:t>
      </w:r>
      <w:proofErr w:type="spellStart"/>
      <w:r>
        <w:t>мс</w:t>
      </w:r>
      <w:proofErr w:type="spellEnd"/>
      <w:r>
        <w:t>. П</w:t>
      </w:r>
      <w:r>
        <w:t>о сравнению с другими работами [2]–[4] есть возможности для улучшения.</w:t>
      </w:r>
    </w:p>
    <w:p w:rsidR="00A433ED" w:rsidRDefault="00D003D6">
      <w:pPr>
        <w:keepNext/>
        <w:keepLines/>
        <w:tabs>
          <w:tab w:val="left" w:pos="709"/>
        </w:tabs>
        <w:spacing w:before="360" w:after="240"/>
        <w:jc w:val="center"/>
        <w:outlineLvl w:val="0"/>
      </w:pPr>
      <w:r>
        <w:rPr>
          <w:rFonts w:eastAsia="Times New Roman"/>
          <w:b/>
          <w:kern w:val="2"/>
          <w:sz w:val="22"/>
          <w:lang w:val="ru-RU" w:eastAsia="ru-RU"/>
        </w:rPr>
        <w:t>Список литературы</w:t>
      </w:r>
      <w:r w:rsidRPr="00454BDB">
        <w:rPr>
          <w:rFonts w:eastAsia="Times New Roman"/>
          <w:b/>
          <w:kern w:val="2"/>
          <w:sz w:val="22"/>
          <w:lang w:val="ru-RU" w:eastAsia="ru-RU"/>
        </w:rPr>
        <w:t xml:space="preserve"> / </w:t>
      </w:r>
      <w:r>
        <w:rPr>
          <w:rFonts w:eastAsia="Times New Roman"/>
          <w:b/>
          <w:kern w:val="2"/>
          <w:sz w:val="22"/>
          <w:lang w:val="en-US" w:eastAsia="ru-RU"/>
        </w:rPr>
        <w:t>References</w:t>
      </w:r>
    </w:p>
    <w:p w:rsidR="00A433ED" w:rsidRDefault="00D003D6">
      <w:pPr>
        <w:numPr>
          <w:ilvl w:val="0"/>
          <w:numId w:val="2"/>
        </w:numPr>
        <w:ind w:left="369" w:hanging="369"/>
        <w:jc w:val="both"/>
        <w:rPr>
          <w:spacing w:val="-4"/>
          <w:lang w:val="en-US"/>
        </w:rPr>
      </w:pPr>
      <w:r>
        <w:rPr>
          <w:spacing w:val="-4"/>
        </w:rPr>
        <w:t>D. Issa, M. F. Demirci, and A. Yazici, “Speech emotion recognition with deep convolutional neural networks,” Biomedical Signal Processing and Control, vol</w:t>
      </w:r>
      <w:r>
        <w:rPr>
          <w:spacing w:val="-4"/>
        </w:rPr>
        <w:t>. 59, 2020.</w:t>
      </w:r>
    </w:p>
    <w:p w:rsidR="00A433ED" w:rsidRDefault="00D003D6">
      <w:pPr>
        <w:numPr>
          <w:ilvl w:val="0"/>
          <w:numId w:val="2"/>
        </w:numPr>
        <w:ind w:left="369" w:hanging="369"/>
        <w:jc w:val="both"/>
      </w:pPr>
      <w:r>
        <w:rPr>
          <w:spacing w:val="-4"/>
          <w:lang w:val="en-US"/>
        </w:rPr>
        <w:t xml:space="preserve">C. Luna-Jiménez, D. </w:t>
      </w:r>
      <w:proofErr w:type="spellStart"/>
      <w:r>
        <w:rPr>
          <w:spacing w:val="-4"/>
          <w:lang w:val="en-US"/>
        </w:rPr>
        <w:t>Griol</w:t>
      </w:r>
      <w:proofErr w:type="spellEnd"/>
      <w:r>
        <w:rPr>
          <w:spacing w:val="-4"/>
          <w:lang w:val="en-US"/>
        </w:rPr>
        <w:t xml:space="preserve">, Z. </w:t>
      </w:r>
      <w:proofErr w:type="spellStart"/>
      <w:r>
        <w:rPr>
          <w:spacing w:val="-4"/>
          <w:lang w:val="en-US"/>
        </w:rPr>
        <w:t>Callejas</w:t>
      </w:r>
      <w:proofErr w:type="spellEnd"/>
      <w:r>
        <w:rPr>
          <w:spacing w:val="-4"/>
          <w:lang w:val="en-US"/>
        </w:rPr>
        <w:t xml:space="preserve">, R. </w:t>
      </w:r>
      <w:proofErr w:type="spellStart"/>
      <w:r>
        <w:rPr>
          <w:spacing w:val="-4"/>
          <w:lang w:val="en-US"/>
        </w:rPr>
        <w:t>Kleinlein</w:t>
      </w:r>
      <w:proofErr w:type="spellEnd"/>
      <w:r>
        <w:rPr>
          <w:spacing w:val="-4"/>
          <w:lang w:val="en-US"/>
        </w:rPr>
        <w:t xml:space="preserve">, J. M. Montero, and F. </w:t>
      </w:r>
      <w:proofErr w:type="spellStart"/>
      <w:r>
        <w:rPr>
          <w:spacing w:val="-4"/>
          <w:lang w:val="en-US"/>
        </w:rPr>
        <w:t>Fernández-Martı́nez</w:t>
      </w:r>
      <w:proofErr w:type="spellEnd"/>
      <w:r>
        <w:rPr>
          <w:spacing w:val="-4"/>
          <w:lang w:val="en-US"/>
        </w:rPr>
        <w:t>, “Multimodal emotion recognition on RAVDESS dataset using transfer learning,” Sensors, vol. 21, no. 22, pp. 1–29, 2021.</w:t>
      </w:r>
    </w:p>
    <w:p w:rsidR="00A433ED" w:rsidRDefault="00D003D6">
      <w:pPr>
        <w:numPr>
          <w:ilvl w:val="0"/>
          <w:numId w:val="2"/>
        </w:numPr>
        <w:ind w:left="369" w:hanging="369"/>
        <w:jc w:val="both"/>
      </w:pPr>
      <w:r>
        <w:rPr>
          <w:spacing w:val="-4"/>
          <w:lang w:val="en-US"/>
        </w:rPr>
        <w:t xml:space="preserve">S. </w:t>
      </w:r>
      <w:proofErr w:type="spellStart"/>
      <w:r>
        <w:rPr>
          <w:spacing w:val="-4"/>
          <w:lang w:val="en-US"/>
        </w:rPr>
        <w:t>Sadok</w:t>
      </w:r>
      <w:proofErr w:type="spellEnd"/>
      <w:r>
        <w:rPr>
          <w:spacing w:val="-4"/>
          <w:lang w:val="en-US"/>
        </w:rPr>
        <w:t xml:space="preserve">, S. </w:t>
      </w:r>
      <w:proofErr w:type="spellStart"/>
      <w:r>
        <w:rPr>
          <w:spacing w:val="-4"/>
          <w:lang w:val="en-US"/>
        </w:rPr>
        <w:t>Leglaive</w:t>
      </w:r>
      <w:proofErr w:type="spellEnd"/>
      <w:r>
        <w:rPr>
          <w:spacing w:val="-4"/>
          <w:lang w:val="en-US"/>
        </w:rPr>
        <w:t>, and R</w:t>
      </w:r>
      <w:r>
        <w:rPr>
          <w:spacing w:val="-4"/>
          <w:lang w:val="en-US"/>
        </w:rPr>
        <w:t xml:space="preserve">. </w:t>
      </w:r>
      <w:proofErr w:type="spellStart"/>
      <w:r>
        <w:rPr>
          <w:spacing w:val="-4"/>
          <w:lang w:val="en-US"/>
        </w:rPr>
        <w:t>Séguier</w:t>
      </w:r>
      <w:proofErr w:type="spellEnd"/>
      <w:r>
        <w:rPr>
          <w:spacing w:val="-4"/>
          <w:lang w:val="en-US"/>
        </w:rPr>
        <w:t xml:space="preserve">, “A vector quantized masked </w:t>
      </w:r>
      <w:proofErr w:type="spellStart"/>
      <w:r>
        <w:rPr>
          <w:spacing w:val="-4"/>
          <w:lang w:val="en-US"/>
        </w:rPr>
        <w:t>autoencoder</w:t>
      </w:r>
      <w:proofErr w:type="spellEnd"/>
      <w:r>
        <w:rPr>
          <w:spacing w:val="-4"/>
          <w:lang w:val="en-US"/>
        </w:rPr>
        <w:t xml:space="preserve"> for speech emotion recognition,” </w:t>
      </w:r>
      <w:proofErr w:type="spellStart"/>
      <w:r>
        <w:rPr>
          <w:spacing w:val="-4"/>
          <w:lang w:val="en-US"/>
        </w:rPr>
        <w:t>arXiv</w:t>
      </w:r>
      <w:proofErr w:type="spellEnd"/>
      <w:r>
        <w:rPr>
          <w:spacing w:val="-4"/>
          <w:lang w:val="en-US"/>
        </w:rPr>
        <w:t xml:space="preserve"> preprint arXiv</w:t>
      </w:r>
      <w:proofErr w:type="gramStart"/>
      <w:r>
        <w:rPr>
          <w:spacing w:val="-4"/>
          <w:lang w:val="en-US"/>
        </w:rPr>
        <w:t>:2304.11117</w:t>
      </w:r>
      <w:proofErr w:type="gramEnd"/>
      <w:r>
        <w:rPr>
          <w:spacing w:val="-4"/>
          <w:lang w:val="en-US"/>
        </w:rPr>
        <w:t>, 2023.</w:t>
      </w:r>
    </w:p>
    <w:p w:rsidR="00A433ED" w:rsidRDefault="00D003D6">
      <w:pPr>
        <w:numPr>
          <w:ilvl w:val="0"/>
          <w:numId w:val="2"/>
        </w:numPr>
        <w:ind w:left="369" w:hanging="369"/>
        <w:jc w:val="both"/>
      </w:pPr>
      <w:r>
        <w:rPr>
          <w:spacing w:val="-4"/>
          <w:lang w:val="en-US"/>
        </w:rPr>
        <w:t xml:space="preserve">A. </w:t>
      </w:r>
      <w:proofErr w:type="spellStart"/>
      <w:r>
        <w:rPr>
          <w:spacing w:val="-4"/>
          <w:lang w:val="en-US"/>
        </w:rPr>
        <w:t>Bhavan</w:t>
      </w:r>
      <w:proofErr w:type="spellEnd"/>
      <w:r>
        <w:rPr>
          <w:spacing w:val="-4"/>
          <w:lang w:val="en-US"/>
        </w:rPr>
        <w:t>, P. Chauhan, R. R. Shah et al., “Bagged support vector ma- chines for emotion recognition from speech,” Knowledge-Based Syst</w:t>
      </w:r>
      <w:r>
        <w:rPr>
          <w:spacing w:val="-4"/>
          <w:lang w:val="en-US"/>
        </w:rPr>
        <w:t>ems, vol. 184, pp. 1–7, 2019.</w:t>
      </w:r>
    </w:p>
    <w:p w:rsidR="00A433ED" w:rsidRDefault="00D003D6">
      <w:pPr>
        <w:numPr>
          <w:ilvl w:val="0"/>
          <w:numId w:val="2"/>
        </w:numPr>
        <w:ind w:left="369" w:hanging="369"/>
        <w:jc w:val="both"/>
      </w:pPr>
      <w:r>
        <w:rPr>
          <w:spacing w:val="-4"/>
          <w:lang w:val="en-US"/>
        </w:rPr>
        <w:t xml:space="preserve">M. </w:t>
      </w:r>
      <w:proofErr w:type="spellStart"/>
      <w:r>
        <w:rPr>
          <w:spacing w:val="-4"/>
          <w:lang w:val="en-US"/>
        </w:rPr>
        <w:t>Baruah</w:t>
      </w:r>
      <w:proofErr w:type="spellEnd"/>
      <w:r>
        <w:rPr>
          <w:spacing w:val="-4"/>
          <w:lang w:val="en-US"/>
        </w:rPr>
        <w:t xml:space="preserve"> and B. Banerjee, “Speech emotion recognition via generation using an attention-based </w:t>
      </w:r>
      <w:proofErr w:type="spellStart"/>
      <w:r>
        <w:rPr>
          <w:spacing w:val="-4"/>
          <w:lang w:val="en-US"/>
        </w:rPr>
        <w:t>variational</w:t>
      </w:r>
      <w:proofErr w:type="spellEnd"/>
      <w:r>
        <w:rPr>
          <w:spacing w:val="-4"/>
          <w:lang w:val="en-US"/>
        </w:rPr>
        <w:t xml:space="preserve"> recurrent neural network,” Proc. </w:t>
      </w:r>
      <w:proofErr w:type="spellStart"/>
      <w:r>
        <w:rPr>
          <w:spacing w:val="-4"/>
          <w:lang w:val="en-US"/>
        </w:rPr>
        <w:t>Interspeech</w:t>
      </w:r>
      <w:proofErr w:type="spellEnd"/>
      <w:r>
        <w:rPr>
          <w:spacing w:val="-4"/>
          <w:lang w:val="en-US"/>
        </w:rPr>
        <w:t xml:space="preserve"> 2022, pp. 4710–4714, 2022.</w:t>
      </w:r>
    </w:p>
    <w:p w:rsidR="00A433ED" w:rsidRDefault="00D003D6">
      <w:pPr>
        <w:numPr>
          <w:ilvl w:val="0"/>
          <w:numId w:val="2"/>
        </w:numPr>
        <w:ind w:left="369" w:hanging="369"/>
        <w:jc w:val="both"/>
      </w:pPr>
      <w:r>
        <w:rPr>
          <w:spacing w:val="-4"/>
          <w:lang w:val="en-US"/>
        </w:rPr>
        <w:t xml:space="preserve">X. Huang, A. </w:t>
      </w:r>
      <w:proofErr w:type="spellStart"/>
      <w:r>
        <w:rPr>
          <w:spacing w:val="-4"/>
          <w:lang w:val="en-US"/>
        </w:rPr>
        <w:t>Acero</w:t>
      </w:r>
      <w:proofErr w:type="spellEnd"/>
      <w:r>
        <w:rPr>
          <w:spacing w:val="-4"/>
          <w:lang w:val="en-US"/>
        </w:rPr>
        <w:t xml:space="preserve">, H.-W. Hon, and R. Foreword </w:t>
      </w:r>
      <w:r>
        <w:rPr>
          <w:spacing w:val="-4"/>
          <w:lang w:val="en-US"/>
        </w:rPr>
        <w:t xml:space="preserve">By-Reddy, Spoken language processing: A guide to theory, algorithm, and system develop- </w:t>
      </w:r>
      <w:proofErr w:type="spellStart"/>
      <w:r>
        <w:rPr>
          <w:spacing w:val="-4"/>
          <w:lang w:val="en-US"/>
        </w:rPr>
        <w:t>ment</w:t>
      </w:r>
      <w:proofErr w:type="spellEnd"/>
      <w:r>
        <w:rPr>
          <w:spacing w:val="-4"/>
          <w:lang w:val="en-US"/>
        </w:rPr>
        <w:t>. Prentice hall PTR, 2001.</w:t>
      </w:r>
    </w:p>
    <w:p w:rsidR="00A433ED" w:rsidRDefault="00D003D6">
      <w:pPr>
        <w:numPr>
          <w:ilvl w:val="0"/>
          <w:numId w:val="2"/>
        </w:numPr>
        <w:ind w:left="369" w:hanging="369"/>
        <w:jc w:val="both"/>
      </w:pPr>
      <w:r>
        <w:rPr>
          <w:spacing w:val="-4"/>
          <w:lang w:val="en-US"/>
        </w:rPr>
        <w:t xml:space="preserve">T. Hastie, R. </w:t>
      </w:r>
      <w:proofErr w:type="spellStart"/>
      <w:r>
        <w:rPr>
          <w:spacing w:val="-4"/>
          <w:lang w:val="en-US"/>
        </w:rPr>
        <w:t>Tibshirani</w:t>
      </w:r>
      <w:proofErr w:type="spellEnd"/>
      <w:r>
        <w:rPr>
          <w:spacing w:val="-4"/>
          <w:lang w:val="en-US"/>
        </w:rPr>
        <w:t>, J. H. Friedman, and J. H. Friedman, The elements of statistical learning: data mining, inference, and predictio</w:t>
      </w:r>
      <w:r>
        <w:rPr>
          <w:spacing w:val="-4"/>
          <w:lang w:val="en-US"/>
        </w:rPr>
        <w:t>n. Springer, 2009.</w:t>
      </w:r>
    </w:p>
    <w:p w:rsidR="00A433ED" w:rsidRDefault="00D003D6">
      <w:pPr>
        <w:numPr>
          <w:ilvl w:val="0"/>
          <w:numId w:val="2"/>
        </w:numPr>
        <w:ind w:left="369" w:hanging="369"/>
        <w:jc w:val="both"/>
      </w:pPr>
      <w:r w:rsidRPr="00454BDB">
        <w:rPr>
          <w:spacing w:val="-4"/>
          <w:lang w:val="en-US"/>
        </w:rPr>
        <w:t xml:space="preserve">C. K. On, P. M. </w:t>
      </w:r>
      <w:proofErr w:type="spellStart"/>
      <w:r w:rsidRPr="00454BDB">
        <w:rPr>
          <w:spacing w:val="-4"/>
          <w:lang w:val="en-US"/>
        </w:rPr>
        <w:t>Pandiyan</w:t>
      </w:r>
      <w:proofErr w:type="spellEnd"/>
      <w:r w:rsidRPr="00454BDB">
        <w:rPr>
          <w:spacing w:val="-4"/>
          <w:lang w:val="en-US"/>
        </w:rPr>
        <w:t xml:space="preserve">, S. </w:t>
      </w:r>
      <w:proofErr w:type="spellStart"/>
      <w:r w:rsidRPr="00454BDB">
        <w:rPr>
          <w:spacing w:val="-4"/>
          <w:lang w:val="en-US"/>
        </w:rPr>
        <w:t>Yaacob</w:t>
      </w:r>
      <w:proofErr w:type="spellEnd"/>
      <w:r w:rsidRPr="00454BDB">
        <w:rPr>
          <w:spacing w:val="-4"/>
          <w:lang w:val="en-US"/>
        </w:rPr>
        <w:t xml:space="preserve">, and A. Saudi, “Mel-frequency </w:t>
      </w:r>
      <w:proofErr w:type="spellStart"/>
      <w:r w:rsidRPr="00454BDB">
        <w:rPr>
          <w:spacing w:val="-4"/>
          <w:lang w:val="en-US"/>
        </w:rPr>
        <w:t>cepstral</w:t>
      </w:r>
      <w:proofErr w:type="spellEnd"/>
      <w:r w:rsidRPr="00454BDB">
        <w:rPr>
          <w:spacing w:val="-4"/>
          <w:lang w:val="en-US"/>
        </w:rPr>
        <w:t xml:space="preserve"> coefficient analysis in speech recognition,” in 2006 International Conference on Computing &amp; Informatics, 2006, pp. 1–5.</w:t>
      </w:r>
    </w:p>
    <w:p w:rsidR="00A433ED" w:rsidRDefault="00D003D6">
      <w:pPr>
        <w:numPr>
          <w:ilvl w:val="0"/>
          <w:numId w:val="2"/>
        </w:numPr>
        <w:ind w:left="369" w:hanging="369"/>
        <w:jc w:val="both"/>
      </w:pPr>
      <w:r w:rsidRPr="00454BDB">
        <w:rPr>
          <w:spacing w:val="-4"/>
          <w:lang w:val="en-US"/>
        </w:rPr>
        <w:t>M. M. Goodwin, “The STFT, sinusoidal mode</w:t>
      </w:r>
      <w:r w:rsidRPr="00454BDB">
        <w:rPr>
          <w:spacing w:val="-4"/>
          <w:lang w:val="en-US"/>
        </w:rPr>
        <w:t>ls, and speech modification,” Springer Handbook of Speech Processing, pp. 229–258, 2008.</w:t>
      </w:r>
    </w:p>
    <w:p w:rsidR="00A433ED" w:rsidRDefault="00D003D6">
      <w:pPr>
        <w:numPr>
          <w:ilvl w:val="0"/>
          <w:numId w:val="2"/>
        </w:numPr>
        <w:ind w:left="369" w:hanging="369"/>
        <w:jc w:val="both"/>
      </w:pPr>
      <w:r>
        <w:rPr>
          <w:spacing w:val="-4"/>
          <w:lang w:val="en-US"/>
        </w:rPr>
        <w:t xml:space="preserve">S. R. Livingstone and F. A. Russo, “The </w:t>
      </w:r>
      <w:proofErr w:type="spellStart"/>
      <w:r>
        <w:rPr>
          <w:spacing w:val="-4"/>
          <w:lang w:val="en-US"/>
        </w:rPr>
        <w:t>ryerson</w:t>
      </w:r>
      <w:proofErr w:type="spellEnd"/>
      <w:r>
        <w:rPr>
          <w:spacing w:val="-4"/>
          <w:lang w:val="en-US"/>
        </w:rPr>
        <w:t xml:space="preserve"> audio-visual database of emotional speech and song (</w:t>
      </w:r>
      <w:proofErr w:type="spellStart"/>
      <w:r>
        <w:rPr>
          <w:spacing w:val="-4"/>
          <w:lang w:val="en-US"/>
        </w:rPr>
        <w:t>ravdess</w:t>
      </w:r>
      <w:proofErr w:type="spellEnd"/>
      <w:r>
        <w:rPr>
          <w:spacing w:val="-4"/>
          <w:lang w:val="en-US"/>
        </w:rPr>
        <w:t>): A dynamic, multimodal set of facial and vocal expressions</w:t>
      </w:r>
      <w:r>
        <w:rPr>
          <w:spacing w:val="-4"/>
          <w:lang w:val="en-US"/>
        </w:rPr>
        <w:t xml:space="preserve"> in </w:t>
      </w:r>
      <w:proofErr w:type="gramStart"/>
      <w:r>
        <w:rPr>
          <w:spacing w:val="-4"/>
          <w:lang w:val="en-US"/>
        </w:rPr>
        <w:t xml:space="preserve">north </w:t>
      </w:r>
      <w:proofErr w:type="spellStart"/>
      <w:r>
        <w:rPr>
          <w:spacing w:val="-4"/>
          <w:lang w:val="en-US"/>
        </w:rPr>
        <w:t>american</w:t>
      </w:r>
      <w:proofErr w:type="spellEnd"/>
      <w:proofErr w:type="gramEnd"/>
      <w:r>
        <w:rPr>
          <w:spacing w:val="-4"/>
          <w:lang w:val="en-US"/>
        </w:rPr>
        <w:t xml:space="preserve"> </w:t>
      </w:r>
      <w:proofErr w:type="spellStart"/>
      <w:r>
        <w:rPr>
          <w:spacing w:val="-4"/>
          <w:lang w:val="en-US"/>
        </w:rPr>
        <w:t>english</w:t>
      </w:r>
      <w:proofErr w:type="spellEnd"/>
      <w:r>
        <w:rPr>
          <w:spacing w:val="-4"/>
          <w:lang w:val="en-US"/>
        </w:rPr>
        <w:t xml:space="preserve">,” </w:t>
      </w:r>
      <w:proofErr w:type="spellStart"/>
      <w:r>
        <w:rPr>
          <w:spacing w:val="-4"/>
          <w:lang w:val="en-US"/>
        </w:rPr>
        <w:t>PloS</w:t>
      </w:r>
      <w:proofErr w:type="spellEnd"/>
      <w:r>
        <w:rPr>
          <w:spacing w:val="-4"/>
          <w:lang w:val="en-US"/>
        </w:rPr>
        <w:t xml:space="preserve"> one, vol. 13, no. 5, p. e0196391, 2018.</w:t>
      </w:r>
    </w:p>
    <w:p w:rsidR="00A433ED" w:rsidRDefault="00D003D6">
      <w:pPr>
        <w:keepNext/>
        <w:keepLines/>
        <w:tabs>
          <w:tab w:val="left" w:pos="709"/>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rsidR="00A433ED" w:rsidRDefault="00D003D6">
      <w:pPr>
        <w:shd w:val="clear" w:color="auto" w:fill="FFFFFF"/>
        <w:spacing w:before="120"/>
        <w:ind w:firstLine="709"/>
        <w:jc w:val="both"/>
        <w:rPr>
          <w:rFonts w:eastAsia="Times New Roman"/>
          <w:sz w:val="22"/>
          <w:szCs w:val="22"/>
          <w:highlight w:val="yellow"/>
          <w:lang w:val="ru-RU"/>
        </w:rPr>
      </w:pPr>
      <w:proofErr w:type="spellStart"/>
      <w:r>
        <w:rPr>
          <w:rFonts w:eastAsia="Times New Roman"/>
          <w:sz w:val="22"/>
          <w:szCs w:val="22"/>
          <w:highlight w:val="yellow"/>
          <w:lang w:val="ru-RU"/>
        </w:rPr>
        <w:t>Вашкевич</w:t>
      </w:r>
      <w:proofErr w:type="spellEnd"/>
      <w:r>
        <w:rPr>
          <w:rFonts w:eastAsia="Times New Roman"/>
          <w:sz w:val="22"/>
          <w:szCs w:val="22"/>
          <w:highlight w:val="yellow"/>
          <w:lang w:val="ru-RU"/>
        </w:rPr>
        <w:t xml:space="preserve"> М.И. цель и задачи исследования, предложил идею барк-частотного </w:t>
      </w:r>
      <w:proofErr w:type="spellStart"/>
      <w:r>
        <w:rPr>
          <w:rFonts w:eastAsia="Times New Roman"/>
          <w:sz w:val="22"/>
          <w:szCs w:val="22"/>
          <w:highlight w:val="yellow"/>
          <w:lang w:val="ru-RU"/>
        </w:rPr>
        <w:t>кепстрального</w:t>
      </w:r>
      <w:proofErr w:type="spellEnd"/>
      <w:r>
        <w:rPr>
          <w:rFonts w:eastAsia="Times New Roman"/>
          <w:sz w:val="22"/>
          <w:szCs w:val="22"/>
          <w:highlight w:val="yellow"/>
          <w:lang w:val="ru-RU"/>
        </w:rPr>
        <w:t xml:space="preserve"> представления голосового сигнала, выполнил программную реализацию расчета БЧКК, </w:t>
      </w:r>
      <w:r>
        <w:rPr>
          <w:rFonts w:eastAsia="Times New Roman"/>
          <w:sz w:val="22"/>
          <w:szCs w:val="22"/>
          <w:highlight w:val="yellow"/>
          <w:lang w:val="ru-RU"/>
        </w:rPr>
        <w:t>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эксперимента. Азаров И.С. предложил идею совместного использовани</w:t>
      </w:r>
      <w:r>
        <w:rPr>
          <w:rFonts w:eastAsia="Times New Roman"/>
          <w:sz w:val="22"/>
          <w:szCs w:val="22"/>
          <w:highlight w:val="yellow"/>
          <w:lang w:val="ru-RU"/>
        </w:rPr>
        <w:t xml:space="preserve">я </w:t>
      </w:r>
      <w:proofErr w:type="spellStart"/>
      <w:r>
        <w:rPr>
          <w:rFonts w:eastAsia="Times New Roman"/>
          <w:sz w:val="22"/>
          <w:szCs w:val="22"/>
          <w:highlight w:val="yellow"/>
          <w:lang w:val="ru-RU"/>
        </w:rPr>
        <w:t>кепстральных</w:t>
      </w:r>
      <w:proofErr w:type="spellEnd"/>
      <w:r>
        <w:rPr>
          <w:rFonts w:eastAsia="Times New Roman"/>
          <w:sz w:val="22"/>
          <w:szCs w:val="22"/>
          <w:highlight w:val="yellow"/>
          <w:lang w:val="ru-RU"/>
        </w:rPr>
        <w:t xml:space="preserve"> признаков и пертурбационных параметров, принимал участие в подготовке текста статьи и интерпретации результатов экспериментов.</w:t>
      </w:r>
    </w:p>
    <w:p w:rsidR="00A433ED" w:rsidRDefault="00D003D6">
      <w:pPr>
        <w:keepNext/>
        <w:keepLines/>
        <w:tabs>
          <w:tab w:val="left" w:pos="709"/>
        </w:tabs>
        <w:spacing w:before="360" w:after="240"/>
        <w:jc w:val="center"/>
        <w:outlineLvl w:val="0"/>
        <w:rPr>
          <w:rFonts w:eastAsia="Times New Roman"/>
          <w:b/>
          <w:kern w:val="2"/>
          <w:sz w:val="22"/>
          <w:highlight w:val="yellow"/>
          <w:lang w:val="en-US" w:eastAsia="ru-RU"/>
        </w:rPr>
      </w:pPr>
      <w:proofErr w:type="gramStart"/>
      <w:r>
        <w:rPr>
          <w:rFonts w:eastAsia="Times New Roman"/>
          <w:b/>
          <w:kern w:val="2"/>
          <w:sz w:val="22"/>
          <w:highlight w:val="yellow"/>
          <w:lang w:val="en-US" w:eastAsia="ru-RU"/>
        </w:rPr>
        <w:t>Authors</w:t>
      </w:r>
      <w:proofErr w:type="gramEnd"/>
      <w:r>
        <w:rPr>
          <w:rFonts w:eastAsia="Times New Roman"/>
          <w:b/>
          <w:kern w:val="2"/>
          <w:sz w:val="22"/>
          <w:highlight w:val="yellow"/>
          <w:lang w:val="en-US" w:eastAsia="ru-RU"/>
        </w:rPr>
        <w:t xml:space="preserve"> contribution</w:t>
      </w:r>
    </w:p>
    <w:p w:rsidR="00A433ED" w:rsidRDefault="00D003D6">
      <w:pPr>
        <w:shd w:val="clear" w:color="auto" w:fill="FFFFFF"/>
        <w:spacing w:before="120"/>
        <w:ind w:firstLine="709"/>
        <w:jc w:val="both"/>
        <w:rPr>
          <w:rFonts w:eastAsia="Times New Roman"/>
          <w:sz w:val="22"/>
          <w:szCs w:val="22"/>
          <w:highlight w:val="yellow"/>
          <w:lang w:val="en-US"/>
        </w:rPr>
      </w:pPr>
      <w:proofErr w:type="spellStart"/>
      <w:r>
        <w:rPr>
          <w:rFonts w:eastAsia="Times New Roman"/>
          <w:sz w:val="22"/>
          <w:szCs w:val="22"/>
          <w:highlight w:val="yellow"/>
          <w:lang w:val="en-US"/>
        </w:rPr>
        <w:t>Vashkevich</w:t>
      </w:r>
      <w:proofErr w:type="spellEnd"/>
      <w:r>
        <w:rPr>
          <w:rFonts w:eastAsia="Times New Roman"/>
          <w:sz w:val="22"/>
          <w:szCs w:val="22"/>
          <w:highlight w:val="yellow"/>
          <w:lang w:val="en-US"/>
        </w:rPr>
        <w:t xml:space="preserve"> M.I.  </w:t>
      </w:r>
      <w:proofErr w:type="gramStart"/>
      <w:r>
        <w:rPr>
          <w:rFonts w:eastAsia="Times New Roman"/>
          <w:sz w:val="22"/>
          <w:szCs w:val="22"/>
          <w:highlight w:val="yellow"/>
          <w:lang w:val="en-US"/>
        </w:rPr>
        <w:t>determined</w:t>
      </w:r>
      <w:proofErr w:type="gramEnd"/>
      <w:r>
        <w:rPr>
          <w:rFonts w:eastAsia="Times New Roman"/>
          <w:sz w:val="22"/>
          <w:szCs w:val="22"/>
          <w:highlight w:val="yellow"/>
          <w:lang w:val="en-US"/>
        </w:rPr>
        <w:t xml:space="preserve"> the purpose and objectives of the study, proposed the idea of the</w:t>
      </w:r>
      <w:r>
        <w:rPr>
          <w:rFonts w:eastAsia="Times New Roman"/>
          <w:sz w:val="22"/>
          <w:szCs w:val="22"/>
          <w:highlight w:val="yellow"/>
          <w:lang w:val="en-US"/>
        </w:rPr>
        <w:t xml:space="preserve"> bark-frequency </w:t>
      </w:r>
      <w:proofErr w:type="spellStart"/>
      <w:r>
        <w:rPr>
          <w:rFonts w:eastAsia="Times New Roman"/>
          <w:sz w:val="22"/>
          <w:szCs w:val="22"/>
          <w:highlight w:val="yellow"/>
          <w:lang w:val="en-US"/>
        </w:rPr>
        <w:t>cepstral</w:t>
      </w:r>
      <w:proofErr w:type="spellEnd"/>
      <w:r>
        <w:rPr>
          <w:rFonts w:eastAsia="Times New Roman"/>
          <w:sz w:val="22"/>
          <w:szCs w:val="22"/>
          <w:highlight w:val="yellow"/>
          <w:lang w:val="en-US"/>
        </w:rPr>
        <w:t xml:space="preserve"> representation of the voice signal, carried out the software implementation of the BFCC calculation, took part in the preparation of the text of the article and the interpretation of the experimental results. </w:t>
      </w:r>
      <w:proofErr w:type="spellStart"/>
      <w:r>
        <w:rPr>
          <w:rFonts w:eastAsia="Times New Roman"/>
          <w:sz w:val="22"/>
          <w:szCs w:val="22"/>
          <w:highlight w:val="yellow"/>
          <w:lang w:val="en-US"/>
        </w:rPr>
        <w:t>Likhachov</w:t>
      </w:r>
      <w:proofErr w:type="spellEnd"/>
      <w:r>
        <w:rPr>
          <w:rFonts w:eastAsia="Times New Roman"/>
          <w:sz w:val="22"/>
          <w:szCs w:val="22"/>
          <w:highlight w:val="yellow"/>
          <w:lang w:val="en-US"/>
        </w:rPr>
        <w:t xml:space="preserve"> D.S. carried</w:t>
      </w:r>
      <w:r>
        <w:rPr>
          <w:rFonts w:eastAsia="Times New Roman"/>
          <w:sz w:val="22"/>
          <w:szCs w:val="22"/>
          <w:highlight w:val="yellow"/>
          <w:lang w:val="en-US"/>
        </w:rPr>
        <w:t xml:space="preserve"> out the software implementation of the calculation of the MFCC, participated in the preparation of the software tools for the experiment. </w:t>
      </w:r>
      <w:proofErr w:type="spellStart"/>
      <w:r>
        <w:rPr>
          <w:rFonts w:eastAsia="Times New Roman"/>
          <w:sz w:val="22"/>
          <w:szCs w:val="22"/>
          <w:highlight w:val="yellow"/>
          <w:lang w:val="en-US"/>
        </w:rPr>
        <w:t>Azarov</w:t>
      </w:r>
      <w:proofErr w:type="spellEnd"/>
      <w:r>
        <w:rPr>
          <w:rFonts w:eastAsia="Times New Roman"/>
          <w:sz w:val="22"/>
          <w:szCs w:val="22"/>
          <w:highlight w:val="yellow"/>
          <w:lang w:val="en-US"/>
        </w:rPr>
        <w:t xml:space="preserve"> I.S. proposed the idea of the joint use of </w:t>
      </w:r>
      <w:proofErr w:type="spellStart"/>
      <w:r>
        <w:rPr>
          <w:rFonts w:eastAsia="Times New Roman"/>
          <w:sz w:val="22"/>
          <w:szCs w:val="22"/>
          <w:highlight w:val="yellow"/>
          <w:lang w:val="en-US"/>
        </w:rPr>
        <w:t>cepstral</w:t>
      </w:r>
      <w:proofErr w:type="spellEnd"/>
      <w:r>
        <w:rPr>
          <w:rFonts w:eastAsia="Times New Roman"/>
          <w:sz w:val="22"/>
          <w:szCs w:val="22"/>
          <w:highlight w:val="yellow"/>
          <w:lang w:val="en-US"/>
        </w:rPr>
        <w:t xml:space="preserve"> features with perturbation parameters, took part in the pr</w:t>
      </w:r>
      <w:r>
        <w:rPr>
          <w:rFonts w:eastAsia="Times New Roman"/>
          <w:sz w:val="22"/>
          <w:szCs w:val="22"/>
          <w:highlight w:val="yellow"/>
          <w:lang w:val="en-US"/>
        </w:rPr>
        <w:t>eparation of the text of the article and interpretation of the experimental results.</w:t>
      </w:r>
    </w:p>
    <w:p w:rsidR="00A433ED" w:rsidRDefault="00A433ED">
      <w:pPr>
        <w:rPr>
          <w:highlight w:val="yellow"/>
        </w:rPr>
      </w:pPr>
    </w:p>
    <w:tbl>
      <w:tblPr>
        <w:tblW w:w="9125" w:type="dxa"/>
        <w:tblLayout w:type="fixed"/>
        <w:tblLook w:val="01E0" w:firstRow="1" w:lastRow="1" w:firstColumn="1" w:lastColumn="1" w:noHBand="0" w:noVBand="0"/>
      </w:tblPr>
      <w:tblGrid>
        <w:gridCol w:w="4442"/>
        <w:gridCol w:w="239"/>
        <w:gridCol w:w="4444"/>
      </w:tblGrid>
      <w:tr w:rsidR="00A433ED">
        <w:tc>
          <w:tcPr>
            <w:tcW w:w="4442" w:type="dxa"/>
            <w:shd w:val="clear" w:color="auto" w:fill="auto"/>
          </w:tcPr>
          <w:p w:rsidR="00A433ED" w:rsidRDefault="00D003D6">
            <w:pPr>
              <w:widowControl w:val="0"/>
              <w:spacing w:after="120"/>
              <w:jc w:val="center"/>
              <w:rPr>
                <w:rFonts w:eastAsia="Times New Roman"/>
                <w:b/>
                <w:highlight w:val="yellow"/>
                <w:lang w:val="ru-RU" w:eastAsia="ru-RU"/>
              </w:rPr>
            </w:pPr>
            <w:r>
              <w:rPr>
                <w:rFonts w:eastAsia="Times New Roman"/>
                <w:b/>
                <w:highlight w:val="yellow"/>
                <w:lang w:val="ru-RU" w:eastAsia="ru-RU"/>
              </w:rPr>
              <w:t>Сведения об авторах</w:t>
            </w:r>
          </w:p>
          <w:p w:rsidR="00A433ED" w:rsidRDefault="00D003D6">
            <w:pPr>
              <w:widowControl w:val="0"/>
              <w:spacing w:after="240"/>
              <w:jc w:val="both"/>
              <w:rPr>
                <w:rFonts w:eastAsia="Times New Roman"/>
                <w:highlight w:val="yellow"/>
                <w:lang w:val="ru-RU"/>
              </w:rPr>
            </w:pPr>
            <w:proofErr w:type="spellStart"/>
            <w:r>
              <w:rPr>
                <w:rFonts w:eastAsia="Times New Roman"/>
                <w:highlight w:val="yellow"/>
                <w:lang w:val="ru-RU"/>
              </w:rPr>
              <w:t>Вашкевич</w:t>
            </w:r>
            <w:proofErr w:type="spellEnd"/>
            <w:r>
              <w:rPr>
                <w:rFonts w:eastAsia="Times New Roman"/>
                <w:highlight w:val="yellow"/>
                <w:lang w:val="ru-RU"/>
              </w:rPr>
              <w:t xml:space="preserve"> М.И., д.т.н., профессор кафедры электронных вычислительных средств (ЭВС) Белорусского государственного университета информатики и радиоэлектр</w:t>
            </w:r>
            <w:r>
              <w:rPr>
                <w:rFonts w:eastAsia="Times New Roman"/>
                <w:highlight w:val="yellow"/>
                <w:lang w:val="ru-RU"/>
              </w:rPr>
              <w:t>оники (БГУИР).</w:t>
            </w:r>
          </w:p>
          <w:p w:rsidR="00A433ED" w:rsidRDefault="00D003D6">
            <w:pPr>
              <w:widowControl w:val="0"/>
              <w:spacing w:after="240"/>
              <w:jc w:val="both"/>
              <w:rPr>
                <w:rFonts w:eastAsia="Times New Roman"/>
                <w:highlight w:val="yellow"/>
                <w:lang w:val="ru-RU"/>
              </w:rPr>
            </w:pPr>
            <w:proofErr w:type="spellStart"/>
            <w:r>
              <w:rPr>
                <w:rFonts w:eastAsia="Times New Roman"/>
                <w:highlight w:val="yellow"/>
                <w:lang w:val="ru-RU"/>
              </w:rPr>
              <w:t>Краснопрошин</w:t>
            </w:r>
            <w:proofErr w:type="spellEnd"/>
            <w:r>
              <w:rPr>
                <w:rFonts w:eastAsia="Times New Roman"/>
                <w:highlight w:val="yellow"/>
                <w:lang w:val="ru-RU"/>
              </w:rPr>
              <w:t xml:space="preserve"> Д.В., магистрант кафедры электронных вычислительных средств </w:t>
            </w:r>
            <w:proofErr w:type="spellStart"/>
            <w:r>
              <w:rPr>
                <w:rFonts w:eastAsia="Times New Roman"/>
                <w:highlight w:val="yellow"/>
                <w:lang w:val="ru-RU"/>
              </w:rPr>
              <w:t>ФКСиС</w:t>
            </w:r>
            <w:proofErr w:type="spellEnd"/>
            <w:r>
              <w:rPr>
                <w:rFonts w:eastAsia="Times New Roman"/>
                <w:highlight w:val="yellow"/>
                <w:lang w:val="ru-RU"/>
              </w:rPr>
              <w:t xml:space="preserve"> </w:t>
            </w:r>
            <w:r>
              <w:rPr>
                <w:rFonts w:eastAsia="Times New Roman"/>
                <w:highlight w:val="yellow"/>
                <w:lang w:val="ru-RU"/>
              </w:rPr>
              <w:lastRenderedPageBreak/>
              <w:t>БГУИР</w:t>
            </w:r>
          </w:p>
        </w:tc>
        <w:tc>
          <w:tcPr>
            <w:tcW w:w="239" w:type="dxa"/>
            <w:shd w:val="clear" w:color="auto" w:fill="auto"/>
          </w:tcPr>
          <w:p w:rsidR="00A433ED" w:rsidRDefault="00A433ED">
            <w:pPr>
              <w:widowControl w:val="0"/>
              <w:jc w:val="both"/>
              <w:rPr>
                <w:rFonts w:eastAsia="Times New Roman"/>
                <w:spacing w:val="-4"/>
                <w:highlight w:val="yellow"/>
              </w:rPr>
            </w:pPr>
          </w:p>
        </w:tc>
        <w:tc>
          <w:tcPr>
            <w:tcW w:w="4444" w:type="dxa"/>
            <w:shd w:val="clear" w:color="auto" w:fill="auto"/>
          </w:tcPr>
          <w:p w:rsidR="00A433ED" w:rsidRDefault="00D003D6">
            <w:pPr>
              <w:widowControl w:val="0"/>
              <w:tabs>
                <w:tab w:val="left" w:pos="709"/>
              </w:tabs>
              <w:spacing w:after="120"/>
              <w:jc w:val="center"/>
              <w:rPr>
                <w:rFonts w:eastAsia="Times New Roman"/>
                <w:b/>
                <w:highlight w:val="yellow"/>
                <w:lang w:val="en-US"/>
              </w:rPr>
            </w:pPr>
            <w:r>
              <w:rPr>
                <w:rFonts w:eastAsia="Times New Roman"/>
                <w:b/>
                <w:highlight w:val="yellow"/>
              </w:rPr>
              <w:t>Information</w:t>
            </w:r>
            <w:r>
              <w:rPr>
                <w:rFonts w:eastAsia="Times New Roman"/>
                <w:b/>
                <w:highlight w:val="yellow"/>
                <w:lang w:val="en-US"/>
              </w:rPr>
              <w:t xml:space="preserve"> </w:t>
            </w:r>
            <w:r>
              <w:rPr>
                <w:rFonts w:eastAsia="Times New Roman"/>
                <w:b/>
                <w:highlight w:val="yellow"/>
              </w:rPr>
              <w:t>about</w:t>
            </w:r>
            <w:r>
              <w:rPr>
                <w:rFonts w:eastAsia="Times New Roman"/>
                <w:b/>
                <w:highlight w:val="yellow"/>
                <w:lang w:val="en-US"/>
              </w:rPr>
              <w:t xml:space="preserve"> </w:t>
            </w:r>
            <w:r>
              <w:rPr>
                <w:rFonts w:eastAsia="Times New Roman"/>
                <w:b/>
                <w:highlight w:val="yellow"/>
              </w:rPr>
              <w:t>the</w:t>
            </w:r>
            <w:r>
              <w:rPr>
                <w:rFonts w:eastAsia="Times New Roman"/>
                <w:b/>
                <w:highlight w:val="yellow"/>
                <w:lang w:val="en-US"/>
              </w:rPr>
              <w:t xml:space="preserve"> </w:t>
            </w:r>
            <w:r>
              <w:rPr>
                <w:rFonts w:eastAsia="Times New Roman"/>
                <w:b/>
                <w:highlight w:val="yellow"/>
              </w:rPr>
              <w:t>author</w:t>
            </w:r>
            <w:r>
              <w:rPr>
                <w:rFonts w:eastAsia="Times New Roman"/>
                <w:b/>
                <w:highlight w:val="yellow"/>
                <w:lang w:val="en-US"/>
              </w:rPr>
              <w:t>s</w:t>
            </w:r>
          </w:p>
          <w:p w:rsidR="00A433ED" w:rsidRDefault="00D003D6">
            <w:pPr>
              <w:pStyle w:val="Default"/>
              <w:widowControl w:val="0"/>
              <w:jc w:val="both"/>
              <w:rPr>
                <w:rFonts w:eastAsia="Times New Roman"/>
                <w:highlight w:val="yellow"/>
              </w:rPr>
            </w:pPr>
            <w:r>
              <w:rPr>
                <w:rFonts w:eastAsia="Times New Roman"/>
                <w:sz w:val="20"/>
                <w:szCs w:val="20"/>
                <w:highlight w:val="yellow"/>
              </w:rPr>
              <w:t xml:space="preserve">M.I. </w:t>
            </w:r>
            <w:proofErr w:type="spellStart"/>
            <w:r>
              <w:rPr>
                <w:rFonts w:eastAsia="Times New Roman"/>
                <w:sz w:val="20"/>
                <w:szCs w:val="20"/>
                <w:highlight w:val="yellow"/>
              </w:rPr>
              <w:t>Vashkevich</w:t>
            </w:r>
            <w:proofErr w:type="spellEnd"/>
            <w:r>
              <w:rPr>
                <w:rFonts w:eastAsia="Times New Roman"/>
                <w:sz w:val="20"/>
                <w:szCs w:val="20"/>
                <w:highlight w:val="yellow"/>
              </w:rPr>
              <w:t xml:space="preserve"> Professor, Department of Electronic Computing Facilities in BSUIR, PhD of Technical sciences</w:t>
            </w:r>
          </w:p>
          <w:p w:rsidR="00A433ED" w:rsidRDefault="00A433ED">
            <w:pPr>
              <w:pStyle w:val="Default"/>
              <w:widowControl w:val="0"/>
              <w:jc w:val="both"/>
              <w:rPr>
                <w:rFonts w:eastAsia="Times New Roman"/>
                <w:highlight w:val="yellow"/>
              </w:rPr>
            </w:pPr>
          </w:p>
          <w:p w:rsidR="00A433ED" w:rsidRDefault="00D003D6">
            <w:pPr>
              <w:pStyle w:val="Default"/>
              <w:widowControl w:val="0"/>
              <w:jc w:val="both"/>
              <w:rPr>
                <w:sz w:val="20"/>
                <w:szCs w:val="20"/>
                <w:highlight w:val="yellow"/>
              </w:rPr>
            </w:pPr>
            <w:r>
              <w:rPr>
                <w:sz w:val="20"/>
                <w:szCs w:val="20"/>
                <w:highlight w:val="yellow"/>
              </w:rPr>
              <w:t xml:space="preserve">D.V. </w:t>
            </w:r>
            <w:proofErr w:type="spellStart"/>
            <w:r>
              <w:rPr>
                <w:sz w:val="20"/>
                <w:szCs w:val="20"/>
                <w:highlight w:val="yellow"/>
              </w:rPr>
              <w:t>Krasnoproshin</w:t>
            </w:r>
            <w:proofErr w:type="spellEnd"/>
            <w:r>
              <w:rPr>
                <w:sz w:val="20"/>
                <w:szCs w:val="20"/>
                <w:highlight w:val="yellow"/>
              </w:rPr>
              <w:t xml:space="preserve"> master student, Department of Electronic Computing Facilities in BSUIR</w:t>
            </w:r>
          </w:p>
          <w:p w:rsidR="00A433ED" w:rsidRDefault="00A433ED">
            <w:pPr>
              <w:pStyle w:val="Default"/>
              <w:widowControl w:val="0"/>
              <w:jc w:val="both"/>
              <w:rPr>
                <w:sz w:val="20"/>
                <w:szCs w:val="20"/>
                <w:highlight w:val="yellow"/>
              </w:rPr>
            </w:pPr>
          </w:p>
        </w:tc>
      </w:tr>
      <w:tr w:rsidR="00A433ED">
        <w:tc>
          <w:tcPr>
            <w:tcW w:w="4442" w:type="dxa"/>
            <w:shd w:val="clear" w:color="auto" w:fill="auto"/>
          </w:tcPr>
          <w:p w:rsidR="00A433ED" w:rsidRDefault="00D003D6">
            <w:pPr>
              <w:widowControl w:val="0"/>
              <w:tabs>
                <w:tab w:val="left" w:pos="709"/>
              </w:tabs>
              <w:spacing w:after="120"/>
              <w:jc w:val="center"/>
              <w:rPr>
                <w:rFonts w:eastAsia="Times New Roman"/>
                <w:b/>
                <w:highlight w:val="yellow"/>
                <w:lang w:val="ru-RU"/>
              </w:rPr>
            </w:pPr>
            <w:r>
              <w:rPr>
                <w:rFonts w:eastAsia="Times New Roman"/>
                <w:b/>
                <w:highlight w:val="yellow"/>
                <w:lang w:val="ru-RU"/>
              </w:rPr>
              <w:lastRenderedPageBreak/>
              <w:t>Адрес для корреспонденции</w:t>
            </w:r>
          </w:p>
          <w:p w:rsidR="00A433ED" w:rsidRDefault="00D003D6">
            <w:pPr>
              <w:pStyle w:val="Default"/>
              <w:widowControl w:val="0"/>
              <w:jc w:val="both"/>
              <w:rPr>
                <w:sz w:val="20"/>
                <w:szCs w:val="20"/>
                <w:highlight w:val="yellow"/>
                <w:lang w:val="ru-RU"/>
              </w:rPr>
            </w:pPr>
            <w:r>
              <w:rPr>
                <w:sz w:val="20"/>
                <w:szCs w:val="20"/>
                <w:highlight w:val="yellow"/>
                <w:lang w:val="ru-RU"/>
              </w:rPr>
              <w:t>220013, Республика Беларусь, г. Минск, ул. П. Бровки, д. 6, Белорусский государственный университет информатики и радиоэлектроники</w:t>
            </w:r>
          </w:p>
          <w:p w:rsidR="00A433ED" w:rsidRDefault="00D003D6">
            <w:pPr>
              <w:pStyle w:val="Default"/>
              <w:widowControl w:val="0"/>
              <w:jc w:val="both"/>
              <w:rPr>
                <w:sz w:val="20"/>
                <w:szCs w:val="20"/>
                <w:highlight w:val="yellow"/>
              </w:rPr>
            </w:pPr>
            <w:r>
              <w:rPr>
                <w:sz w:val="20"/>
                <w:szCs w:val="20"/>
                <w:highlight w:val="yellow"/>
                <w:lang w:val="ru-RU"/>
              </w:rPr>
              <w:t>тел</w:t>
            </w:r>
            <w:r>
              <w:rPr>
                <w:sz w:val="20"/>
                <w:szCs w:val="20"/>
                <w:highlight w:val="yellow"/>
              </w:rPr>
              <w:t xml:space="preserve">. </w:t>
            </w:r>
            <w:r>
              <w:rPr>
                <w:sz w:val="20"/>
                <w:szCs w:val="20"/>
                <w:highlight w:val="yellow"/>
              </w:rPr>
              <w:t>+375-17-293-84-78;</w:t>
            </w:r>
          </w:p>
          <w:p w:rsidR="00A433ED" w:rsidRDefault="00D003D6">
            <w:pPr>
              <w:pStyle w:val="Default"/>
              <w:widowControl w:val="0"/>
              <w:jc w:val="both"/>
              <w:rPr>
                <w:sz w:val="20"/>
                <w:szCs w:val="20"/>
                <w:highlight w:val="yellow"/>
              </w:rPr>
            </w:pPr>
            <w:r>
              <w:rPr>
                <w:sz w:val="20"/>
                <w:szCs w:val="20"/>
                <w:highlight w:val="yellow"/>
              </w:rPr>
              <w:t>e-mail: sanko@bsuir.by</w:t>
            </w:r>
          </w:p>
          <w:p w:rsidR="00A433ED" w:rsidRDefault="00D003D6">
            <w:pPr>
              <w:widowControl w:val="0"/>
              <w:jc w:val="both"/>
              <w:rPr>
                <w:rFonts w:eastAsia="Times New Roman"/>
                <w:highlight w:val="yellow"/>
                <w:lang w:val="ru-RU"/>
              </w:rPr>
            </w:pPr>
            <w:proofErr w:type="spellStart"/>
            <w:r>
              <w:rPr>
                <w:highlight w:val="yellow"/>
                <w:lang w:val="ru-RU"/>
              </w:rPr>
              <w:t>Вашкевич</w:t>
            </w:r>
            <w:proofErr w:type="spellEnd"/>
            <w:r>
              <w:rPr>
                <w:highlight w:val="yellow"/>
                <w:lang w:val="ru-RU"/>
              </w:rPr>
              <w:t xml:space="preserve"> Максим Иосифович</w:t>
            </w:r>
          </w:p>
        </w:tc>
        <w:tc>
          <w:tcPr>
            <w:tcW w:w="239" w:type="dxa"/>
            <w:shd w:val="clear" w:color="auto" w:fill="auto"/>
          </w:tcPr>
          <w:p w:rsidR="00A433ED" w:rsidRDefault="00A433ED">
            <w:pPr>
              <w:widowControl w:val="0"/>
              <w:jc w:val="both"/>
              <w:rPr>
                <w:rFonts w:eastAsia="Times New Roman"/>
                <w:spacing w:val="-4"/>
                <w:highlight w:val="yellow"/>
              </w:rPr>
            </w:pPr>
          </w:p>
        </w:tc>
        <w:tc>
          <w:tcPr>
            <w:tcW w:w="4444" w:type="dxa"/>
            <w:shd w:val="clear" w:color="auto" w:fill="auto"/>
          </w:tcPr>
          <w:p w:rsidR="00A433ED" w:rsidRDefault="00D003D6">
            <w:pPr>
              <w:widowControl w:val="0"/>
              <w:tabs>
                <w:tab w:val="left" w:pos="709"/>
              </w:tabs>
              <w:spacing w:after="120"/>
              <w:jc w:val="center"/>
              <w:rPr>
                <w:rFonts w:eastAsia="Times New Roman"/>
                <w:b/>
                <w:highlight w:val="yellow"/>
                <w:lang w:val="en-US"/>
              </w:rPr>
            </w:pPr>
            <w:r>
              <w:rPr>
                <w:rFonts w:eastAsia="Times New Roman"/>
                <w:b/>
                <w:highlight w:val="yellow"/>
              </w:rPr>
              <w:t>Address for correspondence</w:t>
            </w:r>
          </w:p>
          <w:p w:rsidR="00A433ED" w:rsidRDefault="00D003D6">
            <w:pPr>
              <w:pStyle w:val="Default"/>
              <w:widowControl w:val="0"/>
              <w:jc w:val="both"/>
              <w:rPr>
                <w:sz w:val="20"/>
                <w:szCs w:val="20"/>
                <w:highlight w:val="yellow"/>
              </w:rPr>
            </w:pPr>
            <w:r>
              <w:rPr>
                <w:sz w:val="20"/>
                <w:szCs w:val="20"/>
                <w:highlight w:val="yellow"/>
              </w:rPr>
              <w:t xml:space="preserve">220013, Republic of Belarus, Minsk, P. </w:t>
            </w:r>
            <w:proofErr w:type="spellStart"/>
            <w:r>
              <w:rPr>
                <w:sz w:val="20"/>
                <w:szCs w:val="20"/>
                <w:highlight w:val="yellow"/>
              </w:rPr>
              <w:t>Brovki</w:t>
            </w:r>
            <w:proofErr w:type="spellEnd"/>
            <w:r>
              <w:rPr>
                <w:sz w:val="20"/>
                <w:szCs w:val="20"/>
                <w:highlight w:val="yellow"/>
              </w:rPr>
              <w:t xml:space="preserve"> str., 6, Belarusian State University of Informatics and </w:t>
            </w:r>
            <w:proofErr w:type="spellStart"/>
            <w:r>
              <w:rPr>
                <w:sz w:val="20"/>
                <w:szCs w:val="20"/>
                <w:highlight w:val="yellow"/>
              </w:rPr>
              <w:t>Radioelectronics</w:t>
            </w:r>
            <w:proofErr w:type="spellEnd"/>
          </w:p>
          <w:p w:rsidR="00A433ED" w:rsidRDefault="00D003D6">
            <w:pPr>
              <w:pStyle w:val="Default"/>
              <w:widowControl w:val="0"/>
              <w:jc w:val="both"/>
              <w:rPr>
                <w:sz w:val="20"/>
                <w:szCs w:val="20"/>
                <w:highlight w:val="yellow"/>
              </w:rPr>
            </w:pPr>
            <w:r>
              <w:rPr>
                <w:sz w:val="20"/>
                <w:szCs w:val="20"/>
                <w:highlight w:val="yellow"/>
              </w:rPr>
              <w:t>tel. +375-17-293-84-78;</w:t>
            </w:r>
          </w:p>
          <w:p w:rsidR="00A433ED" w:rsidRDefault="00D003D6">
            <w:pPr>
              <w:pStyle w:val="Default"/>
              <w:widowControl w:val="0"/>
              <w:jc w:val="both"/>
              <w:rPr>
                <w:sz w:val="20"/>
                <w:szCs w:val="20"/>
                <w:highlight w:val="yellow"/>
              </w:rPr>
            </w:pPr>
            <w:r>
              <w:rPr>
                <w:sz w:val="20"/>
                <w:szCs w:val="20"/>
                <w:highlight w:val="yellow"/>
              </w:rPr>
              <w:t>e-mail: vashkevic</w:t>
            </w:r>
            <w:r>
              <w:rPr>
                <w:sz w:val="20"/>
                <w:szCs w:val="20"/>
                <w:highlight w:val="yellow"/>
              </w:rPr>
              <w:t>h@bsuir.by</w:t>
            </w:r>
          </w:p>
          <w:p w:rsidR="00A433ED" w:rsidRDefault="00D003D6">
            <w:pPr>
              <w:widowControl w:val="0"/>
              <w:jc w:val="both"/>
              <w:rPr>
                <w:rFonts w:eastAsia="Times New Roman"/>
                <w:lang w:val="en-US"/>
              </w:rPr>
            </w:pPr>
            <w:proofErr w:type="spellStart"/>
            <w:r>
              <w:rPr>
                <w:highlight w:val="yellow"/>
                <w:lang w:val="en-US"/>
              </w:rPr>
              <w:t>Vashkevich</w:t>
            </w:r>
            <w:proofErr w:type="spellEnd"/>
            <w:r>
              <w:rPr>
                <w:highlight w:val="yellow"/>
                <w:lang w:val="en-US"/>
              </w:rPr>
              <w:t xml:space="preserve"> Maksim </w:t>
            </w:r>
            <w:proofErr w:type="spellStart"/>
            <w:r>
              <w:rPr>
                <w:highlight w:val="yellow"/>
                <w:lang w:val="en-US"/>
              </w:rPr>
              <w:t>Iosifovich</w:t>
            </w:r>
            <w:proofErr w:type="spellEnd"/>
          </w:p>
        </w:tc>
      </w:tr>
    </w:tbl>
    <w:p w:rsidR="00A433ED" w:rsidRDefault="00A433ED">
      <w:pPr>
        <w:rPr>
          <w:lang w:val="en-US"/>
        </w:rPr>
      </w:pPr>
    </w:p>
    <w:p w:rsidR="00A433ED" w:rsidRDefault="00A433ED">
      <w:pPr>
        <w:rPr>
          <w:lang w:val="en-US"/>
        </w:rPr>
      </w:pPr>
    </w:p>
    <w:p w:rsidR="00A433ED" w:rsidRDefault="00A433ED">
      <w:pPr>
        <w:rPr>
          <w:lang w:val="en-US"/>
        </w:rPr>
      </w:pPr>
    </w:p>
    <w:p w:rsidR="00A433ED" w:rsidRDefault="00A433ED">
      <w:pPr>
        <w:rPr>
          <w:lang w:val="en-US"/>
        </w:rPr>
      </w:pPr>
    </w:p>
    <w:sectPr w:rsidR="00A433ED">
      <w:headerReference w:type="default" r:id="rId34"/>
      <w:pgSz w:w="11906" w:h="16838"/>
      <w:pgMar w:top="1418" w:right="1423" w:bottom="1418" w:left="1440" w:header="709" w:footer="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3D6" w:rsidRDefault="00D003D6">
      <w:r>
        <w:separator/>
      </w:r>
    </w:p>
  </w:endnote>
  <w:endnote w:type="continuationSeparator" w:id="0">
    <w:p w:rsidR="00D003D6" w:rsidRDefault="00D00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3D6" w:rsidRDefault="00D003D6">
      <w:r>
        <w:separator/>
      </w:r>
    </w:p>
  </w:footnote>
  <w:footnote w:type="continuationSeparator" w:id="0">
    <w:p w:rsidR="00D003D6" w:rsidRDefault="00D003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3ED" w:rsidRDefault="00D003D6">
    <w:pPr>
      <w:pBdr>
        <w:bottom w:val="single" w:sz="4" w:space="1" w:color="000000"/>
      </w:pBdr>
      <w:tabs>
        <w:tab w:val="left" w:pos="709"/>
        <w:tab w:val="left" w:pos="3828"/>
        <w:tab w:val="left" w:pos="7655"/>
      </w:tabs>
      <w:jc w:val="both"/>
      <w:rPr>
        <w:rFonts w:eastAsia="Times New Roman"/>
        <w:i/>
        <w:smallCaps/>
        <w:sz w:val="18"/>
        <w:lang w:eastAsia="ru-RU"/>
      </w:rPr>
    </w:pPr>
    <w:r>
      <w:rPr>
        <w:rFonts w:eastAsia="Times New Roman"/>
        <w:i/>
        <w:smallCaps/>
        <w:sz w:val="18"/>
        <w:lang w:eastAsia="ru-RU"/>
      </w:rPr>
      <w:t>Доклады БГУИР</w:t>
    </w:r>
    <w:r>
      <w:rPr>
        <w:rFonts w:eastAsia="Times New Roman"/>
        <w:i/>
        <w:smallCaps/>
        <w:sz w:val="18"/>
        <w:lang w:eastAsia="ru-RU"/>
      </w:rPr>
      <w:tab/>
    </w:r>
    <w:r>
      <w:rPr>
        <w:rFonts w:eastAsia="Times New Roman"/>
        <w:i/>
        <w:smallCaps/>
        <w:sz w:val="18"/>
        <w:lang w:eastAsia="ru-RU"/>
      </w:rPr>
      <w:tab/>
    </w:r>
    <w:proofErr w:type="spellStart"/>
    <w:r>
      <w:rPr>
        <w:rFonts w:eastAsia="Times New Roman"/>
        <w:i/>
        <w:smallCaps/>
        <w:sz w:val="18"/>
        <w:lang w:val="en-US" w:eastAsia="ru-RU"/>
      </w:rPr>
      <w:t>Doklady</w:t>
    </w:r>
    <w:proofErr w:type="spellEnd"/>
    <w:r>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rsidR="00A433ED" w:rsidRDefault="00A433E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4AC5"/>
    <w:multiLevelType w:val="multilevel"/>
    <w:tmpl w:val="7B1EB95A"/>
    <w:lvl w:ilvl="0">
      <w:start w:val="1"/>
      <w:numFmt w:val="decimal"/>
      <w:lvlText w:val="%1."/>
      <w:lvlJc w:val="left"/>
      <w:pPr>
        <w:tabs>
          <w:tab w:val="num" w:pos="0"/>
        </w:tabs>
        <w:ind w:left="1089" w:hanging="360"/>
      </w:pPr>
    </w:lvl>
    <w:lvl w:ilvl="1">
      <w:start w:val="1"/>
      <w:numFmt w:val="lowerLetter"/>
      <w:lvlText w:val="%2."/>
      <w:lvlJc w:val="left"/>
      <w:pPr>
        <w:tabs>
          <w:tab w:val="num" w:pos="0"/>
        </w:tabs>
        <w:ind w:left="1809" w:hanging="360"/>
      </w:pPr>
    </w:lvl>
    <w:lvl w:ilvl="2">
      <w:start w:val="1"/>
      <w:numFmt w:val="lowerRoman"/>
      <w:lvlText w:val="%3."/>
      <w:lvlJc w:val="right"/>
      <w:pPr>
        <w:tabs>
          <w:tab w:val="num" w:pos="0"/>
        </w:tabs>
        <w:ind w:left="2529" w:hanging="180"/>
      </w:pPr>
    </w:lvl>
    <w:lvl w:ilvl="3">
      <w:start w:val="1"/>
      <w:numFmt w:val="decimal"/>
      <w:lvlText w:val="%4."/>
      <w:lvlJc w:val="left"/>
      <w:pPr>
        <w:tabs>
          <w:tab w:val="num" w:pos="0"/>
        </w:tabs>
        <w:ind w:left="3249" w:hanging="360"/>
      </w:pPr>
    </w:lvl>
    <w:lvl w:ilvl="4">
      <w:start w:val="1"/>
      <w:numFmt w:val="lowerLetter"/>
      <w:lvlText w:val="%5."/>
      <w:lvlJc w:val="left"/>
      <w:pPr>
        <w:tabs>
          <w:tab w:val="num" w:pos="0"/>
        </w:tabs>
        <w:ind w:left="3969" w:hanging="360"/>
      </w:pPr>
    </w:lvl>
    <w:lvl w:ilvl="5">
      <w:start w:val="1"/>
      <w:numFmt w:val="lowerRoman"/>
      <w:lvlText w:val="%6."/>
      <w:lvlJc w:val="right"/>
      <w:pPr>
        <w:tabs>
          <w:tab w:val="num" w:pos="0"/>
        </w:tabs>
        <w:ind w:left="4689" w:hanging="180"/>
      </w:pPr>
    </w:lvl>
    <w:lvl w:ilvl="6">
      <w:start w:val="1"/>
      <w:numFmt w:val="decimal"/>
      <w:lvlText w:val="%7."/>
      <w:lvlJc w:val="left"/>
      <w:pPr>
        <w:tabs>
          <w:tab w:val="num" w:pos="0"/>
        </w:tabs>
        <w:ind w:left="5409" w:hanging="360"/>
      </w:pPr>
    </w:lvl>
    <w:lvl w:ilvl="7">
      <w:start w:val="1"/>
      <w:numFmt w:val="lowerLetter"/>
      <w:lvlText w:val="%8."/>
      <w:lvlJc w:val="left"/>
      <w:pPr>
        <w:tabs>
          <w:tab w:val="num" w:pos="0"/>
        </w:tabs>
        <w:ind w:left="6129" w:hanging="360"/>
      </w:pPr>
    </w:lvl>
    <w:lvl w:ilvl="8">
      <w:start w:val="1"/>
      <w:numFmt w:val="lowerRoman"/>
      <w:lvlText w:val="%9."/>
      <w:lvlJc w:val="right"/>
      <w:pPr>
        <w:tabs>
          <w:tab w:val="num" w:pos="0"/>
        </w:tabs>
        <w:ind w:left="6849" w:hanging="180"/>
      </w:pPr>
    </w:lvl>
  </w:abstractNum>
  <w:abstractNum w:abstractNumId="1">
    <w:nsid w:val="58417272"/>
    <w:multiLevelType w:val="multilevel"/>
    <w:tmpl w:val="A77270CE"/>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3ED"/>
    <w:rsid w:val="00451ADE"/>
    <w:rsid w:val="00454BDB"/>
    <w:rsid w:val="00493615"/>
    <w:rsid w:val="0066784C"/>
    <w:rsid w:val="008B6F6E"/>
    <w:rsid w:val="00A433ED"/>
    <w:rsid w:val="00AA4517"/>
    <w:rsid w:val="00BF669C"/>
    <w:rsid w:val="00D003D6"/>
    <w:rsid w:val="00D01268"/>
    <w:rsid w:val="00D46D6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5:docId w15:val="{0A438357-FA2F-4A06-B080-13E89D3A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1"/>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1"/>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1"/>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1"/>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1"/>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1"/>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1"/>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qFormat/>
    <w:rsid w:val="00B92269"/>
    <w:pPr>
      <w:keepNext/>
      <w:keepLines/>
      <w:numPr>
        <w:ilvl w:val="8"/>
        <w:numId w:val="1"/>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link w:val="a4"/>
    <w:uiPriority w:val="99"/>
    <w:semiHidden/>
    <w:qFormat/>
    <w:rsid w:val="004D03DF"/>
    <w:rPr>
      <w:rFonts w:ascii="Tahoma" w:eastAsia="Calibri" w:hAnsi="Tahoma" w:cs="Tahoma"/>
      <w:sz w:val="16"/>
      <w:szCs w:val="16"/>
      <w:lang w:val="be-BY"/>
    </w:rPr>
  </w:style>
  <w:style w:type="character" w:customStyle="1" w:styleId="a5">
    <w:name w:val="Верхний колонтитул Знак"/>
    <w:link w:val="a6"/>
    <w:uiPriority w:val="99"/>
    <w:qFormat/>
    <w:rsid w:val="008A6551"/>
    <w:rPr>
      <w:rFonts w:ascii="Times New Roman" w:hAnsi="Times New Roman"/>
      <w:lang w:val="be-BY" w:eastAsia="en-US"/>
    </w:rPr>
  </w:style>
  <w:style w:type="character" w:customStyle="1" w:styleId="a7">
    <w:name w:val="Нижний колонтитул Знак"/>
    <w:link w:val="a8"/>
    <w:uiPriority w:val="99"/>
    <w:qFormat/>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character" w:styleId="aa">
    <w:name w:val="Placeholder Text"/>
    <w:basedOn w:val="a0"/>
    <w:uiPriority w:val="99"/>
    <w:semiHidden/>
    <w:qFormat/>
    <w:rsid w:val="00446413"/>
    <w:rPr>
      <w:color w:val="808080"/>
    </w:rPr>
  </w:style>
  <w:style w:type="character" w:customStyle="1" w:styleId="ab">
    <w:name w:val="ОСновной Знак"/>
    <w:basedOn w:val="a0"/>
    <w:link w:val="ac"/>
    <w:qFormat/>
    <w:rsid w:val="007A3855"/>
    <w:rPr>
      <w:rFonts w:ascii="Times New Roman" w:eastAsia="Times New Roman" w:hAnsi="Times New Roman"/>
      <w:sz w:val="22"/>
      <w:szCs w:val="22"/>
      <w:shd w:val="clear" w:color="auto" w:fill="FFFFFF"/>
      <w:lang w:val="ru-RU"/>
    </w:rPr>
  </w:style>
  <w:style w:type="character" w:customStyle="1" w:styleId="10">
    <w:name w:val="Заголовок 1 Знак"/>
    <w:basedOn w:val="a0"/>
    <w:link w:val="1"/>
    <w:qFormat/>
    <w:rsid w:val="00B92269"/>
    <w:rPr>
      <w:rFonts w:ascii="Times New Roman" w:eastAsiaTheme="majorEastAsia" w:hAnsi="Times New Roman" w:cstheme="majorBidi"/>
      <w:b/>
      <w:color w:val="000000" w:themeColor="text1"/>
      <w:sz w:val="32"/>
      <w:szCs w:val="32"/>
      <w:shd w:val="clear" w:color="auto" w:fill="E2EFD9"/>
      <w:lang w:val="ru-RU"/>
    </w:rPr>
  </w:style>
  <w:style w:type="character" w:customStyle="1" w:styleId="20">
    <w:name w:val="Заголовок 2 Знак"/>
    <w:basedOn w:val="a0"/>
    <w:link w:val="2"/>
    <w:qFormat/>
    <w:rsid w:val="00B92269"/>
    <w:rPr>
      <w:rFonts w:ascii="Tahoma" w:eastAsiaTheme="majorEastAsia" w:hAnsi="Tahoma" w:cstheme="majorBidi"/>
      <w:b/>
      <w:color w:val="000000" w:themeColor="text1"/>
      <w:sz w:val="24"/>
      <w:szCs w:val="26"/>
      <w:shd w:val="clear" w:color="auto" w:fill="BDD6EE"/>
      <w:lang w:val="ru-RU"/>
    </w:rPr>
  </w:style>
  <w:style w:type="character" w:customStyle="1" w:styleId="30">
    <w:name w:val="Заголовок 3 Знак"/>
    <w:basedOn w:val="a0"/>
    <w:link w:val="3"/>
    <w:qFormat/>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qFormat/>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qFormat/>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qFormat/>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qFormat/>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qFormat/>
    <w:rsid w:val="00B92269"/>
    <w:rPr>
      <w:rFonts w:asciiTheme="majorHAnsi" w:eastAsiaTheme="majorEastAsia" w:hAnsiTheme="majorHAnsi" w:cstheme="majorBidi"/>
      <w:i/>
      <w:iCs/>
      <w:color w:val="272727" w:themeColor="text1" w:themeTint="D8"/>
      <w:sz w:val="21"/>
      <w:szCs w:val="21"/>
      <w:lang w:val="ru-RU"/>
    </w:rPr>
  </w:style>
  <w:style w:type="character" w:customStyle="1" w:styleId="ad">
    <w:name w:val="Текст сноски Знак"/>
    <w:basedOn w:val="a0"/>
    <w:link w:val="ae"/>
    <w:uiPriority w:val="99"/>
    <w:qFormat/>
    <w:rsid w:val="00B92269"/>
    <w:rPr>
      <w:rFonts w:ascii="Times New Roman" w:eastAsiaTheme="minorHAnsi" w:hAnsi="Times New Roman" w:cstheme="minorBidi"/>
      <w:lang w:val="ru-RU"/>
    </w:rPr>
  </w:style>
  <w:style w:type="character" w:customStyle="1" w:styleId="FootnoteCharacters">
    <w:name w:val="Footnote Characters"/>
    <w:uiPriority w:val="99"/>
    <w:semiHidden/>
    <w:unhideWhenUsed/>
    <w:qFormat/>
    <w:rsid w:val="00B92269"/>
    <w:rPr>
      <w:vertAlign w:val="superscript"/>
    </w:rPr>
  </w:style>
  <w:style w:type="character" w:styleId="af">
    <w:name w:val="footnote reference"/>
    <w:rPr>
      <w:vertAlign w:val="superscript"/>
    </w:rPr>
  </w:style>
  <w:style w:type="character" w:styleId="af0">
    <w:name w:val="Emphasis"/>
    <w:basedOn w:val="a0"/>
    <w:uiPriority w:val="20"/>
    <w:qFormat/>
    <w:rsid w:val="00B92269"/>
    <w:rPr>
      <w:i/>
      <w:iCs/>
    </w:rPr>
  </w:style>
  <w:style w:type="character" w:customStyle="1" w:styleId="jlqj4b">
    <w:name w:val="jlqj4b"/>
    <w:basedOn w:val="a0"/>
    <w:qFormat/>
    <w:rsid w:val="00FB0D6D"/>
  </w:style>
  <w:style w:type="character" w:customStyle="1" w:styleId="NumberingSymbols">
    <w:name w:val="Numbering Symbols"/>
    <w:qFormat/>
  </w:style>
  <w:style w:type="paragraph" w:customStyle="1" w:styleId="Heading">
    <w:name w:val="Heading"/>
    <w:basedOn w:val="a"/>
    <w:next w:val="af1"/>
    <w:qFormat/>
    <w:pPr>
      <w:keepNext/>
      <w:spacing w:before="240" w:after="120"/>
    </w:pPr>
    <w:rPr>
      <w:rFonts w:ascii="Liberation Sans" w:eastAsia="Noto Sans CJK SC" w:hAnsi="Liberation Sans" w:cs="Lohit Devanagari"/>
      <w:sz w:val="28"/>
      <w:szCs w:val="28"/>
    </w:rPr>
  </w:style>
  <w:style w:type="paragraph" w:styleId="af1">
    <w:name w:val="Body Text"/>
    <w:basedOn w:val="a"/>
    <w:pPr>
      <w:spacing w:after="140" w:line="276" w:lineRule="auto"/>
    </w:p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caption1">
    <w:name w:val="caption1"/>
    <w:basedOn w:val="a"/>
    <w:next w:val="a"/>
    <w:uiPriority w:val="35"/>
    <w:semiHidden/>
    <w:unhideWhenUsed/>
    <w:qFormat/>
    <w:rsid w:val="006C722A"/>
    <w:pPr>
      <w:spacing w:after="200"/>
    </w:pPr>
    <w:rPr>
      <w:i/>
      <w:iCs/>
      <w:color w:val="44546A" w:themeColor="text2"/>
      <w:sz w:val="18"/>
      <w:szCs w:val="18"/>
    </w:rPr>
  </w:style>
  <w:style w:type="paragraph" w:styleId="a4">
    <w:name w:val="Balloon Text"/>
    <w:basedOn w:val="a"/>
    <w:link w:val="a3"/>
    <w:uiPriority w:val="99"/>
    <w:semiHidden/>
    <w:unhideWhenUsed/>
    <w:qFormat/>
    <w:rsid w:val="004D03DF"/>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8A6551"/>
    <w:pPr>
      <w:tabs>
        <w:tab w:val="center" w:pos="4677"/>
        <w:tab w:val="right" w:pos="9355"/>
      </w:tabs>
    </w:pPr>
  </w:style>
  <w:style w:type="paragraph" w:styleId="a8">
    <w:name w:val="footer"/>
    <w:basedOn w:val="a"/>
    <w:link w:val="a7"/>
    <w:uiPriority w:val="99"/>
    <w:unhideWhenUsed/>
    <w:rsid w:val="008A6551"/>
    <w:pPr>
      <w:tabs>
        <w:tab w:val="center" w:pos="4677"/>
        <w:tab w:val="right" w:pos="9355"/>
      </w:tabs>
    </w:pPr>
  </w:style>
  <w:style w:type="paragraph" w:customStyle="1" w:styleId="37">
    <w:name w:val="Знак Знак37"/>
    <w:basedOn w:val="a"/>
    <w:autoRedefine/>
    <w:qFormat/>
    <w:rsid w:val="00803A43"/>
    <w:rPr>
      <w:rFonts w:ascii="Arial" w:eastAsia="Times New Roman" w:hAnsi="Arial" w:cs="Arial"/>
      <w:lang w:val="en-ZA" w:eastAsia="en-ZA"/>
    </w:rPr>
  </w:style>
  <w:style w:type="paragraph" w:customStyle="1" w:styleId="ac">
    <w:name w:val="ОСновной"/>
    <w:basedOn w:val="a"/>
    <w:link w:val="ab"/>
    <w:qFormat/>
    <w:rsid w:val="007A3855"/>
    <w:pPr>
      <w:shd w:val="clear" w:color="auto" w:fill="FFFFFF"/>
      <w:ind w:firstLine="709"/>
      <w:jc w:val="both"/>
    </w:pPr>
    <w:rPr>
      <w:rFonts w:eastAsia="Times New Roman"/>
      <w:sz w:val="22"/>
      <w:szCs w:val="22"/>
      <w:lang w:val="ru-RU"/>
    </w:rPr>
  </w:style>
  <w:style w:type="paragraph" w:customStyle="1" w:styleId="Default">
    <w:name w:val="Default"/>
    <w:qFormat/>
    <w:rsid w:val="003E4A92"/>
    <w:rPr>
      <w:rFonts w:ascii="Times New Roman" w:hAnsi="Times New Roman"/>
      <w:color w:val="000000"/>
      <w:sz w:val="24"/>
      <w:szCs w:val="24"/>
    </w:rPr>
  </w:style>
  <w:style w:type="paragraph" w:styleId="ae">
    <w:name w:val="footnote text"/>
    <w:basedOn w:val="a"/>
    <w:link w:val="ad"/>
    <w:uiPriority w:val="99"/>
    <w:unhideWhenUsed/>
    <w:rsid w:val="00B92269"/>
    <w:pPr>
      <w:ind w:firstLine="709"/>
      <w:jc w:val="both"/>
    </w:pPr>
    <w:rPr>
      <w:rFonts w:eastAsiaTheme="minorHAnsi" w:cstheme="minorBidi"/>
      <w:lang w:val="ru-RU"/>
    </w:rPr>
  </w:style>
  <w:style w:type="paragraph" w:customStyle="1" w:styleId="af4">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5">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6">
    <w:name w:val="Обычный_без_отступа"/>
    <w:basedOn w:val="a"/>
    <w:next w:val="a"/>
    <w:qFormat/>
    <w:rsid w:val="00B92269"/>
    <w:pPr>
      <w:spacing w:line="259" w:lineRule="auto"/>
      <w:jc w:val="both"/>
    </w:pPr>
    <w:rPr>
      <w:rFonts w:eastAsiaTheme="minorHAnsi" w:cstheme="minorBidi"/>
      <w:sz w:val="22"/>
      <w:szCs w:val="22"/>
      <w:lang w:val="ru-RU"/>
    </w:rPr>
  </w:style>
  <w:style w:type="paragraph" w:customStyle="1" w:styleId="af7">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8">
    <w:name w:val="List Paragraph"/>
    <w:basedOn w:val="a"/>
    <w:uiPriority w:val="34"/>
    <w:qFormat/>
    <w:rsid w:val="004361AF"/>
    <w:pPr>
      <w:ind w:left="720"/>
      <w:contextualSpacing/>
    </w:pPr>
  </w:style>
  <w:style w:type="paragraph" w:customStyle="1" w:styleId="Inf">
    <w:name w:val="Inf_Текст журнала"/>
    <w:qFormat/>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qFormat/>
    <w:rsid w:val="00E14E6F"/>
    <w:pPr>
      <w:keepNext/>
      <w:keepLines/>
      <w:spacing w:before="240" w:after="120" w:line="220" w:lineRule="atLeast"/>
      <w:jc w:val="center"/>
      <w:textAlignment w:val="baseline"/>
    </w:pPr>
    <w:rPr>
      <w:rFonts w:eastAsia="Times New Roman"/>
      <w:sz w:val="18"/>
      <w:lang w:val="en-US"/>
    </w:rPr>
  </w:style>
  <w:style w:type="paragraph" w:customStyle="1" w:styleId="af9">
    <w:name w:val="Рабочий"/>
    <w:basedOn w:val="a"/>
    <w:qFormat/>
    <w:pPr>
      <w:spacing w:line="360" w:lineRule="exact"/>
      <w:ind w:left="-397" w:firstLine="709"/>
      <w:contextualSpacing/>
      <w:jc w:val="both"/>
    </w:pPr>
    <w:rPr>
      <w:rFonts w:eastAsia="Times New Roman"/>
      <w:sz w:val="28"/>
      <w:szCs w:val="28"/>
      <w:lang w:eastAsia="ru-RU"/>
    </w:rPr>
  </w:style>
  <w:style w:type="paragraph" w:customStyle="1" w:styleId="TableContents">
    <w:name w:val="Table Contents"/>
    <w:basedOn w:val="a"/>
    <w:qFormat/>
    <w:pPr>
      <w:widowControl w:val="0"/>
      <w:suppressLineNumbers/>
    </w:pPr>
  </w:style>
  <w:style w:type="table" w:styleId="afa">
    <w:name w:val="Table Grid"/>
    <w:basedOn w:val="a1"/>
    <w:uiPriority w:val="59"/>
    <w:rsid w:val="00803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Сетка таблицы3"/>
    <w:basedOn w:val="a1"/>
    <w:uiPriority w:val="59"/>
    <w:rsid w:val="00B92269"/>
    <w:rPr>
      <w:rFonts w:asciiTheme="minorHAnsi" w:eastAsiaTheme="minorHAnsi" w:hAnsiTheme="minorHAnsi" w:cstheme="minorBidi"/>
      <w:sz w:val="22"/>
      <w:szCs w:val="22"/>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image" Target="media/image13.jpe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58C9-7BE4-4484-B474-D9ADA93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12</Pages>
  <Words>4308</Words>
  <Characters>24557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dc:description/>
  <cp:lastModifiedBy>Tanya</cp:lastModifiedBy>
  <cp:revision>32</cp:revision>
  <cp:lastPrinted>2021-12-14T14:53:00Z</cp:lastPrinted>
  <dcterms:created xsi:type="dcterms:W3CDTF">2023-07-25T14:37:00Z</dcterms:created>
  <dcterms:modified xsi:type="dcterms:W3CDTF">2023-11-25T16:15:00Z</dcterms:modified>
  <dc:language>en-US</dc:language>
</cp:coreProperties>
</file>