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D6C92" w14:textId="5BDD3699" w:rsidR="00DA09E1" w:rsidRDefault="00A01E43">
      <w:pPr>
        <w:pStyle w:val="ad"/>
      </w:pPr>
      <w:r w:rsidRPr="00A01E43">
        <w:rPr>
          <w:bCs/>
        </w:rPr>
        <w:t>Эффективное понижения размерности пространства</w:t>
      </w:r>
      <w:r>
        <w:rPr>
          <w:bCs/>
        </w:rPr>
        <w:t xml:space="preserve"> </w:t>
      </w:r>
      <w:r w:rsidRPr="00A01E43">
        <w:rPr>
          <w:bCs/>
        </w:rPr>
        <w:t>признаков</w:t>
      </w:r>
      <w:r w:rsidR="00C37FCF">
        <w:rPr>
          <w:bCs/>
        </w:rPr>
        <w:t xml:space="preserve"> на основе </w:t>
      </w:r>
      <w:r w:rsidR="00C37FCF">
        <w:rPr>
          <w:bCs/>
          <w:lang w:val="en-US"/>
        </w:rPr>
        <w:t>LASSO</w:t>
      </w:r>
      <w:r w:rsidR="00C37FCF" w:rsidRPr="00C37FCF">
        <w:rPr>
          <w:bCs/>
        </w:rPr>
        <w:t>-</w:t>
      </w:r>
      <w:r w:rsidR="00C37FCF">
        <w:rPr>
          <w:bCs/>
        </w:rPr>
        <w:t>регрессии</w:t>
      </w:r>
      <w:r w:rsidRPr="00A01E43">
        <w:rPr>
          <w:bCs/>
        </w:rPr>
        <w:t xml:space="preserve"> в задачах </w:t>
      </w:r>
      <w:r w:rsidR="00C37FCF">
        <w:rPr>
          <w:bCs/>
        </w:rPr>
        <w:br/>
      </w:r>
      <w:r w:rsidRPr="00A01E43">
        <w:rPr>
          <w:bCs/>
        </w:rPr>
        <w:t xml:space="preserve">распознавания эмоций </w:t>
      </w:r>
      <w:r>
        <w:rPr>
          <w:bCs/>
        </w:rPr>
        <w:t>по</w:t>
      </w:r>
      <w:r w:rsidRPr="00A01E43">
        <w:rPr>
          <w:bCs/>
        </w:rPr>
        <w:t xml:space="preserve"> речи</w:t>
      </w:r>
    </w:p>
    <w:p w14:paraId="5BAAE92A" w14:textId="77777777" w:rsidR="00DA09E1" w:rsidRDefault="00DA09E1">
      <w:pPr>
        <w:spacing w:line="240" w:lineRule="auto"/>
        <w:contextualSpacing/>
        <w:rPr>
          <w:rFonts w:cs="Times New Roman"/>
          <w:b/>
          <w:caps/>
        </w:rPr>
      </w:pPr>
    </w:p>
    <w:p w14:paraId="46BFDF14" w14:textId="4ECD614F" w:rsidR="00DA09E1" w:rsidRDefault="00A01E43">
      <w:pPr>
        <w:pStyle w:val="ae"/>
      </w:pPr>
      <w:r>
        <w:t>маг</w:t>
      </w:r>
      <w:r w:rsidR="00BF172F">
        <w:t xml:space="preserve">. </w:t>
      </w:r>
      <w:proofErr w:type="spellStart"/>
      <w:r>
        <w:t>Краснопрошин</w:t>
      </w:r>
      <w:proofErr w:type="spellEnd"/>
      <w:r w:rsidR="00BF172F">
        <w:t xml:space="preserve"> </w:t>
      </w:r>
      <w:r>
        <w:t>Д</w:t>
      </w:r>
      <w:r w:rsidR="00BF172F">
        <w:t>.</w:t>
      </w:r>
      <w:r>
        <w:t>В</w:t>
      </w:r>
      <w:r w:rsidR="00BF172F">
        <w:t>.</w:t>
      </w:r>
      <w:r>
        <w:t>,</w:t>
      </w:r>
      <w:r w:rsidR="00BF172F">
        <w:t xml:space="preserve"> доц. Вашкевич М.И.</w:t>
      </w:r>
    </w:p>
    <w:p w14:paraId="49DDCE8B" w14:textId="77777777" w:rsidR="00DA09E1" w:rsidRDefault="00DA09E1">
      <w:pPr>
        <w:spacing w:line="240" w:lineRule="auto"/>
        <w:contextualSpacing/>
        <w:jc w:val="right"/>
        <w:rPr>
          <w:rFonts w:cs="Times New Roman"/>
        </w:rPr>
      </w:pPr>
    </w:p>
    <w:p w14:paraId="5D4980E3" w14:textId="7E705DC6" w:rsidR="00DA09E1" w:rsidRDefault="00BF172F">
      <w:pPr>
        <w:pStyle w:val="af2"/>
      </w:pPr>
      <w:r>
        <w:t>Белорусский государственный университет информатики и радиоэлектроники</w:t>
      </w:r>
      <w:r>
        <w:rPr>
          <w:rFonts w:ascii="Calibri" w:hAnsi="Calibri"/>
        </w:rPr>
        <w:br/>
      </w:r>
      <w:r>
        <w:t xml:space="preserve">ул. П. Бровки, 6, БГУИР, каф. ЭВС, 220013, Минск, Беларусь, </w:t>
      </w:r>
      <w:r>
        <w:br/>
      </w:r>
      <w:r w:rsidRPr="00A54B31">
        <w:rPr>
          <w:lang w:val="en-US"/>
        </w:rPr>
        <w:t>e</w:t>
      </w:r>
      <w:r w:rsidRPr="00A54B31">
        <w:t>-</w:t>
      </w:r>
      <w:r w:rsidRPr="00A54B31">
        <w:rPr>
          <w:lang w:val="en-US"/>
        </w:rPr>
        <w:t>mail</w:t>
      </w:r>
      <w:r w:rsidRPr="00A54B31">
        <w:t xml:space="preserve">: </w:t>
      </w:r>
      <w:proofErr w:type="spellStart"/>
      <w:r w:rsidR="00A54B31" w:rsidRPr="00A54B31">
        <w:rPr>
          <w:lang w:val="en-US"/>
        </w:rPr>
        <w:t>vashkevich</w:t>
      </w:r>
      <w:proofErr w:type="spellEnd"/>
      <w:r w:rsidR="00A54B31" w:rsidRPr="00A54B31">
        <w:t>@</w:t>
      </w:r>
      <w:proofErr w:type="spellStart"/>
      <w:r w:rsidR="00A54B31" w:rsidRPr="00A54B31">
        <w:rPr>
          <w:lang w:val="en-US"/>
        </w:rPr>
        <w:t>bsuir</w:t>
      </w:r>
      <w:proofErr w:type="spellEnd"/>
      <w:r w:rsidR="00A54B31" w:rsidRPr="00A54B31">
        <w:t>.</w:t>
      </w:r>
      <w:r w:rsidR="00A54B31" w:rsidRPr="00A54B31">
        <w:rPr>
          <w:lang w:val="en-US"/>
        </w:rPr>
        <w:t>by</w:t>
      </w:r>
    </w:p>
    <w:p w14:paraId="67E26EDC" w14:textId="77777777" w:rsidR="00DA09E1" w:rsidRDefault="00DA09E1">
      <w:pPr>
        <w:spacing w:line="240" w:lineRule="auto"/>
        <w:contextualSpacing/>
        <w:rPr>
          <w:rFonts w:cs="Times New Roman"/>
          <w:b/>
        </w:rPr>
      </w:pPr>
    </w:p>
    <w:p w14:paraId="74C3EB6D" w14:textId="77777777" w:rsidR="00411D22" w:rsidRPr="00D66651" w:rsidRDefault="00411D22" w:rsidP="00411D22">
      <w:pPr>
        <w:spacing w:line="240" w:lineRule="auto"/>
        <w:ind w:firstLine="0"/>
        <w:contextualSpacing/>
        <w:rPr>
          <w:rFonts w:cs="Times New Roman"/>
          <w:sz w:val="18"/>
          <w:szCs w:val="18"/>
        </w:rPr>
      </w:pPr>
      <w:r w:rsidRPr="00A01E43">
        <w:rPr>
          <w:rFonts w:cs="Times New Roman"/>
          <w:sz w:val="18"/>
          <w:szCs w:val="18"/>
          <w:highlight w:val="yellow"/>
        </w:rPr>
        <w:t>В докладе показаны различные техники слияния медицинских изображений в области коэффициентов дискретного вейвлет-преобразования</w:t>
      </w:r>
      <w:r w:rsidR="00A54B31" w:rsidRPr="00A01E43">
        <w:rPr>
          <w:rFonts w:cs="Times New Roman"/>
          <w:sz w:val="18"/>
          <w:szCs w:val="18"/>
          <w:highlight w:val="yellow"/>
        </w:rPr>
        <w:t xml:space="preserve"> (ДВП)</w:t>
      </w:r>
      <w:r w:rsidRPr="00A01E43">
        <w:rPr>
          <w:rFonts w:cs="Times New Roman"/>
          <w:sz w:val="18"/>
          <w:szCs w:val="18"/>
          <w:highlight w:val="yellow"/>
        </w:rPr>
        <w:t>, полученных как из известных функций, так и на основе целочисленного полифазно</w:t>
      </w:r>
      <w:r w:rsidR="00A54B31" w:rsidRPr="00A01E43">
        <w:rPr>
          <w:rFonts w:cs="Times New Roman"/>
          <w:sz w:val="18"/>
          <w:szCs w:val="18"/>
          <w:highlight w:val="yellow"/>
        </w:rPr>
        <w:t>го представления банка фильтров. Также</w:t>
      </w:r>
      <w:r w:rsidRPr="00A01E43">
        <w:rPr>
          <w:rFonts w:cs="Times New Roman"/>
          <w:sz w:val="18"/>
          <w:szCs w:val="18"/>
          <w:highlight w:val="yellow"/>
        </w:rPr>
        <w:t xml:space="preserve"> </w:t>
      </w:r>
      <w:r w:rsidR="00A54B31" w:rsidRPr="00A01E43">
        <w:rPr>
          <w:rFonts w:cs="Times New Roman"/>
          <w:sz w:val="18"/>
          <w:szCs w:val="18"/>
          <w:highlight w:val="yellow"/>
        </w:rPr>
        <w:t>предложен вариант слияния, использующий представление НЧ-компонент ДВП</w:t>
      </w:r>
      <w:r w:rsidRPr="00A01E43">
        <w:rPr>
          <w:rFonts w:cs="Times New Roman"/>
          <w:sz w:val="18"/>
          <w:szCs w:val="18"/>
          <w:highlight w:val="yellow"/>
        </w:rPr>
        <w:t xml:space="preserve"> </w:t>
      </w:r>
      <w:r w:rsidR="00A54B31" w:rsidRPr="00A01E43">
        <w:rPr>
          <w:rFonts w:cs="Times New Roman"/>
          <w:sz w:val="18"/>
          <w:szCs w:val="18"/>
          <w:highlight w:val="yellow"/>
        </w:rPr>
        <w:t>в области</w:t>
      </w:r>
      <w:r w:rsidRPr="00A01E43">
        <w:rPr>
          <w:rFonts w:cs="Times New Roman"/>
          <w:sz w:val="18"/>
          <w:szCs w:val="18"/>
          <w:highlight w:val="yellow"/>
        </w:rPr>
        <w:t xml:space="preserve"> модуля максимума вейвлет-преобразования. Проведено попарное сравнение методов по метрике взаимной информации с применением статистическ</w:t>
      </w:r>
      <w:r w:rsidR="00A54B31" w:rsidRPr="00A01E43">
        <w:rPr>
          <w:rFonts w:cs="Times New Roman"/>
          <w:sz w:val="18"/>
          <w:szCs w:val="18"/>
          <w:highlight w:val="yellow"/>
        </w:rPr>
        <w:t>их</w:t>
      </w:r>
      <w:r w:rsidRPr="00A01E43">
        <w:rPr>
          <w:rFonts w:cs="Times New Roman"/>
          <w:sz w:val="18"/>
          <w:szCs w:val="18"/>
          <w:highlight w:val="yellow"/>
        </w:rPr>
        <w:t xml:space="preserve"> тест</w:t>
      </w:r>
      <w:r w:rsidR="00A54B31" w:rsidRPr="00A01E43">
        <w:rPr>
          <w:rFonts w:cs="Times New Roman"/>
          <w:sz w:val="18"/>
          <w:szCs w:val="18"/>
          <w:highlight w:val="yellow"/>
        </w:rPr>
        <w:t>ов</w:t>
      </w:r>
      <w:r w:rsidRPr="00A01E43">
        <w:rPr>
          <w:rFonts w:cs="Times New Roman"/>
          <w:sz w:val="18"/>
          <w:szCs w:val="18"/>
          <w:highlight w:val="yellow"/>
        </w:rPr>
        <w:t>.</w:t>
      </w:r>
      <w:r w:rsidR="00A54B31" w:rsidRPr="00A01E43">
        <w:rPr>
          <w:rFonts w:cs="Times New Roman"/>
          <w:sz w:val="18"/>
          <w:szCs w:val="18"/>
          <w:highlight w:val="yellow"/>
        </w:rPr>
        <w:t xml:space="preserve"> Результаты показали, что использование полифазного банка фильтров, а также представление НЧ-компонент ДВП в области модуля максимума вейвлет-преобразования позволяет получить лучше резуль</w:t>
      </w:r>
      <w:r w:rsidR="00D66651" w:rsidRPr="00A01E43">
        <w:rPr>
          <w:rFonts w:cs="Times New Roman"/>
          <w:sz w:val="18"/>
          <w:szCs w:val="18"/>
          <w:highlight w:val="yellow"/>
        </w:rPr>
        <w:t>таты слияния, чем использование двумерного ДВП с функциями Хаара.</w:t>
      </w:r>
    </w:p>
    <w:p w14:paraId="1B2B97F5" w14:textId="77777777" w:rsidR="00DA09E1" w:rsidRDefault="00DA09E1">
      <w:pPr>
        <w:spacing w:line="240" w:lineRule="auto"/>
        <w:contextualSpacing/>
        <w:rPr>
          <w:rFonts w:cs="Times New Roman"/>
          <w:i/>
        </w:rPr>
      </w:pPr>
    </w:p>
    <w:p w14:paraId="72714015" w14:textId="77777777" w:rsidR="00DA09E1" w:rsidRDefault="00BF172F">
      <w:pPr>
        <w:pStyle w:val="1"/>
      </w:pPr>
      <w:r>
        <w:t>Введение.</w:t>
      </w:r>
    </w:p>
    <w:p w14:paraId="40BB101D" w14:textId="63793002" w:rsidR="00A01E43" w:rsidRPr="00A01E43" w:rsidRDefault="00A01E43" w:rsidP="00A01E43">
      <w:pPr>
        <w:spacing w:line="240" w:lineRule="auto"/>
        <w:contextualSpacing/>
        <w:rPr>
          <w:rFonts w:cs="Times New Roman"/>
          <w:b/>
          <w:bCs/>
        </w:rPr>
      </w:pPr>
      <w:r w:rsidRPr="00A01E43">
        <w:rPr>
          <w:rFonts w:cs="Times New Roman"/>
          <w:b/>
          <w:bCs/>
        </w:rPr>
        <w:t>1.</w:t>
      </w:r>
      <w:r>
        <w:rPr>
          <w:rFonts w:cs="Times New Roman"/>
          <w:b/>
          <w:bCs/>
        </w:rPr>
        <w:t xml:space="preserve"> </w:t>
      </w:r>
      <w:r w:rsidRPr="00DB0509">
        <w:rPr>
          <w:rFonts w:cs="Times New Roman"/>
          <w:b/>
          <w:bCs/>
          <w:highlight w:val="green"/>
        </w:rPr>
        <w:t>КРАТКОЕ</w:t>
      </w:r>
      <w:r>
        <w:rPr>
          <w:rFonts w:cs="Times New Roman"/>
          <w:b/>
          <w:bCs/>
        </w:rPr>
        <w:t xml:space="preserve"> в</w:t>
      </w:r>
      <w:r w:rsidRPr="00A01E43">
        <w:rPr>
          <w:rFonts w:cs="Times New Roman"/>
          <w:b/>
          <w:bCs/>
        </w:rPr>
        <w:t>ведение в проблематику:</w:t>
      </w:r>
    </w:p>
    <w:p w14:paraId="6365FFD3" w14:textId="0A655EA6" w:rsidR="00A01E43" w:rsidRDefault="00A01E43" w:rsidP="00A01E43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–</w:t>
      </w:r>
      <w:r w:rsidRPr="00A01E43">
        <w:rPr>
          <w:rFonts w:cs="Times New Roman"/>
        </w:rPr>
        <w:t xml:space="preserve"> Обоснование важности распознавания эмоций в речи для различных областей, включая межличностное взаимодействие и технологии искусственного интеллекта.</w:t>
      </w:r>
    </w:p>
    <w:p w14:paraId="4AA48AFA" w14:textId="77777777" w:rsidR="00A01E43" w:rsidRPr="00A01E43" w:rsidRDefault="00A01E43" w:rsidP="00A01E43">
      <w:pPr>
        <w:spacing w:line="240" w:lineRule="auto"/>
        <w:contextualSpacing/>
        <w:rPr>
          <w:rFonts w:cs="Times New Roman"/>
        </w:rPr>
      </w:pPr>
    </w:p>
    <w:p w14:paraId="5B1432F1" w14:textId="2CB16A10" w:rsidR="00A01E43" w:rsidRDefault="00A01E43" w:rsidP="00A01E43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–</w:t>
      </w:r>
      <w:r w:rsidRPr="00A01E43">
        <w:rPr>
          <w:rFonts w:cs="Times New Roman"/>
        </w:rPr>
        <w:t xml:space="preserve"> Разъяснение актуальности и использования аудиоданных RAVDESS (</w:t>
      </w:r>
      <w:proofErr w:type="spellStart"/>
      <w:r w:rsidRPr="00A01E43">
        <w:rPr>
          <w:rFonts w:cs="Times New Roman"/>
        </w:rPr>
        <w:t>Ryerson</w:t>
      </w:r>
      <w:proofErr w:type="spellEnd"/>
      <w:r w:rsidRPr="00A01E43">
        <w:rPr>
          <w:rFonts w:cs="Times New Roman"/>
        </w:rPr>
        <w:t xml:space="preserve"> Audio-Visual Database </w:t>
      </w:r>
      <w:proofErr w:type="spellStart"/>
      <w:r w:rsidRPr="00A01E43">
        <w:rPr>
          <w:rFonts w:cs="Times New Roman"/>
        </w:rPr>
        <w:t>of</w:t>
      </w:r>
      <w:proofErr w:type="spellEnd"/>
      <w:r w:rsidRPr="00A01E43">
        <w:rPr>
          <w:rFonts w:cs="Times New Roman"/>
        </w:rPr>
        <w:t xml:space="preserve"> </w:t>
      </w:r>
      <w:proofErr w:type="spellStart"/>
      <w:r w:rsidRPr="00A01E43">
        <w:rPr>
          <w:rFonts w:cs="Times New Roman"/>
        </w:rPr>
        <w:t>Emotional</w:t>
      </w:r>
      <w:proofErr w:type="spellEnd"/>
      <w:r w:rsidRPr="00A01E43">
        <w:rPr>
          <w:rFonts w:cs="Times New Roman"/>
        </w:rPr>
        <w:t xml:space="preserve"> </w:t>
      </w:r>
      <w:proofErr w:type="spellStart"/>
      <w:r w:rsidRPr="00A01E43">
        <w:rPr>
          <w:rFonts w:cs="Times New Roman"/>
        </w:rPr>
        <w:t>Speech</w:t>
      </w:r>
      <w:proofErr w:type="spellEnd"/>
      <w:r w:rsidRPr="00A01E43">
        <w:rPr>
          <w:rFonts w:cs="Times New Roman"/>
        </w:rPr>
        <w:t xml:space="preserve"> </w:t>
      </w:r>
      <w:proofErr w:type="spellStart"/>
      <w:r w:rsidRPr="00A01E43">
        <w:rPr>
          <w:rFonts w:cs="Times New Roman"/>
        </w:rPr>
        <w:t>and</w:t>
      </w:r>
      <w:proofErr w:type="spellEnd"/>
      <w:r w:rsidRPr="00A01E43">
        <w:rPr>
          <w:rFonts w:cs="Times New Roman"/>
        </w:rPr>
        <w:t xml:space="preserve"> </w:t>
      </w:r>
      <w:proofErr w:type="spellStart"/>
      <w:r w:rsidRPr="00A01E43">
        <w:rPr>
          <w:rFonts w:cs="Times New Roman"/>
        </w:rPr>
        <w:t>Song</w:t>
      </w:r>
      <w:proofErr w:type="spellEnd"/>
      <w:r w:rsidRPr="00A01E43">
        <w:rPr>
          <w:rFonts w:cs="Times New Roman"/>
        </w:rPr>
        <w:t>) в контексте обучения моделей.</w:t>
      </w:r>
    </w:p>
    <w:p w14:paraId="0164F7CB" w14:textId="4FDC7ECE" w:rsidR="00A01E43" w:rsidRDefault="00A01E43" w:rsidP="00A01E43">
      <w:pPr>
        <w:spacing w:line="240" w:lineRule="auto"/>
        <w:contextualSpacing/>
        <w:rPr>
          <w:rFonts w:cs="Times New Roman"/>
        </w:rPr>
      </w:pPr>
    </w:p>
    <w:p w14:paraId="58F994B4" w14:textId="6F5CC4D5" w:rsidR="00A01E43" w:rsidRDefault="00A01E43" w:rsidP="00A01E43">
      <w:pPr>
        <w:spacing w:line="240" w:lineRule="auto"/>
        <w:contextualSpacing/>
        <w:rPr>
          <w:rFonts w:cs="Times New Roman"/>
        </w:rPr>
      </w:pPr>
      <w:r w:rsidRPr="00A01E43">
        <w:rPr>
          <w:rFonts w:cs="Times New Roman"/>
          <w:highlight w:val="green"/>
        </w:rPr>
        <w:t>– Поставить акцент на важности задачи понижения признакового пространства. Выделить два аспекта: 1) снижение вычислительной сложности алгоритма распознавания и 2) повышение интерпретируемости модели.</w:t>
      </w:r>
    </w:p>
    <w:p w14:paraId="6D2F578F" w14:textId="54F80129" w:rsidR="00A01E43" w:rsidRDefault="00A01E43" w:rsidP="00A01E43">
      <w:pPr>
        <w:spacing w:line="240" w:lineRule="auto"/>
        <w:contextualSpacing/>
        <w:rPr>
          <w:rFonts w:cs="Times New Roman"/>
        </w:rPr>
      </w:pPr>
    </w:p>
    <w:p w14:paraId="49515D62" w14:textId="77777777" w:rsidR="00A01E43" w:rsidRPr="00A01E43" w:rsidRDefault="00A01E43" w:rsidP="00A01E43">
      <w:pPr>
        <w:spacing w:line="240" w:lineRule="auto"/>
        <w:contextualSpacing/>
        <w:rPr>
          <w:rFonts w:cs="Times New Roman"/>
        </w:rPr>
      </w:pPr>
    </w:p>
    <w:p w14:paraId="22483A55" w14:textId="77777777" w:rsidR="00A01E43" w:rsidRPr="00A01E43" w:rsidRDefault="00A01E43" w:rsidP="00A01E43">
      <w:pPr>
        <w:spacing w:line="240" w:lineRule="auto"/>
        <w:contextualSpacing/>
        <w:rPr>
          <w:rFonts w:cs="Times New Roman"/>
        </w:rPr>
      </w:pPr>
      <w:r w:rsidRPr="00A01E43">
        <w:rPr>
          <w:rFonts w:cs="Times New Roman"/>
          <w:b/>
          <w:bCs/>
        </w:rPr>
        <w:t>2</w:t>
      </w:r>
      <w:r w:rsidRPr="00A01E43">
        <w:rPr>
          <w:rFonts w:cs="Times New Roman"/>
        </w:rPr>
        <w:t xml:space="preserve">. </w:t>
      </w:r>
      <w:r w:rsidRPr="00A01E43">
        <w:rPr>
          <w:rFonts w:cs="Times New Roman"/>
          <w:b/>
          <w:bCs/>
        </w:rPr>
        <w:t>Обзор литературы:</w:t>
      </w:r>
    </w:p>
    <w:p w14:paraId="47F28221" w14:textId="3EB126BA" w:rsidR="00A01E43" w:rsidRPr="00A01E43" w:rsidRDefault="00A01E43" w:rsidP="00A01E43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–</w:t>
      </w:r>
      <w:r w:rsidRPr="00A01E43">
        <w:rPr>
          <w:rFonts w:cs="Times New Roman"/>
        </w:rPr>
        <w:t xml:space="preserve"> </w:t>
      </w:r>
      <w:r w:rsidRPr="00A01E43">
        <w:rPr>
          <w:rFonts w:cs="Times New Roman"/>
          <w:highlight w:val="green"/>
        </w:rPr>
        <w:t>КРАТКИЙ</w:t>
      </w:r>
      <w:r w:rsidRPr="00A01E43">
        <w:rPr>
          <w:rFonts w:cs="Times New Roman"/>
        </w:rPr>
        <w:t xml:space="preserve"> обзор современных исследований по распознаванию эмоций в речи.</w:t>
      </w:r>
    </w:p>
    <w:p w14:paraId="3D770F1E" w14:textId="79B6F3D4" w:rsidR="00A01E43" w:rsidRPr="00A01E43" w:rsidRDefault="00DB0509" w:rsidP="00A01E43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–</w:t>
      </w:r>
      <w:r w:rsidR="00A01E43" w:rsidRPr="00A01E43">
        <w:rPr>
          <w:rFonts w:cs="Times New Roman"/>
        </w:rPr>
        <w:t xml:space="preserve"> </w:t>
      </w:r>
      <w:r w:rsidR="00A01E43" w:rsidRPr="00A01E43">
        <w:rPr>
          <w:rFonts w:cs="Times New Roman"/>
          <w:highlight w:val="red"/>
        </w:rPr>
        <w:t>Оценка существующих методов анализа аудиоданных и выявление их преимуществ и недостатков.</w:t>
      </w:r>
      <w:r>
        <w:rPr>
          <w:rFonts w:cs="Times New Roman"/>
        </w:rPr>
        <w:t xml:space="preserve"> – </w:t>
      </w:r>
      <w:r w:rsidRPr="00DB0509">
        <w:rPr>
          <w:rFonts w:cs="Times New Roman"/>
          <w:highlight w:val="green"/>
        </w:rPr>
        <w:t xml:space="preserve">Это достаточно сложная задача в рамках доклада на конференцию, лучше поищите информацию по понижению признакового пространства в контексте задачи распознавания эмоций, если найдете </w:t>
      </w:r>
      <w:proofErr w:type="gramStart"/>
      <w:r w:rsidRPr="00DB0509">
        <w:rPr>
          <w:rFonts w:cs="Times New Roman"/>
          <w:highlight w:val="green"/>
        </w:rPr>
        <w:t>что-то</w:t>
      </w:r>
      <w:proofErr w:type="gramEnd"/>
      <w:r w:rsidRPr="00DB0509">
        <w:rPr>
          <w:rFonts w:cs="Times New Roman"/>
          <w:highlight w:val="green"/>
        </w:rPr>
        <w:t xml:space="preserve"> то кратко опишите и сошлитесь.</w:t>
      </w:r>
    </w:p>
    <w:p w14:paraId="7DB45AAA" w14:textId="77811B64" w:rsidR="00DA09E1" w:rsidRDefault="00DA09E1">
      <w:pPr>
        <w:spacing w:line="240" w:lineRule="auto"/>
        <w:contextualSpacing/>
        <w:rPr>
          <w:rFonts w:cs="Times New Roman"/>
        </w:rPr>
      </w:pPr>
    </w:p>
    <w:p w14:paraId="2A6F0082" w14:textId="2AC0CAC5" w:rsidR="00A01E43" w:rsidRDefault="00A01E43" w:rsidP="00A01E43">
      <w:pPr>
        <w:spacing w:line="240" w:lineRule="auto"/>
        <w:contextualSpacing/>
        <w:rPr>
          <w:rFonts w:cs="Times New Roman"/>
        </w:rPr>
      </w:pPr>
    </w:p>
    <w:p w14:paraId="412FB2DF" w14:textId="127B71B4" w:rsidR="00DB0509" w:rsidRDefault="00DB0509" w:rsidP="00A01E43">
      <w:pPr>
        <w:spacing w:line="240" w:lineRule="auto"/>
        <w:contextualSpacing/>
        <w:rPr>
          <w:rFonts w:cs="Times New Roman"/>
        </w:rPr>
      </w:pPr>
      <w:r w:rsidRPr="00DB0509">
        <w:rPr>
          <w:rFonts w:cs="Times New Roman"/>
          <w:highlight w:val="green"/>
        </w:rPr>
        <w:t>3. Общая архитектура системы распознавания</w:t>
      </w:r>
    </w:p>
    <w:p w14:paraId="24C5B6F2" w14:textId="28079008" w:rsidR="00DB0509" w:rsidRDefault="00DB0509" w:rsidP="00A01E43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– краткое описание</w:t>
      </w:r>
    </w:p>
    <w:p w14:paraId="0B7AEFEC" w14:textId="77777777" w:rsidR="00DB0509" w:rsidRDefault="00DB0509" w:rsidP="00A01E43">
      <w:pPr>
        <w:spacing w:line="240" w:lineRule="auto"/>
        <w:contextualSpacing/>
        <w:rPr>
          <w:rFonts w:cs="Times New Roman"/>
        </w:rPr>
      </w:pPr>
    </w:p>
    <w:p w14:paraId="2FADDCDD" w14:textId="048617D4" w:rsidR="00DB0509" w:rsidRDefault="00DB0509" w:rsidP="00A01E43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 xml:space="preserve">4. </w:t>
      </w:r>
      <w:r w:rsidRPr="00DB0509">
        <w:rPr>
          <w:rFonts w:cs="Times New Roman"/>
          <w:highlight w:val="green"/>
        </w:rPr>
        <w:t>Процедура отбора признаков (САМОЕ ГЛАВНОЕ, ЧТО МЫ ХОТИМ ОПИСАТЬ – главный акцент!)</w:t>
      </w:r>
    </w:p>
    <w:p w14:paraId="477FD14E" w14:textId="5B1C57C1" w:rsidR="00DB0509" w:rsidRPr="00DB0509" w:rsidRDefault="00DB0509" w:rsidP="00DB0509">
      <w:pPr>
        <w:spacing w:line="240" w:lineRule="auto"/>
        <w:contextualSpacing/>
        <w:rPr>
          <w:rFonts w:cs="Times New Roman"/>
          <w:highlight w:val="green"/>
        </w:rPr>
      </w:pPr>
      <w:r w:rsidRPr="00DB0509">
        <w:rPr>
          <w:rFonts w:cs="Times New Roman"/>
          <w:highlight w:val="green"/>
        </w:rPr>
        <w:t xml:space="preserve">– Сказать, что мы решаем </w:t>
      </w:r>
      <w:proofErr w:type="spellStart"/>
      <w:r w:rsidRPr="00DB0509">
        <w:rPr>
          <w:rFonts w:cs="Times New Roman"/>
          <w:highlight w:val="green"/>
        </w:rPr>
        <w:t>многоклассовую</w:t>
      </w:r>
      <w:proofErr w:type="spellEnd"/>
      <w:r w:rsidRPr="00DB0509">
        <w:rPr>
          <w:rFonts w:cs="Times New Roman"/>
          <w:highlight w:val="green"/>
        </w:rPr>
        <w:t xml:space="preserve"> задачу;</w:t>
      </w:r>
    </w:p>
    <w:p w14:paraId="695F684B" w14:textId="32EE98DC" w:rsidR="00DB0509" w:rsidRPr="00DB0509" w:rsidRDefault="00DB0509" w:rsidP="00DB0509">
      <w:pPr>
        <w:spacing w:line="240" w:lineRule="auto"/>
        <w:contextualSpacing/>
        <w:rPr>
          <w:rFonts w:cs="Times New Roman"/>
          <w:highlight w:val="green"/>
        </w:rPr>
      </w:pPr>
      <w:r w:rsidRPr="00DB0509">
        <w:rPr>
          <w:rFonts w:cs="Times New Roman"/>
          <w:highlight w:val="green"/>
        </w:rPr>
        <w:t xml:space="preserve">– </w:t>
      </w:r>
      <w:proofErr w:type="spellStart"/>
      <w:r w:rsidRPr="00DB0509">
        <w:rPr>
          <w:rFonts w:cs="Times New Roman"/>
          <w:highlight w:val="green"/>
        </w:rPr>
        <w:t>Сведенение</w:t>
      </w:r>
      <w:proofErr w:type="spellEnd"/>
      <w:r w:rsidRPr="00DB0509">
        <w:rPr>
          <w:rFonts w:cs="Times New Roman"/>
          <w:highlight w:val="green"/>
        </w:rPr>
        <w:t xml:space="preserve"> </w:t>
      </w:r>
      <w:r w:rsidRPr="00DB0509">
        <w:rPr>
          <w:rFonts w:cs="Times New Roman"/>
          <w:highlight w:val="green"/>
          <w:lang w:val="en-US"/>
        </w:rPr>
        <w:t>K</w:t>
      </w:r>
      <w:r w:rsidRPr="00DB0509">
        <w:rPr>
          <w:rFonts w:cs="Times New Roman"/>
          <w:highlight w:val="green"/>
        </w:rPr>
        <w:t xml:space="preserve">-классовой задачи к </w:t>
      </w:r>
      <w:r w:rsidRPr="00DB0509">
        <w:rPr>
          <w:rFonts w:cs="Times New Roman"/>
          <w:highlight w:val="green"/>
          <w:lang w:val="en-US"/>
        </w:rPr>
        <w:t>K</w:t>
      </w:r>
      <w:r w:rsidRPr="00DB0509">
        <w:rPr>
          <w:rFonts w:cs="Times New Roman"/>
          <w:highlight w:val="green"/>
        </w:rPr>
        <w:t xml:space="preserve"> задачам бинарной классификации;</w:t>
      </w:r>
    </w:p>
    <w:p w14:paraId="066AF65C" w14:textId="7FE5AEE4" w:rsidR="00DB0509" w:rsidRPr="00DB0509" w:rsidRDefault="00DB0509" w:rsidP="00DB0509">
      <w:pPr>
        <w:spacing w:line="240" w:lineRule="auto"/>
        <w:contextualSpacing/>
        <w:rPr>
          <w:rFonts w:cs="Times New Roman"/>
          <w:highlight w:val="green"/>
        </w:rPr>
      </w:pPr>
      <w:r w:rsidRPr="00DB0509">
        <w:rPr>
          <w:rFonts w:cs="Times New Roman"/>
          <w:highlight w:val="green"/>
        </w:rPr>
        <w:t xml:space="preserve">– Описание </w:t>
      </w:r>
      <w:proofErr w:type="spellStart"/>
      <w:r w:rsidRPr="00DB0509">
        <w:rPr>
          <w:rFonts w:cs="Times New Roman"/>
          <w:highlight w:val="green"/>
        </w:rPr>
        <w:t>Lasso</w:t>
      </w:r>
      <w:proofErr w:type="spellEnd"/>
      <w:r w:rsidRPr="00DB0509">
        <w:rPr>
          <w:rFonts w:cs="Times New Roman"/>
          <w:highlight w:val="green"/>
        </w:rPr>
        <w:t xml:space="preserve"> для ранжирования признаков, отбор сокращенного числа признаков после ранжирования.</w:t>
      </w:r>
    </w:p>
    <w:p w14:paraId="297362E8" w14:textId="7813D7D9" w:rsidR="00DB0509" w:rsidRPr="00DB0509" w:rsidRDefault="00DB0509" w:rsidP="00DB0509">
      <w:pPr>
        <w:spacing w:line="240" w:lineRule="auto"/>
        <w:contextualSpacing/>
        <w:rPr>
          <w:rFonts w:cs="Times New Roman"/>
        </w:rPr>
      </w:pPr>
      <w:r w:rsidRPr="00DB0509">
        <w:rPr>
          <w:rFonts w:cs="Times New Roman"/>
          <w:highlight w:val="green"/>
        </w:rPr>
        <w:t xml:space="preserve">– Объединение признаков, полученных для </w:t>
      </w:r>
      <w:r w:rsidRPr="00DB0509">
        <w:rPr>
          <w:rFonts w:cs="Times New Roman"/>
          <w:highlight w:val="green"/>
          <w:lang w:val="en-US"/>
        </w:rPr>
        <w:t>K</w:t>
      </w:r>
      <w:r w:rsidRPr="00DB0509">
        <w:rPr>
          <w:rFonts w:cs="Times New Roman"/>
          <w:highlight w:val="green"/>
        </w:rPr>
        <w:t xml:space="preserve"> бинарн</w:t>
      </w:r>
      <w:r w:rsidRPr="00DB0509">
        <w:rPr>
          <w:rFonts w:cs="Times New Roman"/>
          <w:highlight w:val="green"/>
        </w:rPr>
        <w:t>ых</w:t>
      </w:r>
      <w:r w:rsidRPr="00DB0509">
        <w:rPr>
          <w:rFonts w:cs="Times New Roman"/>
          <w:highlight w:val="green"/>
        </w:rPr>
        <w:t xml:space="preserve"> классифика</w:t>
      </w:r>
      <w:r w:rsidRPr="00DB0509">
        <w:rPr>
          <w:rFonts w:cs="Times New Roman"/>
          <w:highlight w:val="green"/>
        </w:rPr>
        <w:t>торов.</w:t>
      </w:r>
    </w:p>
    <w:p w14:paraId="658A49F7" w14:textId="721B1528" w:rsidR="00DB0509" w:rsidRDefault="00DB0509" w:rsidP="00A01E43">
      <w:pPr>
        <w:spacing w:line="240" w:lineRule="auto"/>
        <w:contextualSpacing/>
        <w:rPr>
          <w:rFonts w:cs="Times New Roman"/>
        </w:rPr>
      </w:pPr>
    </w:p>
    <w:p w14:paraId="009F4278" w14:textId="11C8C13E" w:rsidR="00DB0509" w:rsidRPr="00A01E43" w:rsidRDefault="00DB0509" w:rsidP="00DB0509">
      <w:pPr>
        <w:spacing w:line="240" w:lineRule="auto"/>
        <w:contextualSpacing/>
        <w:rPr>
          <w:rFonts w:cs="Times New Roman"/>
        </w:rPr>
      </w:pPr>
      <w:r w:rsidRPr="00DB0509">
        <w:rPr>
          <w:rFonts w:cs="Times New Roman"/>
          <w:highlight w:val="green"/>
        </w:rPr>
        <w:t>5</w:t>
      </w:r>
      <w:r w:rsidRPr="00DB0509">
        <w:rPr>
          <w:rFonts w:cs="Times New Roman"/>
          <w:highlight w:val="green"/>
        </w:rPr>
        <w:t>. Извлечение признаков:</w:t>
      </w:r>
    </w:p>
    <w:p w14:paraId="78C5A1CC" w14:textId="3A50EBCB" w:rsidR="00DB0509" w:rsidRPr="00A01E43" w:rsidRDefault="00DB0509" w:rsidP="00DB0509">
      <w:pPr>
        <w:spacing w:line="240" w:lineRule="auto"/>
        <w:contextualSpacing/>
        <w:rPr>
          <w:rFonts w:cs="Times New Roman"/>
        </w:rPr>
      </w:pPr>
      <w:r w:rsidRPr="00DB0509">
        <w:rPr>
          <w:rFonts w:cs="Times New Roman"/>
          <w:highlight w:val="green"/>
        </w:rPr>
        <w:t>–</w:t>
      </w:r>
      <w:r w:rsidRPr="00DB0509">
        <w:rPr>
          <w:rFonts w:cs="Times New Roman"/>
          <w:highlight w:val="green"/>
        </w:rPr>
        <w:t xml:space="preserve"> </w:t>
      </w:r>
      <w:r w:rsidRPr="00DB0509">
        <w:rPr>
          <w:rFonts w:cs="Times New Roman"/>
          <w:highlight w:val="green"/>
        </w:rPr>
        <w:t>КРАТКОЕ</w:t>
      </w:r>
      <w:r w:rsidRPr="00A01E43">
        <w:rPr>
          <w:rFonts w:cs="Times New Roman"/>
        </w:rPr>
        <w:t xml:space="preserve"> </w:t>
      </w:r>
      <w:r>
        <w:rPr>
          <w:rFonts w:cs="Times New Roman"/>
        </w:rPr>
        <w:t>описание</w:t>
      </w:r>
      <w:r w:rsidRPr="00A01E43">
        <w:rPr>
          <w:rFonts w:cs="Times New Roman"/>
        </w:rPr>
        <w:t xml:space="preserve"> извлечения признаков, включая мел-</w:t>
      </w:r>
      <w:proofErr w:type="spellStart"/>
      <w:r w:rsidRPr="00A01E43">
        <w:rPr>
          <w:rFonts w:cs="Times New Roman"/>
        </w:rPr>
        <w:t>кепстральные</w:t>
      </w:r>
      <w:proofErr w:type="spellEnd"/>
      <w:r w:rsidRPr="00A01E43">
        <w:rPr>
          <w:rFonts w:cs="Times New Roman"/>
        </w:rPr>
        <w:t xml:space="preserve"> частотные коэффициенты и их производные.</w:t>
      </w:r>
    </w:p>
    <w:p w14:paraId="4A65AE6B" w14:textId="77777777" w:rsidR="00DB0509" w:rsidRPr="00A01E43" w:rsidRDefault="00DB0509" w:rsidP="00A01E43">
      <w:pPr>
        <w:spacing w:line="240" w:lineRule="auto"/>
        <w:contextualSpacing/>
        <w:rPr>
          <w:rFonts w:cs="Times New Roman"/>
        </w:rPr>
      </w:pPr>
    </w:p>
    <w:p w14:paraId="02B94B36" w14:textId="28405C8B" w:rsidR="00A01E43" w:rsidRPr="00A01E43" w:rsidRDefault="00AD5735" w:rsidP="00A01E43">
      <w:pPr>
        <w:spacing w:line="240" w:lineRule="auto"/>
        <w:contextualSpacing/>
        <w:rPr>
          <w:rFonts w:cs="Times New Roman"/>
        </w:rPr>
      </w:pPr>
      <w:r w:rsidRPr="00AD5735">
        <w:rPr>
          <w:rFonts w:cs="Times New Roman"/>
          <w:highlight w:val="green"/>
        </w:rPr>
        <w:t>6</w:t>
      </w:r>
      <w:r w:rsidR="00A01E43" w:rsidRPr="00AD5735">
        <w:rPr>
          <w:rFonts w:cs="Times New Roman"/>
          <w:highlight w:val="green"/>
        </w:rPr>
        <w:t xml:space="preserve">. </w:t>
      </w:r>
      <w:r w:rsidR="00DB0509" w:rsidRPr="00AD5735">
        <w:rPr>
          <w:rFonts w:cs="Times New Roman"/>
          <w:highlight w:val="green"/>
        </w:rPr>
        <w:t>Набор</w:t>
      </w:r>
      <w:r w:rsidR="00A01E43" w:rsidRPr="00AD5735">
        <w:rPr>
          <w:rFonts w:cs="Times New Roman"/>
          <w:highlight w:val="green"/>
        </w:rPr>
        <w:t xml:space="preserve"> данных RAVDESS:</w:t>
      </w:r>
    </w:p>
    <w:p w14:paraId="198703CD" w14:textId="522E477F" w:rsidR="00A01E43" w:rsidRPr="00A01E43" w:rsidRDefault="00DB0509" w:rsidP="00A01E43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lastRenderedPageBreak/>
        <w:t>–</w:t>
      </w:r>
      <w:r w:rsidR="00A01E43" w:rsidRPr="00A01E43">
        <w:rPr>
          <w:rFonts w:cs="Times New Roman"/>
        </w:rPr>
        <w:t xml:space="preserve"> </w:t>
      </w:r>
      <w:r w:rsidRPr="00AD5735">
        <w:rPr>
          <w:rFonts w:cs="Times New Roman"/>
          <w:highlight w:val="green"/>
        </w:rPr>
        <w:t>КРАТКОЕ</w:t>
      </w:r>
      <w:r w:rsidR="00A01E43" w:rsidRPr="00A01E43">
        <w:rPr>
          <w:rFonts w:cs="Times New Roman"/>
        </w:rPr>
        <w:t xml:space="preserve"> описание RAVDESS, включая характеристики аудиоданных, эмоциональные состояния и разнообразие речевых сценариев.</w:t>
      </w:r>
    </w:p>
    <w:p w14:paraId="6BA99741" w14:textId="390DD584" w:rsidR="00A01E43" w:rsidRPr="00A01E43" w:rsidRDefault="00DB0509" w:rsidP="00A01E43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–</w:t>
      </w:r>
      <w:r w:rsidR="00A01E43" w:rsidRPr="00A01E43">
        <w:rPr>
          <w:rFonts w:cs="Times New Roman"/>
        </w:rPr>
        <w:t xml:space="preserve"> Обоснование выбора данной базы данных для нашего исследования.</w:t>
      </w:r>
    </w:p>
    <w:p w14:paraId="641C89E7" w14:textId="77777777" w:rsidR="00A01E43" w:rsidRPr="00A01E43" w:rsidRDefault="00A01E43" w:rsidP="00A01E43">
      <w:pPr>
        <w:spacing w:line="240" w:lineRule="auto"/>
        <w:contextualSpacing/>
        <w:rPr>
          <w:rFonts w:cs="Times New Roman"/>
        </w:rPr>
      </w:pPr>
    </w:p>
    <w:p w14:paraId="52102755" w14:textId="77777777" w:rsidR="00A01E43" w:rsidRPr="00A01E43" w:rsidRDefault="00A01E43" w:rsidP="00A01E43">
      <w:pPr>
        <w:spacing w:line="240" w:lineRule="auto"/>
        <w:contextualSpacing/>
        <w:rPr>
          <w:rFonts w:cs="Times New Roman"/>
        </w:rPr>
      </w:pPr>
      <w:r w:rsidRPr="00A01E43">
        <w:rPr>
          <w:rFonts w:cs="Times New Roman"/>
        </w:rPr>
        <w:t xml:space="preserve">   - Внедрение статистических моментов (</w:t>
      </w:r>
      <w:proofErr w:type="spellStart"/>
      <w:r w:rsidRPr="00A01E43">
        <w:rPr>
          <w:rFonts w:cs="Times New Roman"/>
        </w:rPr>
        <w:t>skewness</w:t>
      </w:r>
      <w:proofErr w:type="spellEnd"/>
      <w:r w:rsidRPr="00A01E43">
        <w:rPr>
          <w:rFonts w:cs="Times New Roman"/>
        </w:rPr>
        <w:t xml:space="preserve">, </w:t>
      </w:r>
      <w:proofErr w:type="spellStart"/>
      <w:r w:rsidRPr="00A01E43">
        <w:rPr>
          <w:rFonts w:cs="Times New Roman"/>
        </w:rPr>
        <w:t>kurtosis</w:t>
      </w:r>
      <w:proofErr w:type="spellEnd"/>
      <w:r w:rsidRPr="00A01E43">
        <w:rPr>
          <w:rFonts w:cs="Times New Roman"/>
        </w:rPr>
        <w:t xml:space="preserve">, </w:t>
      </w:r>
      <w:proofErr w:type="spellStart"/>
      <w:r w:rsidRPr="00A01E43">
        <w:rPr>
          <w:rFonts w:cs="Times New Roman"/>
        </w:rPr>
        <w:t>interquantile</w:t>
      </w:r>
      <w:proofErr w:type="spellEnd"/>
      <w:r w:rsidRPr="00A01E43">
        <w:rPr>
          <w:rFonts w:cs="Times New Roman"/>
        </w:rPr>
        <w:t xml:space="preserve"> </w:t>
      </w:r>
      <w:proofErr w:type="spellStart"/>
      <w:r w:rsidRPr="00A01E43">
        <w:rPr>
          <w:rFonts w:cs="Times New Roman"/>
        </w:rPr>
        <w:t>range</w:t>
      </w:r>
      <w:proofErr w:type="spellEnd"/>
      <w:r w:rsidRPr="00A01E43">
        <w:rPr>
          <w:rFonts w:cs="Times New Roman"/>
        </w:rPr>
        <w:t>) в матрицу признаков для более полного охвата характеристик аудиосигнала.</w:t>
      </w:r>
    </w:p>
    <w:p w14:paraId="33A1C7FC" w14:textId="77777777" w:rsidR="00A01E43" w:rsidRPr="00A01E43" w:rsidRDefault="00A01E43" w:rsidP="00A01E43">
      <w:pPr>
        <w:spacing w:line="240" w:lineRule="auto"/>
        <w:contextualSpacing/>
        <w:rPr>
          <w:rFonts w:cs="Times New Roman"/>
        </w:rPr>
      </w:pPr>
    </w:p>
    <w:p w14:paraId="6081CFCF" w14:textId="606FE083" w:rsidR="00A01E43" w:rsidRPr="00A01E43" w:rsidRDefault="0059098A" w:rsidP="00A01E43">
      <w:pPr>
        <w:spacing w:line="240" w:lineRule="auto"/>
        <w:contextualSpacing/>
        <w:rPr>
          <w:rFonts w:cs="Times New Roman"/>
        </w:rPr>
      </w:pPr>
      <w:r w:rsidRPr="0059098A">
        <w:rPr>
          <w:rFonts w:cs="Times New Roman"/>
          <w:highlight w:val="green"/>
        </w:rPr>
        <w:t xml:space="preserve">6. </w:t>
      </w:r>
      <w:r w:rsidR="00A01E43" w:rsidRPr="0059098A">
        <w:rPr>
          <w:rFonts w:cs="Times New Roman"/>
          <w:highlight w:val="green"/>
        </w:rPr>
        <w:t>Результаты</w:t>
      </w:r>
      <w:r>
        <w:rPr>
          <w:rFonts w:cs="Times New Roman"/>
        </w:rPr>
        <w:t xml:space="preserve"> экспериментов</w:t>
      </w:r>
    </w:p>
    <w:p w14:paraId="0B0A6D78" w14:textId="75B3DE21" w:rsidR="00A01E43" w:rsidRPr="00A01E43" w:rsidRDefault="0059098A" w:rsidP="00A01E43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–</w:t>
      </w:r>
      <w:r w:rsidR="00A01E43" w:rsidRPr="00A01E43">
        <w:rPr>
          <w:rFonts w:cs="Times New Roman"/>
        </w:rPr>
        <w:t xml:space="preserve"> Представление результатов процесса отбора признаков и их влияния на качество классификации эмоций в речи.</w:t>
      </w:r>
    </w:p>
    <w:p w14:paraId="2A165B1A" w14:textId="1A6518B3" w:rsidR="00A01E43" w:rsidRPr="00A01E43" w:rsidRDefault="0059098A" w:rsidP="00A01E43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–</w:t>
      </w:r>
      <w:r w:rsidR="00A01E43" w:rsidRPr="00A01E43">
        <w:rPr>
          <w:rFonts w:cs="Times New Roman"/>
        </w:rPr>
        <w:t xml:space="preserve"> Подробное рассмотрение ключевых изменений в матрице признаков после применения методов отбора.</w:t>
      </w:r>
    </w:p>
    <w:p w14:paraId="15784775" w14:textId="1E412533" w:rsidR="00A01E43" w:rsidRPr="00A01E43" w:rsidRDefault="0059098A" w:rsidP="00A01E43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–</w:t>
      </w:r>
      <w:r w:rsidR="00A01E43" w:rsidRPr="00A01E43">
        <w:rPr>
          <w:rFonts w:cs="Times New Roman"/>
        </w:rPr>
        <w:t xml:space="preserve"> Детальное сопоставление размеров исходной и отобранной матриц признаков.</w:t>
      </w:r>
    </w:p>
    <w:p w14:paraId="425A131E" w14:textId="1F33ED1A" w:rsidR="00A01E43" w:rsidRDefault="0059098A" w:rsidP="00A01E43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–</w:t>
      </w:r>
      <w:r w:rsidR="00A01E43" w:rsidRPr="00A01E43">
        <w:rPr>
          <w:rFonts w:cs="Times New Roman"/>
        </w:rPr>
        <w:t xml:space="preserve"> Обсуждение результатов в свете сохранения высокой точности классификации при снижении размерности.</w:t>
      </w:r>
    </w:p>
    <w:p w14:paraId="261BBCDD" w14:textId="14A8B188" w:rsidR="0059098A" w:rsidRPr="00A01E43" w:rsidRDefault="0059098A" w:rsidP="00A01E43">
      <w:pPr>
        <w:spacing w:line="240" w:lineRule="auto"/>
        <w:contextualSpacing/>
        <w:rPr>
          <w:rFonts w:cs="Times New Roman"/>
        </w:rPr>
      </w:pPr>
      <w:r w:rsidRPr="0059098A">
        <w:rPr>
          <w:rFonts w:cs="Times New Roman"/>
          <w:highlight w:val="green"/>
        </w:rPr>
        <w:t>– Сопоставление использования различных методов классификации (ЛДА, МОВ, деревья?)</w:t>
      </w:r>
    </w:p>
    <w:p w14:paraId="149C47E8" w14:textId="77777777" w:rsidR="00A01E43" w:rsidRPr="00A01E43" w:rsidRDefault="00A01E43" w:rsidP="00A01E43">
      <w:pPr>
        <w:spacing w:line="240" w:lineRule="auto"/>
        <w:contextualSpacing/>
        <w:rPr>
          <w:rFonts w:cs="Times New Roman"/>
        </w:rPr>
      </w:pPr>
    </w:p>
    <w:p w14:paraId="4A7F593C" w14:textId="32815ECF" w:rsidR="00A01E43" w:rsidRPr="00A01E43" w:rsidRDefault="00A01E43" w:rsidP="00A01E43">
      <w:pPr>
        <w:spacing w:line="240" w:lineRule="auto"/>
        <w:contextualSpacing/>
        <w:rPr>
          <w:rFonts w:cs="Times New Roman"/>
        </w:rPr>
      </w:pPr>
      <w:r w:rsidRPr="00A01E43">
        <w:rPr>
          <w:rFonts w:cs="Times New Roman"/>
        </w:rPr>
        <w:t>:</w:t>
      </w:r>
    </w:p>
    <w:p w14:paraId="128F375B" w14:textId="6F00020E" w:rsidR="00A01E43" w:rsidRPr="00A01E43" w:rsidRDefault="00A01E43" w:rsidP="00A01E43">
      <w:pPr>
        <w:spacing w:line="240" w:lineRule="auto"/>
        <w:contextualSpacing/>
        <w:rPr>
          <w:rFonts w:cs="Times New Roman"/>
        </w:rPr>
      </w:pPr>
      <w:r w:rsidRPr="0059098A">
        <w:rPr>
          <w:rFonts w:cs="Times New Roman"/>
          <w:highlight w:val="green"/>
        </w:rPr>
        <w:t xml:space="preserve">7. </w:t>
      </w:r>
      <w:r w:rsidR="0059098A" w:rsidRPr="0059098A">
        <w:rPr>
          <w:rFonts w:cs="Times New Roman"/>
          <w:highlight w:val="green"/>
        </w:rPr>
        <w:t>Заключение</w:t>
      </w:r>
    </w:p>
    <w:p w14:paraId="1B4B4865" w14:textId="39AE9DD2" w:rsidR="00A01E43" w:rsidRPr="00A01E43" w:rsidRDefault="0059098A" w:rsidP="00A01E43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–</w:t>
      </w:r>
      <w:r w:rsidR="00A01E43" w:rsidRPr="00A01E43">
        <w:rPr>
          <w:rFonts w:cs="Times New Roman"/>
        </w:rPr>
        <w:t xml:space="preserve"> Краткое подведение итогов и ключевых выводов, основанных на анализе результатов исследования.</w:t>
      </w:r>
    </w:p>
    <w:p w14:paraId="32251638" w14:textId="1DACE22E" w:rsidR="00A01E43" w:rsidRPr="00A01E43" w:rsidRDefault="0059098A" w:rsidP="00A01E43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–</w:t>
      </w:r>
      <w:r w:rsidR="00A01E43" w:rsidRPr="00A01E43">
        <w:rPr>
          <w:rFonts w:cs="Times New Roman"/>
        </w:rPr>
        <w:t xml:space="preserve"> Подчеркивание значимости эффективного отбора признаков для оптимизации методов распознавания эмоций в речи.</w:t>
      </w:r>
    </w:p>
    <w:p w14:paraId="2F04B9C6" w14:textId="447775EF" w:rsidR="00A01E43" w:rsidRDefault="0059098A" w:rsidP="00A01E43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–</w:t>
      </w:r>
      <w:r w:rsidR="00A01E43" w:rsidRPr="00A01E43">
        <w:rPr>
          <w:rFonts w:cs="Times New Roman"/>
        </w:rPr>
        <w:t xml:space="preserve"> Обсуждение потенциальных направлений для будущих исследований, включая расширение набора данных и оптимизацию методов отбора признаков.</w:t>
      </w:r>
    </w:p>
    <w:p w14:paraId="4C320A92" w14:textId="3A72C487" w:rsidR="00A01E43" w:rsidRDefault="00A01E43">
      <w:pPr>
        <w:spacing w:line="240" w:lineRule="auto"/>
        <w:contextualSpacing/>
        <w:rPr>
          <w:rFonts w:cs="Times New Roman"/>
        </w:rPr>
      </w:pPr>
    </w:p>
    <w:p w14:paraId="5FEA54A5" w14:textId="77777777" w:rsidR="00356667" w:rsidRDefault="00356667">
      <w:pPr>
        <w:spacing w:line="240" w:lineRule="auto"/>
        <w:contextualSpacing/>
        <w:rPr>
          <w:rFonts w:cs="Times New Roman"/>
        </w:rPr>
      </w:pPr>
    </w:p>
    <w:p w14:paraId="2B9BE039" w14:textId="36CC5C48" w:rsidR="00DA09E1" w:rsidRPr="00A01E43" w:rsidRDefault="00BF172F">
      <w:pPr>
        <w:spacing w:line="240" w:lineRule="auto"/>
        <w:contextualSpacing/>
        <w:rPr>
          <w:rFonts w:cs="Times New Roman"/>
          <w:highlight w:val="yellow"/>
        </w:rPr>
      </w:pPr>
      <w:r w:rsidRPr="00A01E43">
        <w:rPr>
          <w:rFonts w:cs="Times New Roman"/>
          <w:highlight w:val="yellow"/>
        </w:rPr>
        <w:t>На рис. </w:t>
      </w:r>
      <w:r w:rsidR="00570A9E" w:rsidRPr="00A01E43">
        <w:rPr>
          <w:rFonts w:cs="Times New Roman"/>
          <w:highlight w:val="yellow"/>
        </w:rPr>
        <w:t>1</w:t>
      </w:r>
      <w:r w:rsidRPr="00A01E43">
        <w:rPr>
          <w:rFonts w:cs="Times New Roman"/>
          <w:highlight w:val="yellow"/>
        </w:rPr>
        <w:fldChar w:fldCharType="begin"/>
      </w:r>
      <w:r w:rsidRPr="00A01E43">
        <w:rPr>
          <w:rFonts w:cs="Times New Roman"/>
          <w:highlight w:val="yellow"/>
        </w:rPr>
        <w:instrText>REF _Ref124935999 \h</w:instrText>
      </w:r>
      <w:r w:rsidRPr="00A01E43">
        <w:rPr>
          <w:rFonts w:cs="Times New Roman"/>
          <w:highlight w:val="yellow"/>
        </w:rPr>
      </w:r>
      <w:r w:rsidR="00A01E43">
        <w:rPr>
          <w:rFonts w:cs="Times New Roman"/>
          <w:highlight w:val="yellow"/>
        </w:rPr>
        <w:instrText xml:space="preserve"> \* MERGEFORMAT </w:instrText>
      </w:r>
      <w:r w:rsidRPr="00A01E43">
        <w:rPr>
          <w:rFonts w:cs="Times New Roman"/>
          <w:highlight w:val="yellow"/>
        </w:rPr>
        <w:fldChar w:fldCharType="end"/>
      </w:r>
      <w:r w:rsidRPr="00A01E43">
        <w:rPr>
          <w:rFonts w:cs="Times New Roman"/>
          <w:highlight w:val="yellow"/>
        </w:rPr>
        <w:t xml:space="preserve"> показана общая схема применения многомасштабного преобразования для слияния изображений.</w:t>
      </w:r>
    </w:p>
    <w:p w14:paraId="15F5A634" w14:textId="77777777" w:rsidR="00DA09E1" w:rsidRPr="00A01E43" w:rsidRDefault="00043DE7">
      <w:pPr>
        <w:pStyle w:val="af"/>
        <w:rPr>
          <w:highlight w:val="yellow"/>
        </w:rPr>
      </w:pPr>
      <w:r w:rsidRPr="00A01E43">
        <w:rPr>
          <w:noProof/>
          <w:highlight w:val="yellow"/>
          <w:lang w:eastAsia="ru-RU"/>
        </w:rPr>
        <w:drawing>
          <wp:inline distT="0" distB="0" distL="0" distR="0" wp14:anchorId="2990E947" wp14:editId="37520FFA">
            <wp:extent cx="3997077" cy="1689872"/>
            <wp:effectExtent l="0" t="0" r="381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fusion schem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155" cy="171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5D4E9" w14:textId="77777777" w:rsidR="00DA09E1" w:rsidRDefault="00BF172F">
      <w:pPr>
        <w:pStyle w:val="af"/>
      </w:pPr>
      <w:r w:rsidRPr="00A01E43">
        <w:rPr>
          <w:highlight w:val="yellow"/>
        </w:rPr>
        <w:t>Рисунок </w:t>
      </w:r>
      <w:bookmarkStart w:id="0" w:name="_Ref124935999"/>
      <w:bookmarkEnd w:id="0"/>
      <w:r w:rsidRPr="00A01E43">
        <w:rPr>
          <w:highlight w:val="yellow"/>
        </w:rPr>
        <w:fldChar w:fldCharType="begin"/>
      </w:r>
      <w:r w:rsidRPr="00A01E43">
        <w:rPr>
          <w:highlight w:val="yellow"/>
        </w:rPr>
        <w:instrText>SEQ Рисунок \* ARABIC</w:instrText>
      </w:r>
      <w:r w:rsidRPr="00A01E43">
        <w:rPr>
          <w:highlight w:val="yellow"/>
        </w:rPr>
        <w:fldChar w:fldCharType="separate"/>
      </w:r>
      <w:r w:rsidR="00856B6B" w:rsidRPr="00A01E43">
        <w:rPr>
          <w:noProof/>
          <w:highlight w:val="yellow"/>
        </w:rPr>
        <w:t>1</w:t>
      </w:r>
      <w:r w:rsidRPr="00A01E43">
        <w:rPr>
          <w:highlight w:val="yellow"/>
        </w:rPr>
        <w:fldChar w:fldCharType="end"/>
      </w:r>
      <w:r w:rsidRPr="00A01E43">
        <w:rPr>
          <w:highlight w:val="yellow"/>
        </w:rPr>
        <w:t xml:space="preserve"> – Схема слияния изображения</w:t>
      </w:r>
    </w:p>
    <w:p w14:paraId="7B874768" w14:textId="77777777" w:rsidR="00A01E43" w:rsidRDefault="00A01E43">
      <w:pPr>
        <w:pStyle w:val="1"/>
      </w:pPr>
    </w:p>
    <w:p w14:paraId="6B1960A0" w14:textId="25713865" w:rsidR="00DA09E1" w:rsidRDefault="00A01E43">
      <w:pPr>
        <w:pStyle w:val="1"/>
      </w:pPr>
      <w:r>
        <w:t>Заголовок 1</w:t>
      </w:r>
      <w:r w:rsidR="00BF172F">
        <w:t>.</w:t>
      </w:r>
    </w:p>
    <w:p w14:paraId="42E25E31" w14:textId="77777777" w:rsidR="00A01E43" w:rsidRDefault="00A01E43"/>
    <w:p w14:paraId="36BD766C" w14:textId="77777777" w:rsidR="00A01E43" w:rsidRDefault="00A01E43"/>
    <w:p w14:paraId="153FE37E" w14:textId="01445D57" w:rsidR="00DA09E1" w:rsidRDefault="00BE03D3">
      <w:r>
        <w:t>О</w:t>
      </w:r>
      <w:r w:rsidR="00BF172F">
        <w:t xml:space="preserve">бщий принцип построения правил слияния </w:t>
      </w:r>
      <w:r>
        <w:t>заключается в обеспечении</w:t>
      </w:r>
      <w:r w:rsidR="00BF172F">
        <w:t xml:space="preserve"> максимально</w:t>
      </w:r>
      <w:r>
        <w:t>й</w:t>
      </w:r>
      <w:r w:rsidR="00BF172F">
        <w:t xml:space="preserve"> сохранност</w:t>
      </w:r>
      <w:r>
        <w:t>и</w:t>
      </w:r>
      <w:r w:rsidR="00BF172F">
        <w:t xml:space="preserve"> всех важных признаков, таких как границы и края. В </w:t>
      </w:r>
      <w:r w:rsidR="00BF172F" w:rsidRPr="00BE03D3">
        <w:t>[</w:t>
      </w:r>
      <w:r w:rsidR="00BA40E2" w:rsidRPr="00A01E43">
        <w:rPr>
          <w:rFonts w:cs="Times New Roman"/>
        </w:rPr>
        <w:t>5</w:t>
      </w:r>
      <w:r w:rsidR="00BF172F" w:rsidRPr="00BE03D3">
        <w:t xml:space="preserve">] </w:t>
      </w:r>
      <w:r w:rsidR="00BF172F">
        <w:t>предложен следующие правила слияния:</w:t>
      </w:r>
    </w:p>
    <w:tbl>
      <w:tblPr>
        <w:tblStyle w:val="11"/>
        <w:tblW w:w="9121" w:type="dxa"/>
        <w:tblLook w:val="04A0" w:firstRow="1" w:lastRow="0" w:firstColumn="1" w:lastColumn="0" w:noHBand="0" w:noVBand="1"/>
      </w:tblPr>
      <w:tblGrid>
        <w:gridCol w:w="8364"/>
        <w:gridCol w:w="757"/>
      </w:tblGrid>
      <w:tr w:rsidR="00DA09E1" w14:paraId="1564758E" w14:textId="77777777">
        <w:tc>
          <w:tcPr>
            <w:tcW w:w="8363" w:type="dxa"/>
            <w:tcBorders>
              <w:top w:val="nil"/>
              <w:left w:val="nil"/>
              <w:bottom w:val="nil"/>
              <w:right w:val="nil"/>
            </w:tcBorders>
          </w:tcPr>
          <w:p w14:paraId="4F0719A9" w14:textId="77777777" w:rsidR="00DA09E1" w:rsidRDefault="00C37FCF" w:rsidP="002D0E7D">
            <w:pPr>
              <w:pStyle w:val="af0"/>
              <w:spacing w:before="0" w:after="0"/>
              <w:rPr>
                <w:rFonts w:eastAsiaTheme="minorEastAsia"/>
                <w:highlight w:val="yellow"/>
              </w:rPr>
            </w:pPr>
            <m:oMathPara>
              <m:oMath>
                <m:sSub>
                  <m:sSubPr>
                    <m:ctrlPr/>
                  </m:sSubPr>
                  <m:e>
                    <m:r>
                      <m:t>A</m:t>
                    </m:r>
                  </m:e>
                  <m:sub>
                    <m:r>
                      <m:t>F</m:t>
                    </m:r>
                  </m:sub>
                </m:sSub>
                <m:r>
                  <m:t>=</m:t>
                </m:r>
                <m:f>
                  <m:fPr>
                    <m:type m:val="lin"/>
                    <m:ctrlPr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>
                  <m:t>⋅</m:t>
                </m:r>
                <m:d>
                  <m:dPr>
                    <m:ctrlPr/>
                  </m:dPr>
                  <m:e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A</m:t>
                        </m:r>
                      </m:sub>
                    </m:sSub>
                    <m:r>
                      <m:t>+</m:t>
                    </m:r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B</m:t>
                        </m:r>
                      </m:sub>
                    </m:sSub>
                  </m:e>
                </m:d>
                <m:r>
                  <m:t>,</m:t>
                </m:r>
              </m:oMath>
            </m:oMathPara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704DC5" w14:textId="77777777" w:rsidR="00DA09E1" w:rsidRDefault="00BF172F">
            <w:pPr>
              <w:pStyle w:val="af1"/>
              <w:rPr>
                <w:highlight w:val="yellow"/>
              </w:rPr>
            </w:pPr>
            <w:bookmarkStart w:id="1" w:name="_Ref127985134"/>
            <w:r>
              <w:t>(</w:t>
            </w:r>
            <w:r>
              <w:fldChar w:fldCharType="begin"/>
            </w:r>
            <w:r>
              <w:instrText>SEQ Формула \* ARABIC</w:instrText>
            </w:r>
            <w:r>
              <w:fldChar w:fldCharType="separate"/>
            </w:r>
            <w:r w:rsidR="00856B6B">
              <w:rPr>
                <w:noProof/>
              </w:rPr>
              <w:t>1</w:t>
            </w:r>
            <w:r>
              <w:fldChar w:fldCharType="end"/>
            </w:r>
            <w:bookmarkEnd w:id="1"/>
            <w:r>
              <w:t>)</w:t>
            </w:r>
          </w:p>
        </w:tc>
      </w:tr>
      <w:tr w:rsidR="00DA09E1" w14:paraId="66E21481" w14:textId="77777777">
        <w:tc>
          <w:tcPr>
            <w:tcW w:w="8363" w:type="dxa"/>
            <w:tcBorders>
              <w:top w:val="nil"/>
              <w:left w:val="nil"/>
              <w:bottom w:val="nil"/>
              <w:right w:val="nil"/>
            </w:tcBorders>
          </w:tcPr>
          <w:p w14:paraId="49FE8D25" w14:textId="77777777" w:rsidR="00DA09E1" w:rsidRDefault="00C37FCF" w:rsidP="002D0E7D">
            <w:pPr>
              <w:pStyle w:val="af0"/>
              <w:spacing w:before="0" w:after="0"/>
              <w:rPr>
                <w:rFonts w:eastAsiaTheme="minorEastAsia"/>
                <w:highlight w:val="yellow"/>
              </w:rPr>
            </w:pPr>
            <m:oMathPara>
              <m:oMath>
                <m:sSub>
                  <m:sSubPr>
                    <m:ctrlPr/>
                  </m:sSubPr>
                  <m:e>
                    <m:r>
                      <m:t>V</m:t>
                    </m:r>
                  </m:e>
                  <m:sub>
                    <m:r>
                      <m:t>F</m:t>
                    </m:r>
                  </m:sub>
                </m:sSub>
                <m:r>
                  <m:t>=max</m:t>
                </m:r>
                <m:d>
                  <m:dPr>
                    <m:begChr m:val="{"/>
                    <m:endChr m:val="}"/>
                    <m:ctrlPr/>
                  </m:dPr>
                  <m:e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t>A</m:t>
                        </m:r>
                      </m:sub>
                    </m:sSub>
                    <m:r>
                      <m:t>,</m:t>
                    </m:r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t>B</m:t>
                        </m:r>
                      </m:sub>
                    </m:sSub>
                  </m:e>
                </m:d>
                <m:r>
                  <m:t>,</m:t>
                </m:r>
                <m:sSub>
                  <m:sSubPr>
                    <m:ctrlPr/>
                  </m:sSubPr>
                  <m:e>
                    <m:r>
                      <m:t>H</m:t>
                    </m:r>
                  </m:e>
                  <m:sub>
                    <m:r>
                      <m:t>F</m:t>
                    </m:r>
                  </m:sub>
                </m:sSub>
                <m:r>
                  <m:t>=max</m:t>
                </m:r>
                <m:d>
                  <m:dPr>
                    <m:begChr m:val="{"/>
                    <m:endChr m:val="}"/>
                    <m:ctrlPr/>
                  </m:dPr>
                  <m:e>
                    <m:sSub>
                      <m:sSubPr>
                        <m:ctrlPr/>
                      </m:sSubPr>
                      <m:e>
                        <m:r>
                          <m:t>H</m:t>
                        </m:r>
                      </m:e>
                      <m:sub>
                        <m:r>
                          <m:t>A</m:t>
                        </m:r>
                      </m:sub>
                    </m:sSub>
                    <m:r>
                      <m:t>,</m:t>
                    </m:r>
                    <m:sSub>
                      <m:sSubPr>
                        <m:ctrlPr/>
                      </m:sSubPr>
                      <m:e>
                        <m:r>
                          <m:t>H</m:t>
                        </m:r>
                      </m:e>
                      <m:sub>
                        <m:r>
                          <m:t>B</m:t>
                        </m:r>
                      </m:sub>
                    </m:sSub>
                  </m:e>
                </m:d>
                <m:r>
                  <m:t>,</m:t>
                </m:r>
                <m:sSub>
                  <m:sSubPr>
                    <m:ctrlPr/>
                  </m:sSubPr>
                  <m:e>
                    <m:r>
                      <m:t>D</m:t>
                    </m:r>
                  </m:e>
                  <m:sub>
                    <m:r>
                      <m:t>F</m:t>
                    </m:r>
                  </m:sub>
                </m:sSub>
                <m:r>
                  <m:t>=max</m:t>
                </m:r>
                <m:d>
                  <m:dPr>
                    <m:begChr m:val="{"/>
                    <m:endChr m:val="}"/>
                    <m:ctrlPr/>
                  </m:dPr>
                  <m:e>
                    <m:sSub>
                      <m:sSubPr>
                        <m:ctrlPr/>
                      </m:sSubPr>
                      <m:e>
                        <m:r>
                          <m:t>D</m:t>
                        </m:r>
                      </m:e>
                      <m:sub>
                        <m:r>
                          <m:t>A</m:t>
                        </m:r>
                      </m:sub>
                    </m:sSub>
                    <m:r>
                      <m:t>,</m:t>
                    </m:r>
                    <m:sSub>
                      <m:sSubPr>
                        <m:ctrlPr/>
                      </m:sSubPr>
                      <m:e>
                        <m:r>
                          <m:t>D</m:t>
                        </m:r>
                      </m:e>
                      <m:sub>
                        <m:r>
                          <m:t>B</m:t>
                        </m:r>
                      </m:sub>
                    </m:sSub>
                  </m:e>
                </m:d>
                <m:r>
                  <m:t>,</m:t>
                </m:r>
              </m:oMath>
            </m:oMathPara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79A5FF" w14:textId="77777777" w:rsidR="00DA09E1" w:rsidRDefault="00BF172F">
            <w:pPr>
              <w:pStyle w:val="af1"/>
              <w:rPr>
                <w:highlight w:val="yellow"/>
              </w:rPr>
            </w:pPr>
            <w:bookmarkStart w:id="2" w:name="_Ref127985144"/>
            <w:r>
              <w:t>(</w:t>
            </w:r>
            <w:r>
              <w:fldChar w:fldCharType="begin"/>
            </w:r>
            <w:r>
              <w:instrText>SEQ Формула \* ARABIC</w:instrText>
            </w:r>
            <w:r>
              <w:fldChar w:fldCharType="separate"/>
            </w:r>
            <w:r w:rsidR="00856B6B">
              <w:rPr>
                <w:noProof/>
              </w:rPr>
              <w:t>2</w:t>
            </w:r>
            <w:r>
              <w:fldChar w:fldCharType="end"/>
            </w:r>
            <w:bookmarkEnd w:id="2"/>
            <w:r>
              <w:t>)</w:t>
            </w:r>
          </w:p>
        </w:tc>
      </w:tr>
    </w:tbl>
    <w:p w14:paraId="0A399626" w14:textId="77777777" w:rsidR="00DA09E1" w:rsidRDefault="00BF172F">
      <w:pPr>
        <w:pStyle w:val="af4"/>
        <w:rPr>
          <w:i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– это соответствующие коэффициенты ДВП изображения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>.</w:t>
      </w:r>
    </w:p>
    <w:p w14:paraId="1F04267D" w14:textId="27CEECAE" w:rsidR="00420A10" w:rsidRDefault="00BF172F" w:rsidP="00A01E43">
      <w:r>
        <w:lastRenderedPageBreak/>
        <w:t xml:space="preserve">Согласно </w:t>
      </w:r>
      <w:r>
        <w:fldChar w:fldCharType="begin"/>
      </w:r>
      <w:r>
        <w:instrText>REF _Ref127985134 \h</w:instrText>
      </w:r>
      <w:r>
        <w:fldChar w:fldCharType="separate"/>
      </w:r>
      <w:r w:rsidR="00856B6B">
        <w:t>(</w:t>
      </w:r>
      <w:r w:rsidR="00856B6B">
        <w:rPr>
          <w:noProof/>
        </w:rPr>
        <w:t>1</w:t>
      </w:r>
      <w:r>
        <w:fldChar w:fldCharType="end"/>
      </w:r>
      <w:r>
        <w:t>) НЧ-компоненты, отвечаю</w:t>
      </w:r>
      <w:r w:rsidR="00420A10">
        <w:t>щие</w:t>
      </w:r>
      <w:r>
        <w:t xml:space="preserve"> </w:t>
      </w:r>
      <w:proofErr w:type="gramStart"/>
      <w:r>
        <w:t>за крупные детали</w:t>
      </w:r>
      <w:proofErr w:type="gramEnd"/>
      <w:r>
        <w:t xml:space="preserve"> объединяются усреднени</w:t>
      </w:r>
      <w:r w:rsidR="00420A10">
        <w:t>ем</w:t>
      </w:r>
      <w:r>
        <w:t xml:space="preserve">. Выражение </w:t>
      </w:r>
      <w:r>
        <w:fldChar w:fldCharType="begin"/>
      </w:r>
      <w:r>
        <w:instrText>REF _Ref127985144 \h</w:instrText>
      </w:r>
      <w:r>
        <w:fldChar w:fldCharType="separate"/>
      </w:r>
      <w:r w:rsidR="00856B6B">
        <w:t>(</w:t>
      </w:r>
      <w:r w:rsidR="00856B6B">
        <w:rPr>
          <w:noProof/>
        </w:rPr>
        <w:t>2</w:t>
      </w:r>
      <w:r>
        <w:fldChar w:fldCharType="end"/>
      </w:r>
      <w:r>
        <w:t xml:space="preserve">) показывает, что слияние ВЧ-коэффициентов ДВП выполняется путем расчета максимума. </w:t>
      </w:r>
    </w:p>
    <w:p w14:paraId="485A93D8" w14:textId="55E6ADFE" w:rsidR="00A01E43" w:rsidRDefault="00A01E43" w:rsidP="00A01E43"/>
    <w:p w14:paraId="0DADD207" w14:textId="77777777" w:rsidR="00A01E43" w:rsidRDefault="00A01E43" w:rsidP="00A01E43"/>
    <w:p w14:paraId="7D454905" w14:textId="77777777" w:rsidR="00DA09E1" w:rsidRDefault="00BF172F">
      <w:pPr>
        <w:pStyle w:val="1"/>
      </w:pPr>
      <w:r>
        <w:t>Разреженное представление изображения в пространстве максимумов модуля вейвлет-преобразования.</w:t>
      </w:r>
    </w:p>
    <w:p w14:paraId="5DFBC771" w14:textId="605F0778" w:rsidR="00DA09E1" w:rsidRPr="00A938C8" w:rsidRDefault="00DA09E1" w:rsidP="00B6116D">
      <w:pPr>
        <w:pStyle w:val="af4"/>
      </w:pPr>
    </w:p>
    <w:p w14:paraId="1F1F2786" w14:textId="77777777" w:rsidR="00E23CB2" w:rsidRPr="00E23CB2" w:rsidRDefault="00E23CB2" w:rsidP="00E23CB2">
      <w:pPr>
        <w:spacing w:line="240" w:lineRule="auto"/>
        <w:contextualSpacing/>
        <w:rPr>
          <w:rStyle w:val="10"/>
        </w:rPr>
      </w:pPr>
      <w:r w:rsidRPr="00E23CB2">
        <w:rPr>
          <w:rStyle w:val="10"/>
        </w:rPr>
        <w:t>Результаты</w:t>
      </w:r>
      <w:r>
        <w:rPr>
          <w:rStyle w:val="10"/>
        </w:rPr>
        <w:t xml:space="preserve"> экспериментов.</w:t>
      </w:r>
    </w:p>
    <w:p w14:paraId="183A0B85" w14:textId="64B6E53B" w:rsidR="00A01E43" w:rsidRDefault="00A01E43" w:rsidP="00C0103A">
      <w:pPr>
        <w:pStyle w:val="a8"/>
        <w:spacing w:after="0" w:line="240" w:lineRule="auto"/>
        <w:contextualSpacing/>
      </w:pPr>
    </w:p>
    <w:p w14:paraId="578504D0" w14:textId="77777777" w:rsidR="00A01E43" w:rsidRDefault="00A01E43" w:rsidP="00C0103A">
      <w:pPr>
        <w:pStyle w:val="a8"/>
        <w:spacing w:after="0" w:line="240" w:lineRule="auto"/>
        <w:contextualSpacing/>
      </w:pPr>
    </w:p>
    <w:p w14:paraId="5E16DE3E" w14:textId="77777777" w:rsidR="00DA09E1" w:rsidRDefault="00BF172F">
      <w:pPr>
        <w:pStyle w:val="1"/>
      </w:pPr>
      <w:bookmarkStart w:id="3" w:name="docs-internal-guid-80562429-7fff-a6b1-61"/>
      <w:bookmarkEnd w:id="3"/>
      <w:r>
        <w:t>Заключение.</w:t>
      </w:r>
    </w:p>
    <w:p w14:paraId="2E58D42E" w14:textId="05D8AECF" w:rsidR="00DA09E1" w:rsidRPr="00EB4A3C" w:rsidRDefault="00DA09E1" w:rsidP="00EB4A3C">
      <w:pPr>
        <w:pStyle w:val="a8"/>
        <w:rPr>
          <w:rFonts w:cs="Times New Roman"/>
          <w:i/>
        </w:rPr>
      </w:pPr>
    </w:p>
    <w:p w14:paraId="20D0B284" w14:textId="77777777" w:rsidR="00DA09E1" w:rsidRPr="00A01E43" w:rsidRDefault="00BF172F">
      <w:pPr>
        <w:spacing w:line="240" w:lineRule="auto"/>
        <w:contextualSpacing/>
        <w:jc w:val="center"/>
        <w:rPr>
          <w:rFonts w:cs="Times New Roman"/>
          <w:b/>
          <w:highlight w:val="yellow"/>
        </w:rPr>
      </w:pPr>
      <w:r w:rsidRPr="00A01E43">
        <w:rPr>
          <w:rFonts w:cs="Times New Roman"/>
          <w:b/>
          <w:highlight w:val="yellow"/>
        </w:rPr>
        <w:t>Литература</w:t>
      </w:r>
    </w:p>
    <w:p w14:paraId="015D4893" w14:textId="77777777" w:rsidR="00DA09E1" w:rsidRPr="00A01E43" w:rsidRDefault="00BF172F">
      <w:pPr>
        <w:pStyle w:val="ac"/>
        <w:numPr>
          <w:ilvl w:val="0"/>
          <w:numId w:val="1"/>
        </w:numPr>
        <w:spacing w:line="240" w:lineRule="auto"/>
        <w:ind w:left="0" w:firstLine="284"/>
        <w:rPr>
          <w:rFonts w:cs="Times New Roman"/>
          <w:highlight w:val="yellow"/>
        </w:rPr>
      </w:pPr>
      <w:proofErr w:type="spellStart"/>
      <w:r w:rsidRPr="00A01E43">
        <w:rPr>
          <w:rFonts w:cs="Times New Roman"/>
          <w:highlight w:val="yellow"/>
        </w:rPr>
        <w:t>Хлесткин</w:t>
      </w:r>
      <w:proofErr w:type="spellEnd"/>
      <w:r w:rsidRPr="00A01E43">
        <w:rPr>
          <w:rFonts w:cs="Times New Roman"/>
          <w:highlight w:val="yellow"/>
        </w:rPr>
        <w:t xml:space="preserve"> А. Ю. Методы формирования мультимодального изображения //Научные труды </w:t>
      </w:r>
      <w:proofErr w:type="spellStart"/>
      <w:r w:rsidRPr="00A01E43">
        <w:rPr>
          <w:rFonts w:cs="Times New Roman"/>
          <w:highlight w:val="yellow"/>
        </w:rPr>
        <w:t>SWorld</w:t>
      </w:r>
      <w:proofErr w:type="spellEnd"/>
      <w:r w:rsidRPr="00A01E43">
        <w:rPr>
          <w:rFonts w:cs="Times New Roman"/>
          <w:highlight w:val="yellow"/>
        </w:rPr>
        <w:t>. – 2014. – Т. 4. – №. 4. – С. 14-18.</w:t>
      </w:r>
    </w:p>
    <w:p w14:paraId="72B5E1FA" w14:textId="77777777" w:rsidR="00DA09E1" w:rsidRPr="00A01E43" w:rsidRDefault="00BF172F">
      <w:pPr>
        <w:pStyle w:val="ac"/>
        <w:numPr>
          <w:ilvl w:val="0"/>
          <w:numId w:val="1"/>
        </w:numPr>
        <w:spacing w:line="240" w:lineRule="auto"/>
        <w:ind w:left="0" w:firstLine="284"/>
        <w:rPr>
          <w:rFonts w:cs="Times New Roman"/>
          <w:highlight w:val="yellow"/>
          <w:lang w:val="en-US"/>
        </w:rPr>
      </w:pPr>
      <w:r w:rsidRPr="00A01E43">
        <w:rPr>
          <w:rFonts w:cs="Times New Roman"/>
          <w:highlight w:val="yellow"/>
          <w:lang w:val="en-US"/>
        </w:rPr>
        <w:t>Li S. et al. Pixel-level image fusion: A survey of the state of the art // Information Fusion. – 2017. – vol. 33. – P. 100-112.</w:t>
      </w:r>
    </w:p>
    <w:p w14:paraId="46AB24F7" w14:textId="77777777" w:rsidR="00570A9E" w:rsidRPr="00A01E43" w:rsidRDefault="00570A9E">
      <w:pPr>
        <w:pStyle w:val="ac"/>
        <w:numPr>
          <w:ilvl w:val="0"/>
          <w:numId w:val="1"/>
        </w:numPr>
        <w:spacing w:line="240" w:lineRule="auto"/>
        <w:ind w:left="0" w:firstLine="284"/>
        <w:rPr>
          <w:rFonts w:cs="Times New Roman"/>
          <w:highlight w:val="yellow"/>
          <w:lang w:val="en-US"/>
        </w:rPr>
      </w:pPr>
      <w:r w:rsidRPr="00A01E43">
        <w:rPr>
          <w:rFonts w:cs="Times New Roman"/>
          <w:highlight w:val="yellow"/>
          <w:lang w:val="en-US"/>
        </w:rPr>
        <w:t>De Silva D. et al. Wavelet based edge feature enhancement for convolutional neural networks //Eleventh International Conference on Machine Vision (ICMV 2018). – SPIE, 2019. – P. 751-760.</w:t>
      </w:r>
    </w:p>
    <w:p w14:paraId="2EB5E163" w14:textId="77777777" w:rsidR="00570A9E" w:rsidRPr="00A01E43" w:rsidRDefault="00570A9E">
      <w:pPr>
        <w:pStyle w:val="ac"/>
        <w:numPr>
          <w:ilvl w:val="0"/>
          <w:numId w:val="1"/>
        </w:numPr>
        <w:spacing w:line="240" w:lineRule="auto"/>
        <w:ind w:left="0" w:firstLine="284"/>
        <w:rPr>
          <w:rFonts w:cs="Times New Roman"/>
          <w:highlight w:val="yellow"/>
          <w:lang w:val="en-US"/>
        </w:rPr>
      </w:pPr>
      <w:r w:rsidRPr="00A01E43">
        <w:rPr>
          <w:highlight w:val="yellow"/>
          <w:lang w:val="en-US"/>
        </w:rPr>
        <w:t xml:space="preserve">Structurally orthogonal finite precision FPGA implementation of block-lifting-based quaternionic </w:t>
      </w:r>
      <w:proofErr w:type="spellStart"/>
      <w:r w:rsidRPr="00A01E43">
        <w:rPr>
          <w:highlight w:val="yellow"/>
          <w:lang w:val="en-US"/>
        </w:rPr>
        <w:t>paraunitary</w:t>
      </w:r>
      <w:proofErr w:type="spellEnd"/>
      <w:r w:rsidRPr="00A01E43">
        <w:rPr>
          <w:highlight w:val="yellow"/>
          <w:lang w:val="en-US"/>
        </w:rPr>
        <w:t xml:space="preserve"> filter banks for L2L image coding / N.A. Petrovsky, E.V. </w:t>
      </w:r>
      <w:proofErr w:type="spellStart"/>
      <w:r w:rsidRPr="00A01E43">
        <w:rPr>
          <w:highlight w:val="yellow"/>
          <w:lang w:val="en-US"/>
        </w:rPr>
        <w:t>Rybenkov</w:t>
      </w:r>
      <w:proofErr w:type="spellEnd"/>
      <w:r w:rsidRPr="00A01E43">
        <w:rPr>
          <w:highlight w:val="yellow"/>
          <w:lang w:val="en-US"/>
        </w:rPr>
        <w:t>, A.A. Petrovsky // Digital Signal Processing (DSP’2017): Proc. 22nd Int. Conf., London, UK, Aug. 23-25. – 2017 – 5 P.</w:t>
      </w:r>
    </w:p>
    <w:p w14:paraId="12945BA6" w14:textId="77777777" w:rsidR="006200A9" w:rsidRPr="00A01E43" w:rsidRDefault="006200A9" w:rsidP="006200A9">
      <w:pPr>
        <w:pStyle w:val="ac"/>
        <w:numPr>
          <w:ilvl w:val="0"/>
          <w:numId w:val="1"/>
        </w:numPr>
        <w:spacing w:line="240" w:lineRule="auto"/>
        <w:ind w:left="0" w:firstLine="284"/>
        <w:rPr>
          <w:rFonts w:cs="Times New Roman"/>
          <w:highlight w:val="yellow"/>
        </w:rPr>
      </w:pPr>
      <w:r w:rsidRPr="00A01E43">
        <w:rPr>
          <w:rFonts w:cs="Times New Roman"/>
          <w:highlight w:val="yellow"/>
          <w:lang w:val="en-US"/>
        </w:rPr>
        <w:t xml:space="preserve">Qu G., Zhang D., Yan P. Medical image fusion by wavelet transform modulus maxima //Optics Express. – 2001. – </w:t>
      </w:r>
      <w:r w:rsidRPr="00A01E43">
        <w:rPr>
          <w:rFonts w:cs="Times New Roman"/>
          <w:highlight w:val="yellow"/>
        </w:rPr>
        <w:t>Т</w:t>
      </w:r>
      <w:r w:rsidRPr="00A01E43">
        <w:rPr>
          <w:rFonts w:cs="Times New Roman"/>
          <w:highlight w:val="yellow"/>
          <w:lang w:val="en-US"/>
        </w:rPr>
        <w:t xml:space="preserve">. 9. – №. </w:t>
      </w:r>
      <w:r w:rsidRPr="00A01E43">
        <w:rPr>
          <w:rFonts w:cs="Times New Roman"/>
          <w:highlight w:val="yellow"/>
        </w:rPr>
        <w:t>4. – С. 184-190.</w:t>
      </w:r>
    </w:p>
    <w:p w14:paraId="608CAA1F" w14:textId="77777777" w:rsidR="00C0103A" w:rsidRPr="00A01E43" w:rsidRDefault="00C0103A">
      <w:pPr>
        <w:pStyle w:val="ac"/>
        <w:numPr>
          <w:ilvl w:val="0"/>
          <w:numId w:val="1"/>
        </w:numPr>
        <w:spacing w:line="240" w:lineRule="auto"/>
        <w:ind w:left="0" w:firstLine="284"/>
        <w:rPr>
          <w:rFonts w:cs="Times New Roman"/>
          <w:highlight w:val="yellow"/>
        </w:rPr>
      </w:pPr>
      <w:r w:rsidRPr="00A01E43">
        <w:rPr>
          <w:highlight w:val="yellow"/>
        </w:rPr>
        <w:t>Дворкович, В.П. Новый подход к использованию вейвлет-фильтров при обработке изображений / В.П.</w:t>
      </w:r>
      <w:r w:rsidRPr="00A01E43">
        <w:rPr>
          <w:highlight w:val="yellow"/>
          <w:lang w:val="en-US"/>
        </w:rPr>
        <w:t> </w:t>
      </w:r>
      <w:r w:rsidRPr="00A01E43">
        <w:rPr>
          <w:highlight w:val="yellow"/>
        </w:rPr>
        <w:t>Дворкович, А.В. </w:t>
      </w:r>
      <w:proofErr w:type="spellStart"/>
      <w:r w:rsidRPr="00A01E43">
        <w:rPr>
          <w:highlight w:val="yellow"/>
        </w:rPr>
        <w:t>Гильманшин</w:t>
      </w:r>
      <w:proofErr w:type="spellEnd"/>
      <w:r w:rsidRPr="00A01E43">
        <w:rPr>
          <w:highlight w:val="yellow"/>
        </w:rPr>
        <w:t xml:space="preserve"> // Цифровая обработка сигналов </w:t>
      </w:r>
      <w:r w:rsidR="00E33DD3" w:rsidRPr="00A01E43">
        <w:rPr>
          <w:highlight w:val="yellow"/>
        </w:rPr>
        <w:t>–</w:t>
      </w:r>
      <w:r w:rsidRPr="00A01E43">
        <w:rPr>
          <w:highlight w:val="yellow"/>
        </w:rPr>
        <w:t xml:space="preserve"> 2008 </w:t>
      </w:r>
      <w:r w:rsidR="00E33DD3" w:rsidRPr="00A01E43">
        <w:rPr>
          <w:highlight w:val="yellow"/>
        </w:rPr>
        <w:t>–</w:t>
      </w:r>
      <w:r w:rsidRPr="00A01E43">
        <w:rPr>
          <w:highlight w:val="yellow"/>
        </w:rPr>
        <w:t xml:space="preserve"> № 1 </w:t>
      </w:r>
      <w:r w:rsidR="00E33DD3" w:rsidRPr="00A01E43">
        <w:rPr>
          <w:highlight w:val="yellow"/>
        </w:rPr>
        <w:t>–</w:t>
      </w:r>
      <w:r w:rsidRPr="00A01E43">
        <w:rPr>
          <w:highlight w:val="yellow"/>
        </w:rPr>
        <w:t xml:space="preserve"> С.</w:t>
      </w:r>
      <w:r w:rsidR="00E33DD3" w:rsidRPr="00A01E43">
        <w:rPr>
          <w:highlight w:val="yellow"/>
          <w:lang w:val="en-US"/>
        </w:rPr>
        <w:t> </w:t>
      </w:r>
      <w:r w:rsidRPr="00A01E43">
        <w:rPr>
          <w:highlight w:val="yellow"/>
        </w:rPr>
        <w:t>37–42.</w:t>
      </w:r>
    </w:p>
    <w:p w14:paraId="0F6757A8" w14:textId="77777777" w:rsidR="00C0103A" w:rsidRPr="00A01E43" w:rsidRDefault="00C0103A">
      <w:pPr>
        <w:pStyle w:val="ac"/>
        <w:numPr>
          <w:ilvl w:val="0"/>
          <w:numId w:val="1"/>
        </w:numPr>
        <w:spacing w:line="240" w:lineRule="auto"/>
        <w:ind w:left="0" w:firstLine="284"/>
        <w:rPr>
          <w:rFonts w:cs="Times New Roman"/>
          <w:highlight w:val="yellow"/>
        </w:rPr>
      </w:pPr>
      <w:r w:rsidRPr="00A01E43">
        <w:rPr>
          <w:highlight w:val="yellow"/>
        </w:rPr>
        <w:t xml:space="preserve">Парфенюк М., Петровский А.А. </w:t>
      </w:r>
      <w:proofErr w:type="spellStart"/>
      <w:r w:rsidRPr="00A01E43">
        <w:rPr>
          <w:highlight w:val="yellow"/>
        </w:rPr>
        <w:t>Параунитарные</w:t>
      </w:r>
      <w:proofErr w:type="spellEnd"/>
      <w:r w:rsidRPr="00A01E43">
        <w:rPr>
          <w:highlight w:val="yellow"/>
        </w:rPr>
        <w:t xml:space="preserve"> банки фильтров на основе алгебры кватернионов: теория и применение // Цифровая обработка сигналов</w:t>
      </w:r>
      <w:r w:rsidR="00E33DD3" w:rsidRPr="00A01E43">
        <w:rPr>
          <w:highlight w:val="yellow"/>
        </w:rPr>
        <w:t xml:space="preserve"> –</w:t>
      </w:r>
      <w:r w:rsidRPr="00A01E43">
        <w:rPr>
          <w:highlight w:val="yellow"/>
        </w:rPr>
        <w:t xml:space="preserve"> </w:t>
      </w:r>
      <w:r w:rsidR="00E33DD3" w:rsidRPr="00A01E43">
        <w:rPr>
          <w:highlight w:val="yellow"/>
        </w:rPr>
        <w:t>2008 –</w:t>
      </w:r>
      <w:r w:rsidRPr="00A01E43">
        <w:rPr>
          <w:highlight w:val="yellow"/>
        </w:rPr>
        <w:t xml:space="preserve"> № 1</w:t>
      </w:r>
      <w:r w:rsidR="00E33DD3" w:rsidRPr="00A01E43">
        <w:rPr>
          <w:highlight w:val="yellow"/>
        </w:rPr>
        <w:t xml:space="preserve"> –</w:t>
      </w:r>
      <w:r w:rsidRPr="00A01E43">
        <w:rPr>
          <w:highlight w:val="yellow"/>
        </w:rPr>
        <w:t xml:space="preserve"> </w:t>
      </w:r>
      <w:r w:rsidR="00E33DD3" w:rsidRPr="00A01E43">
        <w:rPr>
          <w:highlight w:val="yellow"/>
          <w:lang w:val="en-US"/>
        </w:rPr>
        <w:t>C</w:t>
      </w:r>
      <w:r w:rsidRPr="00A01E43">
        <w:rPr>
          <w:highlight w:val="yellow"/>
        </w:rPr>
        <w:t>.</w:t>
      </w:r>
      <w:r w:rsidR="00E33DD3" w:rsidRPr="00A01E43">
        <w:rPr>
          <w:highlight w:val="yellow"/>
          <w:lang w:val="en-US"/>
        </w:rPr>
        <w:t> </w:t>
      </w:r>
      <w:r w:rsidRPr="00A01E43">
        <w:rPr>
          <w:highlight w:val="yellow"/>
        </w:rPr>
        <w:t>22-36.</w:t>
      </w:r>
    </w:p>
    <w:p w14:paraId="0A9A8D32" w14:textId="77777777" w:rsidR="001F0608" w:rsidRPr="00A01E43" w:rsidRDefault="001F0608" w:rsidP="001F0608">
      <w:pPr>
        <w:pStyle w:val="ac"/>
        <w:numPr>
          <w:ilvl w:val="0"/>
          <w:numId w:val="1"/>
        </w:numPr>
        <w:spacing w:line="240" w:lineRule="auto"/>
        <w:ind w:left="0" w:firstLine="284"/>
        <w:rPr>
          <w:rFonts w:cs="Times New Roman"/>
          <w:highlight w:val="yellow"/>
          <w:lang w:val="en-US"/>
        </w:rPr>
      </w:pPr>
      <w:r w:rsidRPr="00A01E43">
        <w:rPr>
          <w:rFonts w:cs="Times New Roman"/>
          <w:highlight w:val="yellow"/>
          <w:lang w:val="en-US"/>
        </w:rPr>
        <w:t>Qu G., Zhang D., Yan P. Information measure for performance of image fusion //Electronics letters. – 2002. – vol. 38. – №. 7. – P. 313–315.</w:t>
      </w:r>
    </w:p>
    <w:p w14:paraId="66275D60" w14:textId="77777777" w:rsidR="006200A9" w:rsidRPr="00A01E43" w:rsidRDefault="006200A9" w:rsidP="006200A9">
      <w:pPr>
        <w:pStyle w:val="ac"/>
        <w:numPr>
          <w:ilvl w:val="0"/>
          <w:numId w:val="1"/>
        </w:numPr>
        <w:spacing w:line="240" w:lineRule="auto"/>
        <w:ind w:left="0" w:firstLine="284"/>
        <w:rPr>
          <w:rFonts w:cs="Times New Roman"/>
          <w:highlight w:val="yellow"/>
        </w:rPr>
      </w:pPr>
      <w:r w:rsidRPr="00A01E43">
        <w:rPr>
          <w:rFonts w:cs="Times New Roman"/>
          <w:color w:val="000000"/>
          <w:highlight w:val="yellow"/>
          <w:lang w:val="en-US"/>
        </w:rPr>
        <w:t>The</w:t>
      </w:r>
      <w:r w:rsidRPr="00A01E43">
        <w:rPr>
          <w:rFonts w:cs="Times New Roman"/>
          <w:color w:val="000000"/>
          <w:highlight w:val="yellow"/>
        </w:rPr>
        <w:t xml:space="preserve"> </w:t>
      </w:r>
      <w:r w:rsidRPr="00A01E43">
        <w:rPr>
          <w:rFonts w:cs="Times New Roman"/>
          <w:highlight w:val="yellow"/>
          <w:lang w:val="en-US"/>
        </w:rPr>
        <w:t>whole</w:t>
      </w:r>
      <w:r w:rsidRPr="00A01E43">
        <w:rPr>
          <w:rFonts w:cs="Times New Roman"/>
          <w:color w:val="000000"/>
          <w:highlight w:val="yellow"/>
        </w:rPr>
        <w:t xml:space="preserve"> </w:t>
      </w:r>
      <w:r w:rsidRPr="00A01E43">
        <w:rPr>
          <w:rFonts w:cs="Times New Roman"/>
          <w:color w:val="000000"/>
          <w:highlight w:val="yellow"/>
          <w:lang w:val="en-US"/>
        </w:rPr>
        <w:t>brain</w:t>
      </w:r>
      <w:r w:rsidRPr="00A01E43">
        <w:rPr>
          <w:rFonts w:cs="Times New Roman"/>
          <w:color w:val="000000"/>
          <w:highlight w:val="yellow"/>
        </w:rPr>
        <w:t xml:space="preserve"> </w:t>
      </w:r>
      <w:r w:rsidRPr="00A01E43">
        <w:rPr>
          <w:rFonts w:cs="Times New Roman"/>
          <w:color w:val="000000"/>
          <w:highlight w:val="yellow"/>
          <w:lang w:val="en-US"/>
        </w:rPr>
        <w:t>atlas</w:t>
      </w:r>
      <w:r w:rsidRPr="00A01E43">
        <w:rPr>
          <w:rFonts w:cs="Times New Roman"/>
          <w:highlight w:val="yellow"/>
        </w:rPr>
        <w:t xml:space="preserve"> [Электронный ресурс]. – 2023. – Режим доступа: </w:t>
      </w:r>
      <w:hyperlink r:id="rId7">
        <w:r w:rsidRPr="00A01E43">
          <w:rPr>
            <w:rStyle w:val="a5"/>
            <w:rFonts w:cs="Times New Roman"/>
            <w:highlight w:val="yellow"/>
            <w:lang w:val="en-US"/>
          </w:rPr>
          <w:t>http</w:t>
        </w:r>
        <w:r w:rsidRPr="00A01E43">
          <w:rPr>
            <w:rStyle w:val="a5"/>
            <w:rFonts w:cs="Times New Roman"/>
            <w:highlight w:val="yellow"/>
          </w:rPr>
          <w:t>://</w:t>
        </w:r>
        <w:r w:rsidRPr="00A01E43">
          <w:rPr>
            <w:rStyle w:val="a5"/>
            <w:rFonts w:cs="Times New Roman"/>
            <w:highlight w:val="yellow"/>
            <w:lang w:val="en-US"/>
          </w:rPr>
          <w:t>www</w:t>
        </w:r>
        <w:r w:rsidRPr="00A01E43">
          <w:rPr>
            <w:rStyle w:val="a5"/>
            <w:rFonts w:cs="Times New Roman"/>
            <w:highlight w:val="yellow"/>
          </w:rPr>
          <w:t>.</w:t>
        </w:r>
        <w:r w:rsidRPr="00A01E43">
          <w:rPr>
            <w:rStyle w:val="a5"/>
            <w:rFonts w:cs="Times New Roman"/>
            <w:highlight w:val="yellow"/>
            <w:lang w:val="en-US"/>
          </w:rPr>
          <w:t>med</w:t>
        </w:r>
        <w:r w:rsidRPr="00A01E43">
          <w:rPr>
            <w:rStyle w:val="a5"/>
            <w:rFonts w:cs="Times New Roman"/>
            <w:highlight w:val="yellow"/>
          </w:rPr>
          <w:t>.</w:t>
        </w:r>
        <w:proofErr w:type="spellStart"/>
        <w:r w:rsidRPr="00A01E43">
          <w:rPr>
            <w:rStyle w:val="a5"/>
            <w:rFonts w:cs="Times New Roman"/>
            <w:highlight w:val="yellow"/>
            <w:lang w:val="en-US"/>
          </w:rPr>
          <w:t>harvard</w:t>
        </w:r>
        <w:proofErr w:type="spellEnd"/>
        <w:r w:rsidRPr="00A01E43">
          <w:rPr>
            <w:rStyle w:val="a5"/>
            <w:rFonts w:cs="Times New Roman"/>
            <w:highlight w:val="yellow"/>
          </w:rPr>
          <w:t>.</w:t>
        </w:r>
        <w:proofErr w:type="spellStart"/>
        <w:r w:rsidRPr="00A01E43">
          <w:rPr>
            <w:rStyle w:val="a5"/>
            <w:rFonts w:cs="Times New Roman"/>
            <w:highlight w:val="yellow"/>
            <w:lang w:val="en-US"/>
          </w:rPr>
          <w:t>edu</w:t>
        </w:r>
        <w:proofErr w:type="spellEnd"/>
        <w:r w:rsidRPr="00A01E43">
          <w:rPr>
            <w:rStyle w:val="a5"/>
            <w:rFonts w:cs="Times New Roman"/>
            <w:highlight w:val="yellow"/>
          </w:rPr>
          <w:t>/</w:t>
        </w:r>
        <w:proofErr w:type="spellStart"/>
        <w:r w:rsidRPr="00A01E43">
          <w:rPr>
            <w:rStyle w:val="a5"/>
            <w:rFonts w:cs="Times New Roman"/>
            <w:highlight w:val="yellow"/>
            <w:lang w:val="en-US"/>
          </w:rPr>
          <w:t>aanlib</w:t>
        </w:r>
        <w:proofErr w:type="spellEnd"/>
        <w:r w:rsidRPr="00A01E43">
          <w:rPr>
            <w:rStyle w:val="a5"/>
            <w:rFonts w:cs="Times New Roman"/>
            <w:highlight w:val="yellow"/>
          </w:rPr>
          <w:t>/</w:t>
        </w:r>
        <w:r w:rsidRPr="00A01E43">
          <w:rPr>
            <w:rStyle w:val="a5"/>
            <w:rFonts w:cs="Times New Roman"/>
            <w:highlight w:val="yellow"/>
            <w:lang w:val="en-US"/>
          </w:rPr>
          <w:t>home</w:t>
        </w:r>
        <w:r w:rsidRPr="00A01E43">
          <w:rPr>
            <w:rStyle w:val="a5"/>
            <w:rFonts w:cs="Times New Roman"/>
            <w:highlight w:val="yellow"/>
          </w:rPr>
          <w:t>.</w:t>
        </w:r>
        <w:r w:rsidRPr="00A01E43">
          <w:rPr>
            <w:rStyle w:val="a5"/>
            <w:rFonts w:cs="Times New Roman"/>
            <w:highlight w:val="yellow"/>
            <w:lang w:val="en-US"/>
          </w:rPr>
          <w:t>html</w:t>
        </w:r>
      </w:hyperlink>
    </w:p>
    <w:p w14:paraId="0F361E25" w14:textId="77777777" w:rsidR="00DA09E1" w:rsidRPr="00A01E43" w:rsidRDefault="00DA09E1">
      <w:pPr>
        <w:pStyle w:val="ac"/>
        <w:spacing w:line="240" w:lineRule="auto"/>
        <w:ind w:left="284"/>
        <w:rPr>
          <w:rFonts w:ascii="Arial" w:hAnsi="Arial" w:cs="Arial"/>
          <w:b/>
          <w:caps/>
          <w:sz w:val="24"/>
          <w:szCs w:val="24"/>
          <w:highlight w:val="yellow"/>
        </w:rPr>
      </w:pPr>
    </w:p>
    <w:p w14:paraId="2A2F24FE" w14:textId="77777777" w:rsidR="00DA09E1" w:rsidRPr="00A01E43" w:rsidRDefault="0071382A" w:rsidP="0071382A">
      <w:pPr>
        <w:pStyle w:val="ad"/>
        <w:rPr>
          <w:rFonts w:ascii="Times New Roman" w:hAnsi="Times New Roman" w:cs="Times New Roman"/>
          <w:highlight w:val="yellow"/>
          <w:lang w:val="en-US"/>
        </w:rPr>
      </w:pPr>
      <w:r w:rsidRPr="00A01E43">
        <w:rPr>
          <w:highlight w:val="yellow"/>
          <w:lang w:val="en-US"/>
        </w:rPr>
        <w:t xml:space="preserve">FUSION OF MEDICAL IMAGES BASED ON THE </w:t>
      </w:r>
      <w:r w:rsidRPr="00A01E43">
        <w:rPr>
          <w:highlight w:val="yellow"/>
          <w:lang w:val="en-US"/>
        </w:rPr>
        <w:br/>
      </w:r>
      <w:r w:rsidR="00C23337" w:rsidRPr="00A01E43">
        <w:rPr>
          <w:highlight w:val="yellow"/>
          <w:lang w:val="en-US"/>
        </w:rPr>
        <w:t xml:space="preserve">DISCRETE </w:t>
      </w:r>
      <w:r w:rsidRPr="00A01E43">
        <w:rPr>
          <w:highlight w:val="yellow"/>
          <w:lang w:val="en-US"/>
        </w:rPr>
        <w:t>WAVELET TRANSFORM</w:t>
      </w:r>
    </w:p>
    <w:p w14:paraId="6DAAFCE9" w14:textId="77777777" w:rsidR="00DA09E1" w:rsidRPr="00A01E43" w:rsidRDefault="00B16A34">
      <w:pPr>
        <w:pStyle w:val="ae"/>
        <w:rPr>
          <w:highlight w:val="yellow"/>
          <w:vertAlign w:val="superscript"/>
          <w:lang w:val="en-US"/>
        </w:rPr>
      </w:pPr>
      <w:r w:rsidRPr="00A01E43">
        <w:rPr>
          <w:highlight w:val="yellow"/>
          <w:lang w:val="en-US"/>
        </w:rPr>
        <w:t>Petrovsky N</w:t>
      </w:r>
      <w:r w:rsidR="00BF172F" w:rsidRPr="00A01E43">
        <w:rPr>
          <w:highlight w:val="yellow"/>
          <w:lang w:val="en-US"/>
        </w:rPr>
        <w:t>.</w:t>
      </w:r>
      <w:r w:rsidRPr="00A01E43">
        <w:rPr>
          <w:highlight w:val="yellow"/>
          <w:lang w:val="en-US"/>
        </w:rPr>
        <w:t>A</w:t>
      </w:r>
      <w:r w:rsidR="00BF172F" w:rsidRPr="00A01E43">
        <w:rPr>
          <w:highlight w:val="yellow"/>
          <w:lang w:val="en-US"/>
        </w:rPr>
        <w:t>.,</w:t>
      </w:r>
      <w:r w:rsidRPr="00A01E43">
        <w:rPr>
          <w:highlight w:val="yellow"/>
          <w:lang w:val="en-US"/>
        </w:rPr>
        <w:t xml:space="preserve"> </w:t>
      </w:r>
      <w:proofErr w:type="spellStart"/>
      <w:r w:rsidRPr="00A01E43">
        <w:rPr>
          <w:highlight w:val="yellow"/>
          <w:lang w:val="en-US"/>
        </w:rPr>
        <w:t>Kuis</w:t>
      </w:r>
      <w:proofErr w:type="spellEnd"/>
      <w:r w:rsidRPr="00A01E43">
        <w:rPr>
          <w:highlight w:val="yellow"/>
          <w:lang w:val="en-US"/>
        </w:rPr>
        <w:t xml:space="preserve"> I.</w:t>
      </w:r>
      <w:r w:rsidR="00EC58B9" w:rsidRPr="00A01E43">
        <w:rPr>
          <w:highlight w:val="yellow"/>
          <w:lang w:val="en-US"/>
        </w:rPr>
        <w:t>S.</w:t>
      </w:r>
      <w:r w:rsidR="00BF172F" w:rsidRPr="00A01E43">
        <w:rPr>
          <w:highlight w:val="yellow"/>
          <w:lang w:val="en-US"/>
        </w:rPr>
        <w:t xml:space="preserve"> Vashkevich M.I.</w:t>
      </w:r>
    </w:p>
    <w:p w14:paraId="53B57246" w14:textId="77777777" w:rsidR="00DA09E1" w:rsidRPr="00A01E43" w:rsidRDefault="00DA09E1">
      <w:pPr>
        <w:spacing w:line="240" w:lineRule="auto"/>
        <w:contextualSpacing/>
        <w:jc w:val="right"/>
        <w:rPr>
          <w:rFonts w:cs="Times New Roman"/>
          <w:sz w:val="18"/>
          <w:szCs w:val="18"/>
          <w:highlight w:val="yellow"/>
          <w:lang w:val="en-US"/>
        </w:rPr>
      </w:pPr>
    </w:p>
    <w:p w14:paraId="72EDDC8A" w14:textId="77777777" w:rsidR="0071382A" w:rsidRPr="00A01E43" w:rsidRDefault="0071382A" w:rsidP="0071382A">
      <w:pPr>
        <w:spacing w:line="240" w:lineRule="auto"/>
        <w:contextualSpacing/>
        <w:jc w:val="center"/>
        <w:rPr>
          <w:rFonts w:cs="Times New Roman"/>
          <w:highlight w:val="yellow"/>
          <w:lang w:val="en-US"/>
        </w:rPr>
      </w:pPr>
      <w:r w:rsidRPr="00A01E43">
        <w:rPr>
          <w:rFonts w:cs="Times New Roman"/>
          <w:highlight w:val="yellow"/>
          <w:lang w:val="en-US"/>
        </w:rPr>
        <w:t xml:space="preserve">Belarusian State University of Informatics and </w:t>
      </w:r>
      <w:proofErr w:type="spellStart"/>
      <w:r w:rsidRPr="00A01E43">
        <w:rPr>
          <w:rFonts w:cs="Times New Roman"/>
          <w:highlight w:val="yellow"/>
          <w:lang w:val="en-US"/>
        </w:rPr>
        <w:t>Radioelectronics</w:t>
      </w:r>
      <w:proofErr w:type="spellEnd"/>
    </w:p>
    <w:p w14:paraId="2A3296AA" w14:textId="77777777" w:rsidR="00DA09E1" w:rsidRPr="00A01E43" w:rsidRDefault="0071382A" w:rsidP="0071382A">
      <w:pPr>
        <w:spacing w:line="240" w:lineRule="auto"/>
        <w:contextualSpacing/>
        <w:jc w:val="center"/>
        <w:rPr>
          <w:rFonts w:cs="Times New Roman"/>
          <w:highlight w:val="yellow"/>
          <w:lang w:val="en-US"/>
        </w:rPr>
      </w:pPr>
      <w:r w:rsidRPr="00A01E43">
        <w:rPr>
          <w:rFonts w:cs="Times New Roman"/>
          <w:highlight w:val="yellow"/>
          <w:lang w:val="en-US"/>
        </w:rPr>
        <w:t xml:space="preserve">6, P. </w:t>
      </w:r>
      <w:proofErr w:type="spellStart"/>
      <w:r w:rsidRPr="00A01E43">
        <w:rPr>
          <w:rFonts w:cs="Times New Roman"/>
          <w:highlight w:val="yellow"/>
          <w:lang w:val="en-US"/>
        </w:rPr>
        <w:t>Brovki</w:t>
      </w:r>
      <w:proofErr w:type="spellEnd"/>
      <w:r w:rsidRPr="00A01E43">
        <w:rPr>
          <w:rFonts w:cs="Times New Roman"/>
          <w:highlight w:val="yellow"/>
          <w:lang w:val="en-US"/>
        </w:rPr>
        <w:t xml:space="preserve"> str., Computer Engineering Department, 220113, Minsk, Belarus,</w:t>
      </w:r>
      <w:r w:rsidRPr="00A01E43">
        <w:rPr>
          <w:rFonts w:cs="Times New Roman"/>
          <w:highlight w:val="yellow"/>
          <w:lang w:val="en-US"/>
        </w:rPr>
        <w:br/>
        <w:t>e-mail: {</w:t>
      </w:r>
      <w:proofErr w:type="spellStart"/>
      <w:proofErr w:type="gramStart"/>
      <w:r w:rsidRPr="00A01E43">
        <w:rPr>
          <w:rFonts w:cs="Times New Roman"/>
          <w:highlight w:val="yellow"/>
          <w:lang w:val="en-US"/>
        </w:rPr>
        <w:t>nick.petrovsky</w:t>
      </w:r>
      <w:proofErr w:type="spellEnd"/>
      <w:proofErr w:type="gramEnd"/>
      <w:r w:rsidRPr="00A01E43">
        <w:rPr>
          <w:rFonts w:cs="Times New Roman"/>
          <w:highlight w:val="yellow"/>
          <w:lang w:val="en-US"/>
        </w:rPr>
        <w:t xml:space="preserve">, </w:t>
      </w:r>
      <w:proofErr w:type="spellStart"/>
      <w:r w:rsidRPr="00A01E43">
        <w:rPr>
          <w:rFonts w:cs="Times New Roman"/>
          <w:highlight w:val="yellow"/>
          <w:lang w:val="en-US"/>
        </w:rPr>
        <w:t>vashkevich</w:t>
      </w:r>
      <w:proofErr w:type="spellEnd"/>
      <w:r w:rsidR="00C37FCF" w:rsidRPr="00A01E43">
        <w:rPr>
          <w:highlight w:val="yellow"/>
        </w:rPr>
        <w:fldChar w:fldCharType="begin"/>
      </w:r>
      <w:r w:rsidR="00C37FCF" w:rsidRPr="00A01E43">
        <w:rPr>
          <w:highlight w:val="yellow"/>
          <w:lang w:val="en-US"/>
        </w:rPr>
        <w:instrText xml:space="preserve"> HYPERLINK "mailto:%7d@bsuir.by" </w:instrText>
      </w:r>
      <w:r w:rsidR="00C37FCF" w:rsidRPr="00A01E43">
        <w:rPr>
          <w:highlight w:val="yellow"/>
        </w:rPr>
        <w:fldChar w:fldCharType="separate"/>
      </w:r>
      <w:r w:rsidRPr="00A01E43">
        <w:rPr>
          <w:highlight w:val="yellow"/>
          <w:lang w:val="en-US"/>
        </w:rPr>
        <w:t>}@bsuir.by</w:t>
      </w:r>
      <w:r w:rsidR="00C37FCF" w:rsidRPr="00A01E43">
        <w:rPr>
          <w:highlight w:val="yellow"/>
          <w:lang w:val="en-US"/>
        </w:rPr>
        <w:fldChar w:fldCharType="end"/>
      </w:r>
    </w:p>
    <w:p w14:paraId="71CACD66" w14:textId="77777777" w:rsidR="0071382A" w:rsidRPr="00A01E43" w:rsidRDefault="0071382A" w:rsidP="0071382A">
      <w:pPr>
        <w:spacing w:line="240" w:lineRule="auto"/>
        <w:contextualSpacing/>
        <w:jc w:val="center"/>
        <w:rPr>
          <w:rFonts w:cs="Times New Roman"/>
          <w:sz w:val="18"/>
          <w:szCs w:val="18"/>
          <w:highlight w:val="yellow"/>
          <w:lang w:val="en-US"/>
        </w:rPr>
      </w:pPr>
    </w:p>
    <w:p w14:paraId="0C36B380" w14:textId="77777777" w:rsidR="00DA09E1" w:rsidRDefault="00E56837" w:rsidP="00E56837">
      <w:pPr>
        <w:spacing w:line="240" w:lineRule="auto"/>
        <w:ind w:firstLine="0"/>
        <w:rPr>
          <w:rFonts w:cs="Times New Roman"/>
          <w:lang w:val="en-US"/>
        </w:rPr>
      </w:pPr>
      <w:r w:rsidRPr="00A01E43">
        <w:rPr>
          <w:rFonts w:cs="Times New Roman"/>
          <w:sz w:val="18"/>
          <w:szCs w:val="18"/>
          <w:highlight w:val="yellow"/>
          <w:lang w:val="en-US"/>
        </w:rPr>
        <w:t xml:space="preserve">The report shows various techniques for </w:t>
      </w:r>
      <w:r w:rsidR="00B16A34" w:rsidRPr="00A01E43">
        <w:rPr>
          <w:rFonts w:cs="Times New Roman"/>
          <w:sz w:val="18"/>
          <w:szCs w:val="18"/>
          <w:highlight w:val="yellow"/>
          <w:lang w:val="en-US"/>
        </w:rPr>
        <w:t>fusion of</w:t>
      </w:r>
      <w:r w:rsidRPr="00A01E43">
        <w:rPr>
          <w:rFonts w:cs="Times New Roman"/>
          <w:sz w:val="18"/>
          <w:szCs w:val="18"/>
          <w:highlight w:val="yellow"/>
          <w:lang w:val="en-US"/>
        </w:rPr>
        <w:t xml:space="preserve"> medical images in the </w:t>
      </w:r>
      <w:r w:rsidR="00B16A34" w:rsidRPr="00A01E43">
        <w:rPr>
          <w:rFonts w:cs="Times New Roman"/>
          <w:sz w:val="18"/>
          <w:szCs w:val="18"/>
          <w:highlight w:val="yellow"/>
          <w:lang w:val="en-US"/>
        </w:rPr>
        <w:t>domain</w:t>
      </w:r>
      <w:r w:rsidRPr="00A01E43">
        <w:rPr>
          <w:rFonts w:cs="Times New Roman"/>
          <w:sz w:val="18"/>
          <w:szCs w:val="18"/>
          <w:highlight w:val="yellow"/>
          <w:lang w:val="en-US"/>
        </w:rPr>
        <w:t xml:space="preserve"> of discrete wavelet transform</w:t>
      </w:r>
      <w:r w:rsidR="00B16A34" w:rsidRPr="00A01E43">
        <w:rPr>
          <w:rFonts w:cs="Times New Roman"/>
          <w:sz w:val="18"/>
          <w:szCs w:val="18"/>
          <w:highlight w:val="yellow"/>
          <w:lang w:val="en-US"/>
        </w:rPr>
        <w:t xml:space="preserve"> (DWT)</w:t>
      </w:r>
      <w:r w:rsidRPr="00A01E43">
        <w:rPr>
          <w:rFonts w:cs="Times New Roman"/>
          <w:sz w:val="18"/>
          <w:szCs w:val="18"/>
          <w:highlight w:val="yellow"/>
          <w:lang w:val="en-US"/>
        </w:rPr>
        <w:t xml:space="preserve"> coefficients obtained both from </w:t>
      </w:r>
      <w:proofErr w:type="spellStart"/>
      <w:r w:rsidR="00B16A34" w:rsidRPr="00A01E43">
        <w:rPr>
          <w:rFonts w:cs="Times New Roman"/>
          <w:sz w:val="18"/>
          <w:szCs w:val="18"/>
          <w:highlight w:val="yellow"/>
          <w:lang w:val="en-US"/>
        </w:rPr>
        <w:t>Haar</w:t>
      </w:r>
      <w:proofErr w:type="spellEnd"/>
      <w:r w:rsidRPr="00A01E43">
        <w:rPr>
          <w:rFonts w:cs="Times New Roman"/>
          <w:sz w:val="18"/>
          <w:szCs w:val="18"/>
          <w:highlight w:val="yellow"/>
          <w:lang w:val="en-US"/>
        </w:rPr>
        <w:t xml:space="preserve"> functions and</w:t>
      </w:r>
      <w:r w:rsidR="00B16A34" w:rsidRPr="00A01E43">
        <w:rPr>
          <w:rFonts w:cs="Times New Roman"/>
          <w:sz w:val="18"/>
          <w:szCs w:val="18"/>
          <w:highlight w:val="yellow"/>
          <w:lang w:val="en-US"/>
        </w:rPr>
        <w:t xml:space="preserve"> based</w:t>
      </w:r>
      <w:r w:rsidRPr="00A01E43">
        <w:rPr>
          <w:rFonts w:cs="Times New Roman"/>
          <w:sz w:val="18"/>
          <w:szCs w:val="18"/>
          <w:highlight w:val="yellow"/>
          <w:lang w:val="en-US"/>
        </w:rPr>
        <w:t xml:space="preserve"> on an integer polyphase representation of the filter bank. A fusion </w:t>
      </w:r>
      <w:r w:rsidR="00B16A34" w:rsidRPr="00A01E43">
        <w:rPr>
          <w:rFonts w:cs="Times New Roman"/>
          <w:sz w:val="18"/>
          <w:szCs w:val="18"/>
          <w:highlight w:val="yellow"/>
          <w:lang w:val="en-US"/>
        </w:rPr>
        <w:t>method</w:t>
      </w:r>
      <w:r w:rsidRPr="00A01E43">
        <w:rPr>
          <w:rFonts w:cs="Times New Roman"/>
          <w:sz w:val="18"/>
          <w:szCs w:val="18"/>
          <w:highlight w:val="yellow"/>
          <w:lang w:val="en-US"/>
        </w:rPr>
        <w:t xml:space="preserve"> is also proposed that uses the representation of the </w:t>
      </w:r>
      <w:r w:rsidR="00B16A34" w:rsidRPr="00A01E43">
        <w:rPr>
          <w:rFonts w:cs="Times New Roman"/>
          <w:sz w:val="18"/>
          <w:szCs w:val="18"/>
          <w:highlight w:val="yellow"/>
          <w:lang w:val="en-US"/>
        </w:rPr>
        <w:t>low-frequency</w:t>
      </w:r>
      <w:r w:rsidRPr="00A01E43">
        <w:rPr>
          <w:rFonts w:cs="Times New Roman"/>
          <w:sz w:val="18"/>
          <w:szCs w:val="18"/>
          <w:highlight w:val="yellow"/>
          <w:lang w:val="en-US"/>
        </w:rPr>
        <w:t xml:space="preserve"> components of the D</w:t>
      </w:r>
      <w:r w:rsidR="00B16A34" w:rsidRPr="00A01E43">
        <w:rPr>
          <w:rFonts w:cs="Times New Roman"/>
          <w:sz w:val="18"/>
          <w:szCs w:val="18"/>
          <w:highlight w:val="yellow"/>
          <w:lang w:val="en-US"/>
        </w:rPr>
        <w:t>WT</w:t>
      </w:r>
      <w:r w:rsidRPr="00A01E43">
        <w:rPr>
          <w:rFonts w:cs="Times New Roman"/>
          <w:sz w:val="18"/>
          <w:szCs w:val="18"/>
          <w:highlight w:val="yellow"/>
          <w:lang w:val="en-US"/>
        </w:rPr>
        <w:t xml:space="preserve"> in the </w:t>
      </w:r>
      <w:r w:rsidR="00B16A34" w:rsidRPr="00A01E43">
        <w:rPr>
          <w:rFonts w:cs="Times New Roman"/>
          <w:sz w:val="18"/>
          <w:szCs w:val="18"/>
          <w:highlight w:val="yellow"/>
          <w:lang w:val="en-US"/>
        </w:rPr>
        <w:t>domain</w:t>
      </w:r>
      <w:r w:rsidRPr="00A01E43">
        <w:rPr>
          <w:rFonts w:cs="Times New Roman"/>
          <w:sz w:val="18"/>
          <w:szCs w:val="18"/>
          <w:highlight w:val="yellow"/>
          <w:lang w:val="en-US"/>
        </w:rPr>
        <w:t xml:space="preserve"> of the</w:t>
      </w:r>
      <w:r w:rsidR="00B16A34" w:rsidRPr="00A01E43">
        <w:rPr>
          <w:rFonts w:cs="Times New Roman"/>
          <w:sz w:val="18"/>
          <w:szCs w:val="18"/>
          <w:highlight w:val="yellow"/>
          <w:lang w:val="en-US"/>
        </w:rPr>
        <w:t xml:space="preserve"> wavelet modulus</w:t>
      </w:r>
      <w:r w:rsidRPr="00A01E43">
        <w:rPr>
          <w:rFonts w:cs="Times New Roman"/>
          <w:sz w:val="18"/>
          <w:szCs w:val="18"/>
          <w:highlight w:val="yellow"/>
          <w:lang w:val="en-US"/>
        </w:rPr>
        <w:t xml:space="preserve"> maximum. A pairwise comparison of methods</w:t>
      </w:r>
      <w:r w:rsidR="00B16A34" w:rsidRPr="00A01E43">
        <w:rPr>
          <w:rFonts w:cs="Times New Roman"/>
          <w:sz w:val="18"/>
          <w:szCs w:val="18"/>
          <w:highlight w:val="yellow"/>
          <w:lang w:val="en-US"/>
        </w:rPr>
        <w:t xml:space="preserve"> based</w:t>
      </w:r>
      <w:r w:rsidRPr="00A01E43">
        <w:rPr>
          <w:rFonts w:cs="Times New Roman"/>
          <w:sz w:val="18"/>
          <w:szCs w:val="18"/>
          <w:highlight w:val="yellow"/>
          <w:lang w:val="en-US"/>
        </w:rPr>
        <w:t xml:space="preserve"> on the metric of mutual information with the use of statistical tests was carried out. The results showed that the use of a polyphase filter bank decomposition, as well as the representation of the low-frequency</w:t>
      </w:r>
      <w:r w:rsidR="00B16A34" w:rsidRPr="00A01E43">
        <w:rPr>
          <w:rFonts w:cs="Times New Roman"/>
          <w:sz w:val="18"/>
          <w:szCs w:val="18"/>
          <w:highlight w:val="yellow"/>
          <w:lang w:val="en-US"/>
        </w:rPr>
        <w:t xml:space="preserve"> DWT</w:t>
      </w:r>
      <w:r w:rsidRPr="00A01E43">
        <w:rPr>
          <w:rFonts w:cs="Times New Roman"/>
          <w:sz w:val="18"/>
          <w:szCs w:val="18"/>
          <w:highlight w:val="yellow"/>
          <w:lang w:val="en-US"/>
        </w:rPr>
        <w:t xml:space="preserve"> components in the</w:t>
      </w:r>
      <w:r w:rsidR="00B16A34" w:rsidRPr="00A01E43">
        <w:rPr>
          <w:rFonts w:cs="Times New Roman"/>
          <w:sz w:val="18"/>
          <w:szCs w:val="18"/>
          <w:highlight w:val="yellow"/>
          <w:lang w:val="en-US"/>
        </w:rPr>
        <w:t xml:space="preserve"> wavelet modulus maximum</w:t>
      </w:r>
      <w:r w:rsidRPr="00A01E43">
        <w:rPr>
          <w:rFonts w:cs="Times New Roman"/>
          <w:sz w:val="18"/>
          <w:szCs w:val="18"/>
          <w:highlight w:val="yellow"/>
          <w:lang w:val="en-US"/>
        </w:rPr>
        <w:t xml:space="preserve"> </w:t>
      </w:r>
      <w:r w:rsidR="00B16A34" w:rsidRPr="00A01E43">
        <w:rPr>
          <w:rFonts w:cs="Times New Roman"/>
          <w:sz w:val="18"/>
          <w:szCs w:val="18"/>
          <w:highlight w:val="yellow"/>
          <w:lang w:val="en-US"/>
        </w:rPr>
        <w:t>domain</w:t>
      </w:r>
      <w:r w:rsidRPr="00A01E43">
        <w:rPr>
          <w:rFonts w:cs="Times New Roman"/>
          <w:sz w:val="18"/>
          <w:szCs w:val="18"/>
          <w:highlight w:val="yellow"/>
          <w:lang w:val="en-US"/>
        </w:rPr>
        <w:t xml:space="preserve">, allows to obtain better fusion results than using a two-dimensional </w:t>
      </w:r>
      <w:r w:rsidR="00B16A34" w:rsidRPr="00A01E43">
        <w:rPr>
          <w:rFonts w:cs="Times New Roman"/>
          <w:sz w:val="18"/>
          <w:szCs w:val="18"/>
          <w:highlight w:val="yellow"/>
          <w:lang w:val="en-US"/>
        </w:rPr>
        <w:t>DWT</w:t>
      </w:r>
      <w:r w:rsidRPr="00A01E43">
        <w:rPr>
          <w:rFonts w:cs="Times New Roman"/>
          <w:sz w:val="18"/>
          <w:szCs w:val="18"/>
          <w:highlight w:val="yellow"/>
          <w:lang w:val="en-US"/>
        </w:rPr>
        <w:t xml:space="preserve"> with </w:t>
      </w:r>
      <w:proofErr w:type="spellStart"/>
      <w:r w:rsidRPr="00A01E43">
        <w:rPr>
          <w:rFonts w:cs="Times New Roman"/>
          <w:sz w:val="18"/>
          <w:szCs w:val="18"/>
          <w:highlight w:val="yellow"/>
          <w:lang w:val="en-US"/>
        </w:rPr>
        <w:t>Haar</w:t>
      </w:r>
      <w:proofErr w:type="spellEnd"/>
      <w:r w:rsidRPr="00A01E43">
        <w:rPr>
          <w:rFonts w:cs="Times New Roman"/>
          <w:sz w:val="18"/>
          <w:szCs w:val="18"/>
          <w:highlight w:val="yellow"/>
          <w:lang w:val="en-US"/>
        </w:rPr>
        <w:t xml:space="preserve"> functions.</w:t>
      </w:r>
    </w:p>
    <w:sectPr w:rsidR="00DA09E1">
      <w:pgSz w:w="11906" w:h="16838"/>
      <w:pgMar w:top="1418" w:right="1418" w:bottom="1418" w:left="1418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75941"/>
    <w:multiLevelType w:val="multilevel"/>
    <w:tmpl w:val="BBB6DEF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B335980"/>
    <w:multiLevelType w:val="multilevel"/>
    <w:tmpl w:val="BD92156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9E1"/>
    <w:rsid w:val="00004F03"/>
    <w:rsid w:val="00043DE7"/>
    <w:rsid w:val="00077C4C"/>
    <w:rsid w:val="000C5EBC"/>
    <w:rsid w:val="00104C73"/>
    <w:rsid w:val="00106262"/>
    <w:rsid w:val="00180224"/>
    <w:rsid w:val="001B3B63"/>
    <w:rsid w:val="001C5EEC"/>
    <w:rsid w:val="001D61B4"/>
    <w:rsid w:val="001F0608"/>
    <w:rsid w:val="00230005"/>
    <w:rsid w:val="002816DC"/>
    <w:rsid w:val="00286E01"/>
    <w:rsid w:val="002D0E7D"/>
    <w:rsid w:val="002D4C45"/>
    <w:rsid w:val="00331C5F"/>
    <w:rsid w:val="00356667"/>
    <w:rsid w:val="00361E7B"/>
    <w:rsid w:val="00367271"/>
    <w:rsid w:val="00411D22"/>
    <w:rsid w:val="00412F87"/>
    <w:rsid w:val="00420A10"/>
    <w:rsid w:val="00427259"/>
    <w:rsid w:val="0044765E"/>
    <w:rsid w:val="004C72AD"/>
    <w:rsid w:val="00570A9E"/>
    <w:rsid w:val="0059098A"/>
    <w:rsid w:val="005963EC"/>
    <w:rsid w:val="005A3ECF"/>
    <w:rsid w:val="005B1DD2"/>
    <w:rsid w:val="00615FE1"/>
    <w:rsid w:val="006200A9"/>
    <w:rsid w:val="00657593"/>
    <w:rsid w:val="00670EA1"/>
    <w:rsid w:val="006C14AA"/>
    <w:rsid w:val="006C7666"/>
    <w:rsid w:val="006F704C"/>
    <w:rsid w:val="0071382A"/>
    <w:rsid w:val="00750D00"/>
    <w:rsid w:val="007B533C"/>
    <w:rsid w:val="007E6879"/>
    <w:rsid w:val="00805ED6"/>
    <w:rsid w:val="0082404E"/>
    <w:rsid w:val="00856B6B"/>
    <w:rsid w:val="008B5578"/>
    <w:rsid w:val="008E142C"/>
    <w:rsid w:val="008F34F0"/>
    <w:rsid w:val="00956E09"/>
    <w:rsid w:val="009859FB"/>
    <w:rsid w:val="00985E40"/>
    <w:rsid w:val="00A01E43"/>
    <w:rsid w:val="00A16053"/>
    <w:rsid w:val="00A37895"/>
    <w:rsid w:val="00A54B31"/>
    <w:rsid w:val="00A80E24"/>
    <w:rsid w:val="00A938C8"/>
    <w:rsid w:val="00AA6623"/>
    <w:rsid w:val="00AA7F79"/>
    <w:rsid w:val="00AB4B4A"/>
    <w:rsid w:val="00AD03D0"/>
    <w:rsid w:val="00AD5735"/>
    <w:rsid w:val="00B16A34"/>
    <w:rsid w:val="00B6116D"/>
    <w:rsid w:val="00BA40E2"/>
    <w:rsid w:val="00BA5A26"/>
    <w:rsid w:val="00BB2E5D"/>
    <w:rsid w:val="00BE03D3"/>
    <w:rsid w:val="00BE63D0"/>
    <w:rsid w:val="00BE7F8B"/>
    <w:rsid w:val="00BF172F"/>
    <w:rsid w:val="00C0103A"/>
    <w:rsid w:val="00C03B4D"/>
    <w:rsid w:val="00C23337"/>
    <w:rsid w:val="00C37FCF"/>
    <w:rsid w:val="00C427D5"/>
    <w:rsid w:val="00C56DDA"/>
    <w:rsid w:val="00C8678A"/>
    <w:rsid w:val="00C915CE"/>
    <w:rsid w:val="00CA69D8"/>
    <w:rsid w:val="00CE47C7"/>
    <w:rsid w:val="00CE5998"/>
    <w:rsid w:val="00D31EB4"/>
    <w:rsid w:val="00D40004"/>
    <w:rsid w:val="00D53028"/>
    <w:rsid w:val="00D66651"/>
    <w:rsid w:val="00D74AC1"/>
    <w:rsid w:val="00D95EC4"/>
    <w:rsid w:val="00DA09E1"/>
    <w:rsid w:val="00DB0509"/>
    <w:rsid w:val="00E03ED7"/>
    <w:rsid w:val="00E20ADF"/>
    <w:rsid w:val="00E23CB2"/>
    <w:rsid w:val="00E33DD3"/>
    <w:rsid w:val="00E47952"/>
    <w:rsid w:val="00E56837"/>
    <w:rsid w:val="00E740F7"/>
    <w:rsid w:val="00EA3462"/>
    <w:rsid w:val="00EB1C58"/>
    <w:rsid w:val="00EB4A3C"/>
    <w:rsid w:val="00EC502B"/>
    <w:rsid w:val="00EC58B9"/>
    <w:rsid w:val="00F20505"/>
    <w:rsid w:val="00F3735F"/>
    <w:rsid w:val="00F6207F"/>
    <w:rsid w:val="00F73425"/>
    <w:rsid w:val="00F82D7F"/>
    <w:rsid w:val="00F94294"/>
    <w:rsid w:val="00F9509C"/>
    <w:rsid w:val="00F96A9C"/>
    <w:rsid w:val="00FA4A0C"/>
    <w:rsid w:val="00FF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77292"/>
  <w15:docId w15:val="{88C70660-D99C-45BD-BF4C-1CEB447E0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6958"/>
    <w:pPr>
      <w:suppressAutoHyphens w:val="0"/>
      <w:spacing w:line="276" w:lineRule="auto"/>
      <w:ind w:firstLine="284"/>
      <w:jc w:val="both"/>
    </w:pPr>
    <w:rPr>
      <w:rFonts w:ascii="Times New Roman" w:hAnsi="Times New Roman"/>
      <w:sz w:val="22"/>
    </w:rPr>
  </w:style>
  <w:style w:type="paragraph" w:styleId="1">
    <w:name w:val="heading 1"/>
    <w:basedOn w:val="a"/>
    <w:next w:val="a"/>
    <w:uiPriority w:val="9"/>
    <w:qFormat/>
    <w:rsid w:val="000E01B3"/>
    <w:pPr>
      <w:spacing w:line="240" w:lineRule="auto"/>
      <w:contextualSpacing/>
      <w:outlineLvl w:val="0"/>
    </w:pPr>
    <w:rPr>
      <w:rFonts w:cs="Times New Roman"/>
      <w:b/>
    </w:rPr>
  </w:style>
  <w:style w:type="paragraph" w:styleId="3">
    <w:name w:val="heading 3"/>
    <w:basedOn w:val="a"/>
    <w:next w:val="a"/>
    <w:uiPriority w:val="9"/>
    <w:semiHidden/>
    <w:unhideWhenUsed/>
    <w:qFormat/>
    <w:rsid w:val="00F44B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230DE3"/>
    <w:rPr>
      <w:rFonts w:ascii="Tahoma" w:hAnsi="Tahoma" w:cs="Tahoma"/>
      <w:sz w:val="16"/>
      <w:szCs w:val="16"/>
    </w:rPr>
  </w:style>
  <w:style w:type="character" w:styleId="a4">
    <w:name w:val="Placeholder Text"/>
    <w:basedOn w:val="a0"/>
    <w:uiPriority w:val="99"/>
    <w:semiHidden/>
    <w:qFormat/>
    <w:rsid w:val="00AB363C"/>
    <w:rPr>
      <w:color w:val="808080"/>
    </w:rPr>
  </w:style>
  <w:style w:type="character" w:customStyle="1" w:styleId="Bodytext2">
    <w:name w:val="Body text (2)_"/>
    <w:basedOn w:val="a0"/>
    <w:link w:val="Bodytext20"/>
    <w:qFormat/>
    <w:rsid w:val="0051248B"/>
    <w:rPr>
      <w:rFonts w:ascii="Verdana" w:eastAsia="Verdana" w:hAnsi="Verdana" w:cs="Verdana"/>
      <w:sz w:val="16"/>
      <w:szCs w:val="16"/>
      <w:shd w:val="clear" w:color="auto" w:fill="FFFFFF"/>
    </w:rPr>
  </w:style>
  <w:style w:type="character" w:customStyle="1" w:styleId="Bodytext2Italic">
    <w:name w:val="Body text (2) + Italic"/>
    <w:basedOn w:val="Bodytext2"/>
    <w:qFormat/>
    <w:rsid w:val="0051248B"/>
    <w:rPr>
      <w:rFonts w:ascii="Verdana" w:eastAsia="Verdana" w:hAnsi="Verdana" w:cs="Verdana"/>
      <w:i/>
      <w:iCs/>
      <w:color w:val="000000"/>
      <w:spacing w:val="0"/>
      <w:w w:val="100"/>
      <w:sz w:val="16"/>
      <w:szCs w:val="16"/>
      <w:shd w:val="clear" w:color="auto" w:fill="FFFFFF"/>
      <w:lang w:val="ru-RU" w:eastAsia="ru-RU" w:bidi="ru-RU"/>
    </w:rPr>
  </w:style>
  <w:style w:type="character" w:styleId="a5">
    <w:name w:val="Hyperlink"/>
    <w:basedOn w:val="a0"/>
    <w:uiPriority w:val="99"/>
    <w:unhideWhenUsed/>
    <w:rsid w:val="00E35896"/>
    <w:rPr>
      <w:color w:val="0000FF" w:themeColor="hyperlink"/>
      <w:u w:val="single"/>
    </w:rPr>
  </w:style>
  <w:style w:type="character" w:customStyle="1" w:styleId="a6">
    <w:name w:val="Название Знак"/>
    <w:basedOn w:val="a0"/>
    <w:uiPriority w:val="10"/>
    <w:qFormat/>
    <w:rsid w:val="000E01B3"/>
    <w:rPr>
      <w:rFonts w:ascii="Arial" w:hAnsi="Arial" w:cs="Arial"/>
      <w:b/>
      <w:caps/>
      <w:sz w:val="24"/>
      <w:szCs w:val="24"/>
    </w:rPr>
  </w:style>
  <w:style w:type="character" w:customStyle="1" w:styleId="10">
    <w:name w:val="Заголовок 1 Знак"/>
    <w:basedOn w:val="a0"/>
    <w:uiPriority w:val="9"/>
    <w:qFormat/>
    <w:rsid w:val="000E01B3"/>
    <w:rPr>
      <w:rFonts w:ascii="Times New Roman" w:hAnsi="Times New Roman" w:cs="Times New Roman"/>
      <w:b/>
    </w:rPr>
  </w:style>
  <w:style w:type="character" w:styleId="a7">
    <w:name w:val="Emphasis"/>
    <w:basedOn w:val="a0"/>
    <w:uiPriority w:val="20"/>
    <w:qFormat/>
    <w:rsid w:val="00302E02"/>
    <w:rPr>
      <w:i/>
      <w:iCs/>
    </w:rPr>
  </w:style>
  <w:style w:type="character" w:customStyle="1" w:styleId="apple-tab-span">
    <w:name w:val="apple-tab-span"/>
    <w:basedOn w:val="a0"/>
    <w:qFormat/>
    <w:rsid w:val="00777C8A"/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30">
    <w:name w:val="Заголовок 3 Знак"/>
    <w:basedOn w:val="a0"/>
    <w:uiPriority w:val="9"/>
    <w:semiHidden/>
    <w:qFormat/>
    <w:rsid w:val="00F44BC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8">
    <w:name w:val="Body Text"/>
    <w:basedOn w:val="a"/>
    <w:pPr>
      <w:spacing w:after="140"/>
    </w:pPr>
  </w:style>
  <w:style w:type="paragraph" w:styleId="a9">
    <w:name w:val="List"/>
    <w:basedOn w:val="a8"/>
    <w:rPr>
      <w:rFonts w:cs="Lohit Devanagari"/>
    </w:rPr>
  </w:style>
  <w:style w:type="paragraph" w:styleId="aa">
    <w:name w:val="caption"/>
    <w:basedOn w:val="a"/>
    <w:next w:val="a"/>
    <w:uiPriority w:val="35"/>
    <w:unhideWhenUsed/>
    <w:qFormat/>
    <w:rsid w:val="0013150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b">
    <w:name w:val="Balloon Text"/>
    <w:basedOn w:val="a"/>
    <w:uiPriority w:val="99"/>
    <w:semiHidden/>
    <w:unhideWhenUsed/>
    <w:qFormat/>
    <w:rsid w:val="00230DE3"/>
    <w:pPr>
      <w:spacing w:line="240" w:lineRule="auto"/>
    </w:pPr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5007A1"/>
    <w:pPr>
      <w:ind w:left="720"/>
      <w:contextualSpacing/>
    </w:pPr>
  </w:style>
  <w:style w:type="paragraph" w:customStyle="1" w:styleId="Bodytext20">
    <w:name w:val="Body text (2)"/>
    <w:basedOn w:val="a"/>
    <w:link w:val="Bodytext2"/>
    <w:qFormat/>
    <w:rsid w:val="0051248B"/>
    <w:pPr>
      <w:widowControl w:val="0"/>
      <w:shd w:val="clear" w:color="auto" w:fill="FFFFFF"/>
      <w:spacing w:before="660" w:line="278" w:lineRule="exact"/>
      <w:ind w:hanging="140"/>
    </w:pPr>
    <w:rPr>
      <w:rFonts w:ascii="Verdana" w:eastAsia="Verdana" w:hAnsi="Verdana" w:cs="Verdana"/>
      <w:sz w:val="16"/>
      <w:szCs w:val="16"/>
    </w:rPr>
  </w:style>
  <w:style w:type="paragraph" w:styleId="ad">
    <w:name w:val="Title"/>
    <w:basedOn w:val="a"/>
    <w:next w:val="a"/>
    <w:uiPriority w:val="10"/>
    <w:qFormat/>
    <w:rsid w:val="000E01B3"/>
    <w:pPr>
      <w:spacing w:line="240" w:lineRule="auto"/>
      <w:ind w:firstLine="0"/>
      <w:contextualSpacing/>
      <w:jc w:val="center"/>
    </w:pPr>
    <w:rPr>
      <w:rFonts w:ascii="Arial" w:hAnsi="Arial" w:cs="Arial"/>
      <w:b/>
      <w:caps/>
      <w:sz w:val="24"/>
      <w:szCs w:val="24"/>
    </w:rPr>
  </w:style>
  <w:style w:type="paragraph" w:customStyle="1" w:styleId="ae">
    <w:name w:val="Авторы"/>
    <w:basedOn w:val="a"/>
    <w:next w:val="a"/>
    <w:qFormat/>
    <w:rsid w:val="000E01B3"/>
    <w:pPr>
      <w:spacing w:line="240" w:lineRule="auto"/>
      <w:ind w:firstLine="0"/>
      <w:contextualSpacing/>
      <w:jc w:val="right"/>
    </w:pPr>
    <w:rPr>
      <w:rFonts w:cs="Times New Roman"/>
    </w:rPr>
  </w:style>
  <w:style w:type="paragraph" w:customStyle="1" w:styleId="af">
    <w:name w:val="Рисунок"/>
    <w:basedOn w:val="a"/>
    <w:next w:val="a"/>
    <w:qFormat/>
    <w:rsid w:val="00F9509C"/>
    <w:pPr>
      <w:spacing w:after="60" w:line="240" w:lineRule="auto"/>
      <w:ind w:firstLine="0"/>
      <w:jc w:val="center"/>
    </w:pPr>
    <w:rPr>
      <w:rFonts w:cs="Times New Roman"/>
    </w:rPr>
  </w:style>
  <w:style w:type="paragraph" w:customStyle="1" w:styleId="af0">
    <w:name w:val="Формула"/>
    <w:basedOn w:val="a"/>
    <w:next w:val="a"/>
    <w:qFormat/>
    <w:rsid w:val="00FA26E6"/>
    <w:pPr>
      <w:spacing w:before="120" w:after="120" w:line="264" w:lineRule="auto"/>
      <w:ind w:firstLine="0"/>
    </w:pPr>
    <w:rPr>
      <w:rFonts w:ascii="Cambria Math" w:hAnsi="Cambria Math"/>
      <w:i/>
    </w:rPr>
  </w:style>
  <w:style w:type="paragraph" w:customStyle="1" w:styleId="af1">
    <w:name w:val="формула_номер"/>
    <w:basedOn w:val="a"/>
    <w:next w:val="a"/>
    <w:qFormat/>
    <w:rsid w:val="000E01B3"/>
    <w:pPr>
      <w:spacing w:line="240" w:lineRule="auto"/>
      <w:jc w:val="right"/>
    </w:pPr>
  </w:style>
  <w:style w:type="paragraph" w:customStyle="1" w:styleId="af2">
    <w:name w:val="Аффилиация"/>
    <w:basedOn w:val="a"/>
    <w:next w:val="a"/>
    <w:qFormat/>
    <w:rsid w:val="000E01B3"/>
    <w:pPr>
      <w:spacing w:line="240" w:lineRule="auto"/>
      <w:ind w:firstLine="0"/>
      <w:contextualSpacing/>
      <w:jc w:val="center"/>
    </w:pPr>
    <w:rPr>
      <w:rFonts w:eastAsia="Calibri" w:cs="Times New Roman"/>
    </w:rPr>
  </w:style>
  <w:style w:type="paragraph" w:customStyle="1" w:styleId="af3">
    <w:name w:val="Аннотация"/>
    <w:basedOn w:val="a"/>
    <w:next w:val="a"/>
    <w:qFormat/>
    <w:rsid w:val="000E01B3"/>
    <w:pPr>
      <w:spacing w:line="240" w:lineRule="auto"/>
      <w:ind w:firstLine="0"/>
      <w:contextualSpacing/>
    </w:pPr>
    <w:rPr>
      <w:rFonts w:cs="Times New Roman"/>
      <w:sz w:val="18"/>
      <w:szCs w:val="18"/>
    </w:rPr>
  </w:style>
  <w:style w:type="paragraph" w:customStyle="1" w:styleId="af4">
    <w:name w:val="Обычный_без_отступа"/>
    <w:basedOn w:val="a"/>
    <w:next w:val="a"/>
    <w:qFormat/>
    <w:rsid w:val="009B4697"/>
    <w:pPr>
      <w:spacing w:line="264" w:lineRule="auto"/>
      <w:ind w:firstLine="0"/>
    </w:pPr>
  </w:style>
  <w:style w:type="paragraph" w:styleId="af5">
    <w:name w:val="Normal (Web)"/>
    <w:basedOn w:val="a"/>
    <w:uiPriority w:val="99"/>
    <w:semiHidden/>
    <w:unhideWhenUsed/>
    <w:qFormat/>
    <w:rsid w:val="00777C8A"/>
    <w:pPr>
      <w:spacing w:beforeAutospacing="1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  <w:style w:type="table" w:styleId="af6">
    <w:name w:val="Table Grid"/>
    <w:basedOn w:val="a1"/>
    <w:uiPriority w:val="59"/>
    <w:rsid w:val="00EA753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">
    <w:name w:val="Сетка таблицы1"/>
    <w:basedOn w:val="a1"/>
    <w:uiPriority w:val="59"/>
    <w:rsid w:val="000E01B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">
    <w:name w:val="Сетка таблицы2"/>
    <w:basedOn w:val="a1"/>
    <w:next w:val="af6"/>
    <w:uiPriority w:val="59"/>
    <w:rsid w:val="00C0103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med.harvard.edu/aanlib/hom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450D6E-F3E8-477F-9E73-8F2D91271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1121</Words>
  <Characters>6395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Вашкевич М.И.</dc:creator>
  <cp:keywords>фазовое звено</cp:keywords>
  <dc:description/>
  <cp:lastModifiedBy>Admin</cp:lastModifiedBy>
  <cp:revision>13</cp:revision>
  <cp:lastPrinted>2023-03-07T15:34:00Z</cp:lastPrinted>
  <dcterms:created xsi:type="dcterms:W3CDTF">2023-03-07T15:33:00Z</dcterms:created>
  <dcterms:modified xsi:type="dcterms:W3CDTF">2024-01-22T07:21:00Z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