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521" w14:textId="51910F19" w:rsidR="00315D72" w:rsidRPr="003F3213" w:rsidRDefault="003F3213">
      <w:pPr>
        <w:pStyle w:val="afa"/>
        <w:rPr>
          <w:rFonts w:ascii="Fira Sans" w:hAnsi="Fira Sans" w:cstheme="minorHAnsi"/>
          <w:szCs w:val="96"/>
        </w:rPr>
      </w:pPr>
      <w:r w:rsidRPr="003F3213">
        <w:rPr>
          <w:rFonts w:ascii="Fira Sans" w:hAnsi="Fira Sans" w:cstheme="minorHAnsi"/>
          <w:bCs/>
          <w:szCs w:val="96"/>
        </w:rPr>
        <w:t>Метод</w:t>
      </w:r>
      <w:r w:rsidR="009012A7" w:rsidRPr="003F3213">
        <w:rPr>
          <w:rFonts w:ascii="Fira Sans" w:hAnsi="Fira Sans" w:cstheme="minorHAnsi"/>
          <w:bCs/>
          <w:szCs w:val="96"/>
          <w:lang w:val="pl-PL"/>
        </w:rPr>
        <w:t xml:space="preserve"> понижения размерности пространства признаков на </w:t>
      </w:r>
      <w:r w:rsidR="009012A7" w:rsidRPr="003F3213">
        <w:rPr>
          <w:rFonts w:ascii="Fira Sans" w:hAnsi="Fira Sans" w:cstheme="minorHAnsi"/>
          <w:bCs/>
          <w:szCs w:val="96"/>
          <w:lang w:val="pl-PL"/>
        </w:rPr>
        <w:t xml:space="preserve">основе </w:t>
      </w:r>
      <w:r w:rsidR="009012A7" w:rsidRPr="003F3213">
        <w:rPr>
          <w:rFonts w:ascii="Fira Sans" w:hAnsi="Fira Sans" w:cstheme="minorHAnsi"/>
          <w:bCs/>
          <w:szCs w:val="96"/>
          <w:lang w:val="en-US"/>
        </w:rPr>
        <w:t>LASSO</w:t>
      </w:r>
      <w:r w:rsidR="009012A7" w:rsidRPr="003F3213">
        <w:rPr>
          <w:rFonts w:ascii="Fira Sans" w:hAnsi="Fira Sans" w:cstheme="minorHAnsi"/>
          <w:bCs/>
          <w:szCs w:val="96"/>
          <w:lang w:val="pl-PL"/>
        </w:rPr>
        <w:t xml:space="preserve">-регрессии </w:t>
      </w:r>
      <w:r w:rsidRPr="003F3213">
        <w:rPr>
          <w:rFonts w:ascii="Fira Sans" w:hAnsi="Fira Sans" w:cstheme="minorHAnsi"/>
          <w:bCs/>
          <w:szCs w:val="96"/>
        </w:rPr>
        <w:t>для задачи</w:t>
      </w:r>
      <w:r w:rsidR="009012A7" w:rsidRPr="003F3213">
        <w:rPr>
          <w:rFonts w:ascii="Fira Sans" w:hAnsi="Fira Sans" w:cstheme="minorHAnsi"/>
          <w:bCs/>
          <w:szCs w:val="96"/>
          <w:lang w:val="pl-PL"/>
        </w:rPr>
        <w:t xml:space="preserve"> </w:t>
      </w:r>
      <w:r w:rsidR="009012A7" w:rsidRPr="003F3213">
        <w:rPr>
          <w:rFonts w:ascii="Fira Sans" w:hAnsi="Fira Sans" w:cstheme="minorHAnsi"/>
          <w:bCs/>
          <w:szCs w:val="96"/>
          <w:lang w:val="pl-PL"/>
        </w:rPr>
        <w:br/>
        <w:t>распознавани</w:t>
      </w:r>
      <w:r w:rsidRPr="003F3213">
        <w:rPr>
          <w:rFonts w:ascii="Fira Sans" w:hAnsi="Fira Sans" w:cstheme="minorHAnsi"/>
          <w:bCs/>
          <w:szCs w:val="96"/>
        </w:rPr>
        <w:t>я</w:t>
      </w:r>
      <w:r w:rsidR="009012A7" w:rsidRPr="003F3213">
        <w:rPr>
          <w:rFonts w:ascii="Fira Sans" w:hAnsi="Fira Sans" w:cstheme="minorHAnsi"/>
          <w:bCs/>
          <w:szCs w:val="96"/>
          <w:lang w:val="pl-PL"/>
        </w:rPr>
        <w:t xml:space="preserve"> эмоций по речи</w:t>
      </w:r>
    </w:p>
    <w:p w14:paraId="31FEC3A6" w14:textId="1EB16497" w:rsidR="00315D72" w:rsidRDefault="009012A7">
      <w:pPr>
        <w:spacing w:before="480" w:after="480"/>
        <w:jc w:val="center"/>
        <w:rPr>
          <w:rFonts w:cs="Arial"/>
          <w:sz w:val="68"/>
          <w:szCs w:val="68"/>
          <w:lang w:val="ru-RU"/>
        </w:rPr>
      </w:pPr>
      <w:r>
        <w:rPr>
          <w:rFonts w:cs="Arial"/>
          <w:i/>
          <w:sz w:val="68"/>
          <w:szCs w:val="68"/>
          <w:lang w:val="ru-RU"/>
        </w:rPr>
        <w:t>маг.</w:t>
      </w:r>
      <w:r>
        <w:rPr>
          <w:rFonts w:cs="Arial"/>
          <w:b/>
          <w:i/>
          <w:sz w:val="68"/>
          <w:szCs w:val="68"/>
          <w:lang w:val="ru-RU"/>
        </w:rPr>
        <w:t xml:space="preserve"> </w:t>
      </w:r>
      <w:proofErr w:type="spellStart"/>
      <w:r>
        <w:rPr>
          <w:rFonts w:cs="Arial"/>
          <w:i/>
          <w:sz w:val="68"/>
          <w:szCs w:val="68"/>
          <w:lang w:val="ru-RU"/>
        </w:rPr>
        <w:t>Краснопрошин</w:t>
      </w:r>
      <w:proofErr w:type="spellEnd"/>
      <w:r>
        <w:rPr>
          <w:rFonts w:cs="Arial"/>
          <w:i/>
          <w:sz w:val="68"/>
          <w:szCs w:val="68"/>
          <w:lang w:val="ru-RU"/>
        </w:rPr>
        <w:t xml:space="preserve"> Д.В.</w:t>
      </w:r>
      <w:r>
        <w:rPr>
          <w:rFonts w:cs="Arial"/>
          <w:b/>
          <w:i/>
          <w:sz w:val="68"/>
          <w:szCs w:val="68"/>
          <w:lang w:val="ru-RU"/>
        </w:rPr>
        <w:t xml:space="preserve">, </w:t>
      </w:r>
      <w:r w:rsidR="003F3213">
        <w:rPr>
          <w:rFonts w:cs="Arial"/>
          <w:i/>
          <w:sz w:val="68"/>
          <w:szCs w:val="68"/>
          <w:lang w:val="ru-RU"/>
        </w:rPr>
        <w:t>проф</w:t>
      </w:r>
      <w:r>
        <w:rPr>
          <w:rFonts w:cs="Arial"/>
          <w:i/>
          <w:sz w:val="68"/>
          <w:szCs w:val="68"/>
          <w:lang w:val="ru-RU"/>
        </w:rPr>
        <w:t>.</w:t>
      </w:r>
      <w:r>
        <w:rPr>
          <w:rFonts w:cs="Arial"/>
          <w:b/>
          <w:i/>
          <w:sz w:val="68"/>
          <w:szCs w:val="68"/>
          <w:lang w:val="ru-RU"/>
        </w:rPr>
        <w:t xml:space="preserve"> </w:t>
      </w:r>
      <w:r>
        <w:rPr>
          <w:rFonts w:cs="Arial"/>
          <w:i/>
          <w:sz w:val="68"/>
          <w:szCs w:val="68"/>
          <w:lang w:val="ru-RU"/>
        </w:rPr>
        <w:t>Вашкевич М.И.</w:t>
      </w:r>
    </w:p>
    <w:tbl>
      <w:tblPr>
        <w:tblStyle w:val="aff"/>
        <w:tblW w:w="215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8"/>
        <w:gridCol w:w="17578"/>
      </w:tblGrid>
      <w:tr w:rsidR="00315D72" w14:paraId="2EF2525B" w14:textId="77777777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15A476EC" w14:textId="77777777" w:rsidR="00315D72" w:rsidRDefault="009012A7">
            <w:pPr>
              <w:spacing w:before="480" w:after="480"/>
              <w:jc w:val="center"/>
              <w:rPr>
                <w:rFonts w:cs="Arial"/>
                <w:i/>
                <w:sz w:val="68"/>
                <w:szCs w:val="6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81A7A75" wp14:editId="7AD89A31">
                  <wp:extent cx="1900555" cy="112839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172F760" w14:textId="77777777" w:rsidR="00315D72" w:rsidRDefault="009012A7">
            <w:pPr>
              <w:spacing w:before="480" w:after="480"/>
              <w:jc w:val="center"/>
              <w:rPr>
                <w:rFonts w:cs="Arial"/>
                <w:i/>
                <w:sz w:val="68"/>
                <w:szCs w:val="68"/>
                <w:lang w:val="ru-RU"/>
              </w:rPr>
            </w:pPr>
            <w:r>
              <w:rPr>
                <w:rFonts w:cs="Arial"/>
                <w:i/>
                <w:sz w:val="68"/>
                <w:szCs w:val="68"/>
                <w:lang w:val="ru-RU"/>
              </w:rPr>
              <w:t xml:space="preserve">Белорусский государственный университет </w:t>
            </w:r>
            <w:r>
              <w:rPr>
                <w:rFonts w:cs="Arial"/>
                <w:i/>
                <w:sz w:val="68"/>
                <w:szCs w:val="68"/>
                <w:lang w:val="ru-RU"/>
              </w:rPr>
              <w:br/>
              <w:t>информатики и радиоэлектроники (БГУИР)</w:t>
            </w:r>
          </w:p>
          <w:p w14:paraId="12890E32" w14:textId="77777777" w:rsidR="00315D72" w:rsidRDefault="009012A7">
            <w:pPr>
              <w:spacing w:before="480" w:after="480"/>
              <w:jc w:val="center"/>
              <w:rPr>
                <w:rFonts w:cs="Arial"/>
                <w:i/>
                <w:sz w:val="56"/>
                <w:szCs w:val="56"/>
                <w:lang w:val="ru-RU"/>
              </w:rPr>
            </w:pPr>
            <w:r>
              <w:rPr>
                <w:rFonts w:cs="Arial"/>
                <w:i/>
                <w:sz w:val="56"/>
                <w:szCs w:val="56"/>
                <w:lang w:val="ru-RU"/>
              </w:rPr>
              <w:t>Кафедра электронных вычислительных средств</w:t>
            </w:r>
          </w:p>
        </w:tc>
      </w:tr>
      <w:tr w:rsidR="00315D72" w14:paraId="51A40701" w14:textId="77777777">
        <w:tc>
          <w:tcPr>
            <w:tcW w:w="21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E3DC2" w14:textId="77777777" w:rsidR="00315D72" w:rsidRDefault="009012A7">
            <w:pPr>
              <w:spacing w:before="480" w:after="480"/>
              <w:jc w:val="right"/>
              <w:rPr>
                <w:rFonts w:cs="Arial"/>
                <w:i/>
                <w:sz w:val="68"/>
                <w:szCs w:val="6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2A032C6" wp14:editId="36C8C234">
                  <wp:extent cx="8043545" cy="196723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354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C1315" w14:textId="77777777" w:rsidR="003F3213" w:rsidRDefault="003F3213">
      <w:pPr>
        <w:suppressAutoHyphens/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br w:type="page"/>
      </w:r>
    </w:p>
    <w:p w14:paraId="1CAD8ECD" w14:textId="5EF6E500" w:rsidR="00315D72" w:rsidRDefault="009012A7">
      <w:pPr>
        <w:spacing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Цель доклада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494C155B" w14:textId="77777777" w:rsidR="00315D72" w:rsidRDefault="009012A7">
      <w:pPr>
        <w:spacing w:before="240" w:line="276" w:lineRule="auto"/>
        <w:jc w:val="both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>Представит</w:t>
      </w:r>
      <w:r>
        <w:rPr>
          <w:sz w:val="72"/>
          <w:szCs w:val="72"/>
          <w:lang w:val="ru-RU"/>
        </w:rPr>
        <w:t xml:space="preserve">ь </w:t>
      </w:r>
      <w:r>
        <w:rPr>
          <w:rStyle w:val="af3"/>
          <w:b w:val="0"/>
          <w:szCs w:val="72"/>
          <w:lang w:val="ru-RU"/>
        </w:rPr>
        <w:t>метод понижения размерности пространства признаков, основанный на применении LASSO-регрессии, для повышения эффективности распознавания эмоций по речи</w:t>
      </w:r>
      <w:r>
        <w:rPr>
          <w:sz w:val="72"/>
          <w:szCs w:val="72"/>
          <w:lang w:val="ru-RU"/>
        </w:rPr>
        <w:t>.</w:t>
      </w:r>
      <w:r>
        <w:rPr>
          <w:sz w:val="72"/>
          <w:szCs w:val="72"/>
          <w:lang w:val="ru-RU"/>
        </w:rPr>
        <w:t xml:space="preserve"> </w:t>
      </w:r>
    </w:p>
    <w:p w14:paraId="06DC1775" w14:textId="77777777" w:rsidR="00315D72" w:rsidRDefault="00315D72">
      <w:pPr>
        <w:spacing w:before="240" w:line="276" w:lineRule="auto"/>
        <w:jc w:val="both"/>
        <w:rPr>
          <w:sz w:val="72"/>
          <w:szCs w:val="72"/>
          <w:lang w:val="ru-RU"/>
        </w:rPr>
      </w:pPr>
    </w:p>
    <w:p w14:paraId="447C9D59" w14:textId="77777777" w:rsidR="00315D72" w:rsidRDefault="009012A7">
      <w:pPr>
        <w:rPr>
          <w:bdr w:val="single" w:sz="4" w:space="0" w:color="000000"/>
          <w:shd w:val="clear" w:color="auto" w:fill="FFCC00"/>
          <w:lang w:val="ru-RU"/>
        </w:rPr>
      </w:pPr>
      <w:r>
        <w:br w:type="page"/>
      </w:r>
    </w:p>
    <w:p w14:paraId="7BAD41DC" w14:textId="7CA48C48" w:rsidR="00315D72" w:rsidRPr="003F3213" w:rsidRDefault="009012A7" w:rsidP="003F3213">
      <w:pPr>
        <w:pStyle w:val="1"/>
      </w:pPr>
      <w:r w:rsidRPr="003F3213">
        <w:lastRenderedPageBreak/>
        <w:t>Разработка системы распознавания эмоций</w:t>
      </w:r>
      <w:r w:rsidRPr="003F3213">
        <w:tab/>
      </w:r>
      <w:r w:rsidRPr="003F3213">
        <w:tab/>
      </w:r>
      <w:r w:rsidR="007E2F40">
        <w:tab/>
      </w:r>
      <w:r w:rsidR="007E2F40">
        <w:tab/>
      </w:r>
      <w:r w:rsidRPr="003F3213">
        <w:tab/>
      </w:r>
      <w:r w:rsidRPr="003F3213">
        <w:tab/>
      </w:r>
    </w:p>
    <w:p w14:paraId="340AE57F" w14:textId="4FFD91F6" w:rsidR="007B34B8" w:rsidRPr="007B34B8" w:rsidRDefault="007B34B8" w:rsidP="007B34B8">
      <w:pPr>
        <w:pStyle w:val="2"/>
        <w:rPr>
          <w:rStyle w:val="af3"/>
          <w:b/>
          <w:i w:val="0"/>
          <w:iCs w:val="0"/>
          <w:szCs w:val="72"/>
          <w:lang w:val="ru-RU"/>
        </w:rPr>
      </w:pPr>
      <w:r w:rsidRPr="007B34B8">
        <w:rPr>
          <w:rStyle w:val="af3"/>
          <w:b/>
          <w:i w:val="0"/>
          <w:iCs w:val="0"/>
          <w:szCs w:val="72"/>
          <w:lang w:val="ru-RU"/>
        </w:rPr>
        <w:t>Речевая база</w:t>
      </w:r>
    </w:p>
    <w:p w14:paraId="40C48FA8" w14:textId="6CD11ABB" w:rsidR="00315D72" w:rsidRPr="007B34B8" w:rsidRDefault="007B34B8" w:rsidP="007B34B8">
      <w:pPr>
        <w:pStyle w:val="textplain"/>
        <w:rPr>
          <w:lang w:val="ru-RU"/>
        </w:rPr>
      </w:pPr>
      <w:r w:rsidRPr="007B34B8">
        <w:t>RAVDES</w:t>
      </w:r>
      <w:r w:rsidRPr="007B34B8">
        <w:rPr>
          <w:lang w:val="ru-RU"/>
        </w:rPr>
        <w:t xml:space="preserve"> (</w:t>
      </w:r>
      <w:r w:rsidRPr="007B34B8">
        <w:t>Ryerson</w:t>
      </w:r>
      <w:r w:rsidRPr="007B34B8">
        <w:rPr>
          <w:lang w:val="ru-RU"/>
        </w:rPr>
        <w:t xml:space="preserve"> </w:t>
      </w:r>
      <w:r w:rsidRPr="007B34B8">
        <w:t>Audio</w:t>
      </w:r>
      <w:r w:rsidRPr="007B34B8">
        <w:rPr>
          <w:lang w:val="ru-RU"/>
        </w:rPr>
        <w:t>-</w:t>
      </w:r>
      <w:r w:rsidRPr="007B34B8">
        <w:t>Visual</w:t>
      </w:r>
      <w:r w:rsidRPr="007B34B8">
        <w:rPr>
          <w:lang w:val="ru-RU"/>
        </w:rPr>
        <w:t xml:space="preserve"> </w:t>
      </w:r>
      <w:r w:rsidRPr="007B34B8">
        <w:t>Database</w:t>
      </w:r>
      <w:r w:rsidRPr="007B34B8">
        <w:rPr>
          <w:lang w:val="ru-RU"/>
        </w:rPr>
        <w:t xml:space="preserve"> </w:t>
      </w:r>
      <w:r w:rsidRPr="007B34B8">
        <w:t>of</w:t>
      </w:r>
      <w:r w:rsidRPr="007B34B8">
        <w:rPr>
          <w:lang w:val="ru-RU"/>
        </w:rPr>
        <w:t xml:space="preserve"> </w:t>
      </w:r>
      <w:r w:rsidRPr="007B34B8">
        <w:t>Emotional</w:t>
      </w:r>
      <w:r w:rsidRPr="007B34B8">
        <w:rPr>
          <w:lang w:val="ru-RU"/>
        </w:rPr>
        <w:t xml:space="preserve"> </w:t>
      </w:r>
      <w:r w:rsidRPr="007B34B8">
        <w:t>Speech</w:t>
      </w:r>
      <w:r w:rsidRPr="007B34B8">
        <w:rPr>
          <w:lang w:val="ru-RU"/>
        </w:rPr>
        <w:t xml:space="preserve"> </w:t>
      </w:r>
      <w:r w:rsidRPr="007B34B8">
        <w:t>and</w:t>
      </w:r>
      <w:r w:rsidRPr="007B34B8">
        <w:rPr>
          <w:lang w:val="ru-RU"/>
        </w:rPr>
        <w:t xml:space="preserve"> </w:t>
      </w:r>
      <w:r w:rsidRPr="007B34B8">
        <w:t>Song</w:t>
      </w:r>
      <w:r w:rsidRPr="007B34B8">
        <w:rPr>
          <w:lang w:val="ru-RU"/>
        </w:rPr>
        <w:t>),</w:t>
      </w:r>
      <w:r w:rsidR="009012A7" w:rsidRPr="007B34B8">
        <w:rPr>
          <w:rStyle w:val="af3"/>
          <w:b w:val="0"/>
          <w:i w:val="0"/>
          <w:iCs w:val="0"/>
          <w:color w:val="auto"/>
          <w:lang w:val="ru-RU"/>
        </w:rPr>
        <w:t xml:space="preserve"> </w:t>
      </w:r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8 </w:t>
      </w:r>
      <w:r>
        <w:rPr>
          <w:rStyle w:val="af3"/>
          <w:b w:val="0"/>
          <w:i w:val="0"/>
          <w:iCs w:val="0"/>
          <w:color w:val="auto"/>
          <w:lang w:val="ru-RU"/>
        </w:rPr>
        <w:t>эмоциональных</w:t>
      </w:r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 </w:t>
      </w:r>
      <w:r>
        <w:rPr>
          <w:rStyle w:val="af3"/>
          <w:b w:val="0"/>
          <w:i w:val="0"/>
          <w:iCs w:val="0"/>
          <w:color w:val="auto"/>
          <w:lang w:val="ru-RU"/>
        </w:rPr>
        <w:t>состояний</w:t>
      </w:r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 </w:t>
      </w:r>
      <w:r>
        <w:rPr>
          <w:lang w:val="ru-RU"/>
        </w:rPr>
        <w:t>(</w:t>
      </w:r>
      <w:r w:rsidRPr="007B34B8">
        <w:rPr>
          <w:lang w:val="ru-RU"/>
        </w:rPr>
        <w:t>нейтральность, спокойствие, счастье, грусть, гнев, страх, удивление и отвращение</w:t>
      </w:r>
      <w:r>
        <w:rPr>
          <w:lang w:val="ru-RU"/>
        </w:rPr>
        <w:t>)</w:t>
      </w:r>
      <w:r>
        <w:rPr>
          <w:rStyle w:val="af3"/>
          <w:b w:val="0"/>
          <w:i w:val="0"/>
          <w:iCs w:val="0"/>
          <w:color w:val="auto"/>
          <w:lang w:val="ru-RU"/>
        </w:rPr>
        <w:t xml:space="preserve">, </w:t>
      </w:r>
      <w:r w:rsidRPr="007B34B8">
        <w:rPr>
          <w:lang w:val="ru-RU"/>
        </w:rPr>
        <w:t>12 мужчин и 12 женщин</w:t>
      </w:r>
      <w:r>
        <w:rPr>
          <w:lang w:val="ru-RU"/>
        </w:rPr>
        <w:t xml:space="preserve">, </w:t>
      </w:r>
      <w:r w:rsidRPr="007B34B8">
        <w:rPr>
          <w:lang w:val="ru-RU"/>
        </w:rPr>
        <w:t xml:space="preserve">1440 аудиофайлов в формате </w:t>
      </w:r>
      <w:proofErr w:type="spellStart"/>
      <w:r w:rsidRPr="007B34B8">
        <w:rPr>
          <w:lang w:val="ru-RU"/>
        </w:rPr>
        <w:t>wav</w:t>
      </w:r>
      <w:proofErr w:type="spellEnd"/>
      <w:r w:rsidRPr="007B34B8">
        <w:rPr>
          <w:lang w:val="ru-RU"/>
        </w:rPr>
        <w:t xml:space="preserve"> (16 бит, 48 кГц</w:t>
      </w:r>
      <w:r>
        <w:rPr>
          <w:lang w:val="ru-RU"/>
        </w:rPr>
        <w:t>)</w:t>
      </w:r>
    </w:p>
    <w:p w14:paraId="4931278E" w14:textId="0F6F413C" w:rsidR="007B34B8" w:rsidRPr="007B34B8" w:rsidRDefault="007B34B8" w:rsidP="007B34B8">
      <w:pPr>
        <w:pStyle w:val="2"/>
        <w:rPr>
          <w:rStyle w:val="af3"/>
          <w:b/>
          <w:i w:val="0"/>
          <w:iCs w:val="0"/>
          <w:szCs w:val="72"/>
          <w:lang w:val="ru-RU"/>
        </w:rPr>
      </w:pPr>
      <w:proofErr w:type="spellStart"/>
      <w:r w:rsidRPr="007B34B8">
        <w:rPr>
          <w:rStyle w:val="af3"/>
          <w:b/>
          <w:i w:val="0"/>
          <w:iCs w:val="0"/>
          <w:szCs w:val="72"/>
          <w:lang w:val="ru-RU"/>
        </w:rPr>
        <w:t>Речевы</w:t>
      </w:r>
      <w:proofErr w:type="spellEnd"/>
      <w:r w:rsidRPr="007B34B8">
        <w:rPr>
          <w:rStyle w:val="af3"/>
          <w:b/>
          <w:i w:val="0"/>
          <w:iCs w:val="0"/>
          <w:szCs w:val="72"/>
          <w:lang w:val="ru-RU"/>
        </w:rPr>
        <w:t xml:space="preserve"> признаки</w:t>
      </w:r>
    </w:p>
    <w:p w14:paraId="69C4C6B0" w14:textId="0719767E" w:rsidR="007E2F40" w:rsidRPr="007E2F40" w:rsidRDefault="007B34B8" w:rsidP="007B34B8">
      <w:pPr>
        <w:pStyle w:val="textplain"/>
        <w:rPr>
          <w:rStyle w:val="af3"/>
          <w:b w:val="0"/>
          <w:i w:val="0"/>
          <w:iCs w:val="0"/>
          <w:color w:val="auto"/>
          <w:lang w:val="ru-RU"/>
        </w:rPr>
      </w:pPr>
      <w:r>
        <w:rPr>
          <w:rStyle w:val="af3"/>
          <w:b w:val="0"/>
          <w:i w:val="0"/>
          <w:iCs w:val="0"/>
          <w:color w:val="auto"/>
          <w:lang w:val="ru-RU"/>
        </w:rPr>
        <w:t>М</w:t>
      </w:r>
      <w:r w:rsidR="009012A7" w:rsidRPr="007B34B8">
        <w:rPr>
          <w:rStyle w:val="af3"/>
          <w:b w:val="0"/>
          <w:i w:val="0"/>
          <w:iCs w:val="0"/>
          <w:color w:val="auto"/>
          <w:lang w:val="ru-RU"/>
        </w:rPr>
        <w:t xml:space="preserve">ел-частотных </w:t>
      </w:r>
      <w:proofErr w:type="spellStart"/>
      <w:r w:rsidR="009012A7" w:rsidRPr="007B34B8">
        <w:rPr>
          <w:rStyle w:val="af3"/>
          <w:b w:val="0"/>
          <w:i w:val="0"/>
          <w:iCs w:val="0"/>
          <w:color w:val="auto"/>
          <w:lang w:val="ru-RU"/>
        </w:rPr>
        <w:t>кепстральных</w:t>
      </w:r>
      <w:proofErr w:type="spellEnd"/>
      <w:r w:rsidR="009012A7" w:rsidRPr="007B34B8">
        <w:rPr>
          <w:rStyle w:val="af3"/>
          <w:b w:val="0"/>
          <w:i w:val="0"/>
          <w:iCs w:val="0"/>
          <w:color w:val="auto"/>
          <w:lang w:val="ru-RU"/>
        </w:rPr>
        <w:t xml:space="preserve"> коэффициентов (МЧКК), </w:t>
      </w:r>
      <m:oMath>
        <m:r>
          <m:rPr>
            <m:sty m:val="p"/>
          </m:rPr>
          <w:rPr>
            <w:rStyle w:val="af3"/>
            <w:rFonts w:ascii="Cambria Math" w:hAnsi="Cambria Math"/>
            <w:color w:val="auto"/>
            <w:lang w:val="ru-RU"/>
          </w:rPr>
          <m:t>Δ</m:t>
        </m:r>
      </m:oMath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 </w:t>
      </w:r>
      <w:r>
        <w:rPr>
          <w:rStyle w:val="af3"/>
          <w:b w:val="0"/>
          <w:i w:val="0"/>
          <w:iCs w:val="0"/>
          <w:color w:val="auto"/>
          <w:lang w:val="ru-RU"/>
        </w:rPr>
        <w:t>МЧКК,</w:t>
      </w:r>
      <w:r w:rsidRPr="007B34B8">
        <w:rPr>
          <w:rStyle w:val="af3"/>
          <w:rFonts w:ascii="Cambria Math" w:hAnsi="Cambria Math"/>
          <w:b w:val="0"/>
          <w:i w:val="0"/>
          <w:iCs w:val="0"/>
          <w:color w:val="auto"/>
          <w:lang w:val="ru-RU"/>
        </w:rPr>
        <w:t xml:space="preserve"> </w:t>
      </w:r>
      <m:oMath>
        <m:sSup>
          <m:sSupPr>
            <m:ctrlPr>
              <w:rPr>
                <w:rStyle w:val="af3"/>
                <w:rFonts w:ascii="Cambria Math" w:hAnsi="Cambria Math"/>
                <w:b w:val="0"/>
                <w:i w:val="0"/>
                <w:iCs w:val="0"/>
                <w:color w:val="auto"/>
                <w:lang w:val="ru-RU"/>
              </w:rPr>
            </m:ctrlPr>
          </m:sSupPr>
          <m:e>
            <m:r>
              <m:rPr>
                <m:sty m:val="p"/>
              </m:rPr>
              <w:rPr>
                <w:rStyle w:val="af3"/>
                <w:rFonts w:ascii="Cambria Math" w:hAnsi="Cambria Math"/>
                <w:color w:val="auto"/>
                <w:lang w:val="ru-RU"/>
              </w:rPr>
              <m:t>Δ</m:t>
            </m:r>
          </m:e>
          <m:sup>
            <m:r>
              <m:rPr>
                <m:sty m:val="p"/>
              </m:rPr>
              <w:rPr>
                <w:rStyle w:val="af3"/>
                <w:rFonts w:ascii="Cambria Math" w:hAnsi="Cambria Math"/>
                <w:color w:val="auto"/>
                <w:lang w:val="ru-RU"/>
              </w:rPr>
              <m:t>2</m:t>
            </m:r>
          </m:sup>
        </m:sSup>
      </m:oMath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 </w:t>
      </w:r>
      <w:r>
        <w:rPr>
          <w:rStyle w:val="af3"/>
          <w:b w:val="0"/>
          <w:i w:val="0"/>
          <w:iCs w:val="0"/>
          <w:color w:val="auto"/>
          <w:lang w:val="ru-RU"/>
        </w:rPr>
        <w:t>МЧКК</w:t>
      </w:r>
      <w:r w:rsidR="007E2F40" w:rsidRPr="007E2F40">
        <w:rPr>
          <w:rStyle w:val="af3"/>
          <w:b w:val="0"/>
          <w:i w:val="0"/>
          <w:iCs w:val="0"/>
          <w:color w:val="auto"/>
          <w:lang w:val="ru-RU"/>
        </w:rPr>
        <w:t>,</w:t>
      </w:r>
    </w:p>
    <w:p w14:paraId="4FC7E7E3" w14:textId="6A9ED0FF" w:rsidR="00315D72" w:rsidRPr="007B34B8" w:rsidRDefault="009012A7" w:rsidP="007B34B8">
      <w:pPr>
        <w:pStyle w:val="textplain"/>
        <w:rPr>
          <w:lang w:val="ru-RU"/>
        </w:rPr>
      </w:pPr>
      <w:proofErr w:type="spellStart"/>
      <w:r w:rsidRPr="007B34B8">
        <w:rPr>
          <w:rStyle w:val="af3"/>
          <w:b w:val="0"/>
          <w:i w:val="0"/>
          <w:iCs w:val="0"/>
          <w:color w:val="auto"/>
          <w:lang w:val="ru-RU"/>
        </w:rPr>
        <w:t>межквартильный</w:t>
      </w:r>
      <w:proofErr w:type="spellEnd"/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 размах, коэффициент </w:t>
      </w:r>
      <w:proofErr w:type="spellStart"/>
      <w:r w:rsidRPr="007B34B8">
        <w:rPr>
          <w:rStyle w:val="af3"/>
          <w:b w:val="0"/>
          <w:i w:val="0"/>
          <w:iCs w:val="0"/>
          <w:color w:val="auto"/>
          <w:lang w:val="ru-RU"/>
        </w:rPr>
        <w:t>ассиметрии</w:t>
      </w:r>
      <w:proofErr w:type="spellEnd"/>
      <w:r w:rsidRPr="007B34B8">
        <w:rPr>
          <w:rStyle w:val="af3"/>
          <w:b w:val="0"/>
          <w:i w:val="0"/>
          <w:iCs w:val="0"/>
          <w:color w:val="auto"/>
          <w:lang w:val="ru-RU"/>
        </w:rPr>
        <w:t xml:space="preserve"> и эксцесс.</w:t>
      </w:r>
    </w:p>
    <w:p w14:paraId="03AF1A35" w14:textId="18D0E50D" w:rsidR="007B34B8" w:rsidRPr="007B34B8" w:rsidRDefault="007E2F40" w:rsidP="007E2F40">
      <w:pPr>
        <w:pStyle w:val="textplain"/>
        <w:jc w:val="center"/>
        <w:rPr>
          <w:rStyle w:val="af3"/>
          <w:b w:val="0"/>
          <w:i w:val="0"/>
          <w:iCs w:val="0"/>
          <w:color w:val="auto"/>
        </w:rPr>
      </w:pPr>
      <w:r w:rsidRPr="007E2F40">
        <w:rPr>
          <w:rStyle w:val="af3"/>
          <w:b w:val="0"/>
          <w:i w:val="0"/>
          <w:iCs w:val="0"/>
          <w:color w:val="auto"/>
          <w:highlight w:val="yellow"/>
        </w:rPr>
        <w:t>(</w:t>
      </w:r>
      <w:r w:rsidRPr="007E2F40">
        <w:rPr>
          <w:rStyle w:val="af3"/>
          <w:b w:val="0"/>
          <w:i w:val="0"/>
          <w:iCs w:val="0"/>
          <w:color w:val="auto"/>
          <w:highlight w:val="yellow"/>
          <w:lang w:val="ru-RU"/>
        </w:rPr>
        <w:t>Изображение</w:t>
      </w:r>
      <w:r w:rsidRPr="007E2F40">
        <w:rPr>
          <w:rStyle w:val="af3"/>
          <w:b w:val="0"/>
          <w:i w:val="0"/>
          <w:iCs w:val="0"/>
          <w:color w:val="auto"/>
          <w:highlight w:val="yellow"/>
        </w:rPr>
        <w:t>)</w:t>
      </w:r>
    </w:p>
    <w:p w14:paraId="439F0680" w14:textId="77777777" w:rsidR="007B34B8" w:rsidRDefault="007B34B8">
      <w:pPr>
        <w:suppressAutoHyphens/>
        <w:rPr>
          <w:rStyle w:val="af3"/>
          <w:b w:val="0"/>
          <w:szCs w:val="72"/>
          <w:lang w:val="ru-RU"/>
        </w:rPr>
      </w:pPr>
      <w:r>
        <w:rPr>
          <w:rStyle w:val="af3"/>
          <w:b w:val="0"/>
          <w:szCs w:val="72"/>
          <w:lang w:val="ru-RU"/>
        </w:rPr>
        <w:br w:type="page"/>
      </w:r>
    </w:p>
    <w:p w14:paraId="6F8D244A" w14:textId="7AF3827D" w:rsidR="00315D72" w:rsidRDefault="009012A7" w:rsidP="003F3213">
      <w:pPr>
        <w:pStyle w:val="1"/>
      </w:pPr>
      <w:r>
        <w:lastRenderedPageBreak/>
        <w:t>Процесс разработки системы распознавания эмоций</w:t>
      </w:r>
    </w:p>
    <w:p w14:paraId="47B5EAD9" w14:textId="77777777" w:rsidR="007E2F40" w:rsidRPr="007E2F40" w:rsidRDefault="007E2F40" w:rsidP="007E2F40">
      <w:pPr>
        <w:pStyle w:val="textplain"/>
        <w:rPr>
          <w:rStyle w:val="af3"/>
          <w:color w:val="auto"/>
          <w:lang w:val="ru-RU"/>
        </w:rPr>
      </w:pPr>
      <w:r w:rsidRPr="007E2F40">
        <w:rPr>
          <w:rStyle w:val="af3"/>
          <w:b w:val="0"/>
          <w:i w:val="0"/>
          <w:iCs w:val="0"/>
          <w:color w:val="auto"/>
          <w:lang w:val="ru-RU"/>
        </w:rPr>
        <w:t>Затем был произведен отбор признаков, которые способствуют повышению производительности системы распознавания эмоций. Данный этап выполнялся с учетом классификатора, который будет использоваться в дальнейшем в системе распознавания эмоций.</w:t>
      </w:r>
    </w:p>
    <w:p w14:paraId="2F360DA3" w14:textId="28FF6F5C" w:rsidR="007E2F40" w:rsidRPr="007E2F40" w:rsidRDefault="007E2F40" w:rsidP="007E2F40">
      <w:pPr>
        <w:pStyle w:val="textplain"/>
        <w:rPr>
          <w:rStyle w:val="af3"/>
          <w:color w:val="auto"/>
          <w:lang w:val="ru-RU"/>
        </w:rPr>
      </w:pPr>
      <w:r w:rsidRPr="007E2F40">
        <w:rPr>
          <w:rStyle w:val="af3"/>
          <w:b w:val="0"/>
          <w:i w:val="0"/>
          <w:iCs w:val="0"/>
          <w:color w:val="auto"/>
          <w:lang w:val="ru-RU"/>
        </w:rPr>
        <w:t>Качество модели оценивалось с помощью UAR (Unweighted Average Recall) и перекрестной проверки.</w:t>
      </w:r>
    </w:p>
    <w:p w14:paraId="12C959D4" w14:textId="30AC4143" w:rsidR="00315D72" w:rsidRDefault="003F3213" w:rsidP="003F3213">
      <w:pPr>
        <w:spacing w:before="240" w:line="276" w:lineRule="auto"/>
        <w:jc w:val="center"/>
        <w:rPr>
          <w:sz w:val="72"/>
          <w:szCs w:val="72"/>
          <w:lang w:val="ru-RU"/>
        </w:rPr>
      </w:pPr>
      <w:r>
        <w:rPr>
          <w:noProof/>
        </w:rPr>
        <w:drawing>
          <wp:inline distT="0" distB="0" distL="0" distR="0" wp14:anchorId="6DEA4468" wp14:editId="16395631">
            <wp:extent cx="13085565" cy="2772411"/>
            <wp:effectExtent l="0" t="0" r="0" b="0"/>
            <wp:docPr id="3" name="Рисунок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 Copy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8835" cy="27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A0B" w14:textId="77777777" w:rsidR="00315D72" w:rsidRDefault="009012A7">
      <w:pPr>
        <w:spacing w:after="200" w:line="276" w:lineRule="auto"/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</w:pPr>
      <w:r>
        <w:br w:type="page"/>
      </w:r>
    </w:p>
    <w:p w14:paraId="615EF264" w14:textId="0A34DD8E" w:rsidR="00315D72" w:rsidRDefault="009012A7" w:rsidP="003F3213">
      <w:pPr>
        <w:pStyle w:val="1"/>
      </w:pPr>
      <w:r>
        <w:lastRenderedPageBreak/>
        <w:t>Процедура отбора признаков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85E3D6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Р</w:t>
      </w:r>
      <w:r w:rsidRPr="003F3213">
        <w:rPr>
          <w:sz w:val="64"/>
          <w:szCs w:val="64"/>
          <w:lang w:val="ru-RU"/>
        </w:rPr>
        <w:t xml:space="preserve">азработан алгоритм отбора признаков для задачи </w:t>
      </w:r>
      <w:proofErr w:type="spellStart"/>
      <w:r w:rsidRPr="003F3213">
        <w:rPr>
          <w:sz w:val="64"/>
          <w:szCs w:val="64"/>
          <w:lang w:val="ru-RU"/>
        </w:rPr>
        <w:t>многоклассовой</w:t>
      </w:r>
      <w:proofErr w:type="spellEnd"/>
      <w:r w:rsidRPr="003F3213">
        <w:rPr>
          <w:sz w:val="64"/>
          <w:szCs w:val="64"/>
          <w:lang w:val="ru-RU"/>
        </w:rPr>
        <w:t xml:space="preserve"> классификации, основанный на использовании </w:t>
      </w:r>
      <w:r>
        <w:rPr>
          <w:sz w:val="64"/>
          <w:szCs w:val="64"/>
        </w:rPr>
        <w:t>LASSO</w:t>
      </w:r>
      <w:r w:rsidRPr="003F3213">
        <w:rPr>
          <w:sz w:val="64"/>
          <w:szCs w:val="64"/>
          <w:lang w:val="ru-RU"/>
        </w:rPr>
        <w:t>-регрессии:</w:t>
      </w:r>
    </w:p>
    <w:p w14:paraId="358245BC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1</w:t>
      </w:r>
      <w:r w:rsidRPr="003F3213">
        <w:rPr>
          <w:sz w:val="64"/>
          <w:szCs w:val="64"/>
          <w:lang w:val="ru-RU"/>
        </w:rPr>
        <w:t xml:space="preserve">) </w:t>
      </w:r>
      <w:r w:rsidRPr="003F3213">
        <w:rPr>
          <w:sz w:val="64"/>
          <w:szCs w:val="64"/>
          <w:lang w:val="ru-RU"/>
        </w:rPr>
        <w:t xml:space="preserve">Задача классификации на </w:t>
      </w:r>
      <w:r>
        <w:rPr>
          <w:b/>
          <w:bCs/>
          <w:i/>
          <w:iCs/>
          <w:sz w:val="64"/>
          <w:szCs w:val="64"/>
        </w:rPr>
        <w:t>K</w:t>
      </w:r>
      <w:r w:rsidRPr="003F3213">
        <w:rPr>
          <w:rFonts w:eastAsiaTheme="minorEastAsia"/>
          <w:sz w:val="64"/>
          <w:szCs w:val="64"/>
          <w:lang w:val="ru-RU"/>
        </w:rPr>
        <w:t xml:space="preserve">-классов </w:t>
      </w:r>
      <w:r w:rsidRPr="003F3213">
        <w:rPr>
          <w:rFonts w:eastAsiaTheme="minorEastAsia"/>
          <w:b/>
          <w:bCs/>
          <w:sz w:val="64"/>
          <w:szCs w:val="64"/>
          <w:lang w:val="ru-RU"/>
        </w:rPr>
        <w:t>{</w:t>
      </w:r>
      <w:r>
        <w:rPr>
          <w:rFonts w:eastAsiaTheme="minorEastAsia"/>
          <w:b/>
          <w:bCs/>
          <w:sz w:val="64"/>
          <w:szCs w:val="64"/>
        </w:rPr>
        <w:t>C</w:t>
      </w:r>
      <w:r w:rsidRPr="003F3213">
        <w:rPr>
          <w:rFonts w:eastAsiaTheme="minorEastAsia"/>
          <w:b/>
          <w:bCs/>
          <w:sz w:val="64"/>
          <w:szCs w:val="64"/>
          <w:vertAlign w:val="subscript"/>
          <w:lang w:val="ru-RU"/>
        </w:rPr>
        <w:t>1</w:t>
      </w:r>
      <w:r w:rsidRPr="003F3213">
        <w:rPr>
          <w:rFonts w:eastAsiaTheme="minorEastAsia"/>
          <w:b/>
          <w:bCs/>
          <w:sz w:val="64"/>
          <w:szCs w:val="64"/>
          <w:lang w:val="ru-RU"/>
        </w:rPr>
        <w:t>,</w:t>
      </w:r>
      <w:r w:rsidRPr="003F3213">
        <w:rPr>
          <w:rFonts w:eastAsiaTheme="minorEastAsia"/>
          <w:b/>
          <w:bCs/>
          <w:sz w:val="64"/>
          <w:szCs w:val="64"/>
          <w:vertAlign w:val="subscript"/>
          <w:lang w:val="ru-RU"/>
        </w:rPr>
        <w:t xml:space="preserve"> </w:t>
      </w:r>
      <w:r>
        <w:rPr>
          <w:rFonts w:eastAsiaTheme="minorEastAsia"/>
          <w:b/>
          <w:bCs/>
          <w:sz w:val="64"/>
          <w:szCs w:val="64"/>
        </w:rPr>
        <w:t>C</w:t>
      </w:r>
      <w:r w:rsidRPr="003F3213">
        <w:rPr>
          <w:rFonts w:eastAsiaTheme="minorEastAsia"/>
          <w:b/>
          <w:bCs/>
          <w:sz w:val="64"/>
          <w:szCs w:val="64"/>
          <w:vertAlign w:val="subscript"/>
          <w:lang w:val="ru-RU"/>
        </w:rPr>
        <w:t>2</w:t>
      </w:r>
      <w:r w:rsidRPr="003F3213">
        <w:rPr>
          <w:rFonts w:eastAsiaTheme="minorEastAsia"/>
          <w:b/>
          <w:bCs/>
          <w:sz w:val="64"/>
          <w:szCs w:val="64"/>
          <w:lang w:val="ru-RU"/>
        </w:rPr>
        <w:t>,...</w:t>
      </w:r>
      <w:r>
        <w:rPr>
          <w:rFonts w:eastAsiaTheme="minorEastAsia"/>
          <w:b/>
          <w:bCs/>
          <w:sz w:val="64"/>
          <w:szCs w:val="64"/>
        </w:rPr>
        <w:t>C</w:t>
      </w:r>
      <w:r>
        <w:rPr>
          <w:rFonts w:eastAsiaTheme="minorEastAsia"/>
          <w:b/>
          <w:bCs/>
          <w:sz w:val="64"/>
          <w:szCs w:val="64"/>
          <w:vertAlign w:val="subscript"/>
        </w:rPr>
        <w:t>k</w:t>
      </w:r>
      <w:r w:rsidRPr="003F3213">
        <w:rPr>
          <w:rFonts w:eastAsiaTheme="minorEastAsia"/>
          <w:b/>
          <w:bCs/>
          <w:sz w:val="64"/>
          <w:szCs w:val="64"/>
          <w:lang w:val="ru-RU"/>
        </w:rPr>
        <w:t>}</w:t>
      </w:r>
      <w:r w:rsidRPr="003F3213">
        <w:rPr>
          <w:rFonts w:eastAsiaTheme="minorEastAsia"/>
          <w:sz w:val="64"/>
          <w:szCs w:val="64"/>
          <w:lang w:val="ru-RU"/>
        </w:rPr>
        <w:t xml:space="preserve"> заменяется на </w:t>
      </w:r>
      <w:r>
        <w:rPr>
          <w:rFonts w:eastAsiaTheme="minorEastAsia"/>
          <w:b/>
          <w:bCs/>
          <w:i/>
          <w:iCs/>
          <w:sz w:val="64"/>
          <w:szCs w:val="64"/>
        </w:rPr>
        <w:t>K</w:t>
      </w:r>
      <w:r w:rsidRPr="003F3213">
        <w:rPr>
          <w:rFonts w:eastAsiaTheme="minorEastAsia"/>
          <w:sz w:val="64"/>
          <w:szCs w:val="64"/>
          <w:lang w:val="ru-RU"/>
        </w:rPr>
        <w:t xml:space="preserve"> задач бинарной классификации, по схеме «один против всех».</w:t>
      </w:r>
    </w:p>
    <w:p w14:paraId="61BA1197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rFonts w:eastAsiaTheme="minorEastAsia"/>
          <w:sz w:val="64"/>
          <w:szCs w:val="64"/>
          <w:lang w:val="ru-RU"/>
        </w:rPr>
        <w:t>2</w:t>
      </w:r>
      <w:r w:rsidRPr="003F3213">
        <w:rPr>
          <w:rFonts w:eastAsiaTheme="minorEastAsia"/>
          <w:sz w:val="64"/>
          <w:szCs w:val="64"/>
          <w:lang w:val="ru-RU"/>
        </w:rPr>
        <w:t xml:space="preserve">) Для решения задач бинарной классификации применяется метод отбора признаков на основе </w:t>
      </w:r>
      <w:r>
        <w:rPr>
          <w:rFonts w:eastAsiaTheme="minorEastAsia"/>
          <w:sz w:val="64"/>
          <w:szCs w:val="64"/>
        </w:rPr>
        <w:t>LASSO</w:t>
      </w:r>
      <w:r w:rsidRPr="003F3213">
        <w:rPr>
          <w:rFonts w:eastAsiaTheme="minorEastAsia"/>
          <w:sz w:val="64"/>
          <w:szCs w:val="64"/>
          <w:lang w:val="ru-RU"/>
        </w:rPr>
        <w:t xml:space="preserve">. В результате получается </w:t>
      </w:r>
      <w:r>
        <w:rPr>
          <w:rFonts w:eastAsiaTheme="minorEastAsia"/>
          <w:b/>
          <w:bCs/>
          <w:sz w:val="64"/>
          <w:szCs w:val="64"/>
        </w:rPr>
        <w:t>k</w:t>
      </w:r>
      <w:r w:rsidRPr="003F3213">
        <w:rPr>
          <w:rFonts w:eastAsiaTheme="minorEastAsia"/>
          <w:sz w:val="64"/>
          <w:szCs w:val="64"/>
          <w:lang w:val="ru-RU"/>
        </w:rPr>
        <w:t xml:space="preserve"> подмножеств признаков из их исходного полного набора.</w:t>
      </w:r>
    </w:p>
    <w:p w14:paraId="3A41B4F5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3</w:t>
      </w:r>
      <w:r w:rsidRPr="003F3213">
        <w:rPr>
          <w:sz w:val="64"/>
          <w:szCs w:val="64"/>
          <w:lang w:val="ru-RU"/>
        </w:rPr>
        <w:t xml:space="preserve">) Для каждого из </w:t>
      </w:r>
      <w:r>
        <w:rPr>
          <w:sz w:val="64"/>
          <w:szCs w:val="64"/>
        </w:rPr>
        <w:t>K</w:t>
      </w:r>
      <w:r w:rsidRPr="003F3213">
        <w:rPr>
          <w:rFonts w:eastAsiaTheme="minorEastAsia"/>
          <w:sz w:val="64"/>
          <w:szCs w:val="64"/>
          <w:lang w:val="ru-RU"/>
        </w:rPr>
        <w:t xml:space="preserve"> </w:t>
      </w:r>
      <w:r w:rsidRPr="003F3213">
        <w:rPr>
          <w:rFonts w:eastAsiaTheme="minorEastAsia"/>
          <w:sz w:val="64"/>
          <w:szCs w:val="64"/>
          <w:lang w:val="ru-RU"/>
        </w:rPr>
        <w:t xml:space="preserve">наборов признаков, полученных на шаге 2, </w:t>
      </w:r>
      <w:r w:rsidRPr="003F3213">
        <w:rPr>
          <w:sz w:val="64"/>
          <w:szCs w:val="64"/>
          <w:lang w:val="ru-RU"/>
        </w:rPr>
        <w:t xml:space="preserve">применяется метод пошагового исключения переменных (англ. </w:t>
      </w:r>
      <w:r>
        <w:rPr>
          <w:i/>
          <w:iCs/>
          <w:sz w:val="64"/>
          <w:szCs w:val="64"/>
        </w:rPr>
        <w:t>BSS</w:t>
      </w:r>
      <w:r>
        <w:rPr>
          <w:i/>
          <w:iCs/>
          <w:sz w:val="64"/>
          <w:szCs w:val="64"/>
        </w:rPr>
        <w:t xml:space="preserve"> – </w:t>
      </w:r>
      <w:r>
        <w:rPr>
          <w:i/>
          <w:iCs/>
          <w:sz w:val="64"/>
          <w:szCs w:val="64"/>
        </w:rPr>
        <w:t>backward</w:t>
      </w:r>
      <w:r>
        <w:rPr>
          <w:i/>
          <w:iCs/>
          <w:sz w:val="64"/>
          <w:szCs w:val="64"/>
        </w:rPr>
        <w:t>-</w:t>
      </w:r>
      <w:r>
        <w:rPr>
          <w:i/>
          <w:iCs/>
          <w:sz w:val="64"/>
          <w:szCs w:val="64"/>
        </w:rPr>
        <w:t>stepwise</w:t>
      </w:r>
      <w:r>
        <w:rPr>
          <w:i/>
          <w:iCs/>
          <w:sz w:val="64"/>
          <w:szCs w:val="64"/>
        </w:rPr>
        <w:t xml:space="preserve"> </w:t>
      </w:r>
      <w:r>
        <w:rPr>
          <w:i/>
          <w:iCs/>
          <w:sz w:val="64"/>
          <w:szCs w:val="64"/>
        </w:rPr>
        <w:t>selection</w:t>
      </w:r>
      <w:r>
        <w:rPr>
          <w:sz w:val="64"/>
          <w:szCs w:val="64"/>
        </w:rPr>
        <w:t xml:space="preserve">). </w:t>
      </w:r>
      <w:r w:rsidRPr="003F3213">
        <w:rPr>
          <w:sz w:val="64"/>
          <w:szCs w:val="64"/>
          <w:lang w:val="ru-RU"/>
        </w:rPr>
        <w:t>Этот этап позволяет выбрать оптимальное подмножество наиболее значимых признаков, снижая размерность данных и устраняя из</w:t>
      </w:r>
      <w:r w:rsidRPr="003F3213">
        <w:rPr>
          <w:sz w:val="64"/>
          <w:szCs w:val="64"/>
          <w:lang w:val="ru-RU"/>
        </w:rPr>
        <w:t>быточность.</w:t>
      </w:r>
    </w:p>
    <w:p w14:paraId="05C7F273" w14:textId="77777777" w:rsidR="00315D72" w:rsidRPr="003F3213" w:rsidRDefault="009012A7">
      <w:pPr>
        <w:pStyle w:val="textplain"/>
        <w:rPr>
          <w:lang w:val="ru-RU"/>
        </w:rPr>
      </w:pPr>
      <w:r w:rsidRPr="003F3213">
        <w:rPr>
          <w:sz w:val="64"/>
          <w:szCs w:val="64"/>
          <w:lang w:val="ru-RU"/>
        </w:rPr>
        <w:t>4</w:t>
      </w:r>
      <w:r w:rsidRPr="003F3213">
        <w:rPr>
          <w:sz w:val="64"/>
          <w:szCs w:val="64"/>
          <w:lang w:val="ru-RU"/>
        </w:rPr>
        <w:t xml:space="preserve">) Полученные на шаге 3 </w:t>
      </w:r>
      <w:r>
        <w:rPr>
          <w:b/>
          <w:bCs/>
          <w:sz w:val="64"/>
          <w:szCs w:val="64"/>
        </w:rPr>
        <w:t>K</w:t>
      </w:r>
      <w:r w:rsidRPr="003F3213">
        <w:rPr>
          <w:sz w:val="64"/>
          <w:szCs w:val="64"/>
          <w:lang w:val="ru-RU"/>
        </w:rPr>
        <w:t xml:space="preserve"> наборов признаков объединяются для формирования итогового набора признаков.</w:t>
      </w:r>
      <w:r w:rsidRPr="003F3213">
        <w:rPr>
          <w:lang w:val="ru-RU"/>
        </w:rPr>
        <w:br w:type="page"/>
      </w:r>
    </w:p>
    <w:p w14:paraId="62ACD847" w14:textId="79DA8F1F" w:rsidR="00315D72" w:rsidRDefault="009012A7">
      <w:pPr>
        <w:spacing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П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 xml:space="preserve">рименение 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en-US"/>
        </w:rPr>
        <w:t>LASSO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 xml:space="preserve"> для отбора признаков в задаче</w:t>
      </w:r>
      <w:r w:rsidR="00F10A40">
        <w:rPr>
          <w:b/>
          <w:bCs/>
          <w:sz w:val="96"/>
          <w:szCs w:val="96"/>
          <w:bdr w:val="single" w:sz="4" w:space="0" w:color="000000"/>
          <w:shd w:val="clear" w:color="auto" w:fill="FFCC00"/>
          <w:lang w:val="en-US"/>
        </w:rPr>
        <w:t>    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 xml:space="preserve"> бинарной классификации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1BF205F8" w14:textId="4CD9ADA1" w:rsidR="00315D72" w:rsidRDefault="009012A7">
      <w:pPr>
        <w:pStyle w:val="textplain"/>
        <w:rPr>
          <w:lang w:val="ru-RU"/>
        </w:rPr>
      </w:pPr>
      <w:r w:rsidRPr="003F3213">
        <w:rPr>
          <w:rFonts w:eastAsiaTheme="minorEastAsia"/>
          <w:lang w:val="ru-RU"/>
        </w:rPr>
        <w:t>М</w:t>
      </w:r>
      <w:r w:rsidRPr="003F3213">
        <w:rPr>
          <w:rFonts w:eastAsiaTheme="minorEastAsia"/>
          <w:lang w:val="ru-RU"/>
        </w:rPr>
        <w:t xml:space="preserve">етод </w:t>
      </w:r>
      <w:r>
        <w:rPr>
          <w:rFonts w:eastAsiaTheme="minorEastAsia"/>
        </w:rPr>
        <w:t>LASSO</w:t>
      </w:r>
      <w:r w:rsidR="00111C6F" w:rsidRPr="00111C6F">
        <w:rPr>
          <w:rFonts w:eastAsiaTheme="minorEastAsia"/>
          <w:lang w:val="ru-RU"/>
        </w:rPr>
        <w:t xml:space="preserve"> </w:t>
      </w:r>
      <w:r w:rsidRPr="003F3213">
        <w:rPr>
          <w:lang w:val="ru-RU"/>
        </w:rPr>
        <w:t>основан на решении задачи линейной регрессии: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1"/>
        <w:gridCol w:w="2693"/>
      </w:tblGrid>
      <w:tr w:rsidR="00FB1003" w:rsidRPr="008F540E" w14:paraId="624DE484" w14:textId="77777777" w:rsidTr="00FB1003">
        <w:tc>
          <w:tcPr>
            <w:tcW w:w="18961" w:type="dxa"/>
          </w:tcPr>
          <w:p w14:paraId="1D5A0EB6" w14:textId="1C09830A" w:rsidR="00FB1003" w:rsidRPr="00FB1003" w:rsidRDefault="00FB1003" w:rsidP="00A4024A">
            <w:pPr>
              <w:rPr>
                <w:i/>
                <w:sz w:val="72"/>
                <w:szCs w:val="7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72"/>
                        <w:szCs w:val="72"/>
                        <w:lang w:val="ru-RU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7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72"/>
                            <w:szCs w:val="72"/>
                          </w:rPr>
                          <m:t>β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72"/>
                        <w:szCs w:val="72"/>
                        <w:lang w:val="ru-RU"/>
                      </w:rPr>
                      <m:t>lasso</m:t>
                    </m:r>
                  </m:sup>
                </m:sSup>
                <m:r>
                  <w:rPr>
                    <w:rFonts w:ascii="Cambria Math" w:hAnsi="Cambria Math"/>
                    <w:sz w:val="72"/>
                    <w:szCs w:val="72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72"/>
                        <w:szCs w:val="72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72"/>
                        <w:szCs w:val="72"/>
                        <w:lang w:val="ru-RU"/>
                      </w:rPr>
                      <m:t>arg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sz w:val="72"/>
                            <w:szCs w:val="72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72"/>
                            <w:szCs w:val="72"/>
                            <w:lang w:val="ru-RU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72"/>
                            <w:szCs w:val="72"/>
                            <w:lang w:val="ru-RU"/>
                          </w:rPr>
                          <m:t>β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72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72"/>
                                <w:szCs w:val="72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val="ru-RU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72"/>
                                <w:szCs w:val="72"/>
                                <w:lang w:val="ru-RU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val="ru-RU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val="ru-RU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72"/>
                                    <w:szCs w:val="72"/>
                                    <w:lang w:val="ru-R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ru-R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ru-RU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  <w:lang w:val="ru-RU"/>
                                          </w:rPr>
                                          <m:t>p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72"/>
                                                <w:szCs w:val="7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72"/>
                                                <w:szCs w:val="72"/>
                                                <w:lang w:val="ru-RU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72"/>
                                                <w:szCs w:val="72"/>
                                                <w:lang w:val="ru-RU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72"/>
                                                <w:szCs w:val="7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72"/>
                                                <w:szCs w:val="72"/>
                                                <w:lang w:val="ru-RU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72"/>
                                                <w:szCs w:val="72"/>
                                                <w:lang w:val="ru-RU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val="ru-RU"/>
                              </w:rPr>
                              <m:t>+λ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72"/>
                                    <w:szCs w:val="72"/>
                                    <w:lang w:val="ru-RU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ru-RU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ru-RU"/>
                                  </w:rPr>
                                  <m:t>p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ru-RU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ru-RU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ru-RU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ru-RU"/>
                                  </w:rPr>
                                  <m:t>|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/>
                    <w:sz w:val="72"/>
                    <w:szCs w:val="72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72"/>
                    <w:szCs w:val="72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22F313DE" w14:textId="0280E5EC" w:rsidR="00FB1003" w:rsidRPr="00FB1003" w:rsidRDefault="00FB1003" w:rsidP="00FB1003">
            <w:pPr>
              <w:jc w:val="right"/>
              <w:rPr>
                <w:sz w:val="72"/>
                <w:szCs w:val="72"/>
              </w:rPr>
            </w:pPr>
            <w:bookmarkStart w:id="0" w:name="_Ref160011105"/>
            <w:r w:rsidRPr="00FB1003">
              <w:rPr>
                <w:sz w:val="72"/>
                <w:szCs w:val="72"/>
              </w:rPr>
              <w:t>(</w:t>
            </w:r>
            <w:r w:rsidRPr="00FB1003">
              <w:rPr>
                <w:sz w:val="72"/>
                <w:szCs w:val="72"/>
              </w:rPr>
              <w:fldChar w:fldCharType="begin"/>
            </w:r>
            <w:r w:rsidRPr="00FB1003">
              <w:rPr>
                <w:sz w:val="72"/>
                <w:szCs w:val="72"/>
              </w:rPr>
              <w:instrText xml:space="preserve"> SEQ Формула \* ARABIC </w:instrText>
            </w:r>
            <w:r w:rsidRPr="00FB1003">
              <w:rPr>
                <w:sz w:val="72"/>
                <w:szCs w:val="72"/>
              </w:rPr>
              <w:fldChar w:fldCharType="separate"/>
            </w:r>
            <w:r w:rsidR="00F10A40">
              <w:rPr>
                <w:noProof/>
                <w:sz w:val="72"/>
                <w:szCs w:val="72"/>
              </w:rPr>
              <w:t>1</w:t>
            </w:r>
            <w:r w:rsidRPr="00FB1003">
              <w:rPr>
                <w:noProof/>
                <w:sz w:val="72"/>
                <w:szCs w:val="72"/>
              </w:rPr>
              <w:fldChar w:fldCharType="end"/>
            </w:r>
            <w:r w:rsidRPr="00FB1003">
              <w:rPr>
                <w:sz w:val="72"/>
                <w:szCs w:val="72"/>
              </w:rPr>
              <w:t>)</w:t>
            </w:r>
            <w:bookmarkEnd w:id="0"/>
          </w:p>
        </w:tc>
      </w:tr>
    </w:tbl>
    <w:p w14:paraId="11BC40E9" w14:textId="77777777" w:rsidR="00111C6F" w:rsidRDefault="00111C6F" w:rsidP="00111C6F">
      <w:pPr>
        <w:rPr>
          <w:lang w:val="ru-RU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9"/>
        <w:gridCol w:w="10880"/>
      </w:tblGrid>
      <w:tr w:rsidR="00111C6F" w14:paraId="7D4CD284" w14:textId="77777777" w:rsidTr="00111C6F">
        <w:tc>
          <w:tcPr>
            <w:tcW w:w="10879" w:type="dxa"/>
          </w:tcPr>
          <w:p w14:paraId="19886067" w14:textId="5674F911" w:rsidR="00111C6F" w:rsidRPr="00413EEC" w:rsidRDefault="00111C6F">
            <w:pPr>
              <w:pStyle w:val="textplain"/>
              <w:rPr>
                <w:sz w:val="64"/>
                <w:szCs w:val="64"/>
                <w:lang w:val="ru-RU"/>
              </w:rPr>
            </w:pPr>
            <m:oMath>
              <m:r>
                <w:rPr>
                  <w:rFonts w:ascii="Cambria Math" w:hAnsi="Cambria Math"/>
                  <w:sz w:val="64"/>
                  <w:szCs w:val="64"/>
                  <w:lang w:val="ru-RU"/>
                </w:rPr>
                <m:t>N</m:t>
              </m:r>
            </m:oMath>
            <w:r w:rsidRPr="00413EEC">
              <w:rPr>
                <w:b/>
                <w:bCs/>
                <w:sz w:val="64"/>
                <w:szCs w:val="64"/>
                <w:lang w:val="ru-RU"/>
              </w:rPr>
              <w:t xml:space="preserve"> </w:t>
            </w:r>
            <w:r w:rsidRPr="00413EEC">
              <w:rPr>
                <w:sz w:val="64"/>
                <w:szCs w:val="64"/>
                <w:lang w:val="ru-RU"/>
              </w:rPr>
              <w:t xml:space="preserve">– число примеров в обучающем наборе,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64"/>
                      <w:szCs w:val="6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64"/>
                      <w:szCs w:val="64"/>
                      <w:vertAlign w:val="subscript"/>
                      <w:lang w:val="ru-RU"/>
                    </w:rPr>
                    <m:t>i</m:t>
                  </m:r>
                </m:sub>
              </m:sSub>
            </m:oMath>
            <w:r w:rsidRPr="00413EEC">
              <w:rPr>
                <w:sz w:val="64"/>
                <w:szCs w:val="64"/>
                <w:lang w:val="ru-RU"/>
              </w:rPr>
              <w:t xml:space="preserve"> – метка класса </w:t>
            </w:r>
            <m:oMath>
              <m:r>
                <w:rPr>
                  <w:rStyle w:val="af2"/>
                  <w:rFonts w:ascii="Cambria Math" w:hAnsi="Cambria Math"/>
                  <w:sz w:val="64"/>
                  <w:szCs w:val="64"/>
                </w:rPr>
                <m:t>i</m:t>
              </m:r>
            </m:oMath>
            <w:r w:rsidRPr="00413EEC">
              <w:rPr>
                <w:sz w:val="64"/>
                <w:szCs w:val="64"/>
                <w:lang w:val="ru-RU"/>
              </w:rPr>
              <w:t xml:space="preserve">-го образца,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64"/>
                      <w:szCs w:val="6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>ij</m:t>
                  </m:r>
                </m:sub>
              </m:sSub>
            </m:oMath>
            <w:r w:rsidRPr="00413EEC">
              <w:rPr>
                <w:sz w:val="64"/>
                <w:szCs w:val="64"/>
                <w:lang w:val="ru-RU"/>
              </w:rPr>
              <w:t xml:space="preserve"> –</w:t>
            </w:r>
            <m:oMath>
              <m:r>
                <w:rPr>
                  <w:rFonts w:ascii="Cambria Math" w:hAnsi="Cambria Math"/>
                  <w:sz w:val="64"/>
                  <w:szCs w:val="64"/>
                  <w:lang w:val="ru-RU"/>
                </w:rPr>
                <m:t>j</m:t>
              </m:r>
            </m:oMath>
            <w:r w:rsidRPr="00413EEC">
              <w:rPr>
                <w:sz w:val="64"/>
                <w:szCs w:val="64"/>
                <w:lang w:val="ru-RU"/>
              </w:rPr>
              <w:t xml:space="preserve">-й признак </w:t>
            </w:r>
            <m:oMath>
              <m:r>
                <w:rPr>
                  <w:rStyle w:val="af2"/>
                  <w:rFonts w:ascii="Cambria Math" w:hAnsi="Cambria Math"/>
                  <w:sz w:val="64"/>
                  <w:szCs w:val="64"/>
                </w:rPr>
                <m:t>i</m:t>
              </m:r>
            </m:oMath>
            <w:r w:rsidRPr="00413EEC">
              <w:rPr>
                <w:sz w:val="64"/>
                <w:szCs w:val="64"/>
                <w:lang w:val="ru-RU"/>
              </w:rPr>
              <w:t xml:space="preserve">-го образца,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64"/>
                      <w:szCs w:val="6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>j</m:t>
                  </m:r>
                </m:sub>
              </m:sSub>
            </m:oMath>
            <w:r w:rsidRPr="00413EEC">
              <w:rPr>
                <w:b/>
                <w:bCs/>
                <w:sz w:val="64"/>
                <w:szCs w:val="64"/>
                <w:lang w:val="ru-RU"/>
              </w:rPr>
              <w:t xml:space="preserve"> </w:t>
            </w:r>
            <w:r w:rsidRPr="00413EEC">
              <w:rPr>
                <w:sz w:val="64"/>
                <w:szCs w:val="64"/>
                <w:lang w:val="ru-RU"/>
              </w:rPr>
              <w:t xml:space="preserve">– </w:t>
            </w:r>
            <m:oMath>
              <m:r>
                <w:rPr>
                  <w:rFonts w:ascii="Cambria Math" w:hAnsi="Cambria Math"/>
                  <w:sz w:val="64"/>
                  <w:szCs w:val="64"/>
                  <w:lang w:val="ru-RU"/>
                </w:rPr>
                <m:t>j</m:t>
              </m:r>
            </m:oMath>
            <w:r w:rsidRPr="00413EEC">
              <w:rPr>
                <w:sz w:val="64"/>
                <w:szCs w:val="64"/>
                <w:lang w:val="ru-RU"/>
              </w:rPr>
              <w:t xml:space="preserve">-й коэффициент </w:t>
            </w:r>
            <w:r w:rsidR="00413EEC" w:rsidRPr="00413EEC">
              <w:rPr>
                <w:sz w:val="64"/>
                <w:szCs w:val="64"/>
                <w:lang w:val="ru-RU"/>
              </w:rPr>
              <w:t>регрессии</w:t>
            </w:r>
            <w:r w:rsidRPr="00413EEC">
              <w:rPr>
                <w:sz w:val="64"/>
                <w:szCs w:val="64"/>
                <w:lang w:val="ru-RU"/>
              </w:rPr>
              <w:t xml:space="preserve">, </w:t>
            </w:r>
            <m:oMath>
              <m:r>
                <w:rPr>
                  <w:rFonts w:ascii="Cambria Math" w:hAnsi="Cambria Math"/>
                  <w:sz w:val="64"/>
                  <w:szCs w:val="64"/>
                  <w:lang w:val="ru-RU"/>
                </w:rPr>
                <m:t>λ</m:t>
              </m:r>
            </m:oMath>
            <w:r w:rsidRPr="00413EEC">
              <w:rPr>
                <w:sz w:val="64"/>
                <w:szCs w:val="64"/>
                <w:lang w:val="ru-RU"/>
              </w:rPr>
              <w:t xml:space="preserve"> – параметр регуляризации. Решение </w:t>
            </w:r>
            <w:r w:rsidRPr="00413EEC">
              <w:rPr>
                <w:sz w:val="64"/>
                <w:szCs w:val="64"/>
                <w:lang w:val="ru-RU"/>
              </w:rPr>
              <w:fldChar w:fldCharType="begin"/>
            </w:r>
            <w:r w:rsidRPr="00413EEC">
              <w:rPr>
                <w:sz w:val="64"/>
                <w:szCs w:val="64"/>
                <w:lang w:val="ru-RU"/>
              </w:rPr>
              <w:instrText xml:space="preserve"> REF _Ref160011105 \h </w:instrText>
            </w:r>
            <w:r w:rsidRPr="00413EEC">
              <w:rPr>
                <w:sz w:val="64"/>
                <w:szCs w:val="64"/>
                <w:lang w:val="ru-RU"/>
              </w:rPr>
            </w:r>
            <w:r w:rsidRPr="00413EEC">
              <w:rPr>
                <w:sz w:val="64"/>
                <w:szCs w:val="64"/>
                <w:lang w:val="ru-RU"/>
              </w:rPr>
              <w:instrText xml:space="preserve"> \* MERGEFORMAT </w:instrText>
            </w:r>
            <w:r w:rsidRPr="00413EEC">
              <w:rPr>
                <w:sz w:val="64"/>
                <w:szCs w:val="64"/>
                <w:lang w:val="ru-RU"/>
              </w:rPr>
              <w:fldChar w:fldCharType="separate"/>
            </w:r>
            <w:r w:rsidR="00F10A40" w:rsidRPr="00F10A40">
              <w:rPr>
                <w:sz w:val="64"/>
                <w:szCs w:val="64"/>
                <w:lang w:val="ru-RU"/>
              </w:rPr>
              <w:t>(</w:t>
            </w:r>
            <w:r w:rsidR="00F10A40" w:rsidRPr="00F10A40">
              <w:rPr>
                <w:noProof/>
                <w:sz w:val="64"/>
                <w:szCs w:val="64"/>
                <w:lang w:val="ru-RU"/>
              </w:rPr>
              <w:t>1</w:t>
            </w:r>
            <w:r w:rsidR="00F10A40" w:rsidRPr="00F10A40">
              <w:rPr>
                <w:sz w:val="64"/>
                <w:szCs w:val="64"/>
                <w:lang w:val="ru-RU"/>
              </w:rPr>
              <w:t>)</w:t>
            </w:r>
            <w:r w:rsidRPr="00413EEC">
              <w:rPr>
                <w:sz w:val="64"/>
                <w:szCs w:val="64"/>
                <w:lang w:val="ru-RU"/>
              </w:rPr>
              <w:fldChar w:fldCharType="end"/>
            </w:r>
            <w:r w:rsidRPr="00413EEC">
              <w:rPr>
                <w:sz w:val="64"/>
                <w:szCs w:val="64"/>
                <w:lang w:val="ru-RU"/>
              </w:rPr>
              <w:t xml:space="preserve"> при достаточно большом </w:t>
            </w:r>
            <m:oMath>
              <m:r>
                <w:rPr>
                  <w:rFonts w:ascii="Cambria Math" w:hAnsi="Cambria Math"/>
                  <w:sz w:val="64"/>
                  <w:szCs w:val="64"/>
                  <w:lang w:val="ru-RU"/>
                </w:rPr>
                <m:t>λ</m:t>
              </m:r>
            </m:oMath>
            <w:r w:rsidRPr="00413EEC">
              <w:rPr>
                <w:sz w:val="64"/>
                <w:szCs w:val="64"/>
                <w:lang w:val="ru-RU"/>
              </w:rPr>
              <w:t xml:space="preserve"> приводит к тому, что часть коэффициентов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64"/>
                      <w:szCs w:val="6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64"/>
                      <w:szCs w:val="64"/>
                      <w:lang w:val="ru-RU"/>
                    </w:rPr>
                    <m:t xml:space="preserve"> </m:t>
                  </m:r>
                </m:sub>
              </m:sSub>
            </m:oMath>
            <w:r w:rsidRPr="00413EEC">
              <w:rPr>
                <w:sz w:val="64"/>
                <w:szCs w:val="64"/>
                <w:lang w:val="ru-RU"/>
              </w:rPr>
              <w:t xml:space="preserve"> становятся в точности нулевыми.</w:t>
            </w:r>
          </w:p>
        </w:tc>
        <w:tc>
          <w:tcPr>
            <w:tcW w:w="10880" w:type="dxa"/>
          </w:tcPr>
          <w:p w14:paraId="1FE708E4" w14:textId="4323AF2E" w:rsidR="00111C6F" w:rsidRDefault="009F0B56">
            <w:pPr>
              <w:pStyle w:val="textplain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B04475C" wp14:editId="3F110F21">
                  <wp:extent cx="6429375" cy="411549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7019" cy="412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C38B6" w14:textId="6F80196F" w:rsidR="00111C6F" w:rsidRDefault="00111C6F" w:rsidP="00111C6F">
      <w:pPr>
        <w:spacing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 xml:space="preserve">Применение 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en-US"/>
        </w:rPr>
        <w:t>LASSO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 xml:space="preserve"> для отбора признаков в задаче</w:t>
      </w:r>
      <w:r w:rsidR="00F10A40">
        <w:rPr>
          <w:b/>
          <w:bCs/>
          <w:sz w:val="96"/>
          <w:szCs w:val="96"/>
          <w:bdr w:val="single" w:sz="4" w:space="0" w:color="000000"/>
          <w:shd w:val="clear" w:color="auto" w:fill="FFCC00"/>
          <w:lang w:val="en-US"/>
        </w:rPr>
        <w:t>    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 xml:space="preserve"> бинарной классификации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0A6613FF" w14:textId="77777777" w:rsidR="00315D72" w:rsidRPr="003F3213" w:rsidRDefault="009012A7">
      <w:pPr>
        <w:pStyle w:val="textplain"/>
        <w:rPr>
          <w:lang w:val="ru-RU"/>
        </w:rPr>
      </w:pPr>
      <w:r w:rsidRPr="003F3213">
        <w:rPr>
          <w:lang w:val="ru-RU"/>
        </w:rPr>
        <w:t>П</w:t>
      </w:r>
      <w:r w:rsidRPr="003F3213">
        <w:rPr>
          <w:lang w:val="ru-RU"/>
        </w:rPr>
        <w:t>осле ранжирования признаков была выполнена оценка полноты классификации при использовании возрастающего набора признаков. В ходе этой процедуры определялось чис</w:t>
      </w:r>
      <w:r w:rsidRPr="003F3213">
        <w:rPr>
          <w:lang w:val="ru-RU"/>
        </w:rPr>
        <w:t>ло признаков, которое обеспечивало наибольшую точность классификации.</w:t>
      </w:r>
    </w:p>
    <w:tbl>
      <w:tblPr>
        <w:tblStyle w:val="aff"/>
        <w:tblW w:w="21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68"/>
        <w:gridCol w:w="10769"/>
      </w:tblGrid>
      <w:tr w:rsidR="00315D72" w14:paraId="513FE5A1" w14:textId="77777777">
        <w:tc>
          <w:tcPr>
            <w:tcW w:w="10768" w:type="dxa"/>
            <w:tcBorders>
              <w:top w:val="nil"/>
              <w:left w:val="nil"/>
              <w:bottom w:val="nil"/>
              <w:right w:val="nil"/>
            </w:tcBorders>
          </w:tcPr>
          <w:p w14:paraId="0919D53D" w14:textId="77777777" w:rsidR="00315D72" w:rsidRPr="003F3213" w:rsidRDefault="009012A7">
            <w:pPr>
              <w:pStyle w:val="2"/>
              <w:jc w:val="center"/>
              <w:outlineLvl w:val="1"/>
              <w:rPr>
                <w:sz w:val="64"/>
                <w:szCs w:val="64"/>
                <w:lang w:val="ru-RU"/>
              </w:rPr>
            </w:pPr>
            <w:r>
              <w:rPr>
                <w:sz w:val="64"/>
                <w:szCs w:val="64"/>
                <w:lang w:val="ru-RU"/>
              </w:rPr>
              <w:t>О</w:t>
            </w:r>
            <w:r>
              <w:rPr>
                <w:sz w:val="64"/>
                <w:szCs w:val="64"/>
                <w:lang w:val="ru-RU"/>
              </w:rPr>
              <w:t xml:space="preserve">тбор подмножества признаков по результатам ранжирования с использованием </w:t>
            </w:r>
            <w:r>
              <w:rPr>
                <w:sz w:val="64"/>
                <w:szCs w:val="64"/>
              </w:rPr>
              <w:t>LASSO</w:t>
            </w:r>
            <w:r>
              <w:rPr>
                <w:sz w:val="64"/>
                <w:szCs w:val="64"/>
                <w:lang w:val="ru-RU"/>
              </w:rPr>
              <w:t>-регрессии</w:t>
            </w:r>
          </w:p>
        </w:tc>
        <w:tc>
          <w:tcPr>
            <w:tcW w:w="10768" w:type="dxa"/>
            <w:tcBorders>
              <w:top w:val="nil"/>
              <w:left w:val="nil"/>
              <w:bottom w:val="nil"/>
              <w:right w:val="nil"/>
            </w:tcBorders>
          </w:tcPr>
          <w:p w14:paraId="3F163018" w14:textId="77777777" w:rsidR="00315D72" w:rsidRDefault="009012A7">
            <w:pPr>
              <w:spacing w:before="240" w:line="276" w:lineRule="auto"/>
              <w:jc w:val="both"/>
              <w:rPr>
                <w:sz w:val="72"/>
                <w:szCs w:val="72"/>
                <w:lang w:val="ru-RU"/>
              </w:rPr>
            </w:pPr>
            <w:r>
              <w:rPr>
                <w:noProof/>
                <w:sz w:val="72"/>
                <w:szCs w:val="72"/>
                <w:lang w:val="ru-RU"/>
              </w:rPr>
              <w:drawing>
                <wp:inline distT="0" distB="0" distL="0" distR="0" wp14:anchorId="056B6530" wp14:editId="04159C23">
                  <wp:extent cx="6701155" cy="2632075"/>
                  <wp:effectExtent l="0" t="0" r="0" b="0"/>
                  <wp:docPr id="5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1155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93452" w14:textId="77777777" w:rsidR="00315D72" w:rsidRDefault="009012A7">
      <w:pPr>
        <w:spacing w:after="200" w:line="276" w:lineRule="auto"/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</w:pPr>
      <w:r>
        <w:br w:type="page"/>
      </w:r>
    </w:p>
    <w:p w14:paraId="4838F7AB" w14:textId="18537636" w:rsidR="00315D72" w:rsidRPr="00A5389F" w:rsidRDefault="009012A7">
      <w:pPr>
        <w:spacing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Н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>абор данных и извлечение признаков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 w:rsidR="00A5389F">
        <w:rPr>
          <w:b/>
          <w:bCs/>
          <w:sz w:val="96"/>
          <w:szCs w:val="96"/>
          <w:bdr w:val="single" w:sz="4" w:space="0" w:color="000000"/>
          <w:shd w:val="clear" w:color="auto" w:fill="FFCC00"/>
          <w:lang w:val="en-US"/>
        </w:rPr>
        <w:t>    </w:t>
      </w:r>
    </w:p>
    <w:p w14:paraId="4C8238B5" w14:textId="77777777" w:rsidR="00315D72" w:rsidRPr="003F3213" w:rsidRDefault="009012A7">
      <w:pPr>
        <w:pStyle w:val="textplain"/>
        <w:rPr>
          <w:lang w:val="ru-RU"/>
        </w:rPr>
      </w:pPr>
      <w:r w:rsidRPr="003F3213">
        <w:rPr>
          <w:lang w:val="ru-RU"/>
        </w:rPr>
        <w:t>В</w:t>
      </w:r>
      <w:r w:rsidRPr="003F3213">
        <w:rPr>
          <w:lang w:val="ru-RU"/>
        </w:rPr>
        <w:t xml:space="preserve"> качестве набор данных </w:t>
      </w:r>
      <w:r w:rsidRPr="003F3213">
        <w:rPr>
          <w:lang w:val="ru-RU"/>
        </w:rPr>
        <w:t xml:space="preserve">использовался </w:t>
      </w:r>
      <w:r>
        <w:t>Ryerson</w:t>
      </w:r>
      <w:r w:rsidRPr="003F3213">
        <w:rPr>
          <w:lang w:val="ru-RU"/>
        </w:rPr>
        <w:t xml:space="preserve"> </w:t>
      </w:r>
      <w:r>
        <w:t>Audio</w:t>
      </w:r>
      <w:r w:rsidRPr="003F3213">
        <w:rPr>
          <w:lang w:val="ru-RU"/>
        </w:rPr>
        <w:t>-</w:t>
      </w:r>
      <w:r>
        <w:t>Visual</w:t>
      </w:r>
      <w:r w:rsidRPr="003F3213">
        <w:rPr>
          <w:lang w:val="ru-RU"/>
        </w:rPr>
        <w:t xml:space="preserve"> </w:t>
      </w:r>
      <w:r>
        <w:t>Database</w:t>
      </w:r>
      <w:r w:rsidRPr="003F3213">
        <w:rPr>
          <w:lang w:val="ru-RU"/>
        </w:rPr>
        <w:t xml:space="preserve"> </w:t>
      </w:r>
      <w:r>
        <w:t>of</w:t>
      </w:r>
      <w:r w:rsidRPr="003F3213">
        <w:rPr>
          <w:lang w:val="ru-RU"/>
        </w:rPr>
        <w:t xml:space="preserve"> </w:t>
      </w:r>
      <w:r>
        <w:t>Emotional</w:t>
      </w:r>
      <w:r w:rsidRPr="003F3213">
        <w:rPr>
          <w:lang w:val="ru-RU"/>
        </w:rPr>
        <w:t xml:space="preserve"> </w:t>
      </w:r>
      <w:r>
        <w:t>Speech</w:t>
      </w:r>
      <w:r w:rsidRPr="003F3213">
        <w:rPr>
          <w:lang w:val="ru-RU"/>
        </w:rPr>
        <w:t xml:space="preserve"> </w:t>
      </w:r>
      <w:r>
        <w:t>and</w:t>
      </w:r>
      <w:r w:rsidRPr="003F3213">
        <w:rPr>
          <w:lang w:val="ru-RU"/>
        </w:rPr>
        <w:t xml:space="preserve"> </w:t>
      </w:r>
      <w:r>
        <w:t>Song</w:t>
      </w:r>
      <w:r w:rsidRPr="003F3213">
        <w:rPr>
          <w:lang w:val="ru-RU"/>
        </w:rPr>
        <w:t xml:space="preserve"> (</w:t>
      </w:r>
      <w:r>
        <w:t>RAVDESS</w:t>
      </w:r>
      <w:r w:rsidRPr="003F3213">
        <w:rPr>
          <w:lang w:val="ru-RU"/>
        </w:rPr>
        <w:t>) [3]. который содержит записи от 24 актеров (12 мужчин и 12 женщин), включая 104 высказывания на каждого актера (60 речевых и 44 песенных). В контексте нашей работы, мы огран</w:t>
      </w:r>
      <w:r w:rsidRPr="003F3213">
        <w:rPr>
          <w:lang w:val="ru-RU"/>
        </w:rPr>
        <w:t xml:space="preserve">ичились использованием речевых высказываний, что составило 1440 аудиофайлов в формате </w:t>
      </w:r>
      <w:r>
        <w:t>wav</w:t>
      </w:r>
      <w:r w:rsidRPr="003F3213">
        <w:rPr>
          <w:lang w:val="ru-RU"/>
        </w:rPr>
        <w:t xml:space="preserve"> (16 бит, 48 кГц. </w:t>
      </w:r>
      <w:r>
        <w:t>RAVDESS</w:t>
      </w:r>
      <w:r w:rsidRPr="003F3213">
        <w:rPr>
          <w:lang w:val="ru-RU"/>
        </w:rPr>
        <w:t xml:space="preserve"> содержит эмоциональные состояния: нейтральность, спокойствие, счастье, грусть, гнев, страх, удивление и отвращение.</w:t>
      </w:r>
    </w:p>
    <w:p w14:paraId="3AC64C93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Р</w:t>
      </w:r>
      <w:r w:rsidRPr="003F3213">
        <w:rPr>
          <w:sz w:val="64"/>
          <w:szCs w:val="64"/>
          <w:lang w:val="ru-RU"/>
        </w:rPr>
        <w:t>ечевые признаки рассчиты</w:t>
      </w:r>
      <w:r w:rsidRPr="003F3213">
        <w:rPr>
          <w:sz w:val="64"/>
          <w:szCs w:val="64"/>
          <w:lang w:val="ru-RU"/>
        </w:rPr>
        <w:t xml:space="preserve">вались на основании мел-частотных </w:t>
      </w:r>
      <w:proofErr w:type="spellStart"/>
      <w:r w:rsidRPr="003F3213">
        <w:rPr>
          <w:sz w:val="64"/>
          <w:szCs w:val="64"/>
          <w:lang w:val="ru-RU"/>
        </w:rPr>
        <w:t>кепстральных</w:t>
      </w:r>
      <w:proofErr w:type="spellEnd"/>
      <w:r w:rsidRPr="003F3213">
        <w:rPr>
          <w:sz w:val="64"/>
          <w:szCs w:val="64"/>
          <w:lang w:val="ru-RU"/>
        </w:rPr>
        <w:t xml:space="preserve"> коэффициентов (МЧКК).</w:t>
      </w:r>
    </w:p>
    <w:p w14:paraId="64746E8E" w14:textId="77777777" w:rsidR="00315D72" w:rsidRPr="003F3213" w:rsidRDefault="00315D72">
      <w:pPr>
        <w:pStyle w:val="textplain"/>
        <w:rPr>
          <w:sz w:val="64"/>
          <w:szCs w:val="64"/>
          <w:lang w:val="ru-RU"/>
        </w:rPr>
      </w:pPr>
    </w:p>
    <w:p w14:paraId="61C21E8B" w14:textId="77777777" w:rsidR="00315D72" w:rsidRPr="003F3213" w:rsidRDefault="00315D72">
      <w:pPr>
        <w:pStyle w:val="textplain"/>
        <w:rPr>
          <w:sz w:val="64"/>
          <w:szCs w:val="64"/>
          <w:lang w:val="ru-RU"/>
        </w:rPr>
      </w:pPr>
    </w:p>
    <w:p w14:paraId="6F1A95FB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lastRenderedPageBreak/>
        <w:t>В</w:t>
      </w:r>
      <w:r w:rsidRPr="003F3213">
        <w:rPr>
          <w:sz w:val="64"/>
          <w:szCs w:val="64"/>
          <w:lang w:val="ru-RU"/>
        </w:rPr>
        <w:t xml:space="preserve"> итоговый набор </w:t>
      </w:r>
      <w:r w:rsidRPr="003F3213">
        <w:rPr>
          <w:i/>
          <w:iCs/>
          <w:sz w:val="64"/>
          <w:szCs w:val="64"/>
          <w:lang w:val="ru-RU"/>
        </w:rPr>
        <w:t>исходных признаков</w:t>
      </w:r>
      <w:r w:rsidRPr="003F3213">
        <w:rPr>
          <w:sz w:val="64"/>
          <w:szCs w:val="64"/>
          <w:lang w:val="ru-RU"/>
        </w:rPr>
        <w:t xml:space="preserve"> были включены среднее значение МЧКК (34 признака), среднеквадратичное отклонение МЧКК (34 признака), среднее от первой и второй производных от МЧКК (68 признаков), их среднеквадратическое отклонение (68), а также коэффициент асимметрии, эксцесс и </w:t>
      </w:r>
      <w:proofErr w:type="spellStart"/>
      <w:r w:rsidRPr="003F3213">
        <w:rPr>
          <w:sz w:val="64"/>
          <w:szCs w:val="64"/>
          <w:lang w:val="ru-RU"/>
        </w:rPr>
        <w:t>межквант</w:t>
      </w:r>
      <w:r w:rsidRPr="003F3213">
        <w:rPr>
          <w:sz w:val="64"/>
          <w:szCs w:val="64"/>
          <w:lang w:val="ru-RU"/>
        </w:rPr>
        <w:t>ильный</w:t>
      </w:r>
      <w:proofErr w:type="spellEnd"/>
      <w:r w:rsidRPr="003F3213">
        <w:rPr>
          <w:sz w:val="64"/>
          <w:szCs w:val="64"/>
          <w:lang w:val="ru-RU"/>
        </w:rPr>
        <w:t xml:space="preserve"> размах (по 34 признака для каждой характеристики соответственно). Таким образом, для каждого аудиофайла мы получаем 306-компонентный вектор </w:t>
      </w:r>
      <w:proofErr w:type="spellStart"/>
      <w:r w:rsidRPr="003F3213">
        <w:rPr>
          <w:sz w:val="64"/>
          <w:szCs w:val="64"/>
          <w:lang w:val="ru-RU"/>
        </w:rPr>
        <w:t>надсегментных</w:t>
      </w:r>
      <w:proofErr w:type="spellEnd"/>
      <w:r w:rsidRPr="003F3213">
        <w:rPr>
          <w:sz w:val="64"/>
          <w:szCs w:val="64"/>
          <w:lang w:val="ru-RU"/>
        </w:rPr>
        <w:t xml:space="preserve"> признаков МЧКК.</w:t>
      </w:r>
    </w:p>
    <w:p w14:paraId="69F8B611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056D9BFF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590635BD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5E488506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1F243091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4A67E80B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0F3DBEC6" w14:textId="77777777" w:rsidR="00315D72" w:rsidRPr="003F3213" w:rsidRDefault="00315D72">
      <w:pPr>
        <w:pStyle w:val="textplain"/>
        <w:rPr>
          <w:color w:val="000000" w:themeColor="text1"/>
          <w:lang w:val="ru-RU"/>
        </w:rPr>
      </w:pPr>
    </w:p>
    <w:p w14:paraId="4ECC5E10" w14:textId="4864C610" w:rsidR="00315D72" w:rsidRPr="003F3213" w:rsidRDefault="00413EEC">
      <w:pPr>
        <w:pStyle w:val="textplain"/>
        <w:rPr>
          <w:color w:val="000000" w:themeColor="text1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Тестирование классификатора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11416521" w14:textId="12A0CFAB" w:rsidR="00315D72" w:rsidRPr="003F3213" w:rsidRDefault="003F3213">
      <w:pPr>
        <w:pStyle w:val="textplain"/>
        <w:rPr>
          <w:sz w:val="64"/>
          <w:szCs w:val="64"/>
          <w:lang w:val="ru-RU"/>
        </w:rPr>
      </w:pPr>
      <w:r>
        <w:rPr>
          <w:noProof/>
        </w:rPr>
        <w:pict w14:anchorId="7D4D1EBA">
          <v:rect id="_x0000_tole_rId40" o:spid="_x0000_s1031" style="position:absolute;left:0;text-align:left;margin-left:.05pt;margin-top:.05pt;width:50pt;height:50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" filled="f" stroked="f" strokeweight="0"/>
        </w:pict>
      </w:r>
      <w:r>
        <w:rPr>
          <w:noProof/>
        </w:rPr>
        <w:pict w14:anchorId="2DF517FC">
          <v:rect id="_x0000_tole_rId3" o:spid="_x0000_s1030" style="position:absolute;left:0;text-align:left;margin-left:.05pt;margin-top:.05pt;width:50pt;height:50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EqgEpL0BAADSAwAADgAAAAAAAAAAAAAAAAAuAgAAZHJzL2Uyb0Rv&#10;Yy54bWxQSwECLQAUAAYACAAAACEA5ffXytUAAAAFAQAADwAAAAAAAAAAAAAAAAAXBAAAZHJzL2Rv&#10;d25yZXYueG1sUEsFBgAAAAAEAAQA8wAAABkFAAAAAA==&#10;" filled="f" stroked="f" strokeweight="0"/>
        </w:pict>
      </w:r>
      <w:r>
        <w:rPr>
          <w:noProof/>
        </w:rPr>
        <w:pict w14:anchorId="09DC356A">
          <v:rect id="_x0000_tole_rId5" o:spid="_x0000_s1029" style="position:absolute;left:0;text-align:left;margin-left:.05pt;margin-top:.05pt;width:50pt;height:50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" filled="f" stroked="f" strokeweight="0"/>
        </w:pict>
      </w:r>
      <w:r>
        <w:rPr>
          <w:noProof/>
        </w:rPr>
        <w:pict w14:anchorId="7B91F7A2">
          <v:rect id="_x0000_tole_rId6" o:spid="_x0000_s1028" style="position:absolute;left:0;text-align:left;margin-left:0;margin-top:.05pt;width:50pt;height:50pt;z-index:11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" filled="f" stroked="f" strokeweight="0"/>
        </w:pict>
      </w:r>
      <w:r w:rsidR="009012A7" w:rsidRPr="003F3213">
        <w:rPr>
          <w:color w:val="000000" w:themeColor="text1"/>
          <w:sz w:val="64"/>
          <w:szCs w:val="64"/>
          <w:lang w:val="ru-RU"/>
        </w:rPr>
        <w:t>Для тестирования классификатора использовался метод перекрестной пр</w:t>
      </w:r>
      <w:r w:rsidR="009012A7" w:rsidRPr="003F3213">
        <w:rPr>
          <w:color w:val="000000" w:themeColor="text1"/>
          <w:sz w:val="64"/>
          <w:szCs w:val="64"/>
          <w:lang w:val="ru-RU"/>
        </w:rPr>
        <w:t xml:space="preserve">оверки по </w:t>
      </w:r>
      <w:r w:rsidR="009012A7">
        <w:rPr>
          <w:i/>
          <w:iCs/>
          <w:color w:val="000000" w:themeColor="text1"/>
          <w:sz w:val="64"/>
          <w:szCs w:val="64"/>
        </w:rPr>
        <w:t>k</w:t>
      </w:r>
      <w:r w:rsidR="009012A7" w:rsidRPr="003F3213">
        <w:rPr>
          <w:color w:val="000000" w:themeColor="text1"/>
          <w:sz w:val="64"/>
          <w:szCs w:val="64"/>
          <w:lang w:val="ru-RU"/>
        </w:rPr>
        <w:t>-блокам (</w:t>
      </w:r>
      <w:r w:rsidR="009012A7">
        <w:rPr>
          <w:i/>
          <w:iCs/>
          <w:color w:val="000000" w:themeColor="text1"/>
          <w:sz w:val="64"/>
          <w:szCs w:val="64"/>
        </w:rPr>
        <w:t>k</w:t>
      </w:r>
      <w:r w:rsidR="009012A7" w:rsidRPr="003F3213">
        <w:rPr>
          <w:i/>
          <w:iCs/>
          <w:color w:val="000000" w:themeColor="text1"/>
          <w:sz w:val="64"/>
          <w:szCs w:val="64"/>
          <w:lang w:val="ru-RU"/>
        </w:rPr>
        <w:t>-</w:t>
      </w:r>
      <w:r w:rsidR="009012A7">
        <w:rPr>
          <w:i/>
          <w:iCs/>
          <w:color w:val="000000" w:themeColor="text1"/>
          <w:sz w:val="64"/>
          <w:szCs w:val="64"/>
        </w:rPr>
        <w:t>fold</w:t>
      </w:r>
      <w:r w:rsidR="009012A7" w:rsidRPr="003F3213">
        <w:rPr>
          <w:i/>
          <w:iCs/>
          <w:color w:val="000000" w:themeColor="text1"/>
          <w:sz w:val="64"/>
          <w:szCs w:val="64"/>
          <w:lang w:val="ru-RU"/>
        </w:rPr>
        <w:t xml:space="preserve"> </w:t>
      </w:r>
      <w:r w:rsidR="009012A7">
        <w:rPr>
          <w:i/>
          <w:iCs/>
          <w:color w:val="000000" w:themeColor="text1"/>
          <w:sz w:val="64"/>
          <w:szCs w:val="64"/>
        </w:rPr>
        <w:t>cross</w:t>
      </w:r>
      <w:r w:rsidR="009012A7" w:rsidRPr="003F3213">
        <w:rPr>
          <w:i/>
          <w:iCs/>
          <w:color w:val="000000" w:themeColor="text1"/>
          <w:sz w:val="64"/>
          <w:szCs w:val="64"/>
          <w:lang w:val="ru-RU"/>
        </w:rPr>
        <w:t>-</w:t>
      </w:r>
      <w:r w:rsidR="009012A7">
        <w:rPr>
          <w:i/>
          <w:iCs/>
          <w:color w:val="000000" w:themeColor="text1"/>
          <w:sz w:val="64"/>
          <w:szCs w:val="64"/>
        </w:rPr>
        <w:t>validation</w:t>
      </w:r>
      <w:r w:rsidR="009012A7" w:rsidRPr="003F3213">
        <w:rPr>
          <w:color w:val="000000" w:themeColor="text1"/>
          <w:sz w:val="64"/>
          <w:szCs w:val="64"/>
          <w:lang w:val="ru-RU"/>
        </w:rPr>
        <w:t xml:space="preserve">) </w:t>
      </w:r>
    </w:p>
    <w:p w14:paraId="14D16A40" w14:textId="7649EF40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В</w:t>
      </w:r>
      <w:r w:rsidRPr="003F3213">
        <w:rPr>
          <w:sz w:val="64"/>
          <w:szCs w:val="64"/>
          <w:lang w:val="ru-RU"/>
        </w:rPr>
        <w:t xml:space="preserve"> данной работе </w:t>
      </w:r>
      <w:r w:rsidR="00413EEC">
        <w:rPr>
          <w:sz w:val="64"/>
          <w:szCs w:val="64"/>
          <w:lang w:val="ru-RU"/>
        </w:rPr>
        <w:t>использовалась схема разбиения</w:t>
      </w:r>
      <w:r w:rsidR="00413EEC" w:rsidRPr="00413EEC">
        <w:rPr>
          <w:sz w:val="64"/>
          <w:szCs w:val="64"/>
          <w:lang w:val="ru-RU"/>
        </w:rPr>
        <w:t xml:space="preserve"> </w:t>
      </w:r>
      <w:r w:rsidR="00413EEC" w:rsidRPr="003F3213">
        <w:rPr>
          <w:sz w:val="64"/>
          <w:szCs w:val="64"/>
          <w:lang w:val="ru-RU"/>
        </w:rPr>
        <w:t>на блоки</w:t>
      </w:r>
      <w:r w:rsidR="00413EEC">
        <w:rPr>
          <w:sz w:val="64"/>
          <w:szCs w:val="64"/>
          <w:lang w:val="ru-RU"/>
        </w:rPr>
        <w:t xml:space="preserve"> из работы </w:t>
      </w:r>
      <w:r w:rsidR="00413EEC" w:rsidRPr="00413EEC">
        <w:rPr>
          <w:sz w:val="64"/>
          <w:szCs w:val="64"/>
          <w:lang w:val="ru-RU"/>
        </w:rPr>
        <w:t xml:space="preserve">[1] </w:t>
      </w:r>
      <w:r w:rsidRPr="003F3213">
        <w:rPr>
          <w:sz w:val="64"/>
          <w:szCs w:val="64"/>
          <w:lang w:val="ru-RU"/>
        </w:rPr>
        <w:t>(в скобках указаны номера актеров):</w:t>
      </w:r>
    </w:p>
    <w:p w14:paraId="40E5C2C3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-</w:t>
      </w:r>
      <w:r w:rsidRPr="003F3213">
        <w:rPr>
          <w:sz w:val="64"/>
          <w:szCs w:val="64"/>
          <w:lang w:val="ru-RU"/>
        </w:rPr>
        <w:t xml:space="preserve"> блок 0: (2, 5, 14, 15, 16);</w:t>
      </w:r>
    </w:p>
    <w:p w14:paraId="496D7E71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-</w:t>
      </w:r>
      <w:r w:rsidRPr="003F3213">
        <w:rPr>
          <w:sz w:val="64"/>
          <w:szCs w:val="64"/>
          <w:lang w:val="ru-RU"/>
        </w:rPr>
        <w:t xml:space="preserve"> блок 1: (3, 6, 7, 13, 18);</w:t>
      </w:r>
    </w:p>
    <w:p w14:paraId="08989975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-</w:t>
      </w:r>
      <w:r w:rsidRPr="003F3213">
        <w:rPr>
          <w:sz w:val="64"/>
          <w:szCs w:val="64"/>
          <w:lang w:val="ru-RU"/>
        </w:rPr>
        <w:t xml:space="preserve"> блок 2: (10, 11, 12, 19, 20);</w:t>
      </w:r>
    </w:p>
    <w:p w14:paraId="6143E043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-</w:t>
      </w:r>
      <w:r w:rsidRPr="003F3213">
        <w:rPr>
          <w:sz w:val="64"/>
          <w:szCs w:val="64"/>
          <w:lang w:val="ru-RU"/>
        </w:rPr>
        <w:t xml:space="preserve"> блок 3: (8, 17, 21</w:t>
      </w:r>
      <w:r w:rsidRPr="003F3213">
        <w:rPr>
          <w:sz w:val="64"/>
          <w:szCs w:val="64"/>
          <w:lang w:val="ru-RU"/>
        </w:rPr>
        <w:t>, 23, 24);</w:t>
      </w:r>
    </w:p>
    <w:p w14:paraId="03FF647A" w14:textId="77777777" w:rsidR="00315D72" w:rsidRPr="003F3213" w:rsidRDefault="009012A7">
      <w:pPr>
        <w:pStyle w:val="textplain"/>
        <w:rPr>
          <w:sz w:val="64"/>
          <w:szCs w:val="64"/>
          <w:lang w:val="ru-RU"/>
        </w:rPr>
      </w:pPr>
      <w:r w:rsidRPr="003F3213">
        <w:rPr>
          <w:sz w:val="64"/>
          <w:szCs w:val="64"/>
          <w:lang w:val="ru-RU"/>
        </w:rPr>
        <w:t>-</w:t>
      </w:r>
      <w:r w:rsidRPr="003F3213">
        <w:rPr>
          <w:sz w:val="64"/>
          <w:szCs w:val="64"/>
          <w:lang w:val="ru-RU"/>
        </w:rPr>
        <w:t xml:space="preserve"> блок 4: (1, 4, 9, 22).</w:t>
      </w:r>
    </w:p>
    <w:p w14:paraId="5B7551DE" w14:textId="77777777" w:rsidR="00315D72" w:rsidRPr="003F3213" w:rsidRDefault="00315D72">
      <w:pPr>
        <w:pStyle w:val="textplain"/>
        <w:rPr>
          <w:sz w:val="64"/>
          <w:szCs w:val="64"/>
          <w:lang w:val="ru-RU"/>
        </w:rPr>
      </w:pPr>
    </w:p>
    <w:p w14:paraId="702E8044" w14:textId="55BAF63C" w:rsidR="00315D72" w:rsidRPr="00413EEC" w:rsidRDefault="00413EEC"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[1] </w:t>
      </w:r>
      <w:r w:rsidRPr="00413EEC">
        <w:rPr>
          <w:i/>
          <w:iCs/>
          <w:sz w:val="64"/>
          <w:szCs w:val="64"/>
          <w:lang w:val="pl-PL"/>
        </w:rPr>
        <w:t>Multimodal Emotion Recognition on RAVDESS Dataset Using Transfer Learning</w:t>
      </w:r>
      <w:r>
        <w:rPr>
          <w:sz w:val="64"/>
          <w:szCs w:val="64"/>
          <w:lang w:val="pl-PL"/>
        </w:rPr>
        <w:t xml:space="preserve"> </w:t>
      </w:r>
      <w:r w:rsidRPr="00413EEC">
        <w:rPr>
          <w:sz w:val="64"/>
          <w:szCs w:val="64"/>
          <w:lang w:val="pl-PL"/>
        </w:rPr>
        <w:t>/ C.</w:t>
      </w:r>
      <w:r>
        <w:rPr>
          <w:sz w:val="64"/>
          <w:szCs w:val="64"/>
          <w:lang w:val="pl-PL"/>
        </w:rPr>
        <w:t> </w:t>
      </w:r>
      <w:r w:rsidRPr="00413EEC">
        <w:rPr>
          <w:sz w:val="64"/>
          <w:szCs w:val="64"/>
          <w:lang w:val="pl-PL"/>
        </w:rPr>
        <w:t>Luna-Jiménez, D. Griol, Z. Callejas, R. Kleinlein, J.M. Montero, F. Fernández-Martínez // Sensors. – 2021. – vol. 21. – pp. 1 – 29.</w:t>
      </w:r>
      <w:r>
        <w:rPr>
          <w:sz w:val="64"/>
          <w:szCs w:val="64"/>
          <w:lang w:val="pl-PL"/>
        </w:rPr>
        <w:t xml:space="preserve"> </w:t>
      </w:r>
      <w:r w:rsidR="009012A7" w:rsidRPr="00413EEC">
        <w:br w:type="page"/>
      </w:r>
    </w:p>
    <w:p w14:paraId="42FB934F" w14:textId="0AC896D4" w:rsidR="00315D72" w:rsidRDefault="009012A7">
      <w:pPr>
        <w:spacing w:after="360" w:line="276" w:lineRule="auto"/>
        <w:jc w:val="both"/>
        <w:outlineLvl w:val="0"/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Р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>езультаты экспериментальных исследований</w:t>
      </w:r>
      <w:r w:rsidR="002F3F73"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 w:rsidR="002F3F73"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 w:rsidR="002F3F73"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737F0ACF" w14:textId="34FABDB2" w:rsidR="002F3F73" w:rsidRDefault="002F3F73" w:rsidP="00413EEC">
      <w:pPr>
        <w:pStyle w:val="textplain"/>
        <w:rPr>
          <w:lang w:val="ru-RU"/>
        </w:rPr>
      </w:pPr>
      <w:r>
        <w:rPr>
          <w:lang w:val="ru-RU"/>
        </w:rPr>
        <w:t>И</w:t>
      </w:r>
      <w:r w:rsidR="009012A7" w:rsidRPr="002F3F73">
        <w:rPr>
          <w:lang w:val="ru-RU"/>
        </w:rPr>
        <w:t>сследовал</w:t>
      </w:r>
      <w:r>
        <w:rPr>
          <w:lang w:val="ru-RU"/>
        </w:rPr>
        <w:t>о</w:t>
      </w:r>
      <w:r w:rsidR="009012A7" w:rsidRPr="002F3F73">
        <w:rPr>
          <w:lang w:val="ru-RU"/>
        </w:rPr>
        <w:t>сь</w:t>
      </w:r>
      <w:r>
        <w:rPr>
          <w:lang w:val="ru-RU"/>
        </w:rPr>
        <w:t xml:space="preserve"> применение</w:t>
      </w:r>
      <w:r w:rsidR="009012A7" w:rsidRPr="002F3F73">
        <w:rPr>
          <w:lang w:val="ru-RU"/>
        </w:rPr>
        <w:t xml:space="preserve"> </w:t>
      </w:r>
      <w:r w:rsidR="009012A7" w:rsidRPr="002F3F73">
        <w:rPr>
          <w:lang w:val="ru-RU"/>
        </w:rPr>
        <w:t>классификатор</w:t>
      </w:r>
      <w:r>
        <w:rPr>
          <w:lang w:val="ru-RU"/>
        </w:rPr>
        <w:t>ов</w:t>
      </w:r>
      <w:r w:rsidR="009012A7" w:rsidRPr="002F3F73">
        <w:rPr>
          <w:lang w:val="ru-RU"/>
        </w:rPr>
        <w:t xml:space="preserve"> </w:t>
      </w:r>
      <w:r>
        <w:rPr>
          <w:lang w:val="ru-RU"/>
        </w:rPr>
        <w:t>на основе</w:t>
      </w:r>
    </w:p>
    <w:p w14:paraId="250FD79D" w14:textId="532EF85D" w:rsidR="002F3F73" w:rsidRDefault="002F3F73" w:rsidP="00413EEC">
      <w:pPr>
        <w:pStyle w:val="textplain"/>
        <w:rPr>
          <w:lang w:val="ru-RU"/>
        </w:rPr>
      </w:pPr>
      <w:r>
        <w:rPr>
          <w:lang w:val="ru-RU"/>
        </w:rPr>
        <w:sym w:font="Symbol" w:char="F0B7"/>
      </w:r>
      <w:r>
        <w:rPr>
          <w:lang w:val="ru-RU"/>
        </w:rPr>
        <w:t> </w:t>
      </w:r>
      <w:r w:rsidR="009012A7" w:rsidRPr="002F3F73">
        <w:rPr>
          <w:lang w:val="ru-RU"/>
        </w:rPr>
        <w:t xml:space="preserve">линейного дискриминантного анализа (ЛДА) </w:t>
      </w:r>
    </w:p>
    <w:p w14:paraId="0CC71B3A" w14:textId="77777777" w:rsidR="002F3F73" w:rsidRDefault="002F3F73" w:rsidP="00413EEC">
      <w:pPr>
        <w:pStyle w:val="textplain"/>
        <w:rPr>
          <w:lang w:val="ru-RU"/>
        </w:rPr>
      </w:pPr>
      <w:r>
        <w:rPr>
          <w:lang w:val="ru-RU"/>
        </w:rPr>
        <w:sym w:font="Symbol" w:char="F0B7"/>
      </w:r>
      <w:r>
        <w:rPr>
          <w:lang w:val="ru-RU"/>
        </w:rPr>
        <w:t> </w:t>
      </w:r>
      <w:r w:rsidR="009012A7" w:rsidRPr="002F3F73">
        <w:rPr>
          <w:lang w:val="ru-RU"/>
        </w:rPr>
        <w:t>м</w:t>
      </w:r>
      <w:r>
        <w:rPr>
          <w:lang w:val="ru-RU"/>
        </w:rPr>
        <w:t>ашины</w:t>
      </w:r>
      <w:r w:rsidR="009012A7" w:rsidRPr="002F3F73">
        <w:rPr>
          <w:lang w:val="ru-RU"/>
        </w:rPr>
        <w:t xml:space="preserve"> опорных векторов (МОВ). </w:t>
      </w:r>
    </w:p>
    <w:p w14:paraId="484F1909" w14:textId="0B421523" w:rsidR="002F3F73" w:rsidRDefault="009012A7" w:rsidP="00413EEC">
      <w:pPr>
        <w:pStyle w:val="textplain"/>
        <w:rPr>
          <w:lang w:val="ru-RU"/>
        </w:rPr>
      </w:pPr>
      <w:r w:rsidRPr="002F3F73">
        <w:rPr>
          <w:lang w:val="ru-RU"/>
        </w:rPr>
        <w:t xml:space="preserve">Оценка производительности </w:t>
      </w:r>
      <w:r w:rsidRPr="002F3F73">
        <w:rPr>
          <w:lang w:val="ru-RU"/>
        </w:rPr>
        <w:t xml:space="preserve">выполнялась с использованием невзвешенной средней полноты – </w:t>
      </w:r>
      <w:r>
        <w:t>UAR</w:t>
      </w:r>
      <w:r w:rsidRPr="002F3F73">
        <w:rPr>
          <w:lang w:val="ru-RU"/>
        </w:rPr>
        <w:t xml:space="preserve"> (</w:t>
      </w:r>
      <w:r>
        <w:rPr>
          <w:i/>
          <w:iCs/>
        </w:rPr>
        <w:t>Unweighted</w:t>
      </w:r>
      <w:r w:rsidRPr="002F3F73">
        <w:rPr>
          <w:i/>
          <w:iCs/>
          <w:lang w:val="ru-RU"/>
        </w:rPr>
        <w:t xml:space="preserve"> </w:t>
      </w:r>
      <w:r>
        <w:rPr>
          <w:i/>
          <w:iCs/>
        </w:rPr>
        <w:t>Average</w:t>
      </w:r>
      <w:r w:rsidRPr="002F3F73">
        <w:rPr>
          <w:i/>
          <w:iCs/>
          <w:lang w:val="ru-RU"/>
        </w:rPr>
        <w:t xml:space="preserve"> </w:t>
      </w:r>
      <w:r>
        <w:rPr>
          <w:i/>
          <w:iCs/>
        </w:rPr>
        <w:t>Recall</w:t>
      </w:r>
      <w:r w:rsidRPr="002F3F73">
        <w:rPr>
          <w:lang w:val="ru-RU"/>
        </w:rPr>
        <w:t>).</w:t>
      </w:r>
    </w:p>
    <w:p w14:paraId="0131913F" w14:textId="77777777" w:rsidR="002F3F73" w:rsidRDefault="002F3F73">
      <w:pPr>
        <w:suppressAutoHyphens/>
        <w:rPr>
          <w:sz w:val="72"/>
          <w:szCs w:val="72"/>
          <w:lang w:val="ru-RU"/>
        </w:rPr>
      </w:pPr>
      <w:r>
        <w:rPr>
          <w:lang w:val="ru-RU"/>
        </w:rPr>
        <w:br w:type="page"/>
      </w:r>
    </w:p>
    <w:p w14:paraId="2BA59B43" w14:textId="1AD2BEB0" w:rsidR="00315D72" w:rsidRDefault="002F3F73" w:rsidP="00413EEC">
      <w:pPr>
        <w:pStyle w:val="textplain"/>
        <w:rPr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Результаты экспериментальных исследований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tbl>
      <w:tblPr>
        <w:tblStyle w:val="-11"/>
        <w:tblW w:w="5000" w:type="pct"/>
        <w:tblLayout w:type="fixed"/>
        <w:tblLook w:val="04A0" w:firstRow="1" w:lastRow="0" w:firstColumn="1" w:lastColumn="0" w:noHBand="0" w:noVBand="1"/>
      </w:tblPr>
      <w:tblGrid>
        <w:gridCol w:w="5637"/>
        <w:gridCol w:w="7678"/>
        <w:gridCol w:w="8444"/>
      </w:tblGrid>
      <w:tr w:rsidR="00315D72" w14:paraId="6CEA3430" w14:textId="77777777" w:rsidTr="002F3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262FDFBE" w14:textId="77777777" w:rsidR="00315D72" w:rsidRPr="002F3F73" w:rsidRDefault="009012A7" w:rsidP="002F3F73">
            <w:pPr>
              <w:pStyle w:val="textplain"/>
              <w:jc w:val="center"/>
            </w:pPr>
            <w:proofErr w:type="spellStart"/>
            <w:r w:rsidRPr="002F3F73">
              <w:t>Классификатор</w:t>
            </w:r>
            <w:proofErr w:type="spellEnd"/>
          </w:p>
        </w:tc>
        <w:tc>
          <w:tcPr>
            <w:tcW w:w="7678" w:type="dxa"/>
          </w:tcPr>
          <w:p w14:paraId="15A751E5" w14:textId="77777777" w:rsidR="00315D72" w:rsidRPr="002F3F73" w:rsidRDefault="009012A7" w:rsidP="002F3F73">
            <w:pPr>
              <w:pStyle w:val="textpl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3F73">
              <w:t>Полный</w:t>
            </w:r>
            <w:proofErr w:type="spellEnd"/>
            <w:r w:rsidRPr="002F3F73">
              <w:t xml:space="preserve"> </w:t>
            </w:r>
            <w:proofErr w:type="spellStart"/>
            <w:r w:rsidRPr="002F3F73">
              <w:t>набо</w:t>
            </w:r>
            <w:r w:rsidRPr="002F3F73">
              <w:t>ра</w:t>
            </w:r>
            <w:proofErr w:type="spellEnd"/>
            <w:r w:rsidRPr="002F3F73">
              <w:t xml:space="preserve"> </w:t>
            </w:r>
            <w:proofErr w:type="spellStart"/>
            <w:r w:rsidRPr="002F3F73">
              <w:t>признаков</w:t>
            </w:r>
            <w:proofErr w:type="spellEnd"/>
            <w:r w:rsidRPr="002F3F73">
              <w:t xml:space="preserve"> (306)</w:t>
            </w:r>
          </w:p>
        </w:tc>
        <w:tc>
          <w:tcPr>
            <w:tcW w:w="8444" w:type="dxa"/>
          </w:tcPr>
          <w:p w14:paraId="4EFD77D0" w14:textId="587ED0B6" w:rsidR="00315D72" w:rsidRPr="002F3F73" w:rsidRDefault="009012A7" w:rsidP="002F3F73">
            <w:pPr>
              <w:pStyle w:val="textpl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3F73">
              <w:t>Отобранный</w:t>
            </w:r>
            <w:proofErr w:type="spellEnd"/>
            <w:r w:rsidRPr="002F3F73">
              <w:t xml:space="preserve"> </w:t>
            </w:r>
            <w:proofErr w:type="spellStart"/>
            <w:r w:rsidRPr="002F3F73">
              <w:t>набор</w:t>
            </w:r>
            <w:proofErr w:type="spellEnd"/>
            <w:r w:rsidRPr="002F3F73">
              <w:t xml:space="preserve"> </w:t>
            </w:r>
            <w:proofErr w:type="spellStart"/>
            <w:r w:rsidRPr="002F3F73">
              <w:t>признаков</w:t>
            </w:r>
            <w:proofErr w:type="spellEnd"/>
          </w:p>
        </w:tc>
      </w:tr>
      <w:tr w:rsidR="00315D72" w14:paraId="7EFD58B3" w14:textId="77777777" w:rsidTr="002F3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6FE0F62B" w14:textId="77777777" w:rsidR="00315D72" w:rsidRPr="002F3F73" w:rsidRDefault="009012A7" w:rsidP="002F3F73">
            <w:pPr>
              <w:pStyle w:val="textplain"/>
            </w:pPr>
            <w:r w:rsidRPr="002F3F73">
              <w:t>ЛДА</w:t>
            </w:r>
          </w:p>
        </w:tc>
        <w:tc>
          <w:tcPr>
            <w:tcW w:w="7678" w:type="dxa"/>
          </w:tcPr>
          <w:p w14:paraId="2450BCA5" w14:textId="682E44F1" w:rsidR="00315D72" w:rsidRPr="002F3F73" w:rsidRDefault="009012A7" w:rsidP="002F3F73">
            <w:pPr>
              <w:pStyle w:val="text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73">
              <w:t>0,460</w:t>
            </w:r>
          </w:p>
        </w:tc>
        <w:tc>
          <w:tcPr>
            <w:tcW w:w="8444" w:type="dxa"/>
          </w:tcPr>
          <w:p w14:paraId="69BC7C67" w14:textId="3B7F9925" w:rsidR="00315D72" w:rsidRPr="002F3F73" w:rsidRDefault="009012A7" w:rsidP="002F3F73">
            <w:pPr>
              <w:pStyle w:val="text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73">
              <w:rPr>
                <w:b/>
                <w:bCs/>
              </w:rPr>
              <w:t>0,484</w:t>
            </w:r>
            <w:r w:rsidR="002F3F73" w:rsidRPr="002F3F73">
              <w:t xml:space="preserve"> </w:t>
            </w:r>
            <w:r w:rsidRPr="002F3F73">
              <w:t xml:space="preserve">(205 </w:t>
            </w:r>
            <w:proofErr w:type="spellStart"/>
            <w:r w:rsidRPr="002F3F73">
              <w:t>признаков</w:t>
            </w:r>
            <w:proofErr w:type="spellEnd"/>
            <w:r w:rsidRPr="002F3F73">
              <w:t>)</w:t>
            </w:r>
          </w:p>
        </w:tc>
      </w:tr>
      <w:tr w:rsidR="00315D72" w14:paraId="2FBC60CE" w14:textId="77777777" w:rsidTr="002F3F7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5840D0B3" w14:textId="1D872B38" w:rsidR="00315D72" w:rsidRPr="002F3F73" w:rsidRDefault="009012A7" w:rsidP="002F3F73">
            <w:pPr>
              <w:pStyle w:val="textplain"/>
            </w:pPr>
            <w:r w:rsidRPr="002F3F73">
              <w:t xml:space="preserve">МОВ </w:t>
            </w:r>
          </w:p>
        </w:tc>
        <w:tc>
          <w:tcPr>
            <w:tcW w:w="7678" w:type="dxa"/>
          </w:tcPr>
          <w:p w14:paraId="49933EAA" w14:textId="77777777" w:rsidR="00315D72" w:rsidRPr="002F3F73" w:rsidRDefault="009012A7" w:rsidP="002F3F73">
            <w:pPr>
              <w:pStyle w:val="text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73">
              <w:t>0.456</w:t>
            </w:r>
          </w:p>
        </w:tc>
        <w:tc>
          <w:tcPr>
            <w:tcW w:w="8444" w:type="dxa"/>
          </w:tcPr>
          <w:p w14:paraId="649B2A8D" w14:textId="3FABB986" w:rsidR="00315D72" w:rsidRPr="002F3F73" w:rsidRDefault="009012A7" w:rsidP="002F3F73">
            <w:pPr>
              <w:pStyle w:val="text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73">
              <w:rPr>
                <w:b/>
                <w:bCs/>
              </w:rPr>
              <w:t>0.473</w:t>
            </w:r>
            <w:r w:rsidR="002F3F73" w:rsidRPr="002F3F73">
              <w:t xml:space="preserve"> </w:t>
            </w:r>
            <w:r w:rsidRPr="002F3F73">
              <w:t xml:space="preserve">(208 </w:t>
            </w:r>
            <w:proofErr w:type="spellStart"/>
            <w:r w:rsidRPr="002F3F73">
              <w:t>признаков</w:t>
            </w:r>
            <w:proofErr w:type="spellEnd"/>
            <w:r w:rsidRPr="002F3F73">
              <w:t>)</w:t>
            </w:r>
          </w:p>
        </w:tc>
      </w:tr>
    </w:tbl>
    <w:p w14:paraId="0DF05DA3" w14:textId="770E0C6C" w:rsidR="00315D72" w:rsidRPr="003F3213" w:rsidRDefault="002F3F73">
      <w:pPr>
        <w:pStyle w:val="textplain"/>
        <w:rPr>
          <w:lang w:val="ru-RU"/>
        </w:rPr>
      </w:pPr>
      <w:r>
        <w:rPr>
          <w:lang w:val="ru-RU"/>
        </w:rPr>
        <w:sym w:font="Symbol" w:char="F0B7"/>
      </w:r>
      <w:r>
        <w:rPr>
          <w:lang w:val="ru-RU"/>
        </w:rPr>
        <w:t> </w:t>
      </w:r>
      <w:r w:rsidR="009012A7" w:rsidRPr="003F3213">
        <w:rPr>
          <w:lang w:val="ru-RU"/>
        </w:rPr>
        <w:t>П</w:t>
      </w:r>
      <w:r w:rsidR="009012A7" w:rsidRPr="003F3213">
        <w:rPr>
          <w:lang w:val="ru-RU"/>
        </w:rPr>
        <w:t xml:space="preserve">осле процедуры отбора признаков из изначального набора, состоящего из 306 характеристик, оставлено 205 признаков при повышении точности классификатора в случае с ЛДА и 208 признаков в случае с МОВ. </w:t>
      </w:r>
    </w:p>
    <w:p w14:paraId="0CA30266" w14:textId="77777777" w:rsidR="002F3F73" w:rsidRDefault="002F3F73">
      <w:pPr>
        <w:pStyle w:val="textplain"/>
        <w:rPr>
          <w:lang w:val="ru-RU"/>
        </w:rPr>
      </w:pPr>
      <w:r>
        <w:rPr>
          <w:lang w:val="ru-RU"/>
        </w:rPr>
        <w:sym w:font="Symbol" w:char="F0B7"/>
      </w:r>
      <w:r>
        <w:rPr>
          <w:lang w:val="ru-RU"/>
        </w:rPr>
        <w:t> </w:t>
      </w:r>
      <w:r>
        <w:rPr>
          <w:lang w:val="ru-RU"/>
        </w:rPr>
        <w:t>Р</w:t>
      </w:r>
      <w:r w:rsidR="009012A7" w:rsidRPr="003F3213">
        <w:rPr>
          <w:lang w:val="ru-RU"/>
        </w:rPr>
        <w:t>езультат демонстрирует значительное уменьшение раз</w:t>
      </w:r>
      <w:r w:rsidR="009012A7" w:rsidRPr="003F3213">
        <w:rPr>
          <w:lang w:val="ru-RU"/>
        </w:rPr>
        <w:t>мерности признакового пространства</w:t>
      </w:r>
      <w:r w:rsidR="009012A7" w:rsidRPr="003F3213">
        <w:rPr>
          <w:lang w:val="ru-RU"/>
        </w:rPr>
        <w:t xml:space="preserve">. </w:t>
      </w:r>
    </w:p>
    <w:p w14:paraId="5944E3C5" w14:textId="523F29A5" w:rsidR="00315D72" w:rsidRDefault="002F3F73">
      <w:pPr>
        <w:pStyle w:val="textplain"/>
        <w:rPr>
          <w:lang w:val="ru-RU"/>
        </w:rPr>
      </w:pPr>
      <w:r>
        <w:rPr>
          <w:lang w:val="ru-RU"/>
        </w:rPr>
        <w:sym w:font="Symbol" w:char="F0B7"/>
      </w:r>
      <w:r>
        <w:rPr>
          <w:lang w:val="ru-RU"/>
        </w:rPr>
        <w:t> </w:t>
      </w:r>
      <w:r w:rsidR="009012A7" w:rsidRPr="003F3213">
        <w:rPr>
          <w:lang w:val="ru-RU"/>
        </w:rPr>
        <w:t xml:space="preserve">Одновременно удалось сохранить высокий уровень </w:t>
      </w:r>
      <w:r w:rsidR="009012A7" w:rsidRPr="003F3213">
        <w:rPr>
          <w:lang w:val="ru-RU"/>
        </w:rPr>
        <w:t>точности</w:t>
      </w:r>
      <w:r w:rsidR="009012A7" w:rsidRPr="003F3213">
        <w:rPr>
          <w:lang w:val="ru-RU"/>
        </w:rPr>
        <w:t>.</w:t>
      </w:r>
    </w:p>
    <w:p w14:paraId="5C2D74BC" w14:textId="56E42950" w:rsidR="002F3F73" w:rsidRDefault="002F3F73">
      <w:pPr>
        <w:suppressAutoHyphens/>
        <w:rPr>
          <w:sz w:val="72"/>
          <w:szCs w:val="72"/>
          <w:lang w:val="ru-RU"/>
        </w:rPr>
      </w:pPr>
      <w:r>
        <w:rPr>
          <w:lang w:val="ru-RU"/>
        </w:rPr>
        <w:br w:type="page"/>
      </w:r>
    </w:p>
    <w:p w14:paraId="32858937" w14:textId="77777777" w:rsidR="002F3F73" w:rsidRDefault="002F3F73" w:rsidP="002F3F73">
      <w:pPr>
        <w:pStyle w:val="textplain"/>
        <w:rPr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Результаты экспериментальных исследований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15CC087D" w14:textId="77777777" w:rsidR="00315D72" w:rsidRPr="003F3213" w:rsidRDefault="009012A7">
      <w:pPr>
        <w:pStyle w:val="textplain"/>
        <w:rPr>
          <w:lang w:val="ru-RU"/>
        </w:rPr>
      </w:pPr>
      <w:r w:rsidRPr="003F3213">
        <w:rPr>
          <w:lang w:val="ru-RU"/>
        </w:rPr>
        <w:t>Д</w:t>
      </w:r>
      <w:r w:rsidRPr="003F3213">
        <w:rPr>
          <w:lang w:val="ru-RU"/>
        </w:rPr>
        <w:t>алее представлена матрица спутанно</w:t>
      </w:r>
      <w:r w:rsidRPr="003F3213">
        <w:rPr>
          <w:lang w:val="ru-RU"/>
        </w:rPr>
        <w:t>сти для лучшей модели.</w:t>
      </w:r>
    </w:p>
    <w:tbl>
      <w:tblPr>
        <w:tblStyle w:val="aff"/>
        <w:tblW w:w="21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191"/>
        <w:gridCol w:w="9346"/>
      </w:tblGrid>
      <w:tr w:rsidR="00315D72" w14:paraId="5AFB5E54" w14:textId="77777777" w:rsidTr="002F3F73">
        <w:tc>
          <w:tcPr>
            <w:tcW w:w="12191" w:type="dxa"/>
            <w:tcBorders>
              <w:top w:val="nil"/>
              <w:left w:val="nil"/>
              <w:bottom w:val="nil"/>
              <w:right w:val="nil"/>
            </w:tcBorders>
          </w:tcPr>
          <w:p w14:paraId="4F6E540A" w14:textId="77777777" w:rsidR="00315D72" w:rsidRDefault="009012A7" w:rsidP="002F3F73">
            <w:pPr>
              <w:pStyle w:val="2"/>
            </w:pPr>
            <w:r>
              <w:t>Матрица спутанности</w:t>
            </w:r>
          </w:p>
          <w:p w14:paraId="569AD90D" w14:textId="6AB0D7FB" w:rsidR="00315D72" w:rsidRDefault="002F3F73">
            <w:pPr>
              <w:spacing w:after="200" w:line="276" w:lineRule="auto"/>
              <w:rPr>
                <w:sz w:val="64"/>
                <w:szCs w:val="64"/>
                <w:lang w:val="ru-RU"/>
              </w:rPr>
            </w:pPr>
            <w:r>
              <w:rPr>
                <w:i/>
                <w:noProof/>
                <w:sz w:val="72"/>
                <w:szCs w:val="72"/>
                <w:lang w:val="ru-RU"/>
              </w:rPr>
              <w:drawing>
                <wp:inline distT="0" distB="0" distL="0" distR="0" wp14:anchorId="1D5AADD3" wp14:editId="3109C90F">
                  <wp:extent cx="7215187" cy="604685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7767" cy="6057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nil"/>
            </w:tcBorders>
          </w:tcPr>
          <w:p w14:paraId="34002588" w14:textId="77777777" w:rsidR="00315D72" w:rsidRDefault="002F3F73" w:rsidP="002F3F73">
            <w:pPr>
              <w:pStyle w:val="2"/>
              <w:outlineLvl w:val="1"/>
            </w:pPr>
            <w:r>
              <w:t>Сравнение с [1]</w:t>
            </w:r>
          </w:p>
          <w:p w14:paraId="6E110D4D" w14:textId="3057DC1D" w:rsidR="002F3F73" w:rsidRPr="002F3F73" w:rsidRDefault="002F3F73" w:rsidP="002F3F73">
            <w:pPr>
              <w:pStyle w:val="textplain"/>
              <w:rPr>
                <w:lang w:val="ru-RU"/>
              </w:rPr>
            </w:pPr>
            <w:r w:rsidRPr="00E83D0A">
              <w:rPr>
                <w:highlight w:val="yellow"/>
                <w:lang w:val="ru-RU"/>
              </w:rPr>
              <w:t>Привести сравнение</w:t>
            </w:r>
            <w:r>
              <w:rPr>
                <w:lang w:val="ru-RU"/>
              </w:rPr>
              <w:t xml:space="preserve"> </w:t>
            </w:r>
          </w:p>
          <w:p w14:paraId="0D85A443" w14:textId="04ACA3B5" w:rsidR="002F3F73" w:rsidRPr="002F3F73" w:rsidRDefault="002F3F73" w:rsidP="002F3F73">
            <w:pPr>
              <w:rPr>
                <w:lang w:val="en-US"/>
              </w:rPr>
            </w:pPr>
          </w:p>
        </w:tc>
      </w:tr>
    </w:tbl>
    <w:p w14:paraId="4BD8D12C" w14:textId="77777777" w:rsidR="00315D72" w:rsidRDefault="009012A7">
      <w:pPr>
        <w:rPr>
          <w:lang w:val="ru-RU"/>
        </w:rPr>
      </w:pPr>
      <w:r>
        <w:br w:type="page"/>
      </w:r>
    </w:p>
    <w:p w14:paraId="57DD705B" w14:textId="77777777" w:rsidR="00315D72" w:rsidRDefault="009012A7">
      <w:pPr>
        <w:spacing w:after="480" w:line="276" w:lineRule="auto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lastRenderedPageBreak/>
        <w:t>З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>аключение</w:t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  <w:r>
        <w:rPr>
          <w:b/>
          <w:bCs/>
          <w:sz w:val="96"/>
          <w:szCs w:val="96"/>
          <w:bdr w:val="single" w:sz="4" w:space="0" w:color="000000"/>
          <w:shd w:val="clear" w:color="auto" w:fill="FFCC00"/>
          <w:lang w:val="ru-RU"/>
        </w:rPr>
        <w:tab/>
      </w:r>
    </w:p>
    <w:p w14:paraId="652C380F" w14:textId="77777777" w:rsidR="00315D72" w:rsidRDefault="009012A7">
      <w:pPr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  <w:t>В</w:t>
      </w:r>
      <w:r>
        <w:rPr>
          <w:sz w:val="72"/>
          <w:szCs w:val="72"/>
        </w:rPr>
        <w:t xml:space="preserve"> работе </w:t>
      </w:r>
      <w:r>
        <w:rPr>
          <w:i/>
          <w:iCs/>
          <w:sz w:val="72"/>
          <w:szCs w:val="72"/>
        </w:rPr>
        <w:t xml:space="preserve">предложен </w:t>
      </w:r>
      <w:r>
        <w:rPr>
          <w:rStyle w:val="af3"/>
          <w:b w:val="0"/>
          <w:szCs w:val="72"/>
          <w:lang w:val="ru-RU"/>
        </w:rPr>
        <w:t>метод понижения размерности пространства признаков, основанный на применении LASSO-регрессии, для повышения эффективности распознавания эмоций по речи</w:t>
      </w:r>
      <w:r>
        <w:rPr>
          <w:i/>
          <w:iCs/>
          <w:sz w:val="72"/>
          <w:szCs w:val="72"/>
          <w:lang w:val="ru-RU"/>
        </w:rPr>
        <w:t>.</w:t>
      </w:r>
      <w:r>
        <w:rPr>
          <w:i/>
          <w:iCs/>
          <w:sz w:val="72"/>
          <w:szCs w:val="72"/>
          <w:lang w:val="ru-RU"/>
        </w:rPr>
        <w:t xml:space="preserve"> </w:t>
      </w:r>
    </w:p>
    <w:p w14:paraId="6C6F91F4" w14:textId="77777777" w:rsidR="00315D72" w:rsidRDefault="00315D72">
      <w:pPr>
        <w:contextualSpacing/>
        <w:jc w:val="both"/>
        <w:rPr>
          <w:sz w:val="72"/>
          <w:szCs w:val="72"/>
        </w:rPr>
      </w:pPr>
    </w:p>
    <w:p w14:paraId="0F3F3D2C" w14:textId="77777777" w:rsidR="00315D72" w:rsidRDefault="009012A7">
      <w:pPr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  <w:t>В</w:t>
      </w:r>
      <w:r>
        <w:rPr>
          <w:sz w:val="72"/>
          <w:szCs w:val="72"/>
        </w:rPr>
        <w:t xml:space="preserve"> работе выполнено сравнение качества класиификации модели с использованием исходного набора признаков, и набора признаков полученных с помощью разработанного  метода понижения размерности признакового пространства. Благодаря новому методу </w:t>
      </w:r>
      <w:r>
        <w:rPr>
          <w:b/>
          <w:bCs/>
          <w:sz w:val="72"/>
          <w:szCs w:val="72"/>
        </w:rPr>
        <w:t xml:space="preserve">удалось снизить </w:t>
      </w:r>
      <w:r>
        <w:rPr>
          <w:b/>
          <w:bCs/>
          <w:sz w:val="72"/>
          <w:szCs w:val="72"/>
        </w:rPr>
        <w:t>размерность примерно на 30% и о</w:t>
      </w:r>
      <w:r>
        <w:rPr>
          <w:b/>
          <w:bCs/>
          <w:sz w:val="72"/>
          <w:szCs w:val="72"/>
        </w:rPr>
        <w:t>дновременно удалось сохранить высокий уровень классификационной точности, что подчеркивает эффективность примененной методологии отбора признаков.</w:t>
      </w:r>
    </w:p>
    <w:sectPr w:rsidR="00315D72">
      <w:footerReference w:type="default" r:id="rId14"/>
      <w:pgSz w:w="23811" w:h="16838" w:orient="landscape"/>
      <w:pgMar w:top="993" w:right="1134" w:bottom="851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DD72" w14:textId="77777777" w:rsidR="009012A7" w:rsidRDefault="009012A7">
      <w:r>
        <w:separator/>
      </w:r>
    </w:p>
    <w:p w14:paraId="24C45F11" w14:textId="77777777" w:rsidR="009012A7" w:rsidRDefault="009012A7"/>
  </w:endnote>
  <w:endnote w:type="continuationSeparator" w:id="0">
    <w:p w14:paraId="7168D824" w14:textId="77777777" w:rsidR="009012A7" w:rsidRDefault="009012A7">
      <w:r>
        <w:continuationSeparator/>
      </w:r>
    </w:p>
    <w:p w14:paraId="5E38CFCB" w14:textId="77777777" w:rsidR="009012A7" w:rsidRDefault="00901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47414"/>
      <w:docPartObj>
        <w:docPartGallery w:val="Page Numbers (Bottom of Page)"/>
        <w:docPartUnique/>
      </w:docPartObj>
    </w:sdtPr>
    <w:sdtEndPr/>
    <w:sdtContent>
      <w:p w14:paraId="16A9C64A" w14:textId="77777777" w:rsidR="00315D72" w:rsidRDefault="009012A7">
        <w:pPr>
          <w:pStyle w:val="ae"/>
          <w:jc w:val="right"/>
          <w:rPr>
            <w:sz w:val="36"/>
            <w:szCs w:val="36"/>
          </w:rPr>
        </w:pPr>
        <w:r>
          <w:rPr>
            <w:sz w:val="36"/>
            <w:szCs w:val="36"/>
          </w:rPr>
          <w:fldChar w:fldCharType="begin"/>
        </w:r>
        <w:r>
          <w:rPr>
            <w:sz w:val="36"/>
            <w:szCs w:val="36"/>
          </w:rPr>
          <w:instrText xml:space="preserve"> PAGE </w:instrText>
        </w:r>
        <w:r>
          <w:rPr>
            <w:sz w:val="36"/>
            <w:szCs w:val="36"/>
          </w:rPr>
          <w:fldChar w:fldCharType="separate"/>
        </w:r>
        <w:r>
          <w:rPr>
            <w:sz w:val="36"/>
            <w:szCs w:val="36"/>
          </w:rPr>
          <w:t>16</w:t>
        </w:r>
        <w:r>
          <w:rPr>
            <w:sz w:val="36"/>
            <w:szCs w:val="36"/>
          </w:rPr>
          <w:fldChar w:fldCharType="end"/>
        </w:r>
      </w:p>
    </w:sdtContent>
  </w:sdt>
  <w:p w14:paraId="2B0E9800" w14:textId="77777777" w:rsidR="00000000" w:rsidRDefault="009012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70FB" w14:textId="77777777" w:rsidR="009012A7" w:rsidRDefault="009012A7">
      <w:r>
        <w:separator/>
      </w:r>
    </w:p>
    <w:p w14:paraId="12F21604" w14:textId="77777777" w:rsidR="009012A7" w:rsidRDefault="009012A7"/>
  </w:footnote>
  <w:footnote w:type="continuationSeparator" w:id="0">
    <w:p w14:paraId="6FCEB967" w14:textId="77777777" w:rsidR="009012A7" w:rsidRDefault="009012A7">
      <w:r>
        <w:continuationSeparator/>
      </w:r>
    </w:p>
    <w:p w14:paraId="68AB90D6" w14:textId="77777777" w:rsidR="009012A7" w:rsidRDefault="009012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8786A"/>
    <w:multiLevelType w:val="multilevel"/>
    <w:tmpl w:val="AF3E66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D52631"/>
    <w:multiLevelType w:val="multilevel"/>
    <w:tmpl w:val="D51C2FB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5D72"/>
    <w:rsid w:val="00111C6F"/>
    <w:rsid w:val="00180E5B"/>
    <w:rsid w:val="002F3F73"/>
    <w:rsid w:val="00315D72"/>
    <w:rsid w:val="003F3213"/>
    <w:rsid w:val="00413EEC"/>
    <w:rsid w:val="007B34B8"/>
    <w:rsid w:val="007E2F40"/>
    <w:rsid w:val="009012A7"/>
    <w:rsid w:val="009F0B56"/>
    <w:rsid w:val="00A5389F"/>
    <w:rsid w:val="00A7302A"/>
    <w:rsid w:val="00B00DB1"/>
    <w:rsid w:val="00E83D0A"/>
    <w:rsid w:val="00F10A40"/>
    <w:rsid w:val="00FB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891BBF6"/>
  <w15:docId w15:val="{7E66580E-CC34-4ECB-9C4E-C211EF6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202"/>
    <w:pPr>
      <w:suppressAutoHyphens w:val="0"/>
    </w:pPr>
    <w:rPr>
      <w:rFonts w:ascii="Arial Narrow" w:eastAsia="Times New Roman" w:hAnsi="Arial Narrow" w:cs="Times New Roman"/>
      <w:sz w:val="24"/>
      <w:szCs w:val="24"/>
      <w:lang w:val="pl-PL" w:eastAsia="pl-PL"/>
    </w:rPr>
  </w:style>
  <w:style w:type="paragraph" w:styleId="1">
    <w:name w:val="heading 1"/>
    <w:basedOn w:val="a"/>
    <w:next w:val="a"/>
    <w:link w:val="10"/>
    <w:uiPriority w:val="9"/>
    <w:qFormat/>
    <w:rsid w:val="003F3213"/>
    <w:pPr>
      <w:spacing w:after="600"/>
      <w:outlineLvl w:val="0"/>
    </w:pPr>
    <w:rPr>
      <w:b/>
      <w:bCs/>
      <w:sz w:val="96"/>
      <w:szCs w:val="96"/>
      <w:bdr w:val="single" w:sz="4" w:space="0" w:color="000000"/>
      <w:shd w:val="clear" w:color="auto" w:fill="FFCC0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C23D2"/>
    <w:pPr>
      <w:keepNext/>
      <w:keepLines/>
      <w:shd w:val="clear" w:color="auto" w:fill="DAEEF3" w:themeFill="accent5" w:themeFillTint="33"/>
      <w:spacing w:before="120" w:after="240" w:line="276" w:lineRule="auto"/>
      <w:jc w:val="both"/>
      <w:outlineLvl w:val="1"/>
    </w:pPr>
    <w:rPr>
      <w:rFonts w:eastAsiaTheme="majorEastAsia" w:cstheme="majorBidi"/>
      <w:b/>
      <w:color w:val="000000" w:themeColor="text1"/>
      <w:sz w:val="7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E0B7B"/>
    <w:pPr>
      <w:keepNext/>
      <w:keepLines/>
      <w:shd w:val="clear" w:color="auto" w:fill="FDE9D9" w:themeFill="accent6" w:themeFillTint="33"/>
      <w:spacing w:before="120" w:after="120" w:line="276" w:lineRule="auto"/>
      <w:jc w:val="center"/>
      <w:outlineLvl w:val="2"/>
    </w:pPr>
    <w:rPr>
      <w:rFonts w:eastAsiaTheme="majorEastAsia" w:cstheme="majorBidi"/>
      <w:b/>
      <w:i/>
      <w:color w:val="000000" w:themeColor="text1"/>
      <w:sz w:val="5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6"/>
    <w:qFormat/>
    <w:rPr>
      <w:rFonts w:ascii="Arial Narrow" w:eastAsia="Times New Roman" w:hAnsi="Arial Narrow" w:cs="Times New Roman"/>
      <w:sz w:val="24"/>
      <w:szCs w:val="24"/>
      <w:lang w:val="pl-PL" w:eastAsia="pl-PL"/>
    </w:rPr>
  </w:style>
  <w:style w:type="character" w:customStyle="1" w:styleId="StyleCaptionItalicChar">
    <w:name w:val="Style Caption + Italic Char"/>
    <w:basedOn w:val="a0"/>
    <w:uiPriority w:val="99"/>
    <w:qFormat/>
    <w:rPr>
      <w:rFonts w:cs="Times New Roman"/>
      <w:i/>
      <w:iCs/>
      <w:w w:val="100"/>
      <w:sz w:val="18"/>
      <w:szCs w:val="18"/>
      <w:lang w:val="en-US" w:eastAsia="en-US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rPr>
      <w:rFonts w:ascii="Arial Narrow" w:eastAsia="Times New Roman" w:hAnsi="Arial Narrow" w:cs="Times New Roman"/>
      <w:sz w:val="24"/>
      <w:szCs w:val="24"/>
      <w:lang w:val="pl-PL" w:eastAsia="pl-PL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rPr>
      <w:rFonts w:ascii="Arial Narrow" w:eastAsia="Times New Roman" w:hAnsi="Arial Narrow" w:cs="Times New Roman"/>
      <w:sz w:val="16"/>
      <w:szCs w:val="16"/>
      <w:lang w:val="pl-PL" w:eastAsia="pl-PL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9"/>
    <w:uiPriority w:val="99"/>
    <w:semiHidden/>
    <w:qFormat/>
    <w:rPr>
      <w:rFonts w:ascii="Arial Narrow" w:eastAsia="Times New Roman" w:hAnsi="Arial Narrow" w:cs="Times New Roman"/>
      <w:sz w:val="20"/>
      <w:szCs w:val="20"/>
      <w:lang w:val="pl-PL" w:eastAsia="pl-PL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styleId="aa">
    <w:name w:val="footnote reference"/>
    <w:rPr>
      <w:vertAlign w:val="superscript"/>
    </w:rPr>
  </w:style>
  <w:style w:type="character" w:customStyle="1" w:styleId="ab">
    <w:name w:val="Верхний колонтитул Знак"/>
    <w:basedOn w:val="a0"/>
    <w:link w:val="ac"/>
    <w:uiPriority w:val="99"/>
    <w:qFormat/>
    <w:rPr>
      <w:rFonts w:ascii="Arial Narrow" w:eastAsia="Times New Roman" w:hAnsi="Arial Narrow" w:cs="Times New Roman"/>
      <w:sz w:val="24"/>
      <w:szCs w:val="24"/>
      <w:lang w:val="pl-PL" w:eastAsia="pl-PL"/>
    </w:rPr>
  </w:style>
  <w:style w:type="character" w:customStyle="1" w:styleId="ad">
    <w:name w:val="Нижний колонтитул Знак"/>
    <w:basedOn w:val="a0"/>
    <w:link w:val="ae"/>
    <w:uiPriority w:val="99"/>
    <w:qFormat/>
    <w:rPr>
      <w:rFonts w:ascii="Arial Narrow" w:eastAsia="Times New Roman" w:hAnsi="Arial Narrow" w:cs="Times New Roman"/>
      <w:sz w:val="24"/>
      <w:szCs w:val="24"/>
      <w:lang w:val="pl-PL" w:eastAsia="pl-PL"/>
    </w:rPr>
  </w:style>
  <w:style w:type="character" w:customStyle="1" w:styleId="af">
    <w:name w:val="Текст концевой сноски Знак"/>
    <w:basedOn w:val="a0"/>
    <w:link w:val="af0"/>
    <w:uiPriority w:val="99"/>
    <w:semiHidden/>
    <w:qFormat/>
    <w:rPr>
      <w:rFonts w:ascii="Arial Narrow" w:eastAsia="Times New Roman" w:hAnsi="Arial Narrow" w:cs="Times New Roman"/>
      <w:sz w:val="20"/>
      <w:szCs w:val="20"/>
      <w:lang w:val="pl-PL" w:eastAsia="pl-PL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customStyle="1" w:styleId="23">
    <w:name w:val="Выделение2 Знак"/>
    <w:basedOn w:val="a0"/>
    <w:link w:val="24"/>
    <w:qFormat/>
    <w:rsid w:val="004A1E4A"/>
    <w:rPr>
      <w:rFonts w:ascii="Arial Narrow" w:eastAsia="Times New Roman" w:hAnsi="Arial Narrow" w:cs="Times New Roman"/>
      <w:b/>
      <w:sz w:val="60"/>
      <w:szCs w:val="64"/>
      <w:shd w:val="clear" w:color="auto" w:fill="FBD4B4"/>
      <w:lang w:eastAsia="pl-PL"/>
    </w:rPr>
  </w:style>
  <w:style w:type="character" w:styleId="af2">
    <w:name w:val="Strong"/>
    <w:basedOn w:val="a0"/>
    <w:uiPriority w:val="22"/>
    <w:qFormat/>
    <w:rsid w:val="006653B6"/>
    <w:rPr>
      <w:b/>
      <w:bCs/>
    </w:rPr>
  </w:style>
  <w:style w:type="character" w:styleId="af3">
    <w:name w:val="Intense Emphasis"/>
    <w:basedOn w:val="a0"/>
    <w:uiPriority w:val="21"/>
    <w:qFormat/>
    <w:rsid w:val="00EF7DDD"/>
    <w:rPr>
      <w:rFonts w:ascii="Arial Narrow" w:hAnsi="Arial Narrow"/>
      <w:b/>
      <w:i/>
      <w:iCs/>
      <w:color w:val="000000" w:themeColor="text1"/>
      <w:sz w:val="72"/>
    </w:rPr>
  </w:style>
  <w:style w:type="character" w:customStyle="1" w:styleId="20">
    <w:name w:val="Заголовок 2 Знак"/>
    <w:basedOn w:val="a0"/>
    <w:link w:val="2"/>
    <w:uiPriority w:val="9"/>
    <w:qFormat/>
    <w:rsid w:val="004C23D2"/>
    <w:rPr>
      <w:rFonts w:ascii="Arial Narrow" w:eastAsiaTheme="majorEastAsia" w:hAnsi="Arial Narrow" w:cstheme="majorBidi"/>
      <w:b/>
      <w:color w:val="000000" w:themeColor="text1"/>
      <w:sz w:val="76"/>
      <w:szCs w:val="26"/>
      <w:shd w:val="clear" w:color="auto" w:fill="DAEEF3"/>
      <w:lang w:val="en-US" w:eastAsia="pl-PL"/>
    </w:rPr>
  </w:style>
  <w:style w:type="character" w:customStyle="1" w:styleId="10">
    <w:name w:val="Заголовок 1 Знак"/>
    <w:basedOn w:val="a0"/>
    <w:link w:val="1"/>
    <w:uiPriority w:val="9"/>
    <w:qFormat/>
    <w:rsid w:val="003F3213"/>
    <w:rPr>
      <w:rFonts w:ascii="Arial Narrow" w:eastAsia="Times New Roman" w:hAnsi="Arial Narrow" w:cs="Times New Roman"/>
      <w:b/>
      <w:bCs/>
      <w:sz w:val="96"/>
      <w:szCs w:val="96"/>
      <w:bdr w:val="single" w:sz="4" w:space="0" w:color="000000"/>
      <w:lang w:eastAsia="pl-PL"/>
    </w:rPr>
  </w:style>
  <w:style w:type="character" w:customStyle="1" w:styleId="30">
    <w:name w:val="Заголовок 3 Знак"/>
    <w:basedOn w:val="a0"/>
    <w:link w:val="3"/>
    <w:uiPriority w:val="9"/>
    <w:qFormat/>
    <w:rsid w:val="004E0B7B"/>
    <w:rPr>
      <w:rFonts w:ascii="Arial Narrow" w:eastAsiaTheme="majorEastAsia" w:hAnsi="Arial Narrow" w:cstheme="majorBidi"/>
      <w:b/>
      <w:i/>
      <w:color w:val="000000" w:themeColor="text1"/>
      <w:sz w:val="56"/>
      <w:szCs w:val="24"/>
      <w:shd w:val="clear" w:color="auto" w:fill="FDE9D9"/>
      <w:lang w:eastAsia="pl-P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link w:val="a5"/>
    <w:pPr>
      <w:spacing w:after="120"/>
    </w:pPr>
  </w:style>
  <w:style w:type="paragraph" w:styleId="af4">
    <w:name w:val="List"/>
    <w:basedOn w:val="a6"/>
    <w:rPr>
      <w:rFonts w:cs="Lohit Devanagari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f6">
    <w:name w:val="Block Text"/>
    <w:basedOn w:val="a"/>
    <w:qFormat/>
    <w:pPr>
      <w:spacing w:after="60"/>
      <w:ind w:left="1701" w:right="1359" w:hanging="142"/>
      <w:jc w:val="center"/>
    </w:pPr>
    <w:rPr>
      <w:rFonts w:ascii="Times New Roman" w:hAnsi="Times New Roman"/>
      <w:sz w:val="22"/>
      <w:szCs w:val="20"/>
      <w:lang w:val="en-US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af8">
    <w:name w:val="Код"/>
    <w:basedOn w:val="a"/>
    <w:qFormat/>
    <w:rsid w:val="00151BBF"/>
    <w:pPr>
      <w:ind w:firstLine="284"/>
      <w:contextualSpacing/>
      <w:jc w:val="both"/>
    </w:pPr>
    <w:rPr>
      <w:rFonts w:ascii="Consolas" w:eastAsiaTheme="minorHAnsi" w:hAnsi="Consolas"/>
      <w:sz w:val="20"/>
      <w:szCs w:val="22"/>
      <w:lang w:val="en-US" w:eastAsia="en-US"/>
    </w:rPr>
  </w:style>
  <w:style w:type="paragraph" w:customStyle="1" w:styleId="Equation">
    <w:name w:val="Equation"/>
    <w:basedOn w:val="a6"/>
    <w:qFormat/>
    <w:pPr>
      <w:tabs>
        <w:tab w:val="center" w:pos="2410"/>
        <w:tab w:val="right" w:pos="4816"/>
      </w:tabs>
      <w:spacing w:before="160" w:after="160"/>
    </w:pPr>
    <w:rPr>
      <w:rFonts w:ascii="Times" w:hAnsi="Times"/>
      <w:spacing w:val="-1"/>
      <w:kern w:val="2"/>
      <w:sz w:val="20"/>
      <w:szCs w:val="20"/>
      <w:lang w:val="en-GB" w:eastAsia="tr-TR"/>
    </w:rPr>
  </w:style>
  <w:style w:type="paragraph" w:styleId="22">
    <w:name w:val="Body Text Indent 2"/>
    <w:basedOn w:val="a"/>
    <w:link w:val="21"/>
    <w:uiPriority w:val="99"/>
    <w:semiHidden/>
    <w:unhideWhenUsed/>
    <w:qFormat/>
    <w:pPr>
      <w:spacing w:after="120" w:line="480" w:lineRule="auto"/>
      <w:ind w:left="283"/>
    </w:pPr>
  </w:style>
  <w:style w:type="paragraph" w:styleId="32">
    <w:name w:val="Body Text Indent 3"/>
    <w:basedOn w:val="a"/>
    <w:link w:val="31"/>
    <w:uiPriority w:val="99"/>
    <w:unhideWhenUsed/>
    <w:qFormat/>
    <w:pPr>
      <w:spacing w:after="120"/>
      <w:ind w:left="283"/>
    </w:pPr>
    <w:rPr>
      <w:sz w:val="16"/>
      <w:szCs w:val="16"/>
    </w:rPr>
  </w:style>
  <w:style w:type="paragraph" w:customStyle="1" w:styleId="maintext">
    <w:name w:val="main text"/>
    <w:basedOn w:val="22"/>
    <w:qFormat/>
    <w:pPr>
      <w:spacing w:after="0" w:line="240" w:lineRule="auto"/>
      <w:ind w:left="0" w:firstLine="36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Reference">
    <w:name w:val="Reference"/>
    <w:basedOn w:val="a"/>
    <w:qFormat/>
    <w:pPr>
      <w:tabs>
        <w:tab w:val="left" w:pos="720"/>
      </w:tabs>
      <w:ind w:left="720" w:hanging="36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8"/>
    <w:uiPriority w:val="99"/>
    <w:semiHidden/>
    <w:unhideWhenUsed/>
    <w:rPr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paragraph" w:customStyle="1" w:styleId="BodyTextNext">
    <w:name w:val="Body Text Next"/>
    <w:basedOn w:val="a6"/>
    <w:autoRedefine/>
    <w:qFormat/>
    <w:pPr>
      <w:spacing w:after="60"/>
      <w:ind w:firstLine="284"/>
      <w:jc w:val="both"/>
    </w:pPr>
    <w:rPr>
      <w:sz w:val="72"/>
      <w:szCs w:val="72"/>
      <w:lang w:val="en-US" w:eastAsia="en-US"/>
    </w:rPr>
  </w:style>
  <w:style w:type="paragraph" w:customStyle="1" w:styleId="tableind">
    <w:name w:val="table_ind"/>
    <w:basedOn w:val="BodyTextNext"/>
    <w:qFormat/>
    <w:pPr>
      <w:jc w:val="right"/>
    </w:pPr>
  </w:style>
  <w:style w:type="paragraph" w:customStyle="1" w:styleId="textplain">
    <w:name w:val="text_plain"/>
    <w:basedOn w:val="a"/>
    <w:qFormat/>
    <w:pPr>
      <w:spacing w:after="240" w:line="276" w:lineRule="auto"/>
      <w:jc w:val="both"/>
    </w:pPr>
    <w:rPr>
      <w:sz w:val="72"/>
      <w:szCs w:val="72"/>
      <w:lang w:val="en-US"/>
    </w:rPr>
  </w:style>
  <w:style w:type="paragraph" w:customStyle="1" w:styleId="textplain26">
    <w:name w:val="text_plain_26"/>
    <w:basedOn w:val="textplain"/>
    <w:qFormat/>
    <w:rPr>
      <w:sz w:val="52"/>
    </w:rPr>
  </w:style>
  <w:style w:type="paragraph" w:styleId="af0">
    <w:name w:val="endnote text"/>
    <w:basedOn w:val="a"/>
    <w:link w:val="af"/>
    <w:uiPriority w:val="99"/>
    <w:semiHidden/>
    <w:unhideWhenUsed/>
    <w:rPr>
      <w:sz w:val="20"/>
      <w:szCs w:val="20"/>
    </w:rPr>
  </w:style>
  <w:style w:type="paragraph" w:customStyle="1" w:styleId="equation1">
    <w:name w:val="equation1"/>
    <w:basedOn w:val="a"/>
    <w:next w:val="a"/>
    <w:qFormat/>
    <w:pPr>
      <w:tabs>
        <w:tab w:val="center" w:pos="3289"/>
        <w:tab w:val="right" w:pos="6917"/>
      </w:tabs>
      <w:spacing w:before="160" w:after="160" w:line="240" w:lineRule="atLeast"/>
      <w:jc w:val="both"/>
      <w:textAlignment w:val="baseline"/>
    </w:pPr>
    <w:rPr>
      <w:rFonts w:ascii="Times New Roman" w:hAnsi="Times New Roman"/>
      <w:sz w:val="20"/>
      <w:szCs w:val="20"/>
      <w:lang w:val="en-US" w:eastAsia="de-DE"/>
    </w:rPr>
  </w:style>
  <w:style w:type="paragraph" w:customStyle="1" w:styleId="af9">
    <w:name w:val="Формула_номер"/>
    <w:basedOn w:val="a"/>
    <w:qFormat/>
    <w:pPr>
      <w:jc w:val="right"/>
    </w:pPr>
    <w:rPr>
      <w:rFonts w:ascii="Times New Roman" w:hAnsi="Times New Roman"/>
      <w:sz w:val="20"/>
      <w:szCs w:val="22"/>
      <w:lang w:val="en-US" w:eastAsia="en-US"/>
    </w:rPr>
  </w:style>
  <w:style w:type="paragraph" w:customStyle="1" w:styleId="11">
    <w:name w:val="Основной текст1"/>
    <w:basedOn w:val="BodyTextNext"/>
    <w:qFormat/>
    <w:pPr>
      <w:spacing w:after="0"/>
      <w:ind w:firstLine="0"/>
    </w:pPr>
    <w:rPr>
      <w:sz w:val="20"/>
    </w:rPr>
  </w:style>
  <w:style w:type="paragraph" w:customStyle="1" w:styleId="formula">
    <w:name w:val="formula"/>
    <w:basedOn w:val="a"/>
    <w:qFormat/>
    <w:pPr>
      <w:spacing w:before="60" w:after="60"/>
      <w:jc w:val="center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StyleCaptionJustified">
    <w:name w:val="Style Caption + Justified"/>
    <w:basedOn w:val="caption1"/>
    <w:qFormat/>
    <w:pPr>
      <w:spacing w:before="120" w:after="240"/>
      <w:ind w:left="289" w:right="289"/>
      <w:jc w:val="both"/>
    </w:pPr>
    <w:rPr>
      <w:rFonts w:ascii="Times New Roman" w:hAnsi="Times New Roman"/>
      <w:i w:val="0"/>
      <w:iCs w:val="0"/>
      <w:color w:val="auto"/>
      <w:lang w:val="en-US" w:eastAsia="en-US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24">
    <w:name w:val="Выделение2"/>
    <w:basedOn w:val="a"/>
    <w:link w:val="23"/>
    <w:qFormat/>
    <w:rsid w:val="004A1E4A"/>
    <w:pPr>
      <w:shd w:val="clear" w:color="auto" w:fill="FBD4B4" w:themeFill="accent6" w:themeFillTint="66"/>
      <w:spacing w:after="200" w:line="276" w:lineRule="auto"/>
    </w:pPr>
    <w:rPr>
      <w:b/>
      <w:sz w:val="60"/>
      <w:szCs w:val="64"/>
      <w:lang w:val="ru-RU"/>
    </w:rPr>
  </w:style>
  <w:style w:type="paragraph" w:customStyle="1" w:styleId="afa">
    <w:name w:val="Название доклада"/>
    <w:basedOn w:val="a"/>
    <w:next w:val="a"/>
    <w:qFormat/>
    <w:rsid w:val="004A7C50"/>
    <w:pPr>
      <w:shd w:val="clear" w:color="auto" w:fill="FFB03B"/>
      <w:ind w:left="-126" w:right="61"/>
      <w:jc w:val="center"/>
    </w:pPr>
    <w:rPr>
      <w:rFonts w:ascii="Bookman Old Style" w:hAnsi="Bookman Old Style" w:cs="Arial"/>
      <w:b/>
      <w:smallCaps/>
      <w:sz w:val="96"/>
      <w:szCs w:val="124"/>
      <w:lang w:val="ru-RU"/>
    </w:rPr>
  </w:style>
  <w:style w:type="paragraph" w:customStyle="1" w:styleId="afb">
    <w:name w:val="Обычный_без_отступа"/>
    <w:basedOn w:val="a"/>
    <w:next w:val="a"/>
    <w:qFormat/>
    <w:rsid w:val="00F40952"/>
    <w:pPr>
      <w:spacing w:line="268" w:lineRule="auto"/>
      <w:jc w:val="both"/>
    </w:pPr>
    <w:rPr>
      <w:rFonts w:ascii="Times New Roman" w:eastAsiaTheme="minorHAnsi" w:hAnsi="Times New Roman" w:cstheme="minorBidi"/>
      <w:sz w:val="22"/>
      <w:szCs w:val="22"/>
      <w:lang w:val="ru-RU" w:eastAsia="en-US"/>
    </w:rPr>
  </w:style>
  <w:style w:type="paragraph" w:customStyle="1" w:styleId="afc">
    <w:name w:val="обычный без отступа"/>
    <w:basedOn w:val="a"/>
    <w:next w:val="a"/>
    <w:qFormat/>
    <w:pPr>
      <w:contextualSpacing/>
    </w:pPr>
    <w:rPr>
      <w:rFonts w:eastAsia="Calibri"/>
      <w:lang w:val="en-US"/>
    </w:rPr>
  </w:style>
  <w:style w:type="paragraph" w:customStyle="1" w:styleId="afd">
    <w:name w:val="Рабочий"/>
    <w:basedOn w:val="a"/>
    <w:qFormat/>
    <w:pPr>
      <w:spacing w:line="360" w:lineRule="exact"/>
      <w:ind w:left="-397" w:firstLine="709"/>
      <w:contextualSpacing/>
    </w:pPr>
    <w:rPr>
      <w:sz w:val="28"/>
      <w:szCs w:val="28"/>
      <w:lang w:eastAsia="ru-RU"/>
    </w:rPr>
  </w:style>
  <w:style w:type="paragraph" w:customStyle="1" w:styleId="afe">
    <w:name w:val="ОСновной"/>
    <w:basedOn w:val="a"/>
    <w:qFormat/>
    <w:pPr>
      <w:shd w:val="clear" w:color="auto" w:fill="FFFFFF"/>
      <w:ind w:firstLine="709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styleId="aff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2">
    <w:name w:val="Plain Table 1"/>
    <w:basedOn w:val="a1"/>
    <w:uiPriority w:val="41"/>
    <w:rsid w:val="00F641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1">
    <w:name w:val="Grid Table 1 Light Accent 1"/>
    <w:basedOn w:val="a1"/>
    <w:uiPriority w:val="46"/>
    <w:rsid w:val="002F3F7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9F824-B91E-4C73-A93B-368110A6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Кекс</dc:creator>
  <dc:description/>
  <cp:lastModifiedBy>Admin</cp:lastModifiedBy>
  <cp:revision>81</cp:revision>
  <cp:lastPrinted>2023-03-28T08:25:00Z</cp:lastPrinted>
  <dcterms:created xsi:type="dcterms:W3CDTF">2023-03-25T06:22:00Z</dcterms:created>
  <dcterms:modified xsi:type="dcterms:W3CDTF">2024-03-22T11:55:00Z</dcterms:modified>
  <dc:language>en-US</dc:language>
</cp:coreProperties>
</file>