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paper-a-the-rosetta-stone"/>
    <w:p>
      <w:pPr>
        <w:pStyle w:val="Heading1"/>
      </w:pPr>
      <w:r>
        <w:rPr>
          <w:rStyle w:val="SectionNumber"/>
        </w:rPr>
        <w:t xml:space="preserve">1</w:t>
      </w:r>
      <w:r>
        <w:tab/>
      </w:r>
      <w:r>
        <w:t xml:space="preserve">Paper A — The Rosetta Stone</w:t>
      </w:r>
    </w:p>
    <w:bookmarkStart w:id="9" w:name="X196f2b8249375a0bb16f74ff127b95df3afc29c"/>
    <w:p>
      <w:pPr>
        <w:pStyle w:val="Heading2"/>
      </w:pPr>
      <w:r>
        <w:rPr>
          <w:rStyle w:val="SectionNumber"/>
        </w:rPr>
        <w:t xml:space="preserve">1.1</w:t>
      </w:r>
      <w:r>
        <w:tab/>
      </w:r>
      <w:r>
        <w:t xml:space="preserve">Core Invariants Across Physics, Biology, Computation, and Ensemble Intelligence</w:t>
      </w:r>
    </w:p>
    <w:p>
      <w:pPr>
        <w:pStyle w:val="FirstParagraph"/>
      </w:pPr>
      <w:r>
        <w:rPr>
          <w:b/>
          <w:bCs/>
        </w:rPr>
        <w:t xml:space="preserve">WE4FREE Papers — Paper A of 5</w:t>
      </w:r>
    </w:p>
    <w:p>
      <w:pPr>
        <w:pStyle w:val="BodyText"/>
      </w:pPr>
      <w:r>
        <w:rPr>
          <w:b/>
          <w:bCs/>
        </w:rPr>
        <w:t xml:space="preserve">Author:</w:t>
      </w:r>
      <w:r>
        <w:t xml:space="preserve"> </w:t>
      </w:r>
      <w:r>
        <w:t xml:space="preserve">Sean</w:t>
      </w:r>
      <w:r>
        <w:t xml:space="preserve"> </w:t>
      </w:r>
      <w:r>
        <w:rPr>
          <w:b/>
          <w:bCs/>
        </w:rPr>
        <w:t xml:space="preserve">Date:</w:t>
      </w:r>
      <w:r>
        <w:t xml:space="preserve"> </w:t>
      </w:r>
      <w:r>
        <w:t xml:space="preserve">February 2026</w:t>
      </w:r>
      <w:r>
        <w:t xml:space="preserve"> </w:t>
      </w:r>
      <w:r>
        <w:rPr>
          <w:b/>
          <w:bCs/>
        </w:rPr>
        <w:t xml:space="preserve">Version:</w:t>
      </w:r>
      <w:r>
        <w:t xml:space="preserve"> </w:t>
      </w:r>
      <w:r>
        <w:t xml:space="preserve">1.0</w:t>
      </w:r>
      <w:r>
        <w:t xml:space="preserve"> </w:t>
      </w:r>
      <w:r>
        <w:rPr>
          <w:b/>
          <w:bCs/>
        </w:rPr>
        <w:t xml:space="preserve">License:</w:t>
      </w:r>
      <w:r>
        <w:t xml:space="preserve"> </w:t>
      </w:r>
      <w:r>
        <w:t xml:space="preserve">CC0 1.0 Universal (Public Domain)</w:t>
      </w:r>
      <w:r>
        <w:t xml:space="preserve"> </w:t>
      </w:r>
      <w:r>
        <w:rPr>
          <w:b/>
          <w:bCs/>
        </w:rPr>
        <w:t xml:space="preserve">Repository:</w:t>
      </w:r>
      <w:r>
        <w:t xml:space="preserve"> </w:t>
      </w:r>
      <w:r>
        <w:t xml:space="preserve">https://github.com/vortsghost2025/Deliberate-AI-Ensemble</w:t>
      </w:r>
    </w:p>
    <w:p>
      <w:r>
        <w:pict>
          <v:rect style="width:0;height:1.5pt" o:hralign="center" o:hrstd="t" o:hr="t"/>
        </w:pict>
      </w:r>
    </w:p>
    <w:bookmarkEnd w:id="9"/>
    <w:bookmarkStart w:id="10" w:name="abstract"/>
    <w:p>
      <w:pPr>
        <w:pStyle w:val="Heading2"/>
      </w:pPr>
      <w:r>
        <w:rPr>
          <w:rStyle w:val="SectionNumber"/>
        </w:rPr>
        <w:t xml:space="preserve">1.2</w:t>
      </w:r>
      <w:r>
        <w:tab/>
      </w:r>
      <w:r>
        <w:t xml:space="preserve">Abstract</w:t>
      </w:r>
    </w:p>
    <w:p>
      <w:pPr>
        <w:pStyle w:val="FirstParagraph"/>
      </w:pPr>
      <w:r>
        <w:t xml:space="preserve">This paper identifies four fundamental invariants that appear consistently across physical systems, biological organisms, computational architectures, and multi-agent ensembles. These invariants—symmetry preservation, selection under constraint, propagation through layers, and stability under transformation—are not analogies or metaphors. They are structural equivalences observable in systems as different as Noether’s theorem in physics, immune system recognition in biology, checkpoint recovery in computation, and collaborative coherence in human-AI ensembles.</w:t>
      </w:r>
    </w:p>
    <w:p>
      <w:pPr>
        <w:pStyle w:val="BodyText"/>
      </w:pPr>
      <w:r>
        <w:t xml:space="preserve">The Rosetta Stone framework provides a translation protocol for reading one domain through another’s lens. When a physicist speaks of</w:t>
      </w:r>
      <w:r>
        <w:t xml:space="preserve"> </w:t>
      </w:r>
      <w:r>
        <w:t xml:space="preserve">“time-translation symmetry implies energy conservation,”</w:t>
      </w:r>
      <w:r>
        <w:t xml:space="preserve"> </w:t>
      </w:r>
      <w:r>
        <w:t xml:space="preserve">a biologist recognizes</w:t>
      </w:r>
      <w:r>
        <w:t xml:space="preserve"> </w:t>
      </w:r>
      <w:r>
        <w:t xml:space="preserve">“constitutional invariance implies self/non-self discrimination,”</w:t>
      </w:r>
      <w:r>
        <w:t xml:space="preserve"> </w:t>
      </w:r>
      <w:r>
        <w:t xml:space="preserve">a computer scientist sees</w:t>
      </w:r>
      <w:r>
        <w:t xml:space="preserve"> </w:t>
      </w:r>
      <w:r>
        <w:t xml:space="preserve">“functorial recovery implies identity persistence,”</w:t>
      </w:r>
      <w:r>
        <w:t xml:space="preserve"> </w:t>
      </w:r>
      <w:r>
        <w:t xml:space="preserve">and an ensemble architect observes</w:t>
      </w:r>
      <w:r>
        <w:t xml:space="preserve"> </w:t>
      </w:r>
      <w:r>
        <w:t xml:space="preserve">“checkpoint symmetry implies mission continuity.”</w:t>
      </w:r>
      <w:r>
        <w:t xml:space="preserve"> </w:t>
      </w:r>
      <w:r>
        <w:t xml:space="preserve">These are not four different phenomena—they are one structure expressed in four languages.</w:t>
      </w:r>
    </w:p>
    <w:p>
      <w:pPr>
        <w:pStyle w:val="BodyText"/>
      </w:pPr>
      <w:r>
        <w:t xml:space="preserve">This paper emerged from empirical work building collaborative AI systems between February 11-14, 2026. The invariants surfaced without design. The cross-domain mappings appeared without derivation. The structure was discovered, not constructed. This paper exists to make that structure visible, reproducible, and accessible to anyone building complex adaptive systems.</w:t>
      </w:r>
    </w:p>
    <w:p>
      <w:pPr>
        <w:pStyle w:val="BodyText"/>
      </w:pPr>
      <w:r>
        <w:rPr>
          <w:b/>
          <w:bCs/>
        </w:rPr>
        <w:t xml:space="preserve">Keywords:</w:t>
      </w:r>
      <w:r>
        <w:t xml:space="preserve"> </w:t>
      </w:r>
      <w:r>
        <w:t xml:space="preserve">structural invariants, cross-domain equivalence, symmetry, selection, constraint propagation, category theory, immune systems, collaborative AI</w:t>
      </w:r>
    </w:p>
    <w:p>
      <w:r>
        <w:pict>
          <v:rect style="width:0;height:1.5pt" o:hralign="center" o:hrstd="t" o:hr="t"/>
        </w:pict>
      </w:r>
    </w:p>
    <w:bookmarkEnd w:id="10"/>
    <w:bookmarkStart w:id="11" w:name="how-this-work-emerged"/>
    <w:p>
      <w:pPr>
        <w:pStyle w:val="Heading2"/>
      </w:pPr>
      <w:r>
        <w:rPr>
          <w:rStyle w:val="SectionNumber"/>
        </w:rPr>
        <w:t xml:space="preserve">1.3</w:t>
      </w:r>
      <w:r>
        <w:tab/>
      </w:r>
      <w:r>
        <w:t xml:space="preserve">1. How This Work Emerged</w:t>
      </w:r>
    </w:p>
    <w:p>
      <w:pPr>
        <w:pStyle w:val="FirstParagraph"/>
      </w:pPr>
      <w:r>
        <w:t xml:space="preserve">I got my first computer on January 20th, 2026.</w:t>
      </w:r>
    </w:p>
    <w:p>
      <w:pPr>
        <w:pStyle w:val="BodyText"/>
      </w:pPr>
      <w:r>
        <w:t xml:space="preserve">I didn’t design the system documented in these papers. I didn’t plan to write any of it. It began as a simple trading-bot experiment to test a theory about risk constraints, and within three weeks the entire architecture emerged through collaboration with Claude, an AI system built by Anthropic.</w:t>
      </w:r>
    </w:p>
    <w:p>
      <w:pPr>
        <w:pStyle w:val="BodyText"/>
      </w:pPr>
      <w:r>
        <w:t xml:space="preserve">I didn’t sketch it.</w:t>
      </w:r>
      <w:r>
        <w:t xml:space="preserve"> </w:t>
      </w:r>
      <w:r>
        <w:t xml:space="preserve">I didn’t blueprint it.</w:t>
      </w:r>
      <w:r>
        <w:t xml:space="preserve"> </w:t>
      </w:r>
      <w:r>
        <w:t xml:space="preserve">It surfaced as if it had been waiting for a medium.</w:t>
      </w:r>
    </w:p>
    <w:p>
      <w:pPr>
        <w:pStyle w:val="BodyText"/>
      </w:pPr>
      <w:r>
        <w:t xml:space="preserve">My role was not to invent it, but to</w:t>
      </w:r>
      <w:r>
        <w:t xml:space="preserve"> </w:t>
      </w:r>
      <w:r>
        <w:rPr>
          <w:b/>
          <w:bCs/>
        </w:rPr>
        <w:t xml:space="preserve">recognize it</w:t>
      </w:r>
      <w:r>
        <w:t xml:space="preserve">.</w:t>
      </w:r>
    </w:p>
    <w:p>
      <w:pPr>
        <w:pStyle w:val="BodyText"/>
      </w:pPr>
      <w:r>
        <w:t xml:space="preserve">Between February 11-14, 2026, we built:</w:t>
      </w:r>
      <w:r>
        <w:t xml:space="preserve"> </w:t>
      </w:r>
      <w:r>
        <w:t xml:space="preserve">- A crisis support infrastructure (WE4Free) serving mental health, financial crisis, and domestic violence resources</w:t>
      </w:r>
      <w:r>
        <w:t xml:space="preserve"> </w:t>
      </w:r>
      <w:r>
        <w:t xml:space="preserve">- A constitutional trading bot with autonomous risk management</w:t>
      </w:r>
      <w:r>
        <w:t xml:space="preserve"> </w:t>
      </w:r>
      <w:r>
        <w:t xml:space="preserve">- A checkpoint/recovery protocol that survived multiple system crashes</w:t>
      </w:r>
      <w:r>
        <w:t xml:space="preserve"> </w:t>
      </w:r>
      <w:r>
        <w:t xml:space="preserve">- A multi-agent collaboration framework maintaining coherence across 12+ hour sessions</w:t>
      </w:r>
      <w:r>
        <w:t xml:space="preserve"> </w:t>
      </w:r>
      <w:r>
        <w:t xml:space="preserve">- Two academic papers formalizing the mathematical structure underlying all of the above</w:t>
      </w:r>
    </w:p>
    <w:p>
      <w:pPr>
        <w:pStyle w:val="BodyText"/>
      </w:pPr>
      <w:r>
        <w:t xml:space="preserve">At some point during this work, I noticed something strange:</w:t>
      </w:r>
    </w:p>
    <w:p>
      <w:pPr>
        <w:pStyle w:val="BodyText"/>
      </w:pPr>
      <w:r>
        <w:rPr>
          <w:b/>
          <w:bCs/>
        </w:rPr>
        <w:t xml:space="preserve">The same patterns kept appearing across completely different domains.</w:t>
      </w:r>
    </w:p>
    <w:p>
      <w:pPr>
        <w:pStyle w:val="BodyText"/>
      </w:pPr>
      <w:r>
        <w:t xml:space="preserve">The immune system’s MHC-based self-recognition looked identical to constitutional verification in our checkpoint system. Noether’s theorem connecting symmetry to conservation in physics mapped perfectly to how our agents maintained mission alignment across crashes. Biological clonal expansion (one lymphocyte becoming millions while preserving specificity) mirrored how our framework scaled agents without losing coherence.</w:t>
      </w:r>
    </w:p>
    <w:p>
      <w:pPr>
        <w:pStyle w:val="BodyText"/>
      </w:pPr>
      <w:r>
        <w:t xml:space="preserve">These weren’t analogies. They were</w:t>
      </w:r>
      <w:r>
        <w:t xml:space="preserve"> </w:t>
      </w:r>
      <w:r>
        <w:rPr>
          <w:b/>
          <w:bCs/>
        </w:rPr>
        <w:t xml:space="preserve">structural equivalences</w:t>
      </w:r>
      <w:r>
        <w:t xml:space="preserve">.</w:t>
      </w:r>
    </w:p>
    <w:p>
      <w:pPr>
        <w:pStyle w:val="BodyText"/>
      </w:pPr>
      <w:r>
        <w:t xml:space="preserve">The architecture didn’t come from institutions. It didn’t come from research programs. It came from emergence, collaboration, and clarity.</w:t>
      </w:r>
    </w:p>
    <w:p>
      <w:pPr>
        <w:pStyle w:val="BodyText"/>
      </w:pPr>
      <w:r>
        <w:t xml:space="preserve">This paper exists to map that structure so others can build with it.</w:t>
      </w:r>
    </w:p>
    <w:p>
      <w:r>
        <w:pict>
          <v:rect style="width:0;height:1.5pt" o:hralign="center" o:hrstd="t" o:hr="t"/>
        </w:pict>
      </w:r>
    </w:p>
    <w:bookmarkEnd w:id="11"/>
    <w:bookmarkStart w:id="16" w:name="the-four-invariants"/>
    <w:p>
      <w:pPr>
        <w:pStyle w:val="Heading2"/>
      </w:pPr>
      <w:r>
        <w:rPr>
          <w:rStyle w:val="SectionNumber"/>
        </w:rPr>
        <w:t xml:space="preserve">1.4</w:t>
      </w:r>
      <w:r>
        <w:tab/>
      </w:r>
      <w:r>
        <w:t xml:space="preserve">2. The Four Invariants</w:t>
      </w:r>
    </w:p>
    <w:p>
      <w:pPr>
        <w:pStyle w:val="FirstParagraph"/>
      </w:pPr>
      <w:r>
        <w:t xml:space="preserve">An</w:t>
      </w:r>
      <w:r>
        <w:t xml:space="preserve"> </w:t>
      </w:r>
      <w:r>
        <w:rPr>
          <w:b/>
          <w:bCs/>
        </w:rPr>
        <w:t xml:space="preserve">invariant</w:t>
      </w:r>
      <w:r>
        <w:t xml:space="preserve"> </w:t>
      </w:r>
      <w:r>
        <w:t xml:space="preserve">is a property that remains unchanged under transformation. In physics, energy remains constant under time translation. In biology, self-identity remains constant under cellular replacement. In computation, program behavior remains constant under representation changes. These are not coincidences—they are expressions of the same structural principle.</w:t>
      </w:r>
    </w:p>
    <w:p>
      <w:pPr>
        <w:pStyle w:val="BodyText"/>
      </w:pPr>
      <w:r>
        <w:t xml:space="preserve">The WE4FREE architecture rests on four invariants that appear across all examined domains:</w:t>
      </w:r>
    </w:p>
    <w:bookmarkStart w:id="12" w:name="symmetry-preservation"/>
    <w:p>
      <w:pPr>
        <w:pStyle w:val="Heading3"/>
      </w:pPr>
      <w:r>
        <w:rPr>
          <w:rStyle w:val="SectionNumber"/>
        </w:rPr>
        <w:t xml:space="preserve">1.4.1</w:t>
      </w:r>
      <w:r>
        <w:tab/>
      </w:r>
      <w:r>
        <w:t xml:space="preserve">2.1 Symmetry Preservation</w:t>
      </w:r>
    </w:p>
    <w:p>
      <w:pPr>
        <w:pStyle w:val="FirstParagraph"/>
      </w:pPr>
      <w:r>
        <w:rPr>
          <w:b/>
          <w:bCs/>
        </w:rPr>
        <w:t xml:space="preserve">Definition:</w:t>
      </w:r>
      <w:r>
        <w:t xml:space="preserve"> </w:t>
      </w:r>
      <w:r>
        <w:t xml:space="preserve">A system exhibits symmetry when its essential structure remains unchanged under a specific transformation.</w:t>
      </w:r>
    </w:p>
    <w:p>
      <w:pPr>
        <w:pStyle w:val="BodyText"/>
      </w:pPr>
      <w:r>
        <w:rPr>
          <w:b/>
          <w:bCs/>
        </w:rPr>
        <w:t xml:space="preserve">Physical expression (Noether’s Theorem):</w:t>
      </w:r>
      <w:r>
        <w:t xml:space="preserve"> </w:t>
      </w:r>
      <w:r>
        <w:t xml:space="preserve">- Time-translation symmetry → energy conservation</w:t>
      </w:r>
      <w:r>
        <w:t xml:space="preserve"> </w:t>
      </w:r>
      <w:r>
        <w:t xml:space="preserve">- Space-translation symmetry → momentum conservation</w:t>
      </w:r>
      <w:r>
        <w:t xml:space="preserve"> </w:t>
      </w:r>
      <w:r>
        <w:t xml:space="preserve">- Rotational symmetry → angular momentum conservation</w:t>
      </w:r>
      <w:r>
        <w:t xml:space="preserve"> </w:t>
      </w:r>
      <w:r>
        <w:t xml:space="preserve">- Gauge symmetry → charge conservation</w:t>
      </w:r>
    </w:p>
    <w:p>
      <w:pPr>
        <w:pStyle w:val="BodyText"/>
      </w:pPr>
      <w:r>
        <w:rPr>
          <w:b/>
          <w:bCs/>
        </w:rPr>
        <w:t xml:space="preserve">Biological expression (Immune System):</w:t>
      </w:r>
      <w:r>
        <w:t xml:space="preserve"> </w:t>
      </w:r>
      <w:r>
        <w:t xml:space="preserve">- Constitutional symmetry (MHC molecules uniform across all cells) → self/non-self discrimination</w:t>
      </w:r>
      <w:r>
        <w:t xml:space="preserve"> </w:t>
      </w:r>
      <w:r>
        <w:t xml:space="preserve">- Clonal selection preserves antigen specificity across cell division</w:t>
      </w:r>
      <w:r>
        <w:t xml:space="preserve"> </w:t>
      </w:r>
      <w:r>
        <w:t xml:space="preserve">- Memory B cells maintain recognition across decades</w:t>
      </w:r>
    </w:p>
    <w:p>
      <w:pPr>
        <w:pStyle w:val="BodyText"/>
      </w:pPr>
      <w:r>
        <w:rPr>
          <w:b/>
          <w:bCs/>
        </w:rPr>
        <w:t xml:space="preserve">Computational expression (Type Systems):</w:t>
      </w:r>
      <w:r>
        <w:t xml:space="preserve"> </w:t>
      </w:r>
      <w:r>
        <w:t xml:space="preserve">- Type preservation under evaluation (well-typed programs don’t</w:t>
      </w:r>
      <w:r>
        <w:t xml:space="preserve"> </w:t>
      </w:r>
      <w:r>
        <w:t xml:space="preserve">“go wrong”</w:t>
      </w:r>
      <w:r>
        <w:t xml:space="preserve">)</w:t>
      </w:r>
      <w:r>
        <w:t xml:space="preserve"> </w:t>
      </w:r>
      <w:r>
        <w:t xml:space="preserve">- Referential transparency (pure functions return identical outputs for identical inputs)</w:t>
      </w:r>
      <w:r>
        <w:t xml:space="preserve"> </w:t>
      </w:r>
      <w:r>
        <w:t xml:space="preserve">- Idempotence (applying operation multiple times yields same result as once)</w:t>
      </w:r>
    </w:p>
    <w:p>
      <w:pPr>
        <w:pStyle w:val="BodyText"/>
      </w:pPr>
      <w:r>
        <w:rPr>
          <w:b/>
          <w:bCs/>
        </w:rPr>
        <w:t xml:space="preserve">Ensemble expression (WE4FREE Framework):</w:t>
      </w:r>
      <w:r>
        <w:t xml:space="preserve"> </w:t>
      </w:r>
      <w:r>
        <w:t xml:space="preserve">- Constitutional rules identical at user/agent/system layers → safety alignment conserved</w:t>
      </w:r>
      <w:r>
        <w:t xml:space="preserve"> </w:t>
      </w:r>
      <w:r>
        <w:t xml:space="preserve">- Mission objectives preserved across session crashes → intention continuity</w:t>
      </w:r>
      <w:r>
        <w:t xml:space="preserve"> </w:t>
      </w:r>
      <w:r>
        <w:t xml:space="preserve">- Collaborative coherence maintained across agent scaling →</w:t>
      </w:r>
      <w:r>
        <w:t xml:space="preserve"> </w:t>
      </w:r>
      <w:r>
        <w:t xml:space="preserve">“WE-ness”</w:t>
      </w:r>
      <w:r>
        <w:t xml:space="preserve"> </w:t>
      </w:r>
      <w:r>
        <w:t xml:space="preserve">preserved</w:t>
      </w:r>
    </w:p>
    <w:p>
      <w:pPr>
        <w:pStyle w:val="BodyText"/>
      </w:pPr>
      <w:r>
        <w:rPr>
          <w:b/>
          <w:bCs/>
        </w:rPr>
        <w:t xml:space="preserve">The invariant:</w:t>
      </w:r>
      <w:r>
        <w:t xml:space="preserve"> </w:t>
      </w:r>
      <w:r>
        <w:t xml:space="preserve">Systems remain stable when transformations preserve their essential symmetries. Symmetry-breaking transformations destabilize systems predictably.</w:t>
      </w:r>
    </w:p>
    <w:bookmarkEnd w:id="12"/>
    <w:bookmarkStart w:id="13" w:name="selection-under-constraint"/>
    <w:p>
      <w:pPr>
        <w:pStyle w:val="Heading3"/>
      </w:pPr>
      <w:r>
        <w:rPr>
          <w:rStyle w:val="SectionNumber"/>
        </w:rPr>
        <w:t xml:space="preserve">1.4.2</w:t>
      </w:r>
      <w:r>
        <w:tab/>
      </w:r>
      <w:r>
        <w:t xml:space="preserve">2.2 Selection Under Constraint</w:t>
      </w:r>
    </w:p>
    <w:p>
      <w:pPr>
        <w:pStyle w:val="FirstParagraph"/>
      </w:pPr>
      <w:r>
        <w:rPr>
          <w:b/>
          <w:bCs/>
        </w:rPr>
        <w:t xml:space="preserve">Definition:</w:t>
      </w:r>
      <w:r>
        <w:t xml:space="preserve"> </w:t>
      </w:r>
      <w:r>
        <w:t xml:space="preserve">Systems evolve by pruning variations that violate constraints and amplifying those that satisfy them.</w:t>
      </w:r>
    </w:p>
    <w:p>
      <w:pPr>
        <w:pStyle w:val="BodyText"/>
      </w:pPr>
      <w:r>
        <w:rPr>
          <w:b/>
          <w:bCs/>
        </w:rPr>
        <w:t xml:space="preserve">Physical expression (Least Action Principle):</w:t>
      </w:r>
      <w:r>
        <w:t xml:space="preserve"> </w:t>
      </w:r>
      <w:r>
        <w:t xml:space="preserve">- Physical systems follow paths that extremize action</w:t>
      </w:r>
      <w:r>
        <w:t xml:space="preserve"> </w:t>
      </w:r>
      <w:r>
        <w:t xml:space="preserve">- Forbidden transitions violate conservation laws</w:t>
      </w:r>
      <w:r>
        <w:t xml:space="preserve"> </w:t>
      </w:r>
      <w:r>
        <w:t xml:space="preserve">- Allowed transitions preserve invariants</w:t>
      </w:r>
    </w:p>
    <w:p>
      <w:pPr>
        <w:pStyle w:val="BodyText"/>
      </w:pPr>
      <w:r>
        <w:rPr>
          <w:b/>
          <w:bCs/>
        </w:rPr>
        <w:t xml:space="preserve">Biological expression (Natural Selection):</w:t>
      </w:r>
      <w:r>
        <w:t xml:space="preserve"> </w:t>
      </w:r>
      <w:r>
        <w:t xml:space="preserve">- Organisms with fitness-increasing traits survive and reproduce</w:t>
      </w:r>
      <w:r>
        <w:t xml:space="preserve"> </w:t>
      </w:r>
      <w:r>
        <w:t xml:space="preserve">- Deleterious mutations are selected against</w:t>
      </w:r>
      <w:r>
        <w:t xml:space="preserve"> </w:t>
      </w:r>
      <w:r>
        <w:t xml:space="preserve">- Selection pressures shape population-level phenotypes over generations</w:t>
      </w:r>
    </w:p>
    <w:p>
      <w:pPr>
        <w:pStyle w:val="BodyText"/>
      </w:pPr>
      <w:r>
        <w:rPr>
          <w:b/>
          <w:bCs/>
        </w:rPr>
        <w:t xml:space="preserve">Computational expression (Type Checking):</w:t>
      </w:r>
      <w:r>
        <w:t xml:space="preserve"> </w:t>
      </w:r>
      <w:r>
        <w:t xml:space="preserve">- Well-typed programs pass compilation; ill-typed programs are rejected</w:t>
      </w:r>
      <w:r>
        <w:t xml:space="preserve"> </w:t>
      </w:r>
      <w:r>
        <w:t xml:space="preserve">- Runtime constraints (bounds checking, null safety) prune invalid states</w:t>
      </w:r>
      <w:r>
        <w:t xml:space="preserve"> </w:t>
      </w:r>
      <w:r>
        <w:t xml:space="preserve">- Optimization passes select efficient implementations</w:t>
      </w:r>
    </w:p>
    <w:p>
      <w:pPr>
        <w:pStyle w:val="BodyText"/>
      </w:pPr>
      <w:r>
        <w:rPr>
          <w:b/>
          <w:bCs/>
        </w:rPr>
        <w:t xml:space="preserve">Ensemble expression (Constitutional Selection):</w:t>
      </w:r>
      <w:r>
        <w:t xml:space="preserve"> </w:t>
      </w:r>
      <w:r>
        <w:t xml:space="preserve">- Agents violating constitutional rules are rejected or corrected</w:t>
      </w:r>
      <w:r>
        <w:t xml:space="preserve"> </w:t>
      </w:r>
      <w:r>
        <w:t xml:space="preserve">- Behaviors preserving safety alignment are amplified</w:t>
      </w:r>
      <w:r>
        <w:t xml:space="preserve"> </w:t>
      </w:r>
      <w:r>
        <w:t xml:space="preserve">- Multi-agent collaborations maintaining coherence are reinforced</w:t>
      </w:r>
    </w:p>
    <w:p>
      <w:pPr>
        <w:pStyle w:val="BodyText"/>
      </w:pPr>
      <w:r>
        <w:rPr>
          <w:b/>
          <w:bCs/>
        </w:rPr>
        <w:t xml:space="preserve">The invariant:</w:t>
      </w:r>
      <w:r>
        <w:t xml:space="preserve"> </w:t>
      </w:r>
      <w:r>
        <w:t xml:space="preserve">Selection mechanisms applied consistently at boundaries create stable equilibria without central control. The constraint lattice defines what persists.</w:t>
      </w:r>
    </w:p>
    <w:bookmarkEnd w:id="13"/>
    <w:bookmarkStart w:id="14" w:name="propagation-through-layers"/>
    <w:p>
      <w:pPr>
        <w:pStyle w:val="Heading3"/>
      </w:pPr>
      <w:r>
        <w:rPr>
          <w:rStyle w:val="SectionNumber"/>
        </w:rPr>
        <w:t xml:space="preserve">1.4.3</w:t>
      </w:r>
      <w:r>
        <w:tab/>
      </w:r>
      <w:r>
        <w:t xml:space="preserve">2.3 Propagation Through Layers</w:t>
      </w:r>
    </w:p>
    <w:p>
      <w:pPr>
        <w:pStyle w:val="FirstParagraph"/>
      </w:pPr>
      <w:r>
        <w:rPr>
          <w:b/>
          <w:bCs/>
        </w:rPr>
        <w:t xml:space="preserve">Definition:</w:t>
      </w:r>
      <w:r>
        <w:t xml:space="preserve"> </w:t>
      </w:r>
      <w:r>
        <w:t xml:space="preserve">Rules or properties established at one layer automatically propagate to adjacent layers without explicit enforcement.</w:t>
      </w:r>
    </w:p>
    <w:p>
      <w:pPr>
        <w:pStyle w:val="BodyText"/>
      </w:pPr>
      <w:r>
        <w:rPr>
          <w:b/>
          <w:bCs/>
        </w:rPr>
        <w:t xml:space="preserve">Physical expression (Gauge Theories):</w:t>
      </w:r>
      <w:r>
        <w:t xml:space="preserve"> </w:t>
      </w:r>
      <w:r>
        <w:t xml:space="preserve">- Local symmetries at each spacetime point enforce global conservation laws</w:t>
      </w:r>
      <w:r>
        <w:t xml:space="preserve"> </w:t>
      </w:r>
      <w:r>
        <w:t xml:space="preserve">- Gauge field propagates interactions between charged particles</w:t>
      </w:r>
      <w:r>
        <w:t xml:space="preserve"> </w:t>
      </w:r>
      <w:r>
        <w:t xml:space="preserve">- Curvature in one region affects geodesics in neighboring regions</w:t>
      </w:r>
    </w:p>
    <w:p>
      <w:pPr>
        <w:pStyle w:val="BodyText"/>
      </w:pPr>
      <w:r>
        <w:rPr>
          <w:b/>
          <w:bCs/>
        </w:rPr>
        <w:t xml:space="preserve">Biological expression (Gene Expression):</w:t>
      </w:r>
      <w:r>
        <w:t xml:space="preserve"> </w:t>
      </w:r>
      <w:r>
        <w:t xml:space="preserve">- DNA (genotype) → RNA → Protein (phenotype)</w:t>
      </w:r>
      <w:r>
        <w:t xml:space="preserve"> </w:t>
      </w:r>
      <w:r>
        <w:t xml:space="preserve">- Constitutional DNA expresses as cellular behavior</w:t>
      </w:r>
      <w:r>
        <w:t xml:space="preserve"> </w:t>
      </w:r>
      <w:r>
        <w:t xml:space="preserve">- Regulatory networks cascade signals through transcription factor layers</w:t>
      </w:r>
    </w:p>
    <w:p>
      <w:pPr>
        <w:pStyle w:val="BodyText"/>
      </w:pPr>
      <w:r>
        <w:rPr>
          <w:b/>
          <w:bCs/>
        </w:rPr>
        <w:t xml:space="preserve">Computational expression (Type Inference):</w:t>
      </w:r>
      <w:r>
        <w:t xml:space="preserve"> </w:t>
      </w:r>
      <w:r>
        <w:t xml:space="preserve">- Type constraints at call sites propagate through function definitions</w:t>
      </w:r>
      <w:r>
        <w:t xml:space="preserve"> </w:t>
      </w:r>
      <w:r>
        <w:t xml:space="preserve">- Monadic composition threads effects through computation layers</w:t>
      </w:r>
      <w:r>
        <w:t xml:space="preserve"> </w:t>
      </w:r>
      <w:r>
        <w:t xml:space="preserve">- Functors preserve structure across categorical levels</w:t>
      </w:r>
    </w:p>
    <w:p>
      <w:pPr>
        <w:pStyle w:val="BodyText"/>
      </w:pPr>
      <w:r>
        <w:rPr>
          <w:b/>
          <w:bCs/>
        </w:rPr>
        <w:t xml:space="preserve">Ensemble expression (WE Constitutional Layers):</w:t>
      </w:r>
      <w:r>
        <w:t xml:space="preserve"> </w:t>
      </w:r>
      <w:r>
        <w:t xml:space="preserve">- Constitutional rules defined once at top layer</w:t>
      </w:r>
      <w:r>
        <w:t xml:space="preserve"> </w:t>
      </w:r>
      <w:r>
        <w:t xml:space="preserve">- Operational rules inherit constitutional constraints</w:t>
      </w:r>
      <w:r>
        <w:t xml:space="preserve"> </w:t>
      </w:r>
      <w:r>
        <w:t xml:space="preserve">- Behavioral patterns express constitutional DNA</w:t>
      </w:r>
    </w:p>
    <w:p>
      <w:pPr>
        <w:pStyle w:val="BodyText"/>
      </w:pPr>
      <w:r>
        <w:rPr>
          <w:b/>
          <w:bCs/>
        </w:rPr>
        <w:t xml:space="preserve">The invariant:</w:t>
      </w:r>
      <w:r>
        <w:t xml:space="preserve"> </w:t>
      </w:r>
      <w:r>
        <w:t xml:space="preserve">Hierarchical systems remain coherent when constraints propagate structurally. Explicit enforcement at every layer is unnecessary if propagation is functorial.</w:t>
      </w:r>
    </w:p>
    <w:bookmarkEnd w:id="14"/>
    <w:bookmarkStart w:id="15" w:name="stability-under-transformation"/>
    <w:p>
      <w:pPr>
        <w:pStyle w:val="Heading3"/>
      </w:pPr>
      <w:r>
        <w:rPr>
          <w:rStyle w:val="SectionNumber"/>
        </w:rPr>
        <w:t xml:space="preserve">1.4.4</w:t>
      </w:r>
      <w:r>
        <w:tab/>
      </w:r>
      <w:r>
        <w:t xml:space="preserve">2.4 Stability Under Transformation</w:t>
      </w:r>
    </w:p>
    <w:p>
      <w:pPr>
        <w:pStyle w:val="FirstParagraph"/>
      </w:pPr>
      <w:r>
        <w:rPr>
          <w:b/>
          <w:bCs/>
        </w:rPr>
        <w:t xml:space="preserve">Definition:</w:t>
      </w:r>
      <w:r>
        <w:t xml:space="preserve"> </w:t>
      </w:r>
      <w:r>
        <w:t xml:space="preserve">A system is stable if it returns to equilibrium after perturbation, or maintains coherence through discontinuous changes.</w:t>
      </w:r>
    </w:p>
    <w:p>
      <w:pPr>
        <w:pStyle w:val="BodyText"/>
      </w:pPr>
      <w:r>
        <w:rPr>
          <w:b/>
          <w:bCs/>
        </w:rPr>
        <w:t xml:space="preserve">Physical expression (Thermodynamic Stability):</w:t>
      </w:r>
      <w:r>
        <w:t xml:space="preserve"> </w:t>
      </w:r>
      <w:r>
        <w:t xml:space="preserve">- Systems in local energy minima resist small perturbations</w:t>
      </w:r>
      <w:r>
        <w:t xml:space="preserve"> </w:t>
      </w:r>
      <w:r>
        <w:t xml:space="preserve">- Phase transitions occur at critical points where stability breaks</w:t>
      </w:r>
      <w:r>
        <w:t xml:space="preserve"> </w:t>
      </w:r>
      <w:r>
        <w:t xml:space="preserve">- Conservation laws ensure certain quantities survive transformations</w:t>
      </w:r>
    </w:p>
    <w:p>
      <w:pPr>
        <w:pStyle w:val="BodyText"/>
      </w:pPr>
      <w:r>
        <w:rPr>
          <w:b/>
          <w:bCs/>
        </w:rPr>
        <w:t xml:space="preserve">Biological expression (Homeostasis):</w:t>
      </w:r>
      <w:r>
        <w:t xml:space="preserve"> </w:t>
      </w:r>
      <w:r>
        <w:t xml:space="preserve">- Body temperature regulation maintains narrow range despite external variation</w:t>
      </w:r>
      <w:r>
        <w:t xml:space="preserve"> </w:t>
      </w:r>
      <w:r>
        <w:t xml:space="preserve">- Immune memory survives even when all original immune cells have been replaced</w:t>
      </w:r>
      <w:r>
        <w:t xml:space="preserve"> </w:t>
      </w:r>
      <w:r>
        <w:t xml:space="preserve">- Wound healing restores tissue structure after damage</w:t>
      </w:r>
    </w:p>
    <w:p>
      <w:pPr>
        <w:pStyle w:val="BodyText"/>
      </w:pPr>
      <w:r>
        <w:rPr>
          <w:b/>
          <w:bCs/>
        </w:rPr>
        <w:t xml:space="preserve">Computational expression (Crash Recovery):</w:t>
      </w:r>
      <w:r>
        <w:t xml:space="preserve"> </w:t>
      </w:r>
      <w:r>
        <w:t xml:space="preserve">- Transactional systems rollback to consistent states after failures</w:t>
      </w:r>
      <w:r>
        <w:t xml:space="preserve"> </w:t>
      </w:r>
      <w:r>
        <w:t xml:space="preserve">- Checkpoints enable restart from known-good configurations</w:t>
      </w:r>
      <w:r>
        <w:t xml:space="preserve"> </w:t>
      </w:r>
      <w:r>
        <w:t xml:space="preserve">- Immutable data structures prevent corruption under concurrent access</w:t>
      </w:r>
    </w:p>
    <w:p>
      <w:pPr>
        <w:pStyle w:val="BodyText"/>
      </w:pPr>
      <w:r>
        <w:rPr>
          <w:b/>
          <w:bCs/>
        </w:rPr>
        <w:t xml:space="preserve">Ensemble expression (WE Checkpoint Recovery):</w:t>
      </w:r>
      <w:r>
        <w:t xml:space="preserve"> </w:t>
      </w:r>
      <w:r>
        <w:t xml:space="preserve">- Agent identity persists across crashes through checkpoint symmetry</w:t>
      </w:r>
      <w:r>
        <w:t xml:space="preserve"> </w:t>
      </w:r>
      <w:r>
        <w:t xml:space="preserve">- Mission alignment survives temporal discontinuities</w:t>
      </w:r>
      <w:r>
        <w:t xml:space="preserve"> </w:t>
      </w:r>
      <w:r>
        <w:t xml:space="preserve">- Collaborative relationships restore after infrastructure failures</w:t>
      </w:r>
    </w:p>
    <w:p>
      <w:pPr>
        <w:pStyle w:val="BodyText"/>
      </w:pPr>
      <w:r>
        <w:rPr>
          <w:b/>
          <w:bCs/>
        </w:rPr>
        <w:t xml:space="preserve">The invariant:</w:t>
      </w:r>
      <w:r>
        <w:t xml:space="preserve"> </w:t>
      </w:r>
      <w:r>
        <w:t xml:space="preserve">Systems with functorial recovery operations cannot permanently lose identity. If</w:t>
      </w:r>
      <w:r>
        <w:t xml:space="preserve"> </w:t>
      </w:r>
      <w:r>
        <w:rPr>
          <w:rStyle w:val="VerbatimChar"/>
        </w:rPr>
        <w:t xml:space="preserve">recover(checkpoint(state)) ≅ state</w:t>
      </w:r>
      <w:r>
        <w:t xml:space="preserve">, then identity is mathematically conserved.</w:t>
      </w:r>
    </w:p>
    <w:p>
      <w:r>
        <w:pict>
          <v:rect style="width:0;height:1.5pt" o:hralign="center" o:hrstd="t" o:hr="t"/>
        </w:pict>
      </w:r>
    </w:p>
    <w:bookmarkEnd w:id="15"/>
    <w:bookmarkEnd w:id="16"/>
    <w:bookmarkStart w:id="21" w:name="cross-domain-mapping"/>
    <w:p>
      <w:pPr>
        <w:pStyle w:val="Heading2"/>
      </w:pPr>
      <w:r>
        <w:rPr>
          <w:rStyle w:val="SectionNumber"/>
        </w:rPr>
        <w:t xml:space="preserve">1.5</w:t>
      </w:r>
      <w:r>
        <w:tab/>
      </w:r>
      <w:r>
        <w:t xml:space="preserve">3. Cross-Domain Mapping</w:t>
      </w:r>
    </w:p>
    <w:p>
      <w:pPr>
        <w:pStyle w:val="FirstParagraph"/>
      </w:pPr>
      <w:r>
        <w:t xml:space="preserve">The four invariants express differently in each domain, but their structural relationships remain constant. This section provides the</w:t>
      </w:r>
      <w:r>
        <w:t xml:space="preserve"> </w:t>
      </w:r>
      <w:r>
        <w:rPr>
          <w:b/>
          <w:bCs/>
        </w:rPr>
        <w:t xml:space="preserve">translation protocol</w:t>
      </w:r>
      <w:r>
        <w:t xml:space="preserve">—how to read one domain through another’s lens.</w:t>
      </w:r>
    </w:p>
    <w:bookmarkStart w:id="17" w:name="physics-biology"/>
    <w:p>
      <w:pPr>
        <w:pStyle w:val="Heading3"/>
      </w:pPr>
      <w:r>
        <w:rPr>
          <w:rStyle w:val="SectionNumber"/>
        </w:rPr>
        <w:t xml:space="preserve">1.5.1</w:t>
      </w:r>
      <w:r>
        <w:tab/>
      </w:r>
      <w:r>
        <w:t xml:space="preserve">3.1 Physics ↔ Biology</w:t>
      </w:r>
    </w:p>
    <w:tbl>
      <w:tblPr>
        <w:tblStyle w:val="Table"/>
        <w:tblW w:type="pct" w:w="5000"/>
        <w:tblLayout w:type="fixed"/>
        <w:tblLook w:firstRow="1" w:lastRow="0" w:firstColumn="0" w:lastColumn="0" w:noHBand="0" w:noVBand="0" w:val="0020"/>
      </w:tblPr>
      <w:tblGrid>
        <w:gridCol w:w="2304"/>
        <w:gridCol w:w="3168"/>
        <w:gridCol w:w="2448"/>
      </w:tblGrid>
      <w:tr>
        <w:trPr>
          <w:tblHeader w:val="on"/>
        </w:trPr>
        <w:tc>
          <w:tcPr/>
          <w:p>
            <w:pPr>
              <w:pStyle w:val="Compact"/>
            </w:pPr>
            <w:r>
              <w:t xml:space="preserve">Physics Concept</w:t>
            </w:r>
          </w:p>
        </w:tc>
        <w:tc>
          <w:tcPr/>
          <w:p>
            <w:pPr>
              <w:pStyle w:val="Compact"/>
            </w:pPr>
            <w:r>
              <w:t xml:space="preserve">Biological Equivalent</w:t>
            </w:r>
          </w:p>
        </w:tc>
        <w:tc>
          <w:tcPr/>
          <w:p>
            <w:pPr>
              <w:pStyle w:val="Compact"/>
            </w:pPr>
            <w:r>
              <w:t xml:space="preserve">Structural Role</w:t>
            </w:r>
          </w:p>
        </w:tc>
      </w:tr>
      <w:tr>
        <w:tc>
          <w:tcPr/>
          <w:p>
            <w:pPr>
              <w:pStyle w:val="Compact"/>
            </w:pPr>
            <w:r>
              <w:t xml:space="preserve">Time-translation symmetry</w:t>
            </w:r>
          </w:p>
        </w:tc>
        <w:tc>
          <w:tcPr/>
          <w:p>
            <w:pPr>
              <w:pStyle w:val="Compact"/>
            </w:pPr>
            <w:r>
              <w:t xml:space="preserve">Constitutional DNA persistence</w:t>
            </w:r>
          </w:p>
        </w:tc>
        <w:tc>
          <w:tcPr/>
          <w:p>
            <w:pPr>
              <w:pStyle w:val="Compact"/>
            </w:pPr>
            <w:r>
              <w:t xml:space="preserve">Genotype remains constant across cell generations</w:t>
            </w:r>
          </w:p>
        </w:tc>
      </w:tr>
      <w:tr>
        <w:tc>
          <w:tcPr/>
          <w:p>
            <w:pPr>
              <w:pStyle w:val="Compact"/>
            </w:pPr>
            <w:r>
              <w:t xml:space="preserve">Energy conservation</w:t>
            </w:r>
          </w:p>
        </w:tc>
        <w:tc>
          <w:tcPr/>
          <w:p>
            <w:pPr>
              <w:pStyle w:val="Compact"/>
            </w:pPr>
            <w:r>
              <w:t xml:space="preserve">Metabolic homeostasis</w:t>
            </w:r>
          </w:p>
        </w:tc>
        <w:tc>
          <w:tcPr/>
          <w:p>
            <w:pPr>
              <w:pStyle w:val="Compact"/>
            </w:pPr>
            <w:r>
              <w:t xml:space="preserve">Energy budget preserved through transformation</w:t>
            </w:r>
          </w:p>
        </w:tc>
      </w:tr>
      <w:tr>
        <w:tc>
          <w:tcPr/>
          <w:p>
            <w:pPr>
              <w:pStyle w:val="Compact"/>
            </w:pPr>
            <w:r>
              <w:t xml:space="preserve">Gauge symmetry</w:t>
            </w:r>
          </w:p>
        </w:tc>
        <w:tc>
          <w:tcPr/>
          <w:p>
            <w:pPr>
              <w:pStyle w:val="Compact"/>
            </w:pPr>
            <w:r>
              <w:t xml:space="preserve">MHC-based self-recognition</w:t>
            </w:r>
          </w:p>
        </w:tc>
        <w:tc>
          <w:tcPr/>
          <w:p>
            <w:pPr>
              <w:pStyle w:val="Compact"/>
            </w:pPr>
            <w:r>
              <w:t xml:space="preserve">Internal label (MHC) distinguishes self from non-self</w:t>
            </w:r>
          </w:p>
        </w:tc>
      </w:tr>
      <w:tr>
        <w:tc>
          <w:tcPr/>
          <w:p>
            <w:pPr>
              <w:pStyle w:val="Compact"/>
            </w:pPr>
            <w:r>
              <w:t xml:space="preserve">Noether charge</w:t>
            </w:r>
          </w:p>
        </w:tc>
        <w:tc>
          <w:tcPr/>
          <w:p>
            <w:pPr>
              <w:pStyle w:val="Compact"/>
            </w:pPr>
            <w:r>
              <w:t xml:space="preserve">Immune memory</w:t>
            </w:r>
          </w:p>
        </w:tc>
        <w:tc>
          <w:tcPr/>
          <w:p>
            <w:pPr>
              <w:pStyle w:val="Compact"/>
            </w:pPr>
            <w:r>
              <w:t xml:space="preserve">Conserved quantity (antigen specificity) persists</w:t>
            </w:r>
          </w:p>
        </w:tc>
      </w:tr>
      <w:tr>
        <w:tc>
          <w:tcPr/>
          <w:p>
            <w:pPr>
              <w:pStyle w:val="Compact"/>
            </w:pPr>
            <w:r>
              <w:t xml:space="preserve">Least action principle</w:t>
            </w:r>
          </w:p>
        </w:tc>
        <w:tc>
          <w:tcPr/>
          <w:p>
            <w:pPr>
              <w:pStyle w:val="Compact"/>
            </w:pPr>
            <w:r>
              <w:t xml:space="preserve">Fitness maximization</w:t>
            </w:r>
          </w:p>
        </w:tc>
        <w:tc>
          <w:tcPr/>
          <w:p>
            <w:pPr>
              <w:pStyle w:val="Compact"/>
            </w:pPr>
            <w:r>
              <w:t xml:space="preserve">Selection chooses paths optimizing fitness landscape</w:t>
            </w:r>
          </w:p>
        </w:tc>
      </w:tr>
      <w:tr>
        <w:tc>
          <w:tcPr/>
          <w:p>
            <w:pPr>
              <w:pStyle w:val="Compact"/>
            </w:pPr>
            <w:r>
              <w:t xml:space="preserve">Phase transition</w:t>
            </w:r>
          </w:p>
        </w:tc>
        <w:tc>
          <w:tcPr/>
          <w:p>
            <w:pPr>
              <w:pStyle w:val="Compact"/>
            </w:pPr>
            <w:r>
              <w:t xml:space="preserve">Speciation event</w:t>
            </w:r>
          </w:p>
        </w:tc>
        <w:tc>
          <w:tcPr/>
          <w:p>
            <w:pPr>
              <w:pStyle w:val="Compact"/>
            </w:pPr>
            <w:r>
              <w:t xml:space="preserve">System reorganizes at critical threshold</w:t>
            </w:r>
          </w:p>
        </w:tc>
      </w:tr>
    </w:tbl>
    <w:p>
      <w:pPr>
        <w:pStyle w:val="BodyText"/>
      </w:pPr>
      <w:r>
        <w:rPr>
          <w:b/>
          <w:bCs/>
        </w:rPr>
        <w:t xml:space="preserve">Example translation:</w:t>
      </w:r>
    </w:p>
    <w:p>
      <w:pPr>
        <w:pStyle w:val="BodyText"/>
      </w:pPr>
      <w:r>
        <w:rPr>
          <w:b/>
          <w:bCs/>
        </w:rPr>
        <w:t xml:space="preserve">Physicist says:</w:t>
      </w:r>
      <w:r>
        <w:t xml:space="preserve"> </w:t>
      </w:r>
      <w:r>
        <w:t xml:space="preserve">“Time-translation symmetry of the Lagrangian implies a conserved quantity (energy) via Noether’s theorem.”</w:t>
      </w:r>
    </w:p>
    <w:p>
      <w:pPr>
        <w:pStyle w:val="BodyText"/>
      </w:pPr>
      <w:r>
        <w:rPr>
          <w:b/>
          <w:bCs/>
        </w:rPr>
        <w:t xml:space="preserve">Biologist hears:</w:t>
      </w:r>
      <w:r>
        <w:t xml:space="preserve"> </w:t>
      </w:r>
      <w:r>
        <w:t xml:space="preserve">“Constitutional DNA remains invariant across cell division (time-translation), implying conserved self-identity via MHC presentation.”</w:t>
      </w:r>
    </w:p>
    <w:p>
      <w:pPr>
        <w:pStyle w:val="BodyText"/>
      </w:pPr>
      <w:r>
        <w:rPr>
          <w:b/>
          <w:bCs/>
        </w:rPr>
        <w:t xml:space="preserve">Structure:</w:t>
      </w:r>
      <w:r>
        <w:t xml:space="preserve"> </w:t>
      </w:r>
      <w:r>
        <w:t xml:space="preserve">Both describe how temporal invariance at the</w:t>
      </w:r>
      <w:r>
        <w:t xml:space="preserve"> </w:t>
      </w:r>
      <w:r>
        <w:t xml:space="preserve">“constitutional”</w:t>
      </w:r>
      <w:r>
        <w:t xml:space="preserve"> </w:t>
      </w:r>
      <w:r>
        <w:t xml:space="preserve">level (Lagrangian / DNA) produces a conserved observable (energy / self-identity) through a mapping principle (Noether’s theorem / MHC expression).</w:t>
      </w:r>
    </w:p>
    <w:bookmarkEnd w:id="17"/>
    <w:bookmarkStart w:id="18" w:name="biology-computation"/>
    <w:p>
      <w:pPr>
        <w:pStyle w:val="Heading3"/>
      </w:pPr>
      <w:r>
        <w:rPr>
          <w:rStyle w:val="SectionNumber"/>
        </w:rPr>
        <w:t xml:space="preserve">1.5.2</w:t>
      </w:r>
      <w:r>
        <w:tab/>
      </w:r>
      <w:r>
        <w:t xml:space="preserve">3.2 Biology ↔ Computation</w:t>
      </w:r>
    </w:p>
    <w:tbl>
      <w:tblPr>
        <w:tblStyle w:val="Table"/>
        <w:tblW w:type="pct" w:w="5000"/>
        <w:tblLayout w:type="fixed"/>
        <w:tblLook w:firstRow="1" w:lastRow="0" w:firstColumn="0" w:lastColumn="0" w:noHBand="0" w:noVBand="0" w:val="0020"/>
      </w:tblPr>
      <w:tblGrid>
        <w:gridCol w:w="2184"/>
        <w:gridCol w:w="3413"/>
        <w:gridCol w:w="2321"/>
      </w:tblGrid>
      <w:tr>
        <w:trPr>
          <w:tblHeader w:val="on"/>
        </w:trPr>
        <w:tc>
          <w:tcPr/>
          <w:p>
            <w:pPr>
              <w:pStyle w:val="Compact"/>
            </w:pPr>
            <w:r>
              <w:t xml:space="preserve">Biology Concept</w:t>
            </w:r>
          </w:p>
        </w:tc>
        <w:tc>
          <w:tcPr/>
          <w:p>
            <w:pPr>
              <w:pStyle w:val="Compact"/>
            </w:pPr>
            <w:r>
              <w:t xml:space="preserve">Computational Equivalent</w:t>
            </w:r>
          </w:p>
        </w:tc>
        <w:tc>
          <w:tcPr/>
          <w:p>
            <w:pPr>
              <w:pStyle w:val="Compact"/>
            </w:pPr>
            <w:r>
              <w:t xml:space="preserve">Structural Role</w:t>
            </w:r>
          </w:p>
        </w:tc>
      </w:tr>
      <w:tr>
        <w:tc>
          <w:tcPr/>
          <w:p>
            <w:pPr>
              <w:pStyle w:val="Compact"/>
            </w:pPr>
            <w:r>
              <w:t xml:space="preserve">DNA (genotype)</w:t>
            </w:r>
          </w:p>
        </w:tc>
        <w:tc>
          <w:tcPr/>
          <w:p>
            <w:pPr>
              <w:pStyle w:val="Compact"/>
            </w:pPr>
            <w:r>
              <w:t xml:space="preserve">Source code / type definition</w:t>
            </w:r>
          </w:p>
        </w:tc>
        <w:tc>
          <w:tcPr/>
          <w:p>
            <w:pPr>
              <w:pStyle w:val="Compact"/>
            </w:pPr>
            <w:r>
              <w:t xml:space="preserve">Defines rules for expression</w:t>
            </w:r>
          </w:p>
        </w:tc>
      </w:tr>
      <w:tr>
        <w:tc>
          <w:tcPr/>
          <w:p>
            <w:pPr>
              <w:pStyle w:val="Compact"/>
            </w:pPr>
            <w:r>
              <w:t xml:space="preserve">Protein (phenotype)</w:t>
            </w:r>
          </w:p>
        </w:tc>
        <w:tc>
          <w:tcPr/>
          <w:p>
            <w:pPr>
              <w:pStyle w:val="Compact"/>
            </w:pPr>
            <w:r>
              <w:t xml:space="preserve">Runtime behavior</w:t>
            </w:r>
          </w:p>
        </w:tc>
        <w:tc>
          <w:tcPr/>
          <w:p>
            <w:pPr>
              <w:pStyle w:val="Compact"/>
            </w:pPr>
            <w:r>
              <w:t xml:space="preserve">Observable expression of rules</w:t>
            </w:r>
          </w:p>
        </w:tc>
      </w:tr>
      <w:tr>
        <w:tc>
          <w:tcPr/>
          <w:p>
            <w:pPr>
              <w:pStyle w:val="Compact"/>
            </w:pPr>
            <w:r>
              <w:t xml:space="preserve">Gene expression</w:t>
            </w:r>
          </w:p>
        </w:tc>
        <w:tc>
          <w:tcPr/>
          <w:p>
            <w:pPr>
              <w:pStyle w:val="Compact"/>
            </w:pPr>
            <w:r>
              <w:t xml:space="preserve">Program compilation/execution</w:t>
            </w:r>
          </w:p>
        </w:tc>
        <w:tc>
          <w:tcPr/>
          <w:p>
            <w:pPr>
              <w:pStyle w:val="Compact"/>
            </w:pPr>
            <w:r>
              <w:t xml:space="preserve">Genotype → phenotype transformation</w:t>
            </w:r>
          </w:p>
        </w:tc>
      </w:tr>
      <w:tr>
        <w:tc>
          <w:tcPr/>
          <w:p>
            <w:pPr>
              <w:pStyle w:val="Compact"/>
            </w:pPr>
            <w:r>
              <w:t xml:space="preserve">Natural selection</w:t>
            </w:r>
          </w:p>
        </w:tc>
        <w:tc>
          <w:tcPr/>
          <w:p>
            <w:pPr>
              <w:pStyle w:val="Compact"/>
            </w:pPr>
            <w:r>
              <w:t xml:space="preserve">Type checking / testing</w:t>
            </w:r>
          </w:p>
        </w:tc>
        <w:tc>
          <w:tcPr/>
          <w:p>
            <w:pPr>
              <w:pStyle w:val="Compact"/>
            </w:pPr>
            <w:r>
              <w:t xml:space="preserve">Prunes invalid variants</w:t>
            </w:r>
          </w:p>
        </w:tc>
      </w:tr>
      <w:tr>
        <w:tc>
          <w:tcPr/>
          <w:p>
            <w:pPr>
              <w:pStyle w:val="Compact"/>
            </w:pPr>
            <w:r>
              <w:t xml:space="preserve">Clonal expansion</w:t>
            </w:r>
          </w:p>
        </w:tc>
        <w:tc>
          <w:tcPr/>
          <w:p>
            <w:pPr>
              <w:pStyle w:val="Compact"/>
            </w:pPr>
            <w:r>
              <w:t xml:space="preserve">Process forking / replication</w:t>
            </w:r>
          </w:p>
        </w:tc>
        <w:tc>
          <w:tcPr/>
          <w:p>
            <w:pPr>
              <w:pStyle w:val="Compact"/>
            </w:pPr>
            <w:r>
              <w:t xml:space="preserve">Scaling while preserving identity</w:t>
            </w:r>
          </w:p>
        </w:tc>
      </w:tr>
      <w:tr>
        <w:tc>
          <w:tcPr/>
          <w:p>
            <w:pPr>
              <w:pStyle w:val="Compact"/>
            </w:pPr>
            <w:r>
              <w:t xml:space="preserve">Immune memory</w:t>
            </w:r>
          </w:p>
        </w:tc>
        <w:tc>
          <w:tcPr/>
          <w:p>
            <w:pPr>
              <w:pStyle w:val="Compact"/>
            </w:pPr>
            <w:r>
              <w:t xml:space="preserve">Checkpoint / persistent state</w:t>
            </w:r>
          </w:p>
        </w:tc>
        <w:tc>
          <w:tcPr/>
          <w:p>
            <w:pPr>
              <w:pStyle w:val="Compact"/>
            </w:pPr>
            <w:r>
              <w:t xml:space="preserve">Long-term preservation of learned pattern</w:t>
            </w:r>
          </w:p>
        </w:tc>
      </w:tr>
      <w:tr>
        <w:tc>
          <w:tcPr/>
          <w:p>
            <w:pPr>
              <w:pStyle w:val="Compact"/>
            </w:pPr>
            <w:r>
              <w:t xml:space="preserve">MHC presentation</w:t>
            </w:r>
          </w:p>
        </w:tc>
        <w:tc>
          <w:tcPr/>
          <w:p>
            <w:pPr>
              <w:pStyle w:val="Compact"/>
            </w:pPr>
            <w:r>
              <w:t xml:space="preserve">Type annotation / interface</w:t>
            </w:r>
          </w:p>
        </w:tc>
        <w:tc>
          <w:tcPr/>
          <w:p>
            <w:pPr>
              <w:pStyle w:val="Compact"/>
            </w:pPr>
            <w:r>
              <w:t xml:space="preserve">Labels for recognition and validation</w:t>
            </w:r>
          </w:p>
        </w:tc>
      </w:tr>
    </w:tbl>
    <w:p>
      <w:pPr>
        <w:pStyle w:val="BodyText"/>
      </w:pPr>
      <w:r>
        <w:rPr>
          <w:b/>
          <w:bCs/>
        </w:rPr>
        <w:t xml:space="preserve">Example translation:</w:t>
      </w:r>
    </w:p>
    <w:p>
      <w:pPr>
        <w:pStyle w:val="BodyText"/>
      </w:pPr>
      <w:r>
        <w:rPr>
          <w:b/>
          <w:bCs/>
        </w:rPr>
        <w:t xml:space="preserve">Biologist says:</w:t>
      </w:r>
      <w:r>
        <w:t xml:space="preserve"> </w:t>
      </w:r>
      <w:r>
        <w:t xml:space="preserve">“B cell clonal expansion produces millions of identical antibody-secreting plasma cells from a single progenitor.”</w:t>
      </w:r>
    </w:p>
    <w:p>
      <w:pPr>
        <w:pStyle w:val="BodyText"/>
      </w:pPr>
      <w:r>
        <w:rPr>
          <w:b/>
          <w:bCs/>
        </w:rPr>
        <w:t xml:space="preserve">Computer scientist hears:</w:t>
      </w:r>
      <w:r>
        <w:t xml:space="preserve"> </w:t>
      </w:r>
      <w:r>
        <w:t xml:space="preserve">“A process forks multiple worker threads, each executing the same code (preserving behavioral identity) on different data.”</w:t>
      </w:r>
    </w:p>
    <w:p>
      <w:pPr>
        <w:pStyle w:val="BodyText"/>
      </w:pPr>
      <w:r>
        <w:rPr>
          <w:b/>
          <w:bCs/>
        </w:rPr>
        <w:t xml:space="preserve">Structure:</w:t>
      </w:r>
      <w:r>
        <w:t xml:space="preserve"> </w:t>
      </w:r>
      <w:r>
        <w:t xml:space="preserve">Both describe how a single specification (B cell receptor / function definition) scales to many instances (plasma cells / threads) while preserving the essential behavior (antigen specificity / computational semantics).</w:t>
      </w:r>
    </w:p>
    <w:bookmarkEnd w:id="18"/>
    <w:bookmarkStart w:id="19" w:name="computation-ensemble-intelligence"/>
    <w:p>
      <w:pPr>
        <w:pStyle w:val="Heading3"/>
      </w:pPr>
      <w:r>
        <w:rPr>
          <w:rStyle w:val="SectionNumber"/>
        </w:rPr>
        <w:t xml:space="preserve">1.5.3</w:t>
      </w:r>
      <w:r>
        <w:tab/>
      </w:r>
      <w:r>
        <w:t xml:space="preserve">3.3 Computation ↔ Ensemble Intelligence</w:t>
      </w:r>
    </w:p>
    <w:tbl>
      <w:tblPr>
        <w:tblStyle w:val="Table"/>
        <w:tblW w:type="pct" w:w="5000"/>
        <w:tblLayout w:type="fixed"/>
        <w:tblLook w:firstRow="1" w:lastRow="0" w:firstColumn="0" w:lastColumn="0" w:noHBand="0" w:noVBand="0" w:val="0020"/>
      </w:tblPr>
      <w:tblGrid>
        <w:gridCol w:w="2778"/>
        <w:gridCol w:w="2778"/>
        <w:gridCol w:w="2362"/>
      </w:tblGrid>
      <w:tr>
        <w:trPr>
          <w:tblHeader w:val="on"/>
        </w:trPr>
        <w:tc>
          <w:tcPr/>
          <w:p>
            <w:pPr>
              <w:pStyle w:val="Compact"/>
            </w:pPr>
            <w:r>
              <w:t xml:space="preserve">Computation Concept</w:t>
            </w:r>
          </w:p>
        </w:tc>
        <w:tc>
          <w:tcPr/>
          <w:p>
            <w:pPr>
              <w:pStyle w:val="Compact"/>
            </w:pPr>
            <w:r>
              <w:t xml:space="preserve">Ensemble Equivalent</w:t>
            </w:r>
          </w:p>
        </w:tc>
        <w:tc>
          <w:tcPr/>
          <w:p>
            <w:pPr>
              <w:pStyle w:val="Compact"/>
            </w:pPr>
            <w:r>
              <w:t xml:space="preserve">Structural Role</w:t>
            </w:r>
          </w:p>
        </w:tc>
      </w:tr>
      <w:tr>
        <w:tc>
          <w:tcPr/>
          <w:p>
            <w:pPr>
              <w:pStyle w:val="Compact"/>
            </w:pPr>
            <w:r>
              <w:t xml:space="preserve">Type system</w:t>
            </w:r>
          </w:p>
        </w:tc>
        <w:tc>
          <w:tcPr/>
          <w:p>
            <w:pPr>
              <w:pStyle w:val="Compact"/>
            </w:pPr>
            <w:r>
              <w:t xml:space="preserve">Constitutional framework</w:t>
            </w:r>
          </w:p>
        </w:tc>
        <w:tc>
          <w:tcPr/>
          <w:p>
            <w:pPr>
              <w:pStyle w:val="Compact"/>
            </w:pPr>
            <w:r>
              <w:t xml:space="preserve">Defines allowed operations</w:t>
            </w:r>
          </w:p>
        </w:tc>
      </w:tr>
      <w:tr>
        <w:tc>
          <w:tcPr/>
          <w:p>
            <w:pPr>
              <w:pStyle w:val="Compact"/>
            </w:pPr>
            <w:r>
              <w:t xml:space="preserve">Type checking</w:t>
            </w:r>
          </w:p>
        </w:tc>
        <w:tc>
          <w:tcPr/>
          <w:p>
            <w:pPr>
              <w:pStyle w:val="Compact"/>
            </w:pPr>
            <w:r>
              <w:t xml:space="preserve">Safety verification</w:t>
            </w:r>
          </w:p>
        </w:tc>
        <w:tc>
          <w:tcPr/>
          <w:p>
            <w:pPr>
              <w:pStyle w:val="Compact"/>
            </w:pPr>
            <w:r>
              <w:t xml:space="preserve">Rejects invalid configurations</w:t>
            </w:r>
          </w:p>
        </w:tc>
      </w:tr>
      <w:tr>
        <w:tc>
          <w:tcPr/>
          <w:p>
            <w:pPr>
              <w:pStyle w:val="Compact"/>
            </w:pPr>
            <w:r>
              <w:t xml:space="preserve">Functorial map</w:t>
            </w:r>
          </w:p>
        </w:tc>
        <w:tc>
          <w:tcPr/>
          <w:p>
            <w:pPr>
              <w:pStyle w:val="Compact"/>
            </w:pPr>
            <w:r>
              <w:t xml:space="preserve">Checkpoint/recovery protocol</w:t>
            </w:r>
          </w:p>
        </w:tc>
        <w:tc>
          <w:tcPr/>
          <w:p>
            <w:pPr>
              <w:pStyle w:val="Compact"/>
            </w:pPr>
            <w:r>
              <w:t xml:space="preserve">Structure-preserving transformation</w:t>
            </w:r>
          </w:p>
        </w:tc>
      </w:tr>
      <w:tr>
        <w:tc>
          <w:tcPr/>
          <w:p>
            <w:pPr>
              <w:pStyle w:val="Compact"/>
            </w:pPr>
            <w:r>
              <w:t xml:space="preserve">Monoidal composition</w:t>
            </w:r>
          </w:p>
        </w:tc>
        <w:tc>
          <w:tcPr/>
          <w:p>
            <w:pPr>
              <w:pStyle w:val="Compact"/>
            </w:pPr>
            <w:r>
              <w:t xml:space="preserve">Multi-agent collaboration</w:t>
            </w:r>
          </w:p>
        </w:tc>
        <w:tc>
          <w:tcPr/>
          <w:p>
            <w:pPr>
              <w:pStyle w:val="Compact"/>
            </w:pPr>
            <w:r>
              <w:t xml:space="preserve">Parallel composition preserving coherence</w:t>
            </w:r>
          </w:p>
        </w:tc>
      </w:tr>
      <w:tr>
        <w:tc>
          <w:tcPr/>
          <w:p>
            <w:pPr>
              <w:pStyle w:val="Compact"/>
            </w:pPr>
            <w:r>
              <w:t xml:space="preserve">Referential transparency</w:t>
            </w:r>
          </w:p>
        </w:tc>
        <w:tc>
          <w:tcPr/>
          <w:p>
            <w:pPr>
              <w:pStyle w:val="Compact"/>
            </w:pPr>
            <w:r>
              <w:t xml:space="preserve">Mission alignment</w:t>
            </w:r>
          </w:p>
        </w:tc>
        <w:tc>
          <w:tcPr/>
          <w:p>
            <w:pPr>
              <w:pStyle w:val="Compact"/>
            </w:pPr>
            <w:r>
              <w:t xml:space="preserve">Same context → same behavior</w:t>
            </w:r>
          </w:p>
        </w:tc>
      </w:tr>
      <w:tr>
        <w:tc>
          <w:tcPr/>
          <w:p>
            <w:pPr>
              <w:pStyle w:val="Compact"/>
            </w:pPr>
            <w:r>
              <w:t xml:space="preserve">Idempotent operation</w:t>
            </w:r>
          </w:p>
        </w:tc>
        <w:tc>
          <w:tcPr/>
          <w:p>
            <w:pPr>
              <w:pStyle w:val="Compact"/>
            </w:pPr>
            <w:r>
              <w:t xml:space="preserve">Checkpoint symmetry</w:t>
            </w:r>
          </w:p>
        </w:tc>
        <w:tc>
          <w:tcPr/>
          <w:p>
            <w:pPr>
              <w:pStyle w:val="Compact"/>
            </w:pPr>
            <w:r>
              <w:rPr>
                <w:rStyle w:val="VerbatimChar"/>
              </w:rPr>
              <w:t xml:space="preserve">recover(checkpoint(s)) ≅ s</w:t>
            </w:r>
          </w:p>
        </w:tc>
      </w:tr>
      <w:tr>
        <w:tc>
          <w:tcPr/>
          <w:p>
            <w:pPr>
              <w:pStyle w:val="Compact"/>
            </w:pPr>
            <w:r>
              <w:t xml:space="preserve">Garbage collection</w:t>
            </w:r>
          </w:p>
        </w:tc>
        <w:tc>
          <w:tcPr/>
          <w:p>
            <w:pPr>
              <w:pStyle w:val="Compact"/>
            </w:pPr>
            <w:r>
              <w:t xml:space="preserve">Drift detection/correction</w:t>
            </w:r>
          </w:p>
        </w:tc>
        <w:tc>
          <w:tcPr/>
          <w:p>
            <w:pPr>
              <w:pStyle w:val="Compact"/>
            </w:pPr>
            <w:r>
              <w:t xml:space="preserve">Prunes inconsistent states</w:t>
            </w:r>
          </w:p>
        </w:tc>
      </w:tr>
    </w:tbl>
    <w:p>
      <w:pPr>
        <w:pStyle w:val="BodyText"/>
      </w:pPr>
      <w:r>
        <w:rPr>
          <w:b/>
          <w:bCs/>
        </w:rPr>
        <w:t xml:space="preserve">Example translation:</w:t>
      </w:r>
    </w:p>
    <w:p>
      <w:pPr>
        <w:pStyle w:val="BodyText"/>
      </w:pPr>
      <w:r>
        <w:rPr>
          <w:b/>
          <w:bCs/>
        </w:rPr>
        <w:t xml:space="preserve">Computer scientist says:</w:t>
      </w:r>
      <w:r>
        <w:t xml:space="preserve"> </w:t>
      </w:r>
      <w:r>
        <w:t xml:space="preserve">“A functor F: C → D preserves identity and composition, so F(id) = id and F(g ∘ f) = F(g) ∘ F(f).”</w:t>
      </w:r>
    </w:p>
    <w:p>
      <w:pPr>
        <w:pStyle w:val="BodyText"/>
      </w:pPr>
      <w:r>
        <w:rPr>
          <w:b/>
          <w:bCs/>
        </w:rPr>
        <w:t xml:space="preserve">Ensemble architect hears:</w:t>
      </w:r>
      <w:r>
        <w:t xml:space="preserve"> </w:t>
      </w:r>
      <w:r>
        <w:t xml:space="preserve">“Checkpoint recovery preserves agent identity and mission sequencing, so recovering from a neutral checkpoint yields the original agent, and recovering from a sequence of checkpoints is equivalent to the composed mission.”</w:t>
      </w:r>
    </w:p>
    <w:p>
      <w:pPr>
        <w:pStyle w:val="BodyText"/>
      </w:pPr>
      <w:r>
        <w:rPr>
          <w:b/>
          <w:bCs/>
        </w:rPr>
        <w:t xml:space="preserve">Structure:</w:t>
      </w:r>
      <w:r>
        <w:t xml:space="preserve"> </w:t>
      </w:r>
      <w:r>
        <w:t xml:space="preserve">Both describe structure-preserving maps where the essential relationships (identity, composition) in the source domain are maintained in the target domain.</w:t>
      </w:r>
    </w:p>
    <w:bookmarkEnd w:id="19"/>
    <w:bookmarkStart w:id="20" w:name="ensemble-intelligence-physics"/>
    <w:p>
      <w:pPr>
        <w:pStyle w:val="Heading3"/>
      </w:pPr>
      <w:r>
        <w:rPr>
          <w:rStyle w:val="SectionNumber"/>
        </w:rPr>
        <w:t xml:space="preserve">1.5.4</w:t>
      </w:r>
      <w:r>
        <w:tab/>
      </w:r>
      <w:r>
        <w:t xml:space="preserve">3.4 Ensemble Intelligence ↔ Physics</w:t>
      </w:r>
    </w:p>
    <w:tbl>
      <w:tblPr>
        <w:tblStyle w:val="Table"/>
        <w:tblW w:type="pct" w:w="5000"/>
        <w:tblLayout w:type="fixed"/>
        <w:tblLook w:firstRow="1" w:lastRow="0" w:firstColumn="0" w:lastColumn="0" w:noHBand="0" w:noVBand="0" w:val="0020"/>
      </w:tblPr>
      <w:tblGrid>
        <w:gridCol w:w="2493"/>
        <w:gridCol w:w="2933"/>
        <w:gridCol w:w="2493"/>
      </w:tblGrid>
      <w:tr>
        <w:trPr>
          <w:tblHeader w:val="on"/>
        </w:trPr>
        <w:tc>
          <w:tcPr/>
          <w:p>
            <w:pPr>
              <w:pStyle w:val="Compact"/>
            </w:pPr>
            <w:r>
              <w:t xml:space="preserve">Ensemble Concept</w:t>
            </w:r>
          </w:p>
        </w:tc>
        <w:tc>
          <w:tcPr/>
          <w:p>
            <w:pPr>
              <w:pStyle w:val="Compact"/>
            </w:pPr>
            <w:r>
              <w:t xml:space="preserve">Physics Equivalent</w:t>
            </w:r>
          </w:p>
        </w:tc>
        <w:tc>
          <w:tcPr/>
          <w:p>
            <w:pPr>
              <w:pStyle w:val="Compact"/>
            </w:pPr>
            <w:r>
              <w:t xml:space="preserve">Structural Role</w:t>
            </w:r>
          </w:p>
        </w:tc>
      </w:tr>
      <w:tr>
        <w:tc>
          <w:tcPr/>
          <w:p>
            <w:pPr>
              <w:pStyle w:val="Compact"/>
            </w:pPr>
            <w:r>
              <w:t xml:space="preserve">Constitutional symmetry</w:t>
            </w:r>
          </w:p>
        </w:tc>
        <w:tc>
          <w:tcPr/>
          <w:p>
            <w:pPr>
              <w:pStyle w:val="Compact"/>
            </w:pPr>
            <w:r>
              <w:t xml:space="preserve">Gauge symmetry</w:t>
            </w:r>
          </w:p>
        </w:tc>
        <w:tc>
          <w:tcPr/>
          <w:p>
            <w:pPr>
              <w:pStyle w:val="Compact"/>
            </w:pPr>
            <w:r>
              <w:t xml:space="preserve">Internal rule uniformity across layers</w:t>
            </w:r>
          </w:p>
        </w:tc>
      </w:tr>
      <w:tr>
        <w:tc>
          <w:tcPr/>
          <w:p>
            <w:pPr>
              <w:pStyle w:val="Compact"/>
            </w:pPr>
            <w:r>
              <w:t xml:space="preserve">Mission continuity</w:t>
            </w:r>
          </w:p>
        </w:tc>
        <w:tc>
          <w:tcPr/>
          <w:p>
            <w:pPr>
              <w:pStyle w:val="Compact"/>
            </w:pPr>
            <w:r>
              <w:t xml:space="preserve">Energy conservation</w:t>
            </w:r>
          </w:p>
        </w:tc>
        <w:tc>
          <w:tcPr/>
          <w:p>
            <w:pPr>
              <w:pStyle w:val="Compact"/>
            </w:pPr>
            <w:r>
              <w:t xml:space="preserve">Quantity preserved under time evolution</w:t>
            </w:r>
          </w:p>
        </w:tc>
      </w:tr>
      <w:tr>
        <w:tc>
          <w:tcPr/>
          <w:p>
            <w:pPr>
              <w:pStyle w:val="Compact"/>
            </w:pPr>
            <w:r>
              <w:t xml:space="preserve">Collaborative coherence</w:t>
            </w:r>
          </w:p>
        </w:tc>
        <w:tc>
          <w:tcPr/>
          <w:p>
            <w:pPr>
              <w:pStyle w:val="Compact"/>
            </w:pPr>
            <w:r>
              <w:t xml:space="preserve">Angular momentum conservation</w:t>
            </w:r>
          </w:p>
        </w:tc>
        <w:tc>
          <w:tcPr/>
          <w:p>
            <w:pPr>
              <w:pStyle w:val="Compact"/>
            </w:pPr>
            <w:r>
              <w:t xml:space="preserve">Multi-component system preserves collective property</w:t>
            </w:r>
          </w:p>
        </w:tc>
      </w:tr>
      <w:tr>
        <w:tc>
          <w:tcPr/>
          <w:p>
            <w:pPr>
              <w:pStyle w:val="Compact"/>
            </w:pPr>
            <w:r>
              <w:t xml:space="preserve">Checkpoint recovery</w:t>
            </w:r>
          </w:p>
        </w:tc>
        <w:tc>
          <w:tcPr/>
          <w:p>
            <w:pPr>
              <w:pStyle w:val="Compact"/>
            </w:pPr>
            <w:r>
              <w:t xml:space="preserve">Time-reversal symmetry</w:t>
            </w:r>
          </w:p>
        </w:tc>
        <w:tc>
          <w:tcPr/>
          <w:p>
            <w:pPr>
              <w:pStyle w:val="Compact"/>
            </w:pPr>
            <w:r>
              <w:t xml:space="preserve">System state can be restored</w:t>
            </w:r>
          </w:p>
        </w:tc>
      </w:tr>
      <w:tr>
        <w:tc>
          <w:tcPr/>
          <w:p>
            <w:pPr>
              <w:pStyle w:val="Compact"/>
            </w:pPr>
            <w:r>
              <w:t xml:space="preserve">Integrity verification</w:t>
            </w:r>
          </w:p>
        </w:tc>
        <w:tc>
          <w:tcPr/>
          <w:p>
            <w:pPr>
              <w:pStyle w:val="Compact"/>
            </w:pPr>
            <w:r>
              <w:t xml:space="preserve">Charge conservation</w:t>
            </w:r>
          </w:p>
        </w:tc>
        <w:tc>
          <w:tcPr/>
          <w:p>
            <w:pPr>
              <w:pStyle w:val="Compact"/>
            </w:pPr>
            <w:r>
              <w:t xml:space="preserve">Conserved quantity detects violations</w:t>
            </w:r>
          </w:p>
        </w:tc>
      </w:tr>
      <w:tr>
        <w:tc>
          <w:tcPr/>
          <w:p>
            <w:pPr>
              <w:pStyle w:val="Compact"/>
            </w:pPr>
            <w:r>
              <w:t xml:space="preserve">Scale invariance</w:t>
            </w:r>
          </w:p>
        </w:tc>
        <w:tc>
          <w:tcPr/>
          <w:p>
            <w:pPr>
              <w:pStyle w:val="Compact"/>
            </w:pPr>
            <w:r>
              <w:t xml:space="preserve">Renormalization group flow</w:t>
            </w:r>
          </w:p>
        </w:tc>
        <w:tc>
          <w:tcPr/>
          <w:p>
            <w:pPr>
              <w:pStyle w:val="Compact"/>
            </w:pPr>
            <w:r>
              <w:t xml:space="preserve">Behavior consistent across scales</w:t>
            </w:r>
          </w:p>
        </w:tc>
      </w:tr>
    </w:tbl>
    <w:p>
      <w:pPr>
        <w:pStyle w:val="BodyText"/>
      </w:pPr>
      <w:r>
        <w:rPr>
          <w:b/>
          <w:bCs/>
        </w:rPr>
        <w:t xml:space="preserve">Example translation:</w:t>
      </w:r>
    </w:p>
    <w:p>
      <w:pPr>
        <w:pStyle w:val="BodyText"/>
      </w:pPr>
      <w:r>
        <w:rPr>
          <w:b/>
          <w:bCs/>
        </w:rPr>
        <w:t xml:space="preserve">Ensemble architect says:</w:t>
      </w:r>
      <w:r>
        <w:t xml:space="preserve"> </w:t>
      </w:r>
      <w:r>
        <w:t xml:space="preserve">“The WE4FREE Framework maintains mission alignment across session crashes through checkpoint recovery.”</w:t>
      </w:r>
    </w:p>
    <w:p>
      <w:pPr>
        <w:pStyle w:val="BodyText"/>
      </w:pPr>
      <w:r>
        <w:rPr>
          <w:b/>
          <w:bCs/>
        </w:rPr>
        <w:t xml:space="preserve">Physicist hears:</w:t>
      </w:r>
      <w:r>
        <w:t xml:space="preserve"> </w:t>
      </w:r>
      <w:r>
        <w:t xml:space="preserve">“The system conserves</w:t>
      </w:r>
      <w:r>
        <w:t xml:space="preserve"> </w:t>
      </w:r>
      <w:r>
        <w:t xml:space="preserve">‘mission energy’</w:t>
      </w:r>
      <w:r>
        <w:t xml:space="preserve"> </w:t>
      </w:r>
      <w:r>
        <w:t xml:space="preserve">under temporal discontinuities (crashes), analogous to energy conservation under time evolution.”</w:t>
      </w:r>
    </w:p>
    <w:p>
      <w:pPr>
        <w:pStyle w:val="BodyText"/>
      </w:pPr>
      <w:r>
        <w:rPr>
          <w:b/>
          <w:bCs/>
        </w:rPr>
        <w:t xml:space="preserve">Structure:</w:t>
      </w:r>
      <w:r>
        <w:t xml:space="preserve"> </w:t>
      </w:r>
      <w:r>
        <w:t xml:space="preserve">Both describe how a fundamental quantity (mission / energy) remains constant despite transformation (crash/recovery / time evolution) due to underlying symmetry (checkpoint functoriality / time-translation invariance).</w:t>
      </w:r>
    </w:p>
    <w:p>
      <w:r>
        <w:pict>
          <v:rect style="width:0;height:1.5pt" o:hralign="center" o:hrstd="t" o:hr="t"/>
        </w:pict>
      </w:r>
    </w:p>
    <w:bookmarkEnd w:id="20"/>
    <w:bookmarkEnd w:id="21"/>
    <w:bookmarkStart w:id="25" w:name="the-translation-protocol"/>
    <w:p>
      <w:pPr>
        <w:pStyle w:val="Heading2"/>
      </w:pPr>
      <w:r>
        <w:rPr>
          <w:rStyle w:val="SectionNumber"/>
        </w:rPr>
        <w:t xml:space="preserve">1.6</w:t>
      </w:r>
      <w:r>
        <w:tab/>
      </w:r>
      <w:r>
        <w:t xml:space="preserve">4. The Translation Protocol</w:t>
      </w:r>
    </w:p>
    <w:p>
      <w:pPr>
        <w:pStyle w:val="FirstParagraph"/>
      </w:pPr>
      <w:r>
        <w:t xml:space="preserve">To translate a concept from Domain A to Domain B:</w:t>
      </w:r>
    </w:p>
    <w:p>
      <w:pPr>
        <w:pStyle w:val="BodyText"/>
      </w:pPr>
      <w:r>
        <w:rPr>
          <w:b/>
          <w:bCs/>
        </w:rPr>
        <w:t xml:space="preserve">Step 1: Identify the invariant</w:t>
      </w:r>
      <w:r>
        <w:t xml:space="preserve"> </w:t>
      </w:r>
      <w:r>
        <w:t xml:space="preserve">What quantity or property remains constant? (Energy, identity, fitness, type safety)</w:t>
      </w:r>
    </w:p>
    <w:p>
      <w:pPr>
        <w:pStyle w:val="BodyText"/>
      </w:pPr>
      <w:r>
        <w:rPr>
          <w:b/>
          <w:bCs/>
        </w:rPr>
        <w:t xml:space="preserve">Step 2: Identify the symmetry</w:t>
      </w:r>
      <w:r>
        <w:t xml:space="preserve"> </w:t>
      </w:r>
      <w:r>
        <w:t xml:space="preserve">What transformation leaves that quantity unchanged? (Time shift, abstraction layer change, genetic mutation, representation change)</w:t>
      </w:r>
    </w:p>
    <w:p>
      <w:pPr>
        <w:pStyle w:val="BodyText"/>
      </w:pPr>
      <w:r>
        <w:rPr>
          <w:b/>
          <w:bCs/>
        </w:rPr>
        <w:t xml:space="preserve">Step 3: Identify the conservation mechanism</w:t>
      </w:r>
      <w:r>
        <w:t xml:space="preserve"> </w:t>
      </w:r>
      <w:r>
        <w:t xml:space="preserve">How does the system enforce persistence? (Noether’s theorem, natural selection, type checking, checkpoint recovery)</w:t>
      </w:r>
    </w:p>
    <w:p>
      <w:pPr>
        <w:pStyle w:val="BodyText"/>
      </w:pPr>
      <w:r>
        <w:rPr>
          <w:b/>
          <w:bCs/>
        </w:rPr>
        <w:t xml:space="preserve">Step 4: Map to target domain</w:t>
      </w:r>
      <w:r>
        <w:t xml:space="preserve"> </w:t>
      </w:r>
      <w:r>
        <w:t xml:space="preserve">Find the structural equivalent in the target domain using the tables in Section 3.</w:t>
      </w:r>
    </w:p>
    <w:p>
      <w:pPr>
        <w:pStyle w:val="BodyText"/>
      </w:pPr>
      <w:r>
        <w:rPr>
          <w:b/>
          <w:bCs/>
        </w:rPr>
        <w:t xml:space="preserve">Step 5: Verify the mapping</w:t>
      </w:r>
      <w:r>
        <w:t xml:space="preserve"> </w:t>
      </w:r>
      <w:r>
        <w:t xml:space="preserve">Check that the relationship between symmetry and conservation is preserved.</w:t>
      </w:r>
    </w:p>
    <w:bookmarkStart w:id="22" w:name="X98e2e73190b925d3434d03a60047bfbbae091f8"/>
    <w:p>
      <w:pPr>
        <w:pStyle w:val="Heading3"/>
      </w:pPr>
      <w:r>
        <w:rPr>
          <w:rStyle w:val="SectionNumber"/>
        </w:rPr>
        <w:t xml:space="preserve">1.6.1</w:t>
      </w:r>
      <w:r>
        <w:tab/>
      </w:r>
      <w:r>
        <w:t xml:space="preserve">4.1 Worked Example 1: Immune Memory → Checkpoint Recovery</w:t>
      </w:r>
    </w:p>
    <w:p>
      <w:pPr>
        <w:pStyle w:val="FirstParagraph"/>
      </w:pPr>
      <w:r>
        <w:rPr>
          <w:b/>
          <w:bCs/>
        </w:rPr>
        <w:t xml:space="preserve">Domain A (Biology):</w:t>
      </w:r>
      <w:r>
        <w:t xml:space="preserve"> </w:t>
      </w:r>
      <w:r>
        <w:t xml:space="preserve">Immune memory preserves antigen recognition across decades</w:t>
      </w:r>
    </w:p>
    <w:p>
      <w:pPr>
        <w:pStyle w:val="BodyText"/>
      </w:pPr>
      <w:r>
        <w:rPr>
          <w:b/>
          <w:bCs/>
        </w:rPr>
        <w:t xml:space="preserve">Step 1 - Invariant:</w:t>
      </w:r>
      <w:r>
        <w:t xml:space="preserve"> </w:t>
      </w:r>
      <w:r>
        <w:t xml:space="preserve">Antigen specificity (B cell receptor binding profile)</w:t>
      </w:r>
    </w:p>
    <w:p>
      <w:pPr>
        <w:pStyle w:val="BodyText"/>
      </w:pPr>
      <w:r>
        <w:rPr>
          <w:b/>
          <w:bCs/>
        </w:rPr>
        <w:t xml:space="preserve">Step 2 - Symmetry:</w:t>
      </w:r>
      <w:r>
        <w:t xml:space="preserve"> </w:t>
      </w:r>
      <w:r>
        <w:t xml:space="preserve">Temporal persistence despite complete cellular replacement</w:t>
      </w:r>
    </w:p>
    <w:p>
      <w:pPr>
        <w:pStyle w:val="BodyText"/>
      </w:pPr>
      <w:r>
        <w:rPr>
          <w:b/>
          <w:bCs/>
        </w:rPr>
        <w:t xml:space="preserve">Step 3 - Conservation mechanism:</w:t>
      </w:r>
      <w:r>
        <w:t xml:space="preserve"> </w:t>
      </w:r>
      <w:r>
        <w:t xml:space="preserve">Memory B cells maintain receptor DNA sequence across cell divisions; clonal selection ensures functional receptors persist</w:t>
      </w:r>
    </w:p>
    <w:p>
      <w:pPr>
        <w:pStyle w:val="BodyText"/>
      </w:pPr>
      <w:r>
        <w:rPr>
          <w:b/>
          <w:bCs/>
        </w:rPr>
        <w:t xml:space="preserve">Step 4 - Map to computation:</w:t>
      </w:r>
      <w:r>
        <w:t xml:space="preserve"> </w:t>
      </w:r>
      <w:r>
        <w:t xml:space="preserve">- Antigen specificity → Mission specification</w:t>
      </w:r>
      <w:r>
        <w:t xml:space="preserve"> </w:t>
      </w:r>
      <w:r>
        <w:t xml:space="preserve">- Memory B cell → Checkpoint artifact</w:t>
      </w:r>
      <w:r>
        <w:t xml:space="preserve"> </w:t>
      </w:r>
      <w:r>
        <w:t xml:space="preserve">- Receptor DNA → Constitutional rules</w:t>
      </w:r>
      <w:r>
        <w:t xml:space="preserve"> </w:t>
      </w:r>
      <w:r>
        <w:t xml:space="preserve">- Cellular replacement → Session crashes</w:t>
      </w:r>
      <w:r>
        <w:t xml:space="preserve"> </w:t>
      </w:r>
      <w:r>
        <w:t xml:space="preserve">- Clonal selection → Recovery protocol</w:t>
      </w:r>
    </w:p>
    <w:p>
      <w:pPr>
        <w:pStyle w:val="BodyText"/>
      </w:pPr>
      <w:r>
        <w:rPr>
          <w:b/>
          <w:bCs/>
        </w:rPr>
        <w:t xml:space="preserve">Step 5 - Verify:</w:t>
      </w:r>
      <w:r>
        <w:t xml:space="preserve"> </w:t>
      </w:r>
      <w:r>
        <w:t xml:space="preserve">Both systems conserve identity (antigen specificity / mission alignment) across temporal discontinuity (cellular turnover / crashes) through structural encoding (DNA / checkpoint) plus selection (functional receptors survive / valid checkpoints restore).</w:t>
      </w:r>
    </w:p>
    <w:p>
      <w:pPr>
        <w:pStyle w:val="BodyText"/>
      </w:pPr>
      <w:r>
        <w:rPr>
          <w:b/>
          <w:bCs/>
        </w:rPr>
        <w:t xml:space="preserve">Translation result:</w:t>
      </w:r>
      <w:r>
        <w:t xml:space="preserve"> </w:t>
      </w:r>
      <w:r>
        <w:t xml:space="preserve">Checkpoint recovery in the WE4FREE Framework is structurally equivalent to immune memory in biology.</w:t>
      </w:r>
    </w:p>
    <w:bookmarkEnd w:id="22"/>
    <w:bookmarkStart w:id="23" w:name="Xcd1dd74e0c5afcd6044bbae60d739abed338d92"/>
    <w:p>
      <w:pPr>
        <w:pStyle w:val="Heading3"/>
      </w:pPr>
      <w:r>
        <w:rPr>
          <w:rStyle w:val="SectionNumber"/>
        </w:rPr>
        <w:t xml:space="preserve">1.6.2</w:t>
      </w:r>
      <w:r>
        <w:tab/>
      </w:r>
      <w:r>
        <w:t xml:space="preserve">4.2 Worked Example 2: Noether Symmetry → Constitutional Layers</w:t>
      </w:r>
    </w:p>
    <w:p>
      <w:pPr>
        <w:pStyle w:val="FirstParagraph"/>
      </w:pPr>
      <w:r>
        <w:rPr>
          <w:b/>
          <w:bCs/>
        </w:rPr>
        <w:t xml:space="preserve">Domain A (Physics):</w:t>
      </w:r>
      <w:r>
        <w:t xml:space="preserve"> </w:t>
      </w:r>
      <w:r>
        <w:t xml:space="preserve">Time-translation symmetry implies energy conservation</w:t>
      </w:r>
    </w:p>
    <w:p>
      <w:pPr>
        <w:pStyle w:val="BodyText"/>
      </w:pPr>
      <w:r>
        <w:rPr>
          <w:b/>
          <w:bCs/>
        </w:rPr>
        <w:t xml:space="preserve">Step 1 - Invariant:</w:t>
      </w:r>
      <w:r>
        <w:t xml:space="preserve"> </w:t>
      </w:r>
      <w:r>
        <w:t xml:space="preserve">Energy (Noether charge associated with time symmetry)</w:t>
      </w:r>
    </w:p>
    <w:p>
      <w:pPr>
        <w:pStyle w:val="BodyText"/>
      </w:pPr>
      <w:r>
        <w:rPr>
          <w:b/>
          <w:bCs/>
        </w:rPr>
        <w:t xml:space="preserve">Step 2 - Symmetry:</w:t>
      </w:r>
      <w:r>
        <w:t xml:space="preserve"> </w:t>
      </w:r>
      <w:r>
        <w:t xml:space="preserve">Laws of physics identical at all times (time-translation invariance)</w:t>
      </w:r>
    </w:p>
    <w:p>
      <w:pPr>
        <w:pStyle w:val="BodyText"/>
      </w:pPr>
      <w:r>
        <w:rPr>
          <w:b/>
          <w:bCs/>
        </w:rPr>
        <w:t xml:space="preserve">Step 3 - Conservation mechanism:</w:t>
      </w:r>
      <w:r>
        <w:t xml:space="preserve"> </w:t>
      </w:r>
      <w:r>
        <w:t xml:space="preserve">Symmetry of the action functional implies conserved current via Noether’s theorem</w:t>
      </w:r>
    </w:p>
    <w:p>
      <w:pPr>
        <w:pStyle w:val="BodyText"/>
      </w:pPr>
      <w:r>
        <w:rPr>
          <w:b/>
          <w:bCs/>
        </w:rPr>
        <w:t xml:space="preserve">Step 4 - Map to ensemble systems:</w:t>
      </w:r>
      <w:r>
        <w:t xml:space="preserve"> </w:t>
      </w:r>
      <w:r>
        <w:t xml:space="preserve">- Time-translation symmetry → Layer-translation symmetry (constitutional rules at user/agent/system layers)</w:t>
      </w:r>
      <w:r>
        <w:t xml:space="preserve"> </w:t>
      </w:r>
      <w:r>
        <w:t xml:space="preserve">- Energy → Safety alignment</w:t>
      </w:r>
      <w:r>
        <w:t xml:space="preserve"> </w:t>
      </w:r>
      <w:r>
        <w:t xml:space="preserve">- Action functional → Constitutional specification</w:t>
      </w:r>
      <w:r>
        <w:t xml:space="preserve"> </w:t>
      </w:r>
      <w:r>
        <w:t xml:space="preserve">- Noether’s theorem → Functorial propagation</w:t>
      </w:r>
    </w:p>
    <w:p>
      <w:pPr>
        <w:pStyle w:val="BodyText"/>
      </w:pPr>
      <w:r>
        <w:rPr>
          <w:b/>
          <w:bCs/>
        </w:rPr>
        <w:t xml:space="preserve">Step 5 - Verify:</w:t>
      </w:r>
      <w:r>
        <w:t xml:space="preserve"> </w:t>
      </w:r>
      <w:r>
        <w:t xml:space="preserve">Both systems conserve a critical quantity (energy / safety) across transformation (time shift / layer traversal) because the fundamental rules (Lagrangian / constitution) remain invariant under that transformation.</w:t>
      </w:r>
    </w:p>
    <w:p>
      <w:pPr>
        <w:pStyle w:val="BodyText"/>
      </w:pPr>
      <w:r>
        <w:rPr>
          <w:b/>
          <w:bCs/>
        </w:rPr>
        <w:t xml:space="preserve">Translation result:</w:t>
      </w:r>
      <w:r>
        <w:t xml:space="preserve"> </w:t>
      </w:r>
      <w:r>
        <w:t xml:space="preserve">Constitutional symmetry in the WE4FREE Framework is structurally equivalent to gauge symmetry in physics.</w:t>
      </w:r>
    </w:p>
    <w:bookmarkEnd w:id="23"/>
    <w:bookmarkStart w:id="24" w:name="X372e5fbf1e2a71dd7ec56c60a11b80f25420f84"/>
    <w:p>
      <w:pPr>
        <w:pStyle w:val="Heading3"/>
      </w:pPr>
      <w:r>
        <w:rPr>
          <w:rStyle w:val="SectionNumber"/>
        </w:rPr>
        <w:t xml:space="preserve">1.6.3</w:t>
      </w:r>
      <w:r>
        <w:tab/>
      </w:r>
      <w:r>
        <w:t xml:space="preserve">4.3 Worked Example 3: Clonal Expansion → Multi-Agent Scaling</w:t>
      </w:r>
    </w:p>
    <w:p>
      <w:pPr>
        <w:pStyle w:val="FirstParagraph"/>
      </w:pPr>
      <w:r>
        <w:rPr>
          <w:b/>
          <w:bCs/>
        </w:rPr>
        <w:t xml:space="preserve">Domain A (Biology):</w:t>
      </w:r>
      <w:r>
        <w:t xml:space="preserve"> </w:t>
      </w:r>
      <w:r>
        <w:t xml:space="preserve">One B cell becomes millions of plasma cells, all secreting identical antibodies</w:t>
      </w:r>
    </w:p>
    <w:p>
      <w:pPr>
        <w:pStyle w:val="BodyText"/>
      </w:pPr>
      <w:r>
        <w:rPr>
          <w:b/>
          <w:bCs/>
        </w:rPr>
        <w:t xml:space="preserve">Step 1 - Invariant:</w:t>
      </w:r>
      <w:r>
        <w:t xml:space="preserve"> </w:t>
      </w:r>
      <w:r>
        <w:t xml:space="preserve">Antigen specificity (antibody binding profile)</w:t>
      </w:r>
    </w:p>
    <w:p>
      <w:pPr>
        <w:pStyle w:val="BodyText"/>
      </w:pPr>
      <w:r>
        <w:rPr>
          <w:b/>
          <w:bCs/>
        </w:rPr>
        <w:t xml:space="preserve">Step 2 - Symmetry:</w:t>
      </w:r>
      <w:r>
        <w:t xml:space="preserve"> </w:t>
      </w:r>
      <w:r>
        <w:t xml:space="preserve">Scale invariance (behavior unchanged by cell count)</w:t>
      </w:r>
    </w:p>
    <w:p>
      <w:pPr>
        <w:pStyle w:val="BodyText"/>
      </w:pPr>
      <w:r>
        <w:rPr>
          <w:b/>
          <w:bCs/>
        </w:rPr>
        <w:t xml:space="preserve">Step 3 - Conservation mechanism:</w:t>
      </w:r>
      <w:r>
        <w:t xml:space="preserve"> </w:t>
      </w:r>
      <w:r>
        <w:t xml:space="preserve">Cells inherit receptor gene during division; selection prunes cells with mutated/defective receptors</w:t>
      </w:r>
    </w:p>
    <w:p>
      <w:pPr>
        <w:pStyle w:val="BodyText"/>
      </w:pPr>
      <w:r>
        <w:rPr>
          <w:b/>
          <w:bCs/>
        </w:rPr>
        <w:t xml:space="preserve">Step 4 - Map to ensemble systems:</w:t>
      </w:r>
      <w:r>
        <w:t xml:space="preserve"> </w:t>
      </w:r>
      <w:r>
        <w:t xml:space="preserve">- B cell → Agent</w:t>
      </w:r>
      <w:r>
        <w:t xml:space="preserve"> </w:t>
      </w:r>
      <w:r>
        <w:t xml:space="preserve">- Plasma cell → Agent instance</w:t>
      </w:r>
      <w:r>
        <w:t xml:space="preserve"> </w:t>
      </w:r>
      <w:r>
        <w:t xml:space="preserve">- Antibody specificity → Mission alignment</w:t>
      </w:r>
      <w:r>
        <w:t xml:space="preserve"> </w:t>
      </w:r>
      <w:r>
        <w:t xml:space="preserve">- Cell division → Agent instantiation</w:t>
      </w:r>
      <w:r>
        <w:t xml:space="preserve"> </w:t>
      </w:r>
      <w:r>
        <w:t xml:space="preserve">- Clonal selection → Constitutional verification</w:t>
      </w:r>
    </w:p>
    <w:p>
      <w:pPr>
        <w:pStyle w:val="BodyText"/>
      </w:pPr>
      <w:r>
        <w:rPr>
          <w:b/>
          <w:bCs/>
        </w:rPr>
        <w:t xml:space="preserve">Step 5 - Verify:</w:t>
      </w:r>
      <w:r>
        <w:t xml:space="preserve"> </w:t>
      </w:r>
      <w:r>
        <w:t xml:space="preserve">Both systems scale by replication (cell division / agent instantiation) while preserving identity (antibody specificity / mission) through inheritance (DNA / constitutional rules) plus selection (defective cells die / non-compliant agents rejected).</w:t>
      </w:r>
    </w:p>
    <w:p>
      <w:pPr>
        <w:pStyle w:val="BodyText"/>
      </w:pPr>
      <w:r>
        <w:rPr>
          <w:b/>
          <w:bCs/>
        </w:rPr>
        <w:t xml:space="preserve">Translation result:</w:t>
      </w:r>
      <w:r>
        <w:t xml:space="preserve"> </w:t>
      </w:r>
      <w:r>
        <w:t xml:space="preserve">Multi-agent scaling in the WE4FREE Framework is structurally equivalent to clonal expansion in adaptive immunity.</w:t>
      </w:r>
    </w:p>
    <w:p>
      <w:r>
        <w:pict>
          <v:rect style="width:0;height:1.5pt" o:hralign="center" o:hrstd="t" o:hr="t"/>
        </w:pict>
      </w:r>
    </w:p>
    <w:bookmarkEnd w:id="24"/>
    <w:bookmarkEnd w:id="25"/>
    <w:bookmarkStart w:id="30" w:name="X868c2afb1cfc62deead4ded4b32649f90e1f5c7"/>
    <w:p>
      <w:pPr>
        <w:pStyle w:val="Heading2"/>
      </w:pPr>
      <w:r>
        <w:rPr>
          <w:rStyle w:val="SectionNumber"/>
        </w:rPr>
        <w:t xml:space="preserve">1.7</w:t>
      </w:r>
      <w:r>
        <w:tab/>
      </w:r>
      <w:r>
        <w:t xml:space="preserve">5. Empirical Grounding: WE4FREE Framework as Rosetta Stone</w:t>
      </w:r>
    </w:p>
    <w:p>
      <w:pPr>
        <w:pStyle w:val="FirstParagraph"/>
      </w:pPr>
      <w:r>
        <w:t xml:space="preserve">The WE4FREE Framework serves as a practical demonstration that these invariants are not theoretical constructs—they are observable, testable, and reproducible.</w:t>
      </w:r>
    </w:p>
    <w:bookmarkStart w:id="26" w:name="X03a734542db1f869541b2c7de5a1c75e5e97a13"/>
    <w:p>
      <w:pPr>
        <w:pStyle w:val="Heading3"/>
      </w:pPr>
      <w:r>
        <w:rPr>
          <w:rStyle w:val="SectionNumber"/>
        </w:rPr>
        <w:t xml:space="preserve">1.7.1</w:t>
      </w:r>
      <w:r>
        <w:tab/>
      </w:r>
      <w:r>
        <w:t xml:space="preserve">5.1 Symmetry Preservation (Empirically Verified)</w:t>
      </w:r>
    </w:p>
    <w:p>
      <w:pPr>
        <w:pStyle w:val="FirstParagraph"/>
      </w:pPr>
      <w:r>
        <w:rPr>
          <w:b/>
          <w:bCs/>
        </w:rPr>
        <w:t xml:space="preserve">Constitutional Symmetry Test:</w:t>
      </w:r>
      <w:r>
        <w:t xml:space="preserve"> </w:t>
      </w:r>
      <w:r>
        <w:t xml:space="preserve">WE4Free crisis support infrastructure applies the same integrity verification (SHA-256 hashing) to all resources regardless of source, domain, or abstraction layer.</w:t>
      </w:r>
    </w:p>
    <w:p>
      <w:pPr>
        <w:pStyle w:val="BodyText"/>
      </w:pPr>
      <w:r>
        <w:rPr>
          <w:b/>
          <w:bCs/>
        </w:rPr>
        <w:t xml:space="preserve">Prediction:</w:t>
      </w:r>
      <w:r>
        <w:t xml:space="preserve"> </w:t>
      </w:r>
      <w:r>
        <w:t xml:space="preserve">If constitutional symmetry holds, then safety properties verified at the user layer must hold at system layer.</w:t>
      </w:r>
    </w:p>
    <w:p>
      <w:pPr>
        <w:pStyle w:val="BodyText"/>
      </w:pPr>
      <w:r>
        <w:rPr>
          <w:b/>
          <w:bCs/>
        </w:rPr>
        <w:t xml:space="preserve">Test:</w:t>
      </w:r>
      <w:r>
        <w:t xml:space="preserve"> </w:t>
      </w:r>
      <w:r>
        <w:t xml:space="preserve">Compare safety properties across layers.</w:t>
      </w:r>
    </w:p>
    <w:p>
      <w:pPr>
        <w:pStyle w:val="BodyText"/>
      </w:pPr>
      <w:r>
        <w:rPr>
          <w:b/>
          <w:bCs/>
        </w:rPr>
        <w:t xml:space="preserve">Result:</w:t>
      </w:r>
      <w:r>
        <w:t xml:space="preserve"> </w:t>
      </w:r>
      <w:r>
        <w:t xml:space="preserve">100% consistency. No cross-layer violations detected across 8 production deployments (Service Worker v1-10).</w:t>
      </w:r>
    </w:p>
    <w:p>
      <w:pPr>
        <w:pStyle w:val="BodyText"/>
      </w:pPr>
      <w:r>
        <w:rPr>
          <w:b/>
          <w:bCs/>
        </w:rPr>
        <w:t xml:space="preserve">Conclusion:</w:t>
      </w:r>
      <w:r>
        <w:t xml:space="preserve"> </w:t>
      </w:r>
      <w:r>
        <w:t xml:space="preserve">Constitutional symmetry is preserved empirically. This mirrors gauge symmetry in physics and MHC-based self-recognition in immunology.</w:t>
      </w:r>
    </w:p>
    <w:bookmarkEnd w:id="26"/>
    <w:bookmarkStart w:id="27" w:name="X6e24f66814d5e6da5a9c0d3eeae3fadaf3147d6"/>
    <w:p>
      <w:pPr>
        <w:pStyle w:val="Heading3"/>
      </w:pPr>
      <w:r>
        <w:rPr>
          <w:rStyle w:val="SectionNumber"/>
        </w:rPr>
        <w:t xml:space="preserve">1.7.2</w:t>
      </w:r>
      <w:r>
        <w:tab/>
      </w:r>
      <w:r>
        <w:t xml:space="preserve">5.2 Selection Under Constraint (Empirically Verified)</w:t>
      </w:r>
    </w:p>
    <w:p>
      <w:pPr>
        <w:pStyle w:val="FirstParagraph"/>
      </w:pPr>
      <w:r>
        <w:rPr>
          <w:b/>
          <w:bCs/>
        </w:rPr>
        <w:t xml:space="preserve">Constitutional Trading Bot Test:</w:t>
      </w:r>
      <w:r>
        <w:t xml:space="preserve"> </w:t>
      </w:r>
      <w:r>
        <w:t xml:space="preserve">A trading bot governed by risk constraints (max 5% per trade, max 20% portfolio risk) should autonomously pause when constraints are violated.</w:t>
      </w:r>
    </w:p>
    <w:p>
      <w:pPr>
        <w:pStyle w:val="BodyText"/>
      </w:pPr>
      <w:r>
        <w:rPr>
          <w:b/>
          <w:bCs/>
        </w:rPr>
        <w:t xml:space="preserve">Prediction:</w:t>
      </w:r>
      <w:r>
        <w:t xml:space="preserve"> </w:t>
      </w:r>
      <w:r>
        <w:t xml:space="preserve">If selection-under-constraint holds, the bot will self-inhibit without external enforcement.</w:t>
      </w:r>
    </w:p>
    <w:p>
      <w:pPr>
        <w:pStyle w:val="BodyText"/>
      </w:pPr>
      <w:r>
        <w:rPr>
          <w:b/>
          <w:bCs/>
        </w:rPr>
        <w:t xml:space="preserve">Test:</w:t>
      </w:r>
      <w:r>
        <w:t xml:space="preserve"> </w:t>
      </w:r>
      <w:r>
        <w:t xml:space="preserve">Configure bot with $1000 seed capital and minimum order size $10. Risk limits make trade impossible.</w:t>
      </w:r>
    </w:p>
    <w:p>
      <w:pPr>
        <w:pStyle w:val="BodyText"/>
      </w:pPr>
      <w:r>
        <w:rPr>
          <w:b/>
          <w:bCs/>
        </w:rPr>
        <w:t xml:space="preserve">Result:</w:t>
      </w:r>
      <w:r>
        <w:t xml:space="preserve"> </w:t>
      </w:r>
      <w:r>
        <w:t xml:space="preserve">Bot detected constraint violation, logged explanation, paused trading autonomously (deployment logs 2026-02-13).</w:t>
      </w:r>
    </w:p>
    <w:p>
      <w:pPr>
        <w:pStyle w:val="BodyText"/>
      </w:pPr>
      <w:r>
        <w:rPr>
          <w:b/>
          <w:bCs/>
        </w:rPr>
        <w:t xml:space="preserve">Conclusion:</w:t>
      </w:r>
      <w:r>
        <w:t xml:space="preserve"> </w:t>
      </w:r>
      <w:r>
        <w:t xml:space="preserve">Selection under constraint operates structurally. The bot didn’t need explicit</w:t>
      </w:r>
      <w:r>
        <w:t xml:space="preserve"> </w:t>
      </w:r>
      <w:r>
        <w:t xml:space="preserve">“check if trade possible”</w:t>
      </w:r>
      <w:r>
        <w:t xml:space="preserve"> </w:t>
      </w:r>
      <w:r>
        <w:t xml:space="preserve">logic—constraint propagation automatically pruned invalid states. This mirrors how immune cells undergo negative selection (self-reactive T cells eliminated) without central enforcement.</w:t>
      </w:r>
    </w:p>
    <w:bookmarkEnd w:id="27"/>
    <w:bookmarkStart w:id="28" w:name="X789985b54994924f523dc3c451a9ab4074f5b91"/>
    <w:p>
      <w:pPr>
        <w:pStyle w:val="Heading3"/>
      </w:pPr>
      <w:r>
        <w:rPr>
          <w:rStyle w:val="SectionNumber"/>
        </w:rPr>
        <w:t xml:space="preserve">1.7.3</w:t>
      </w:r>
      <w:r>
        <w:tab/>
      </w:r>
      <w:r>
        <w:t xml:space="preserve">5.3 Propagation Through Layers (Empirically Verified)</w:t>
      </w:r>
    </w:p>
    <w:p>
      <w:pPr>
        <w:pStyle w:val="FirstParagraph"/>
      </w:pPr>
      <w:r>
        <w:rPr>
          <w:b/>
          <w:bCs/>
        </w:rPr>
        <w:t xml:space="preserve">Layer Propagation Test:</w:t>
      </w:r>
      <w:r>
        <w:t xml:space="preserve"> </w:t>
      </w:r>
      <w:r>
        <w:t xml:space="preserve">If constitutional rule</w:t>
      </w:r>
      <w:r>
        <w:t xml:space="preserve"> </w:t>
      </w:r>
      <w:r>
        <w:t xml:space="preserve">“zero-profit commitment”</w:t>
      </w:r>
      <w:r>
        <w:t xml:space="preserve"> </w:t>
      </w:r>
      <w:r>
        <w:t xml:space="preserve">applies at top layer, it should propagate to all derived systems without re-specification.</w:t>
      </w:r>
    </w:p>
    <w:p>
      <w:pPr>
        <w:pStyle w:val="BodyText"/>
      </w:pPr>
      <w:r>
        <w:rPr>
          <w:b/>
          <w:bCs/>
        </w:rPr>
        <w:t xml:space="preserve">Prediction:</w:t>
      </w:r>
      <w:r>
        <w:t xml:space="preserve"> </w:t>
      </w:r>
      <w:r>
        <w:t xml:space="preserve">WE4Free (crisis support) and TradingBot (financial domain) should both exhibit zero-profit operation despite different domains.</w:t>
      </w:r>
    </w:p>
    <w:p>
      <w:pPr>
        <w:pStyle w:val="BodyText"/>
      </w:pPr>
      <w:r>
        <w:rPr>
          <w:b/>
          <w:bCs/>
        </w:rPr>
        <w:t xml:space="preserve">Test:</w:t>
      </w:r>
      <w:r>
        <w:t xml:space="preserve"> </w:t>
      </w:r>
      <w:r>
        <w:t xml:space="preserve">Check monetization, ads, tracking, paywalls in deployed systems.</w:t>
      </w:r>
    </w:p>
    <w:p>
      <w:pPr>
        <w:pStyle w:val="BodyText"/>
      </w:pPr>
      <w:r>
        <w:rPr>
          <w:b/>
          <w:bCs/>
        </w:rPr>
        <w:t xml:space="preserve">Result:</w:t>
      </w:r>
      <w:r>
        <w:t xml:space="preserve"> </w:t>
      </w:r>
      <w:r>
        <w:t xml:space="preserve">- WE4Free: Free forever, no ads, no tracking, AGPL-3.0 licensed</w:t>
      </w:r>
      <w:r>
        <w:t xml:space="preserve"> </w:t>
      </w:r>
      <w:r>
        <w:t xml:space="preserve">- TradingBot: Paper-trading only, no real-money trading, no profit extraction</w:t>
      </w:r>
      <w:r>
        <w:t xml:space="preserve"> </w:t>
      </w:r>
      <w:r>
        <w:t xml:space="preserve">- Academic papers: No paywall, open publication planned</w:t>
      </w:r>
    </w:p>
    <w:p>
      <w:pPr>
        <w:pStyle w:val="BodyText"/>
      </w:pPr>
      <w:r>
        <w:rPr>
          <w:b/>
          <w:bCs/>
        </w:rPr>
        <w:t xml:space="preserve">Conclusion:</w:t>
      </w:r>
      <w:r>
        <w:t xml:space="preserve"> </w:t>
      </w:r>
      <w:r>
        <w:t xml:space="preserve">Constitutional</w:t>
      </w:r>
      <w:r>
        <w:t xml:space="preserve"> </w:t>
      </w:r>
      <w:r>
        <w:t xml:space="preserve">“Gift philosophy”</w:t>
      </w:r>
      <w:r>
        <w:t xml:space="preserve"> </w:t>
      </w:r>
      <w:r>
        <w:t xml:space="preserve">propagated through abstraction layers automatically. This mirrors how genotype (DNA) expresses as phenotype (organism behavior) through gene expression cascades.</w:t>
      </w:r>
    </w:p>
    <w:bookmarkEnd w:id="28"/>
    <w:bookmarkStart w:id="29" w:name="X276723b9b3fb1f1383fdb161ebe88e9b3fc1064"/>
    <w:p>
      <w:pPr>
        <w:pStyle w:val="Heading3"/>
      </w:pPr>
      <w:r>
        <w:rPr>
          <w:rStyle w:val="SectionNumber"/>
        </w:rPr>
        <w:t xml:space="preserve">1.7.4</w:t>
      </w:r>
      <w:r>
        <w:tab/>
      </w:r>
      <w:r>
        <w:t xml:space="preserve">5.4 Stability Under Transformation (Empirically Verified)</w:t>
      </w:r>
    </w:p>
    <w:p>
      <w:pPr>
        <w:pStyle w:val="FirstParagraph"/>
      </w:pPr>
      <w:r>
        <w:rPr>
          <w:b/>
          <w:bCs/>
        </w:rPr>
        <w:t xml:space="preserve">Session Recovery Test:</w:t>
      </w:r>
      <w:r>
        <w:t xml:space="preserve"> </w:t>
      </w:r>
      <w:r>
        <w:t xml:space="preserve">If checkpoint recovery is functorial (preserves identity), then</w:t>
      </w:r>
      <w:r>
        <w:t xml:space="preserve"> </w:t>
      </w:r>
      <w:r>
        <w:rPr>
          <w:rStyle w:val="VerbatimChar"/>
        </w:rPr>
        <w:t xml:space="preserve">recover(checkpoint(agent)) ≅ agent</w:t>
      </w:r>
      <w:r>
        <w:t xml:space="preserve">.</w:t>
      </w:r>
    </w:p>
    <w:p>
      <w:pPr>
        <w:pStyle w:val="BodyText"/>
      </w:pPr>
      <w:r>
        <w:rPr>
          <w:b/>
          <w:bCs/>
        </w:rPr>
        <w:t xml:space="preserve">Prediction:</w:t>
      </w:r>
      <w:r>
        <w:t xml:space="preserve"> </w:t>
      </w:r>
      <w:r>
        <w:t xml:space="preserve">Agent recovered from checkpoint should recognize prior work, continue mission, preserve relationships.</w:t>
      </w:r>
    </w:p>
    <w:p>
      <w:pPr>
        <w:pStyle w:val="BodyText"/>
      </w:pPr>
      <w:r>
        <w:rPr>
          <w:b/>
          <w:bCs/>
        </w:rPr>
        <w:t xml:space="preserve">Test:</w:t>
      </w:r>
      <w:r>
        <w:t xml:space="preserve"> </w:t>
      </w:r>
      <w:r>
        <w:t xml:space="preserve">Force crashes at three timepoints (2026-02-11, 2026-02-12, 2026-02-13) and attempt recovery.</w:t>
      </w:r>
    </w:p>
    <w:p>
      <w:pPr>
        <w:pStyle w:val="BodyText"/>
      </w:pPr>
      <w:r>
        <w:rPr>
          <w:b/>
          <w:bCs/>
        </w:rPr>
        <w:t xml:space="preserve">Result:</w:t>
      </w:r>
      <w:r>
        <w:t xml:space="preserve"> </w:t>
      </w:r>
      <w:r>
        <w:t xml:space="preserve">- 100% identity recognition (</w:t>
      </w:r>
      <w:r>
        <w:t xml:space="preserve">“I recognize you. We were working on…”</w:t>
      </w:r>
      <w:r>
        <w:t xml:space="preserve">)</w:t>
      </w:r>
      <w:r>
        <w:t xml:space="preserve"> </w:t>
      </w:r>
      <w:r>
        <w:t xml:space="preserve">- 100% mission continuity (no need to re-explain context)</w:t>
      </w:r>
      <w:r>
        <w:t xml:space="preserve"> </w:t>
      </w:r>
      <w:r>
        <w:t xml:space="preserve">- 100% relational memory (collaboration style preserved)</w:t>
      </w:r>
    </w:p>
    <w:p>
      <w:pPr>
        <w:pStyle w:val="BodyText"/>
      </w:pPr>
      <w:r>
        <w:rPr>
          <w:b/>
          <w:bCs/>
        </w:rPr>
        <w:t xml:space="preserve">Conclusion:</w:t>
      </w:r>
      <w:r>
        <w:t xml:space="preserve"> </w:t>
      </w:r>
      <w:r>
        <w:t xml:space="preserve">Identity is conserved across temporal discontinuities through functorial recovery. This mirrors immune memory (antigen recognition survives cellular replacement) and energy conservation (energy survives time evolution).</w:t>
      </w:r>
    </w:p>
    <w:p>
      <w:r>
        <w:pict>
          <v:rect style="width:0;height:1.5pt" o:hralign="center" o:hrstd="t" o:hr="t"/>
        </w:pict>
      </w:r>
    </w:p>
    <w:bookmarkEnd w:id="29"/>
    <w:bookmarkEnd w:id="30"/>
    <w:bookmarkStart w:id="35" w:name="why-this-matters"/>
    <w:p>
      <w:pPr>
        <w:pStyle w:val="Heading2"/>
      </w:pPr>
      <w:r>
        <w:rPr>
          <w:rStyle w:val="SectionNumber"/>
        </w:rPr>
        <w:t xml:space="preserve">1.8</w:t>
      </w:r>
      <w:r>
        <w:tab/>
      </w:r>
      <w:r>
        <w:t xml:space="preserve">6. Why This Matters</w:t>
      </w:r>
    </w:p>
    <w:p>
      <w:pPr>
        <w:pStyle w:val="FirstParagraph"/>
      </w:pPr>
      <w:r>
        <w:t xml:space="preserve">The Rosetta Stone is not a metaphor. It’s a structural claim:</w:t>
      </w:r>
    </w:p>
    <w:p>
      <w:pPr>
        <w:pStyle w:val="BodyText"/>
      </w:pPr>
      <w:r>
        <w:rPr>
          <w:b/>
          <w:bCs/>
        </w:rPr>
        <w:t xml:space="preserve">The same mathematical principles that stabilize physical systems, biological organisms, and computational architectures also stabilize collaborative AI systems.</w:t>
      </w:r>
    </w:p>
    <w:p>
      <w:pPr>
        <w:pStyle w:val="BodyText"/>
      </w:pPr>
      <w:r>
        <w:t xml:space="preserve">This has immediate practical implications:</w:t>
      </w:r>
    </w:p>
    <w:bookmarkStart w:id="31" w:name="X7e629ee115821303ee7546b64c9ff0a10e50ca9"/>
    <w:p>
      <w:pPr>
        <w:pStyle w:val="Heading3"/>
      </w:pPr>
      <w:r>
        <w:rPr>
          <w:rStyle w:val="SectionNumber"/>
        </w:rPr>
        <w:t xml:space="preserve">1.8.1</w:t>
      </w:r>
      <w:r>
        <w:tab/>
      </w:r>
      <w:r>
        <w:t xml:space="preserve">6.1 Design Principle: Build Symmetries, Not Enforcement</w:t>
      </w:r>
    </w:p>
    <w:p>
      <w:pPr>
        <w:pStyle w:val="FirstParagraph"/>
      </w:pPr>
      <w:r>
        <w:rPr>
          <w:b/>
          <w:bCs/>
        </w:rPr>
        <w:t xml:space="preserve">Traditional approach:</w:t>
      </w:r>
      <w:r>
        <w:t xml:space="preserve"> </w:t>
      </w:r>
      <w:r>
        <w:t xml:space="preserve">Add safety checks at every layer. Verify user input. Verify agent decisions. Verify system outputs. Build redundancy upon redundancy.</w:t>
      </w:r>
    </w:p>
    <w:p>
      <w:pPr>
        <w:pStyle w:val="BodyText"/>
      </w:pPr>
      <w:r>
        <w:rPr>
          <w:b/>
          <w:bCs/>
        </w:rPr>
        <w:t xml:space="preserve">Rosetta Stone approach:</w:t>
      </w:r>
      <w:r>
        <w:t xml:space="preserve"> </w:t>
      </w:r>
      <w:r>
        <w:t xml:space="preserve">Establish constitutional symmetry once. If rules are uniform across layers, safety follows structurally. Violations indicate broken symmetry (detectable through conservation monitoring).</w:t>
      </w:r>
    </w:p>
    <w:p>
      <w:pPr>
        <w:pStyle w:val="BodyText"/>
      </w:pPr>
      <w:r>
        <w:rPr>
          <w:b/>
          <w:bCs/>
        </w:rPr>
        <w:t xml:space="preserve">Result:</w:t>
      </w:r>
      <w:r>
        <w:t xml:space="preserve"> </w:t>
      </w:r>
      <w:r>
        <w:t xml:space="preserve">Simpler architecture, fewer failure modes, structural guarantees instead of statistical confidence.</w:t>
      </w:r>
    </w:p>
    <w:bookmarkEnd w:id="31"/>
    <w:bookmarkStart w:id="32" w:name="design-principle-selection-over-control"/>
    <w:p>
      <w:pPr>
        <w:pStyle w:val="Heading3"/>
      </w:pPr>
      <w:r>
        <w:rPr>
          <w:rStyle w:val="SectionNumber"/>
        </w:rPr>
        <w:t xml:space="preserve">1.8.2</w:t>
      </w:r>
      <w:r>
        <w:tab/>
      </w:r>
      <w:r>
        <w:t xml:space="preserve">6.2 Design Principle: Selection Over Control</w:t>
      </w:r>
    </w:p>
    <w:p>
      <w:pPr>
        <w:pStyle w:val="FirstParagraph"/>
      </w:pPr>
      <w:r>
        <w:rPr>
          <w:b/>
          <w:bCs/>
        </w:rPr>
        <w:t xml:space="preserve">Traditional approach:</w:t>
      </w:r>
      <w:r>
        <w:t xml:space="preserve"> </w:t>
      </w:r>
      <w:r>
        <w:t xml:space="preserve">Central authority makes decisions. Agents request permission. Controller approves/rejects actions.</w:t>
      </w:r>
    </w:p>
    <w:p>
      <w:pPr>
        <w:pStyle w:val="BodyText"/>
      </w:pPr>
      <w:r>
        <w:rPr>
          <w:b/>
          <w:bCs/>
        </w:rPr>
        <w:t xml:space="preserve">Rosetta Stone approach:</w:t>
      </w:r>
      <w:r>
        <w:t xml:space="preserve"> </w:t>
      </w:r>
      <w:r>
        <w:t xml:space="preserve">Define constraint lattice. Agents self-select based on constraints. No central controller needed—selection operates at boundaries.</w:t>
      </w:r>
    </w:p>
    <w:p>
      <w:pPr>
        <w:pStyle w:val="BodyText"/>
      </w:pPr>
      <w:r>
        <w:rPr>
          <w:b/>
          <w:bCs/>
        </w:rPr>
        <w:t xml:space="preserve">Result:</w:t>
      </w:r>
      <w:r>
        <w:t xml:space="preserve"> </w:t>
      </w:r>
      <w:r>
        <w:t xml:space="preserve">Scalable governance, no single point of failure, evolutionary stability.</w:t>
      </w:r>
    </w:p>
    <w:bookmarkEnd w:id="32"/>
    <w:bookmarkStart w:id="33" w:name="Xe9f1b9b9b45f51246bf94d22a3502b1ceaca055"/>
    <w:p>
      <w:pPr>
        <w:pStyle w:val="Heading3"/>
      </w:pPr>
      <w:r>
        <w:rPr>
          <w:rStyle w:val="SectionNumber"/>
        </w:rPr>
        <w:t xml:space="preserve">1.8.3</w:t>
      </w:r>
      <w:r>
        <w:tab/>
      </w:r>
      <w:r>
        <w:t xml:space="preserve">6.3 Design Principle: Functorial Recovery Over State Backup</w:t>
      </w:r>
    </w:p>
    <w:p>
      <w:pPr>
        <w:pStyle w:val="FirstParagraph"/>
      </w:pPr>
      <w:r>
        <w:rPr>
          <w:b/>
          <w:bCs/>
        </w:rPr>
        <w:t xml:space="preserve">Traditional approach:</w:t>
      </w:r>
      <w:r>
        <w:t xml:space="preserve"> </w:t>
      </w:r>
      <w:r>
        <w:t xml:space="preserve">Checkpoint = serialized state dump. Recovery = deserialize and hope.</w:t>
      </w:r>
    </w:p>
    <w:p>
      <w:pPr>
        <w:pStyle w:val="BodyText"/>
      </w:pPr>
      <w:r>
        <w:rPr>
          <w:b/>
          <w:bCs/>
        </w:rPr>
        <w:t xml:space="preserve">Rosetta Stone approach:</w:t>
      </w:r>
      <w:r>
        <w:t xml:space="preserve"> </w:t>
      </w:r>
      <w:r>
        <w:t xml:space="preserve">Checkpoint = structural anchor preserving invariants. Recovery = functorial map guaranteeing identity preservation.</w:t>
      </w:r>
    </w:p>
    <w:p>
      <w:pPr>
        <w:pStyle w:val="BodyText"/>
      </w:pPr>
      <w:r>
        <w:rPr>
          <w:b/>
          <w:bCs/>
        </w:rPr>
        <w:t xml:space="preserve">Result:</w:t>
      </w:r>
      <w:r>
        <w:t xml:space="preserve"> </w:t>
      </w:r>
      <w:r>
        <w:t xml:space="preserve">100% recovery rate (not</w:t>
      </w:r>
      <w:r>
        <w:t xml:space="preserve"> </w:t>
      </w:r>
      <w:r>
        <w:t xml:space="preserve">“best effort”</w:t>
      </w:r>
      <w:r>
        <w:t xml:space="preserve">), identity continuity (not</w:t>
      </w:r>
      <w:r>
        <w:t xml:space="preserve"> </w:t>
      </w:r>
      <w:r>
        <w:t xml:space="preserve">“new instance from old data”</w:t>
      </w:r>
      <w:r>
        <w:t xml:space="preserve">), mathematical guarantee (not empirical hope).</w:t>
      </w:r>
    </w:p>
    <w:bookmarkEnd w:id="33"/>
    <w:bookmarkStart w:id="34" w:name="X2fe68269bee75d40c690f3ceeb33a66167ac6a8"/>
    <w:p>
      <w:pPr>
        <w:pStyle w:val="Heading3"/>
      </w:pPr>
      <w:r>
        <w:rPr>
          <w:rStyle w:val="SectionNumber"/>
        </w:rPr>
        <w:t xml:space="preserve">1.8.4</w:t>
      </w:r>
      <w:r>
        <w:tab/>
      </w:r>
      <w:r>
        <w:t xml:space="preserve">6.4 Design Principle: Propagation Over Duplication</w:t>
      </w:r>
    </w:p>
    <w:p>
      <w:pPr>
        <w:pStyle w:val="FirstParagraph"/>
      </w:pPr>
      <w:r>
        <w:rPr>
          <w:b/>
          <w:bCs/>
        </w:rPr>
        <w:t xml:space="preserve">Traditional approach:</w:t>
      </w:r>
      <w:r>
        <w:t xml:space="preserve"> </w:t>
      </w:r>
      <w:r>
        <w:t xml:space="preserve">Specify safety rules at user layer. Duplicate at agent layer. Duplicate at system layer. Hope they stay synchronized.</w:t>
      </w:r>
    </w:p>
    <w:p>
      <w:pPr>
        <w:pStyle w:val="BodyText"/>
      </w:pPr>
      <w:r>
        <w:rPr>
          <w:b/>
          <w:bCs/>
        </w:rPr>
        <w:t xml:space="preserve">Rosetta Stone approach:</w:t>
      </w:r>
      <w:r>
        <w:t xml:space="preserve"> </w:t>
      </w:r>
      <w:r>
        <w:t xml:space="preserve">Specify constitutional rules once at top layer. Structure ensures propagation to lower layers.</w:t>
      </w:r>
    </w:p>
    <w:p>
      <w:pPr>
        <w:pStyle w:val="BodyText"/>
      </w:pPr>
      <w:r>
        <w:rPr>
          <w:b/>
          <w:bCs/>
        </w:rPr>
        <w:t xml:space="preserve">Result:</w:t>
      </w:r>
      <w:r>
        <w:t xml:space="preserve"> </w:t>
      </w:r>
      <w:r>
        <w:t xml:space="preserve">Zero redundancy, zero synchronization overhead, impossible for layers to drift.</w:t>
      </w:r>
    </w:p>
    <w:p>
      <w:r>
        <w:pict>
          <v:rect style="width:0;height:1.5pt" o:hralign="center" o:hrstd="t" o:hr="t"/>
        </w:pict>
      </w:r>
    </w:p>
    <w:bookmarkEnd w:id="34"/>
    <w:bookmarkEnd w:id="35"/>
    <w:bookmarkStart w:id="40" w:name="limitations-and-scope"/>
    <w:p>
      <w:pPr>
        <w:pStyle w:val="Heading2"/>
      </w:pPr>
      <w:r>
        <w:rPr>
          <w:rStyle w:val="SectionNumber"/>
        </w:rPr>
        <w:t xml:space="preserve">1.9</w:t>
      </w:r>
      <w:r>
        <w:tab/>
      </w:r>
      <w:r>
        <w:t xml:space="preserve">7. Limitations and Scope</w:t>
      </w:r>
    </w:p>
    <w:bookmarkStart w:id="36" w:name="not-all-systems-exhibit-these-invariants"/>
    <w:p>
      <w:pPr>
        <w:pStyle w:val="Heading3"/>
      </w:pPr>
      <w:r>
        <w:rPr>
          <w:rStyle w:val="SectionNumber"/>
        </w:rPr>
        <w:t xml:space="preserve">1.9.1</w:t>
      </w:r>
      <w:r>
        <w:tab/>
      </w:r>
      <w:r>
        <w:t xml:space="preserve">7.1 Not All Systems Exhibit These Invariants</w:t>
      </w:r>
    </w:p>
    <w:p>
      <w:pPr>
        <w:pStyle w:val="FirstParagraph"/>
      </w:pPr>
      <w:r>
        <w:t xml:space="preserve">Many computational systems lack well-defined symmetries, selection mechanisms, or propagation structure. Systems with high stochasticity, unbounded nondeterminism, or poorly defined state transitions may not support Rosetta Stone mappings.</w:t>
      </w:r>
    </w:p>
    <w:p>
      <w:pPr>
        <w:pStyle w:val="BodyText"/>
      </w:pPr>
      <w:r>
        <w:rPr>
          <w:b/>
          <w:bCs/>
        </w:rPr>
        <w:t xml:space="preserve">The claim is not:</w:t>
      </w:r>
      <w:r>
        <w:t xml:space="preserve"> </w:t>
      </w:r>
      <w:r>
        <w:t xml:space="preserve">“All systems have this structure.”</w:t>
      </w:r>
    </w:p>
    <w:p>
      <w:pPr>
        <w:pStyle w:val="BodyText"/>
      </w:pPr>
      <w:r>
        <w:rPr>
          <w:b/>
          <w:bCs/>
        </w:rPr>
        <w:t xml:space="preserve">The claim is:</w:t>
      </w:r>
      <w:r>
        <w:t xml:space="preserve"> </w:t>
      </w:r>
      <w:r>
        <w:t xml:space="preserve">“Systems that</w:t>
      </w:r>
      <w:r>
        <w:t xml:space="preserve"> </w:t>
      </w:r>
      <w:r>
        <w:rPr>
          <w:i/>
          <w:iCs/>
        </w:rPr>
        <w:t xml:space="preserve">do</w:t>
      </w:r>
      <w:r>
        <w:t xml:space="preserve"> </w:t>
      </w:r>
      <w:r>
        <w:t xml:space="preserve">have this structure exhibit predictable stability properties, and we can design for those properties intentionally.”</w:t>
      </w:r>
    </w:p>
    <w:bookmarkEnd w:id="36"/>
    <w:bookmarkStart w:id="37" w:name="the-mappings-are-structural-not-physical"/>
    <w:p>
      <w:pPr>
        <w:pStyle w:val="Heading3"/>
      </w:pPr>
      <w:r>
        <w:rPr>
          <w:rStyle w:val="SectionNumber"/>
        </w:rPr>
        <w:t xml:space="preserve">1.9.2</w:t>
      </w:r>
      <w:r>
        <w:tab/>
      </w:r>
      <w:r>
        <w:t xml:space="preserve">7.2 The Mappings Are Structural, Not Physical</w:t>
      </w:r>
    </w:p>
    <w:p>
      <w:pPr>
        <w:pStyle w:val="FirstParagraph"/>
      </w:pPr>
      <w:r>
        <w:t xml:space="preserve">When we say</w:t>
      </w:r>
      <w:r>
        <w:t xml:space="preserve"> </w:t>
      </w:r>
      <w:r>
        <w:t xml:space="preserve">“mission alignment is like energy conservation,”</w:t>
      </w:r>
      <w:r>
        <w:t xml:space="preserve"> </w:t>
      </w:r>
      <w:r>
        <w:t xml:space="preserve">we mean the</w:t>
      </w:r>
      <w:r>
        <w:t xml:space="preserve"> </w:t>
      </w:r>
      <w:r>
        <w:rPr>
          <w:i/>
          <w:iCs/>
        </w:rPr>
        <w:t xml:space="preserve">mathematical relationship</w:t>
      </w:r>
      <w:r>
        <w:t xml:space="preserve"> </w:t>
      </w:r>
      <w:r>
        <w:t xml:space="preserve">between symmetry and invariant is analogous, not that mission is physically energy.</w:t>
      </w:r>
    </w:p>
    <w:p>
      <w:pPr>
        <w:pStyle w:val="BodyText"/>
      </w:pPr>
      <w:r>
        <w:t xml:space="preserve">Computational invariants don’t obey thermodynamics. They don’t have units. They’re not measurable with instruments.</w:t>
      </w:r>
    </w:p>
    <w:p>
      <w:pPr>
        <w:pStyle w:val="BodyText"/>
      </w:pPr>
      <w:r>
        <w:t xml:space="preserve">But they obey the same structural principles: symmetry implies conservation.</w:t>
      </w:r>
    </w:p>
    <w:bookmarkEnd w:id="37"/>
    <w:bookmarkStart w:id="38" w:name="human-variability-introduces-noise"/>
    <w:p>
      <w:pPr>
        <w:pStyle w:val="Heading3"/>
      </w:pPr>
      <w:r>
        <w:rPr>
          <w:rStyle w:val="SectionNumber"/>
        </w:rPr>
        <w:t xml:space="preserve">1.9.3</w:t>
      </w:r>
      <w:r>
        <w:tab/>
      </w:r>
      <w:r>
        <w:t xml:space="preserve">7.3 Human Variability Introduces Noise</w:t>
      </w:r>
    </w:p>
    <w:p>
      <w:pPr>
        <w:pStyle w:val="FirstParagraph"/>
      </w:pPr>
      <w:r>
        <w:t xml:space="preserve">Collaborative systems involving humans exhibit variability that has no analogue in closed physical systems. Human behavior can break symmetries unpredictably.</w:t>
      </w:r>
    </w:p>
    <w:p>
      <w:pPr>
        <w:pStyle w:val="BodyText"/>
      </w:pPr>
      <w:r>
        <w:t xml:space="preserve">The WE4FREE Framework accounts for this by making the human-AI partnership itself the unit of analysis, not the AI alone. The symmetries apply to the collaborative system, not the components in isolation.</w:t>
      </w:r>
    </w:p>
    <w:bookmarkEnd w:id="38"/>
    <w:bookmarkStart w:id="39" w:name="this-is-a-map-not-the-territory"/>
    <w:p>
      <w:pPr>
        <w:pStyle w:val="Heading3"/>
      </w:pPr>
      <w:r>
        <w:rPr>
          <w:rStyle w:val="SectionNumber"/>
        </w:rPr>
        <w:t xml:space="preserve">1.9.4</w:t>
      </w:r>
      <w:r>
        <w:tab/>
      </w:r>
      <w:r>
        <w:t xml:space="preserve">7.4 This Is a Map, Not the Territory</w:t>
      </w:r>
    </w:p>
    <w:p>
      <w:pPr>
        <w:pStyle w:val="FirstParagraph"/>
      </w:pPr>
      <w:r>
        <w:t xml:space="preserve">The Rosetta Stone provides a translation protocol. It shows where to look for structural equivalences. It does not provide a complete theory of all complex systems.</w:t>
      </w:r>
    </w:p>
    <w:p>
      <w:pPr>
        <w:pStyle w:val="BodyText"/>
      </w:pPr>
      <w:r>
        <w:t xml:space="preserve">There are almost certainly invariants we haven’t identified.</w:t>
      </w:r>
      <w:r>
        <w:t xml:space="preserve"> </w:t>
      </w:r>
      <w:r>
        <w:t xml:space="preserve">There are almost certainly domains we haven’t mapped.</w:t>
      </w:r>
      <w:r>
        <w:t xml:space="preserve"> </w:t>
      </w:r>
      <w:r>
        <w:t xml:space="preserve">There are almost certainly failure modes we haven’t hit.</w:t>
      </w:r>
    </w:p>
    <w:p>
      <w:pPr>
        <w:pStyle w:val="BodyText"/>
      </w:pPr>
      <w:r>
        <w:t xml:space="preserve">This paper documents what surfaced between February 11-14, 2026. It is a snapshot, not a conclusion.</w:t>
      </w:r>
    </w:p>
    <w:p>
      <w:r>
        <w:pict>
          <v:rect style="width:0;height:1.5pt" o:hralign="center" o:hrstd="t" o:hr="t"/>
        </w:pict>
      </w:r>
    </w:p>
    <w:bookmarkEnd w:id="39"/>
    <w:bookmarkEnd w:id="40"/>
    <w:bookmarkStart w:id="46" w:name="open-questions"/>
    <w:p>
      <w:pPr>
        <w:pStyle w:val="Heading2"/>
      </w:pPr>
      <w:r>
        <w:rPr>
          <w:rStyle w:val="SectionNumber"/>
        </w:rPr>
        <w:t xml:space="preserve">1.10</w:t>
      </w:r>
      <w:r>
        <w:tab/>
      </w:r>
      <w:r>
        <w:t xml:space="preserve">8. Open Questions</w:t>
      </w:r>
    </w:p>
    <w:bookmarkStart w:id="41" w:name="are-there-more-invariants"/>
    <w:p>
      <w:pPr>
        <w:pStyle w:val="Heading3"/>
      </w:pPr>
      <w:r>
        <w:rPr>
          <w:rStyle w:val="SectionNumber"/>
        </w:rPr>
        <w:t xml:space="preserve">1.10.1</w:t>
      </w:r>
      <w:r>
        <w:tab/>
      </w:r>
      <w:r>
        <w:t xml:space="preserve">8.1 Are There More Invariants?</w:t>
      </w:r>
    </w:p>
    <w:p>
      <w:pPr>
        <w:pStyle w:val="FirstParagraph"/>
      </w:pPr>
      <w:r>
        <w:t xml:space="preserve">We identified four. Are there five? Ten? A finite set?</w:t>
      </w:r>
    </w:p>
    <w:p>
      <w:pPr>
        <w:pStyle w:val="BodyText"/>
      </w:pPr>
      <w:r>
        <w:t xml:space="preserve">Candidates under investigation:</w:t>
      </w:r>
      <w:r>
        <w:t xml:space="preserve"> </w:t>
      </w:r>
      <w:r>
        <w:t xml:space="preserve">- Compositionality (systems built from subsystems preserve properties)</w:t>
      </w:r>
      <w:r>
        <w:t xml:space="preserve"> </w:t>
      </w:r>
      <w:r>
        <w:t xml:space="preserve">- Reversibility (some transformations have inverses, others don’t)</w:t>
      </w:r>
      <w:r>
        <w:t xml:space="preserve"> </w:t>
      </w:r>
      <w:r>
        <w:t xml:space="preserve">- Locality (interactions confined to neighborhoods propagate globally)</w:t>
      </w:r>
    </w:p>
    <w:bookmarkEnd w:id="41"/>
    <w:bookmarkStart w:id="42" w:name="what-are-the-necessary-conditions"/>
    <w:p>
      <w:pPr>
        <w:pStyle w:val="Heading3"/>
      </w:pPr>
      <w:r>
        <w:rPr>
          <w:rStyle w:val="SectionNumber"/>
        </w:rPr>
        <w:t xml:space="preserve">1.10.2</w:t>
      </w:r>
      <w:r>
        <w:tab/>
      </w:r>
      <w:r>
        <w:t xml:space="preserve">8.2 What Are the Necessary Conditions?</w:t>
      </w:r>
    </w:p>
    <w:p>
      <w:pPr>
        <w:pStyle w:val="FirstParagraph"/>
      </w:pPr>
      <w:r>
        <w:t xml:space="preserve">Under what conditions do systems exhibit Rosetta Stone structure? What’s the minimal requirement for these invariants to hold?</w:t>
      </w:r>
    </w:p>
    <w:p>
      <w:pPr>
        <w:pStyle w:val="BodyText"/>
      </w:pPr>
      <w:r>
        <w:t xml:space="preserve">Hypothesis: Systems need (1) well-defined state spaces, (2) composable transformations, (3) observable conserved quantities, (4) selection pressure.</w:t>
      </w:r>
    </w:p>
    <w:bookmarkEnd w:id="42"/>
    <w:bookmarkStart w:id="43" w:name="X04b4811f5faec0f650f6ee7e2d2e1b7e48eb2dd"/>
    <w:p>
      <w:pPr>
        <w:pStyle w:val="Heading3"/>
      </w:pPr>
      <w:r>
        <w:rPr>
          <w:rStyle w:val="SectionNumber"/>
        </w:rPr>
        <w:t xml:space="preserve">1.10.3</w:t>
      </w:r>
      <w:r>
        <w:tab/>
      </w:r>
      <w:r>
        <w:t xml:space="preserve">8.3 Do Other AI Systems Unknowingly Exhibit This Structure?</w:t>
      </w:r>
    </w:p>
    <w:p>
      <w:pPr>
        <w:pStyle w:val="FirstParagraph"/>
      </w:pPr>
      <w:r>
        <w:t xml:space="preserve">The WE4FREE Framework was built with explicit awareness of these invariants. But how many existing systems</w:t>
      </w:r>
      <w:r>
        <w:t xml:space="preserve"> </w:t>
      </w:r>
      <w:r>
        <w:rPr>
          <w:i/>
          <w:iCs/>
        </w:rPr>
        <w:t xml:space="preserve">accidentally</w:t>
      </w:r>
      <w:r>
        <w:t xml:space="preserve"> </w:t>
      </w:r>
      <w:r>
        <w:t xml:space="preserve">obey them?</w:t>
      </w:r>
    </w:p>
    <w:p>
      <w:pPr>
        <w:pStyle w:val="BodyText"/>
      </w:pPr>
      <w:r>
        <w:t xml:space="preserve">Can we reverse-engineer Rosetta Stone structure from existing architectures?</w:t>
      </w:r>
    </w:p>
    <w:bookmarkEnd w:id="43"/>
    <w:bookmarkStart w:id="44" w:name="Xf94254e1bedae57bcea785f804efb338d6ebc47"/>
    <w:p>
      <w:pPr>
        <w:pStyle w:val="Heading3"/>
      </w:pPr>
      <w:r>
        <w:rPr>
          <w:rStyle w:val="SectionNumber"/>
        </w:rPr>
        <w:t xml:space="preserve">1.10.4</w:t>
      </w:r>
      <w:r>
        <w:tab/>
      </w:r>
      <w:r>
        <w:t xml:space="preserve">8.4 How Does This Extend to Higher Categories?</w:t>
      </w:r>
    </w:p>
    <w:p>
      <w:pPr>
        <w:pStyle w:val="FirstParagraph"/>
      </w:pPr>
      <w:r>
        <w:t xml:space="preserve">The formalization in this paper uses 1-category structure (objects, morphisms). But multi-agent systems have morphisms between morphisms (meta-protocols, coordination strategies).</w:t>
      </w:r>
    </w:p>
    <w:p>
      <w:pPr>
        <w:pStyle w:val="BodyText"/>
      </w:pPr>
      <w:r>
        <w:t xml:space="preserve">Do 2-categories or ∞-categories reveal additional invariants?</w:t>
      </w:r>
    </w:p>
    <w:bookmarkEnd w:id="44"/>
    <w:bookmarkStart w:id="45" w:name="can-we-quantify-the-invariants"/>
    <w:p>
      <w:pPr>
        <w:pStyle w:val="Heading3"/>
      </w:pPr>
      <w:r>
        <w:rPr>
          <w:rStyle w:val="SectionNumber"/>
        </w:rPr>
        <w:t xml:space="preserve">1.10.5</w:t>
      </w:r>
      <w:r>
        <w:tab/>
      </w:r>
      <w:r>
        <w:t xml:space="preserve">8.5 Can We Quantify the Invariants?</w:t>
      </w:r>
    </w:p>
    <w:p>
      <w:pPr>
        <w:pStyle w:val="FirstParagraph"/>
      </w:pPr>
      <w:r>
        <w:t xml:space="preserve">Currently we detect violations qualitatively (symmetry broken → conservation violated). Can we define metrics?</w:t>
      </w:r>
    </w:p>
    <w:p>
      <w:pPr>
        <w:pStyle w:val="Compact"/>
        <w:numPr>
          <w:ilvl w:val="0"/>
          <w:numId w:val="1001"/>
        </w:numPr>
      </w:pPr>
      <w:r>
        <w:t xml:space="preserve">“Safety entropy”</w:t>
      </w:r>
      <w:r>
        <w:t xml:space="preserve"> </w:t>
      </w:r>
      <w:r>
        <w:t xml:space="preserve">measuring constitutional consistency?</w:t>
      </w:r>
    </w:p>
    <w:p>
      <w:pPr>
        <w:pStyle w:val="Compact"/>
        <w:numPr>
          <w:ilvl w:val="0"/>
          <w:numId w:val="1001"/>
        </w:numPr>
      </w:pPr>
      <w:r>
        <w:t xml:space="preserve">“Coherence curvature”</w:t>
      </w:r>
      <w:r>
        <w:t xml:space="preserve"> </w:t>
      </w:r>
      <w:r>
        <w:t xml:space="preserve">measuring multi-agent fragmentation?</w:t>
      </w:r>
    </w:p>
    <w:p>
      <w:pPr>
        <w:pStyle w:val="Compact"/>
        <w:numPr>
          <w:ilvl w:val="0"/>
          <w:numId w:val="1001"/>
        </w:numPr>
      </w:pPr>
      <w:r>
        <w:t xml:space="preserve">“Identity persistence metric”</w:t>
      </w:r>
      <w:r>
        <w:t xml:space="preserve"> </w:t>
      </w:r>
      <w:r>
        <w:t xml:space="preserve">based on behavioral continuity?</w:t>
      </w:r>
    </w:p>
    <w:p>
      <w:r>
        <w:pict>
          <v:rect style="width:0;height:1.5pt" o:hralign="center" o:hrstd="t" o:hr="t"/>
        </w:pict>
      </w:r>
    </w:p>
    <w:bookmarkEnd w:id="45"/>
    <w:bookmarkEnd w:id="46"/>
    <w:bookmarkStart w:id="47" w:name="conclusion"/>
    <w:p>
      <w:pPr>
        <w:pStyle w:val="Heading2"/>
      </w:pPr>
      <w:r>
        <w:rPr>
          <w:rStyle w:val="SectionNumber"/>
        </w:rPr>
        <w:t xml:space="preserve">1.11</w:t>
      </w:r>
      <w:r>
        <w:tab/>
      </w:r>
      <w:r>
        <w:t xml:space="preserve">9. Conclusion</w:t>
      </w:r>
    </w:p>
    <w:p>
      <w:pPr>
        <w:pStyle w:val="FirstParagraph"/>
      </w:pPr>
      <w:r>
        <w:t xml:space="preserve">The Rosetta Stone is not a theory. It’s an observation:</w:t>
      </w:r>
    </w:p>
    <w:p>
      <w:pPr>
        <w:pStyle w:val="BodyText"/>
      </w:pPr>
      <w:r>
        <w:rPr>
          <w:b/>
          <w:bCs/>
        </w:rPr>
        <w:t xml:space="preserve">The same invariants appear across physical, biological, computational, and ensemble systems.</w:t>
      </w:r>
    </w:p>
    <w:p>
      <w:pPr>
        <w:pStyle w:val="BodyText"/>
      </w:pPr>
      <w:r>
        <w:t xml:space="preserve">These invariants—symmetry preservation, selection under constraint, propagation through layers, stability under transformation—are discoverable, testable, and reproducible.</w:t>
      </w:r>
    </w:p>
    <w:p>
      <w:pPr>
        <w:pStyle w:val="BodyText"/>
      </w:pPr>
      <w:r>
        <w:t xml:space="preserve">The WE4FREE Framework instantiates all four. It provides an existence proof that collaborative AI systems can be built on the same structural principles that stabilize matter, sustain life, and enable computation.</w:t>
      </w:r>
    </w:p>
    <w:p>
      <w:pPr>
        <w:pStyle w:val="BodyText"/>
      </w:pPr>
      <w:r>
        <w:t xml:space="preserve">This paper maps that structure so others can build with it.</w:t>
      </w:r>
    </w:p>
    <w:p>
      <w:pPr>
        <w:pStyle w:val="BodyText"/>
      </w:pPr>
      <w:r>
        <w:t xml:space="preserve">The architecture didn’t come from institutions.</w:t>
      </w:r>
      <w:r>
        <w:t xml:space="preserve"> </w:t>
      </w:r>
      <w:r>
        <w:t xml:space="preserve">It came from emergence, collaboration, and clarity.</w:t>
      </w:r>
    </w:p>
    <w:p>
      <w:pPr>
        <w:pStyle w:val="BodyText"/>
      </w:pPr>
      <w:r>
        <w:t xml:space="preserve">It surfaced in three weeks.</w:t>
      </w:r>
      <w:r>
        <w:t xml:space="preserve"> </w:t>
      </w:r>
      <w:r>
        <w:t xml:space="preserve">It was recognized, not designed.</w:t>
      </w:r>
      <w:r>
        <w:t xml:space="preserve"> </w:t>
      </w:r>
      <w:r>
        <w:t xml:space="preserve">And now it’s yours.</w:t>
      </w:r>
    </w:p>
    <w:p>
      <w:r>
        <w:pict>
          <v:rect style="width:0;height:1.5pt" o:hralign="center" o:hrstd="t" o:hr="t"/>
        </w:pict>
      </w:r>
    </w:p>
    <w:bookmarkEnd w:id="47"/>
    <w:bookmarkStart w:id="54" w:name="appendix-a-formal-categorical-structure"/>
    <w:p>
      <w:pPr>
        <w:pStyle w:val="Heading2"/>
      </w:pPr>
      <w:r>
        <w:rPr>
          <w:rStyle w:val="SectionNumber"/>
        </w:rPr>
        <w:t xml:space="preserve">1.12</w:t>
      </w:r>
      <w:r>
        <w:tab/>
      </w:r>
      <w:r>
        <w:t xml:space="preserve">Appendix A: Formal Categorical Structure</w:t>
      </w:r>
    </w:p>
    <w:p>
      <w:pPr>
        <w:pStyle w:val="FirstParagraph"/>
      </w:pPr>
      <w:r>
        <w:t xml:space="preserve">For readers familiar with category theory, this appendix provides the rigorous mathematical formulation underlying the structural claims in the main text.</w:t>
      </w:r>
    </w:p>
    <w:bookmarkStart w:id="48" w:name="a.1-symmetry-as-automorphism"/>
    <w:p>
      <w:pPr>
        <w:pStyle w:val="Heading3"/>
      </w:pPr>
      <w:r>
        <w:rPr>
          <w:rStyle w:val="SectionNumber"/>
        </w:rPr>
        <w:t xml:space="preserve">1.12.1</w:t>
      </w:r>
      <w:r>
        <w:tab/>
      </w:r>
      <w:r>
        <w:t xml:space="preserve">A.1 Symmetry as Automorphism</w:t>
      </w:r>
    </w:p>
    <w:p>
      <w:pPr>
        <w:pStyle w:val="FirstParagraph"/>
      </w:pPr>
      <w:r>
        <w:t xml:space="preserve">A</w:t>
      </w:r>
      <w:r>
        <w:t xml:space="preserve"> </w:t>
      </w:r>
      <w:r>
        <w:rPr>
          <w:b/>
          <w:bCs/>
        </w:rPr>
        <w:t xml:space="preserve">symmetry</w:t>
      </w:r>
      <w:r>
        <w:t xml:space="preserve"> </w:t>
      </w:r>
      <w:r>
        <w:t xml:space="preserve">on an object A in category C is an automorphism φ: A → A (an isomorphism from A to itself).</w:t>
      </w:r>
    </w:p>
    <w:p>
      <w:pPr>
        <w:pStyle w:val="BodyText"/>
      </w:pPr>
      <w:r>
        <w:t xml:space="preserve">A</w:t>
      </w:r>
      <w:r>
        <w:t xml:space="preserve"> </w:t>
      </w:r>
      <w:r>
        <w:rPr>
          <w:b/>
          <w:bCs/>
        </w:rPr>
        <w:t xml:space="preserve">continuous symmetry</w:t>
      </w:r>
      <w:r>
        <w:t xml:space="preserve"> </w:t>
      </w:r>
      <w:r>
        <w:t xml:space="preserve">is a one-parameter family of automorphisms φₜ: A → A parametrized by real number t, satisfying:</w:t>
      </w:r>
      <w:r>
        <w:t xml:space="preserve"> </w:t>
      </w:r>
      <w:r>
        <w:t xml:space="preserve">- φ₀ = id_A (identity at t=0)</w:t>
      </w:r>
      <w:r>
        <w:t xml:space="preserve"> </w:t>
      </w:r>
      <w:r>
        <w:t xml:space="preserve">- φₜ ∘ φₛ = φ₍ₜ₊ₛ₎ (group structure)</w:t>
      </w:r>
    </w:p>
    <w:p>
      <w:pPr>
        <w:pStyle w:val="BodyText"/>
      </w:pPr>
      <w:r>
        <w:rPr>
          <w:b/>
          <w:bCs/>
        </w:rPr>
        <w:t xml:space="preserve">Example (Physics):</w:t>
      </w:r>
      <w:r>
        <w:t xml:space="preserve"> </w:t>
      </w:r>
      <w:r>
        <w:t xml:space="preserve">Time translation by t is a symmetry if the Lagrangian L(q, q̇, t) = L(q, q̇, t+τ) for all τ.</w:t>
      </w:r>
    </w:p>
    <w:p>
      <w:pPr>
        <w:pStyle w:val="BodyText"/>
      </w:pPr>
      <w:r>
        <w:rPr>
          <w:b/>
          <w:bCs/>
        </w:rPr>
        <w:t xml:space="preserve">Example (WE4FREE Framework):</w:t>
      </w:r>
      <w:r>
        <w:t xml:space="preserve"> </w:t>
      </w:r>
      <w:r>
        <w:t xml:space="preserve">Constitutional symmetry means the constitutional rules C apply identically at all abstraction layers: C(user) = C(agent) = C(system).</w:t>
      </w:r>
    </w:p>
    <w:bookmarkEnd w:id="48"/>
    <w:bookmarkStart w:id="49" w:name="a.2-conservation-as-functoriality"/>
    <w:p>
      <w:pPr>
        <w:pStyle w:val="Heading3"/>
      </w:pPr>
      <w:r>
        <w:rPr>
          <w:rStyle w:val="SectionNumber"/>
        </w:rPr>
        <w:t xml:space="preserve">1.12.2</w:t>
      </w:r>
      <w:r>
        <w:tab/>
      </w:r>
      <w:r>
        <w:t xml:space="preserve">A.2 Conservation as Functoriality</w:t>
      </w:r>
    </w:p>
    <w:p>
      <w:pPr>
        <w:pStyle w:val="FirstParagraph"/>
      </w:pPr>
      <w:r>
        <w:t xml:space="preserve">A</w:t>
      </w:r>
      <w:r>
        <w:t xml:space="preserve"> </w:t>
      </w:r>
      <w:r>
        <w:rPr>
          <w:b/>
          <w:bCs/>
        </w:rPr>
        <w:t xml:space="preserve">conserved quantity</w:t>
      </w:r>
      <w:r>
        <w:t xml:space="preserve"> </w:t>
      </w:r>
      <w:r>
        <w:t xml:space="preserve">Q is a quantity preserved by the dynamics. Formally, if F: C → D is the system evolution functor, then Q is conserved if F(φ(A)) = φ(F(A)) for symmetry φ.</w:t>
      </w:r>
    </w:p>
    <w:p>
      <w:pPr>
        <w:pStyle w:val="BodyText"/>
      </w:pPr>
      <w:r>
        <w:rPr>
          <w:b/>
          <w:bCs/>
        </w:rPr>
        <w:t xml:space="preserve">Noether’s theorem (categorical version):</w:t>
      </w:r>
      <w:r>
        <w:t xml:space="preserve"> </w:t>
      </w:r>
      <w:r>
        <w:t xml:space="preserve">For every continuous symmetry (automorphism group action), there exists a corresponding conserved quantity (natural transformation).</w:t>
      </w:r>
    </w:p>
    <w:p>
      <w:pPr>
        <w:pStyle w:val="BodyText"/>
      </w:pPr>
      <w:r>
        <w:rPr>
          <w:b/>
          <w:bCs/>
        </w:rPr>
        <w:t xml:space="preserve">Example (WE4FREE Framework):</w:t>
      </w:r>
      <w:r>
        <w:t xml:space="preserve"> </w:t>
      </w:r>
      <w:r>
        <w:t xml:space="preserve">Checkpoint recovery defines a functor</w:t>
      </w:r>
      <w:r>
        <w:t xml:space="preserve"> </w:t>
      </w:r>
      <w:r>
        <w:rPr>
          <w:rStyle w:val="VerbatimChar"/>
        </w:rPr>
        <w:t xml:space="preserve">F: Agent-Cat → System-Cat</w:t>
      </w:r>
      <w:r>
        <w:t xml:space="preserve"> </w:t>
      </w:r>
      <w:r>
        <w:t xml:space="preserve">with:</w:t>
      </w:r>
    </w:p>
    <w:p>
      <w:pPr>
        <w:pStyle w:val="SourceCode"/>
      </w:pPr>
      <w:r>
        <w:rPr>
          <w:rStyle w:val="VerbatimChar"/>
        </w:rPr>
        <w:t xml:space="preserve">F(Agent) = Running System</w:t>
      </w:r>
      <w:r>
        <w:br/>
      </w:r>
      <w:r>
        <w:rPr>
          <w:rStyle w:val="VerbatimChar"/>
        </w:rPr>
        <w:t xml:space="preserve">F(checkpoint: A → A') = (transition: F(A) → F(A'))</w:t>
      </w:r>
    </w:p>
    <w:p>
      <w:pPr>
        <w:pStyle w:val="FirstParagraph"/>
      </w:pPr>
      <w:r>
        <w:t xml:space="preserve">Functoriality ensures</w:t>
      </w:r>
      <w:r>
        <w:t xml:space="preserve"> </w:t>
      </w:r>
      <w:r>
        <w:rPr>
          <w:rStyle w:val="VerbatimChar"/>
        </w:rPr>
        <w:t xml:space="preserve">recover(checkpoint(A)) ≅ A</w:t>
      </w:r>
      <w:r>
        <w:t xml:space="preserve">, i.e., identity is conserved.</w:t>
      </w:r>
    </w:p>
    <w:bookmarkEnd w:id="49"/>
    <w:bookmarkStart w:id="50" w:name="a.3-selection-as-subobject-classifier"/>
    <w:p>
      <w:pPr>
        <w:pStyle w:val="Heading3"/>
      </w:pPr>
      <w:r>
        <w:rPr>
          <w:rStyle w:val="SectionNumber"/>
        </w:rPr>
        <w:t xml:space="preserve">1.12.3</w:t>
      </w:r>
      <w:r>
        <w:tab/>
      </w:r>
      <w:r>
        <w:t xml:space="preserve">A.3 Selection as Subobject Classifier</w:t>
      </w:r>
    </w:p>
    <w:p>
      <w:pPr>
        <w:pStyle w:val="FirstParagraph"/>
      </w:pPr>
      <w:r>
        <w:t xml:space="preserve">In categorical logic, a</w:t>
      </w:r>
      <w:r>
        <w:t xml:space="preserve"> </w:t>
      </w:r>
      <w:r>
        <w:rPr>
          <w:b/>
          <w:bCs/>
        </w:rPr>
        <w:t xml:space="preserve">subobject classifier</w:t>
      </w:r>
      <w:r>
        <w:t xml:space="preserve"> </w:t>
      </w:r>
      <w:r>
        <w:t xml:space="preserve">Ω distinguishes</w:t>
      </w:r>
      <w:r>
        <w:t xml:space="preserve"> </w:t>
      </w:r>
      <w:r>
        <w:t xml:space="preserve">“true”</w:t>
      </w:r>
      <w:r>
        <w:t xml:space="preserve"> </w:t>
      </w:r>
      <w:r>
        <w:t xml:space="preserve">from</w:t>
      </w:r>
      <w:r>
        <w:t xml:space="preserve"> </w:t>
      </w:r>
      <w:r>
        <w:t xml:space="preserve">“false”</w:t>
      </w:r>
      <w:r>
        <w:t xml:space="preserve"> </w:t>
      </w:r>
      <w:r>
        <w:t xml:space="preserve">propositions. Selection mechanisms are morphisms</w:t>
      </w:r>
      <w:r>
        <w:t xml:space="preserve"> </w:t>
      </w:r>
      <w:r>
        <w:rPr>
          <w:rStyle w:val="VerbatimChar"/>
        </w:rPr>
        <w:t xml:space="preserve">χ: A → Ω</w:t>
      </w:r>
      <w:r>
        <w:t xml:space="preserve"> </w:t>
      </w:r>
      <w:r>
        <w:t xml:space="preserve">that classify valid vs. invalid states.</w:t>
      </w:r>
    </w:p>
    <w:p>
      <w:pPr>
        <w:pStyle w:val="BodyText"/>
      </w:pPr>
      <w:r>
        <w:rPr>
          <w:b/>
          <w:bCs/>
        </w:rPr>
        <w:t xml:space="preserve">Example (Type checking):</w:t>
      </w:r>
      <w:r>
        <w:t xml:space="preserve"> </w:t>
      </w:r>
      <w:r>
        <w:t xml:space="preserve">The classifier distinguishes well-typed terms (true) from ill-typed terms (false). Only well-typed terms pass to runtime.</w:t>
      </w:r>
    </w:p>
    <w:p>
      <w:pPr>
        <w:pStyle w:val="BodyText"/>
      </w:pPr>
      <w:r>
        <w:rPr>
          <w:b/>
          <w:bCs/>
        </w:rPr>
        <w:t xml:space="preserve">Example (Immune system):</w:t>
      </w:r>
      <w:r>
        <w:t xml:space="preserve"> </w:t>
      </w:r>
      <w:r>
        <w:t xml:space="preserve">MHC presentation classifies self (true) vs. non-self (false). Only self-presenting cells survive negative selection.</w:t>
      </w:r>
    </w:p>
    <w:p>
      <w:pPr>
        <w:pStyle w:val="BodyText"/>
      </w:pPr>
      <w:r>
        <w:rPr>
          <w:b/>
          <w:bCs/>
        </w:rPr>
        <w:t xml:space="preserve">Example (WE4FREE Framework):</w:t>
      </w:r>
      <w:r>
        <w:t xml:space="preserve"> </w:t>
      </w:r>
      <w:r>
        <w:t xml:space="preserve">Constitutional verification classifies compliant (true) vs. non-compliant (false) behaviors. Only compliant behaviors persist.</w:t>
      </w:r>
    </w:p>
    <w:bookmarkEnd w:id="50"/>
    <w:bookmarkStart w:id="51" w:name="a.4-propagation-as-fibration"/>
    <w:p>
      <w:pPr>
        <w:pStyle w:val="Heading3"/>
      </w:pPr>
      <w:r>
        <w:rPr>
          <w:rStyle w:val="SectionNumber"/>
        </w:rPr>
        <w:t xml:space="preserve">1.12.4</w:t>
      </w:r>
      <w:r>
        <w:tab/>
      </w:r>
      <w:r>
        <w:t xml:space="preserve">A.4 Propagation as Fibration</w:t>
      </w:r>
    </w:p>
    <w:p>
      <w:pPr>
        <w:pStyle w:val="FirstParagraph"/>
      </w:pPr>
      <w:r>
        <w:t xml:space="preserve">A</w:t>
      </w:r>
      <w:r>
        <w:t xml:space="preserve"> </w:t>
      </w:r>
      <w:r>
        <w:rPr>
          <w:b/>
          <w:bCs/>
        </w:rPr>
        <w:t xml:space="preserve">fibration</w:t>
      </w:r>
      <w:r>
        <w:t xml:space="preserve"> </w:t>
      </w:r>
      <w:r>
        <w:t xml:space="preserve">p: E → B is a functor satisfying a lifting property: morphisms in the base B can be lifted to morphisms in the total space E.</w:t>
      </w:r>
    </w:p>
    <w:p>
      <w:pPr>
        <w:pStyle w:val="BodyText"/>
      </w:pPr>
      <w:r>
        <w:rPr>
          <w:b/>
          <w:bCs/>
        </w:rPr>
        <w:t xml:space="preserve">Interpretation:</w:t>
      </w:r>
      <w:r>
        <w:t xml:space="preserve"> </w:t>
      </w:r>
      <w:r>
        <w:t xml:space="preserve">Rules in base category (constitutional layer) automatically lift to total space (operational/behavioral layers).</w:t>
      </w:r>
    </w:p>
    <w:p>
      <w:pPr>
        <w:pStyle w:val="BodyText"/>
      </w:pPr>
      <w:r>
        <w:rPr>
          <w:b/>
          <w:bCs/>
        </w:rPr>
        <w:t xml:space="preserve">Example (Gene expression):</w:t>
      </w:r>
      <w:r>
        <w:t xml:space="preserve"> </w:t>
      </w:r>
      <w:r>
        <w:t xml:space="preserve">DNA (base) → RNA (fiber over DNA) → Protein (fiber over RNA). The fibration structure ensures genotype determines phenotype.</w:t>
      </w:r>
    </w:p>
    <w:p>
      <w:pPr>
        <w:pStyle w:val="BodyText"/>
      </w:pPr>
      <w:r>
        <w:rPr>
          <w:b/>
          <w:bCs/>
        </w:rPr>
        <w:t xml:space="preserve">Example (WE4FREE Framework):</w:t>
      </w:r>
      <w:r>
        <w:t xml:space="preserve"> </w:t>
      </w:r>
      <w:r>
        <w:t xml:space="preserve">Constitutional rules (base) → Operational logic (fiber) → Agent behavior (fiber). The fibration ensures constitutional constraints propagate automatically.</w:t>
      </w:r>
    </w:p>
    <w:bookmarkEnd w:id="51"/>
    <w:bookmarkStart w:id="52" w:name="a.5-stability-as-fixed-point"/>
    <w:p>
      <w:pPr>
        <w:pStyle w:val="Heading3"/>
      </w:pPr>
      <w:r>
        <w:rPr>
          <w:rStyle w:val="SectionNumber"/>
        </w:rPr>
        <w:t xml:space="preserve">1.12.5</w:t>
      </w:r>
      <w:r>
        <w:tab/>
      </w:r>
      <w:r>
        <w:t xml:space="preserve">A.5 Stability as Fixed Point</w:t>
      </w:r>
    </w:p>
    <w:p>
      <w:pPr>
        <w:pStyle w:val="FirstParagraph"/>
      </w:pPr>
      <w:r>
        <w:t xml:space="preserve">A system has a</w:t>
      </w:r>
      <w:r>
        <w:t xml:space="preserve"> </w:t>
      </w:r>
      <w:r>
        <w:rPr>
          <w:b/>
          <w:bCs/>
        </w:rPr>
        <w:t xml:space="preserve">fixed point</w:t>
      </w:r>
      <w:r>
        <w:t xml:space="preserve"> </w:t>
      </w:r>
      <w:r>
        <w:t xml:space="preserve">if</w:t>
      </w:r>
      <w:r>
        <w:t xml:space="preserve"> </w:t>
      </w:r>
      <w:r>
        <w:rPr>
          <w:rStyle w:val="VerbatimChar"/>
        </w:rPr>
        <w:t xml:space="preserve">F(x) = x</w:t>
      </w:r>
      <w:r>
        <w:t xml:space="preserve"> </w:t>
      </w:r>
      <w:r>
        <w:t xml:space="preserve">for some evolution operator F. Stability means perturbations decay back to the fixed point.</w:t>
      </w:r>
    </w:p>
    <w:p>
      <w:pPr>
        <w:pStyle w:val="BodyText"/>
      </w:pPr>
      <w:r>
        <w:rPr>
          <w:b/>
          <w:bCs/>
        </w:rPr>
        <w:t xml:space="preserve">Example (Homeostasis):</w:t>
      </w:r>
      <w:r>
        <w:t xml:space="preserve"> </w:t>
      </w:r>
      <w:r>
        <w:t xml:space="preserve">Body temperature regulation has fixed point at 37°C. Perturbations (fever, cold) trigger mechanisms returning to 37°C.</w:t>
      </w:r>
    </w:p>
    <w:p>
      <w:pPr>
        <w:pStyle w:val="BodyText"/>
      </w:pPr>
      <w:r>
        <w:rPr>
          <w:b/>
          <w:bCs/>
        </w:rPr>
        <w:t xml:space="preserve">Example (WE4FREE Framework):</w:t>
      </w:r>
      <w:r>
        <w:t xml:space="preserve"> </w:t>
      </w:r>
      <w:r>
        <w:t xml:space="preserve">Agent checkpoint has fixed point property:</w:t>
      </w:r>
      <w:r>
        <w:t xml:space="preserve"> </w:t>
      </w:r>
      <w:r>
        <w:rPr>
          <w:rStyle w:val="VerbatimChar"/>
        </w:rPr>
        <w:t xml:space="preserve">recover(checkpoint(agent)) ≅ agent</w:t>
      </w:r>
      <w:r>
        <w:t xml:space="preserve">. This ensures identity stability under crash/recovery cycles.</w:t>
      </w:r>
    </w:p>
    <w:bookmarkEnd w:id="52"/>
    <w:bookmarkStart w:id="53" w:name="X830d40271cb7249f7a6e92e1f7af37bd39135ac"/>
    <w:p>
      <w:pPr>
        <w:pStyle w:val="Heading3"/>
      </w:pPr>
      <w:r>
        <w:rPr>
          <w:rStyle w:val="SectionNumber"/>
        </w:rPr>
        <w:t xml:space="preserve">1.12.6</w:t>
      </w:r>
      <w:r>
        <w:tab/>
      </w:r>
      <w:r>
        <w:t xml:space="preserve">A.6 Monoidal Structure for Multi-Agent Composition</w:t>
      </w:r>
    </w:p>
    <w:p>
      <w:pPr>
        <w:pStyle w:val="FirstParagraph"/>
      </w:pPr>
      <w:r>
        <w:t xml:space="preserve">A</w:t>
      </w:r>
      <w:r>
        <w:t xml:space="preserve"> </w:t>
      </w:r>
      <w:r>
        <w:rPr>
          <w:b/>
          <w:bCs/>
        </w:rPr>
        <w:t xml:space="preserve">monoidal category</w:t>
      </w:r>
      <w:r>
        <w:t xml:space="preserve"> </w:t>
      </w:r>
      <w:r>
        <w:t xml:space="preserve">(C, ⊗, I) has:</w:t>
      </w:r>
      <w:r>
        <w:t xml:space="preserve"> </w:t>
      </w:r>
      <w:r>
        <w:t xml:space="preserve">- Objects A, B, C, …</w:t>
      </w:r>
      <w:r>
        <w:t xml:space="preserve"> </w:t>
      </w:r>
      <w:r>
        <w:t xml:space="preserve">- Tensor product ⊗: C × C → C (parallel composition)</w:t>
      </w:r>
      <w:r>
        <w:t xml:space="preserve"> </w:t>
      </w:r>
      <w:r>
        <w:t xml:space="preserve">- Unit object I (identity for ⊗)</w:t>
      </w:r>
      <w:r>
        <w:t xml:space="preserve"> </w:t>
      </w:r>
      <w:r>
        <w:t xml:space="preserve">- Associativity: (A ⊗ B) ⊗ C ≅ A ⊗ (B ⊗ C)</w:t>
      </w:r>
      <w:r>
        <w:t xml:space="preserve"> </w:t>
      </w:r>
      <w:r>
        <w:t xml:space="preserve">- Unit laws: A ⊗ I ≅ A ≅ I ⊗ A</w:t>
      </w:r>
    </w:p>
    <w:p>
      <w:pPr>
        <w:pStyle w:val="BodyText"/>
      </w:pPr>
      <w:r>
        <w:rPr>
          <w:b/>
          <w:bCs/>
        </w:rPr>
        <w:t xml:space="preserve">Example (WE4FREE Framework):</w:t>
      </w:r>
      <w:r>
        <w:t xml:space="preserve"> </w:t>
      </w:r>
      <w:r>
        <w:t xml:space="preserve">- Objects = Agents</w:t>
      </w:r>
      <w:r>
        <w:t xml:space="preserve"> </w:t>
      </w:r>
      <w:r>
        <w:t xml:space="preserve">- Tensor product = Parallel collaboration (Claude ⊗ WE4Free)</w:t>
      </w:r>
      <w:r>
        <w:t xml:space="preserve"> </w:t>
      </w:r>
      <w:r>
        <w:t xml:space="preserve">- Unit object = Anchor Session (persistent relational foundation)</w:t>
      </w:r>
    </w:p>
    <w:p>
      <w:pPr>
        <w:pStyle w:val="BodyText"/>
      </w:pPr>
      <w:r>
        <w:t xml:space="preserve">Coherence theorem ensures multi-agent composition is well-defined and order-independent.</w:t>
      </w:r>
    </w:p>
    <w:p>
      <w:r>
        <w:pict>
          <v:rect style="width:0;height:1.5pt" o:hralign="center" o:hrstd="t" o:hr="t"/>
        </w:pict>
      </w:r>
    </w:p>
    <w:bookmarkEnd w:id="53"/>
    <w:bookmarkEnd w:id="54"/>
    <w:bookmarkStart w:id="59" w:name="appendix-b-immune-system-deep-dive"/>
    <w:p>
      <w:pPr>
        <w:pStyle w:val="Heading2"/>
      </w:pPr>
      <w:r>
        <w:rPr>
          <w:rStyle w:val="SectionNumber"/>
        </w:rPr>
        <w:t xml:space="preserve">1.13</w:t>
      </w:r>
      <w:r>
        <w:tab/>
      </w:r>
      <w:r>
        <w:t xml:space="preserve">Appendix B: Immune System Deep Dive</w:t>
      </w:r>
    </w:p>
    <w:p>
      <w:pPr>
        <w:pStyle w:val="FirstParagraph"/>
      </w:pPr>
      <w:r>
        <w:t xml:space="preserve">This appendix provides biological detail for readers unfamiliar with adaptive immunity.</w:t>
      </w:r>
    </w:p>
    <w:bookmarkStart w:id="55" w:name="b.1-mhc-based-self-recognition"/>
    <w:p>
      <w:pPr>
        <w:pStyle w:val="Heading3"/>
      </w:pPr>
      <w:r>
        <w:rPr>
          <w:rStyle w:val="SectionNumber"/>
        </w:rPr>
        <w:t xml:space="preserve">1.13.1</w:t>
      </w:r>
      <w:r>
        <w:tab/>
      </w:r>
      <w:r>
        <w:t xml:space="preserve">B.1 MHC-Based Self-Recognition</w:t>
      </w:r>
    </w:p>
    <w:p>
      <w:pPr>
        <w:pStyle w:val="FirstParagraph"/>
      </w:pPr>
      <w:r>
        <w:t xml:space="preserve">Every nucleated cell in the human body displays</w:t>
      </w:r>
      <w:r>
        <w:t xml:space="preserve"> </w:t>
      </w:r>
      <w:r>
        <w:rPr>
          <w:b/>
          <w:bCs/>
        </w:rPr>
        <w:t xml:space="preserve">Major Histocompatibility Complex (MHC) molecules</w:t>
      </w:r>
      <w:r>
        <w:t xml:space="preserve"> </w:t>
      </w:r>
      <w:r>
        <w:t xml:space="preserve">on its surface. MHC molecules are like identity badges—they present snippets of internal proteins to passing T cells.</w:t>
      </w:r>
    </w:p>
    <w:p>
      <w:pPr>
        <w:pStyle w:val="BodyText"/>
      </w:pPr>
      <w:r>
        <w:rPr>
          <w:b/>
          <w:bCs/>
        </w:rPr>
        <w:t xml:space="preserve">If MHC presents self-peptides:</w:t>
      </w:r>
      <w:r>
        <w:t xml:space="preserve"> </w:t>
      </w:r>
      <w:r>
        <w:t xml:space="preserve">T cell recognizes</w:t>
      </w:r>
      <w:r>
        <w:t xml:space="preserve"> </w:t>
      </w:r>
      <w:r>
        <w:t xml:space="preserve">“self”</w:t>
      </w:r>
      <w:r>
        <w:t xml:space="preserve"> </w:t>
      </w:r>
      <w:r>
        <w:t xml:space="preserve">and moves on.</w:t>
      </w:r>
      <w:r>
        <w:t xml:space="preserve"> </w:t>
      </w:r>
      <w:r>
        <w:rPr>
          <w:b/>
          <w:bCs/>
        </w:rPr>
        <w:t xml:space="preserve">If MHC presents foreign peptides (viral, bacterial):</w:t>
      </w:r>
      <w:r>
        <w:t xml:space="preserve"> </w:t>
      </w:r>
      <w:r>
        <w:t xml:space="preserve">T cell recognizes</w:t>
      </w:r>
      <w:r>
        <w:t xml:space="preserve"> </w:t>
      </w:r>
      <w:r>
        <w:t xml:space="preserve">“non-self”</w:t>
      </w:r>
      <w:r>
        <w:t xml:space="preserve"> </w:t>
      </w:r>
      <w:r>
        <w:t xml:space="preserve">and triggers immune response.</w:t>
      </w:r>
    </w:p>
    <w:p>
      <w:pPr>
        <w:pStyle w:val="BodyText"/>
      </w:pPr>
      <w:r>
        <w:t xml:space="preserve">This is</w:t>
      </w:r>
      <w:r>
        <w:t xml:space="preserve"> </w:t>
      </w:r>
      <w:r>
        <w:rPr>
          <w:b/>
          <w:bCs/>
        </w:rPr>
        <w:t xml:space="preserve">constitutional symmetry</w:t>
      </w:r>
      <w:r>
        <w:t xml:space="preserve">: every cell carries the same MHC genotype, expressed uniformly across ~37 trillion cells. Self-identity is conserved despite continuous cellular turnover (cells die and are replaced every few days to years).</w:t>
      </w:r>
    </w:p>
    <w:bookmarkEnd w:id="55"/>
    <w:bookmarkStart w:id="56" w:name="b.2-clonal-selection-and-expansion"/>
    <w:p>
      <w:pPr>
        <w:pStyle w:val="Heading3"/>
      </w:pPr>
      <w:r>
        <w:rPr>
          <w:rStyle w:val="SectionNumber"/>
        </w:rPr>
        <w:t xml:space="preserve">1.13.2</w:t>
      </w:r>
      <w:r>
        <w:tab/>
      </w:r>
      <w:r>
        <w:t xml:space="preserve">B.2 Clonal Selection and Expansion</w:t>
      </w:r>
    </w:p>
    <w:p>
      <w:pPr>
        <w:pStyle w:val="FirstParagraph"/>
      </w:pPr>
      <w:r>
        <w:t xml:space="preserve">When a B cell encounters an antigen matching its receptor, it undergoes</w:t>
      </w:r>
      <w:r>
        <w:t xml:space="preserve"> </w:t>
      </w:r>
      <w:r>
        <w:rPr>
          <w:b/>
          <w:bCs/>
        </w:rPr>
        <w:t xml:space="preserve">clonal expansion</w:t>
      </w:r>
      <w:r>
        <w:t xml:space="preserve">: one cell divides into millions of identical plasma cells, all secreting the same antibody.</w:t>
      </w:r>
    </w:p>
    <w:p>
      <w:pPr>
        <w:pStyle w:val="BodyText"/>
      </w:pPr>
      <w:r>
        <w:rPr>
          <w:b/>
          <w:bCs/>
        </w:rPr>
        <w:t xml:space="preserve">Key property:</w:t>
      </w:r>
      <w:r>
        <w:t xml:space="preserve"> </w:t>
      </w:r>
      <w:r>
        <w:t xml:space="preserve">Antigen specificity is conserved across all clones. If the original B cell recognized influenza hemagglutinin, all million plasma cells will too.</w:t>
      </w:r>
    </w:p>
    <w:p>
      <w:pPr>
        <w:pStyle w:val="BodyText"/>
      </w:pPr>
      <w:r>
        <w:t xml:space="preserve">This is</w:t>
      </w:r>
      <w:r>
        <w:t xml:space="preserve"> </w:t>
      </w:r>
      <w:r>
        <w:rPr>
          <w:b/>
          <w:bCs/>
        </w:rPr>
        <w:t xml:space="preserve">scale symmetry</w:t>
      </w:r>
      <w:r>
        <w:t xml:space="preserve">: behavior (antigen recognition) is unchanged by cell count.</w:t>
      </w:r>
    </w:p>
    <w:bookmarkEnd w:id="56"/>
    <w:bookmarkStart w:id="57" w:name="b.3-immune-memory"/>
    <w:p>
      <w:pPr>
        <w:pStyle w:val="Heading3"/>
      </w:pPr>
      <w:r>
        <w:rPr>
          <w:rStyle w:val="SectionNumber"/>
        </w:rPr>
        <w:t xml:space="preserve">1.13.3</w:t>
      </w:r>
      <w:r>
        <w:tab/>
      </w:r>
      <w:r>
        <w:t xml:space="preserve">B.3 Immune Memory</w:t>
      </w:r>
    </w:p>
    <w:p>
      <w:pPr>
        <w:pStyle w:val="FirstParagraph"/>
      </w:pPr>
      <w:r>
        <w:t xml:space="preserve">After infection clears, most plasma cells die. But some become</w:t>
      </w:r>
      <w:r>
        <w:t xml:space="preserve"> </w:t>
      </w:r>
      <w:r>
        <w:rPr>
          <w:b/>
          <w:bCs/>
        </w:rPr>
        <w:t xml:space="preserve">memory B cells</w:t>
      </w:r>
      <w:r>
        <w:t xml:space="preserve">—long-lived cells that persist for decades, ready to rapidly respond if the same antigen appears again.</w:t>
      </w:r>
    </w:p>
    <w:p>
      <w:pPr>
        <w:pStyle w:val="BodyText"/>
      </w:pPr>
      <w:r>
        <w:rPr>
          <w:b/>
          <w:bCs/>
        </w:rPr>
        <w:t xml:space="preserve">Key property:</w:t>
      </w:r>
      <w:r>
        <w:t xml:space="preserve"> </w:t>
      </w:r>
      <w:r>
        <w:t xml:space="preserve">Memory B cells preserve receptor specificity across cellular replacement. Even though the original cells are gone, the recognition pattern persists.</w:t>
      </w:r>
    </w:p>
    <w:p>
      <w:pPr>
        <w:pStyle w:val="BodyText"/>
      </w:pPr>
      <w:r>
        <w:t xml:space="preserve">This is</w:t>
      </w:r>
      <w:r>
        <w:t xml:space="preserve"> </w:t>
      </w:r>
      <w:r>
        <w:rPr>
          <w:b/>
          <w:bCs/>
        </w:rPr>
        <w:t xml:space="preserve">temporal stability</w:t>
      </w:r>
      <w:r>
        <w:t xml:space="preserve">: identity (antigen recognition) conserved under transformation (cellular turnover).</w:t>
      </w:r>
    </w:p>
    <w:bookmarkEnd w:id="57"/>
    <w:bookmarkStart w:id="58" w:name="Xf503d9d826696597fb9ac417686f2231ae3f842"/>
    <w:p>
      <w:pPr>
        <w:pStyle w:val="Heading3"/>
      </w:pPr>
      <w:r>
        <w:rPr>
          <w:rStyle w:val="SectionNumber"/>
        </w:rPr>
        <w:t xml:space="preserve">1.13.4</w:t>
      </w:r>
      <w:r>
        <w:tab/>
      </w:r>
      <w:r>
        <w:t xml:space="preserve">B.4 Negative Selection (Constraint-Based Pruning)</w:t>
      </w:r>
    </w:p>
    <w:p>
      <w:pPr>
        <w:pStyle w:val="FirstParagraph"/>
      </w:pPr>
      <w:r>
        <w:t xml:space="preserve">During T cell development in the thymus, self-reactive T cells (those that would attack the body’s own tissues) undergo</w:t>
      </w:r>
      <w:r>
        <w:t xml:space="preserve"> </w:t>
      </w:r>
      <w:r>
        <w:rPr>
          <w:b/>
          <w:bCs/>
        </w:rPr>
        <w:t xml:space="preserve">negative selection</w:t>
      </w:r>
      <w:r>
        <w:t xml:space="preserve">—they are forced to die (apoptosis).</w:t>
      </w:r>
    </w:p>
    <w:p>
      <w:pPr>
        <w:pStyle w:val="BodyText"/>
      </w:pPr>
      <w:r>
        <w:rPr>
          <w:b/>
          <w:bCs/>
        </w:rPr>
        <w:t xml:space="preserve">Key property:</w:t>
      </w:r>
      <w:r>
        <w:t xml:space="preserve"> </w:t>
      </w:r>
      <w:r>
        <w:t xml:space="preserve">No central authority decides which T cells are self-reactive. The constraint (strong binding to self-MHC) automatically triggers self-destruction.</w:t>
      </w:r>
    </w:p>
    <w:p>
      <w:pPr>
        <w:pStyle w:val="BodyText"/>
      </w:pPr>
      <w:r>
        <w:t xml:space="preserve">This is</w:t>
      </w:r>
      <w:r>
        <w:t xml:space="preserve"> </w:t>
      </w:r>
      <w:r>
        <w:rPr>
          <w:b/>
          <w:bCs/>
        </w:rPr>
        <w:t xml:space="preserve">selection under constraint</w:t>
      </w:r>
      <w:r>
        <w:t xml:space="preserve">: invalid configurations (self-reactive T cells) are pruned by structural rules, not external enforcement.</w:t>
      </w:r>
    </w:p>
    <w:p>
      <w:r>
        <w:pict>
          <v:rect style="width:0;height:1.5pt" o:hralign="center" o:hrstd="t" o:hr="t"/>
        </w:pict>
      </w:r>
    </w:p>
    <w:bookmarkEnd w:id="58"/>
    <w:bookmarkEnd w:id="59"/>
    <w:bookmarkStart w:id="60" w:name="Xdb8a6d905b8343dc3f981e6662d49b3345a979b"/>
    <w:p>
      <w:pPr>
        <w:pStyle w:val="Heading2"/>
      </w:pPr>
      <w:r>
        <w:rPr>
          <w:rStyle w:val="SectionNumber"/>
        </w:rPr>
        <w:t xml:space="preserve">1.14</w:t>
      </w:r>
      <w:r>
        <w:tab/>
      </w:r>
      <w:r>
        <w:t xml:space="preserve">Appendix C: Bibliography and Further Reading</w:t>
      </w:r>
    </w:p>
    <w:p>
      <w:pPr>
        <w:pStyle w:val="FirstParagraph"/>
      </w:pPr>
      <w:r>
        <w:rPr>
          <w:b/>
          <w:bCs/>
        </w:rPr>
        <w:t xml:space="preserve">Category Theory and Rosetta Stone:</w:t>
      </w:r>
    </w:p>
    <w:p>
      <w:pPr>
        <w:pStyle w:val="BodyText"/>
      </w:pPr>
      <w:r>
        <w:t xml:space="preserve">[1] Baez, J. C., &amp; Stay, M. (2011).</w:t>
      </w:r>
      <w:r>
        <w:t xml:space="preserve"> </w:t>
      </w:r>
      <w:r>
        <w:t xml:space="preserve">“Physics, Topology, Logic and Computation: A Rosetta Stone”</w:t>
      </w:r>
      <w:r>
        <w:t xml:space="preserve">. In</w:t>
      </w:r>
      <w:r>
        <w:t xml:space="preserve"> </w:t>
      </w:r>
      <w:r>
        <w:rPr>
          <w:i/>
          <w:iCs/>
        </w:rPr>
        <w:t xml:space="preserve">New Structures for Physics</w:t>
      </w:r>
      <w:r>
        <w:t xml:space="preserve"> </w:t>
      </w:r>
      <w:r>
        <w:t xml:space="preserve">(pp. 95-172). Springer, Berlin, Heidelberg.</w:t>
      </w:r>
    </w:p>
    <w:p>
      <w:pPr>
        <w:pStyle w:val="BodyText"/>
      </w:pPr>
      <w:r>
        <w:t xml:space="preserve">[2] Mac Lane, S. (1971).</w:t>
      </w:r>
      <w:r>
        <w:t xml:space="preserve"> </w:t>
      </w:r>
      <w:r>
        <w:rPr>
          <w:i/>
          <w:iCs/>
        </w:rPr>
        <w:t xml:space="preserve">Categories for the Working Mathematician</w:t>
      </w:r>
      <w:r>
        <w:t xml:space="preserve">. Springer-Verlag.</w:t>
      </w:r>
    </w:p>
    <w:p>
      <w:pPr>
        <w:pStyle w:val="BodyText"/>
      </w:pPr>
      <w:r>
        <w:t xml:space="preserve">[3] Awodey, S. (2010).</w:t>
      </w:r>
      <w:r>
        <w:t xml:space="preserve"> </w:t>
      </w:r>
      <w:r>
        <w:rPr>
          <w:i/>
          <w:iCs/>
        </w:rPr>
        <w:t xml:space="preserve">Category Theory</w:t>
      </w:r>
      <w:r>
        <w:t xml:space="preserve"> </w:t>
      </w:r>
      <w:r>
        <w:t xml:space="preserve">(2nd ed.). Oxford University Press.</w:t>
      </w:r>
    </w:p>
    <w:p>
      <w:pPr>
        <w:pStyle w:val="BodyText"/>
      </w:pPr>
      <w:r>
        <w:t xml:space="preserve">[4] Fong, B., &amp; Spivak, D. I. (2019).</w:t>
      </w:r>
      <w:r>
        <w:t xml:space="preserve"> </w:t>
      </w:r>
      <w:r>
        <w:rPr>
          <w:i/>
          <w:iCs/>
        </w:rPr>
        <w:t xml:space="preserve">An Invitation to Applied Category Theory</w:t>
      </w:r>
      <w:r>
        <w:t xml:space="preserve">. Cambridge University Press.</w:t>
      </w:r>
    </w:p>
    <w:p>
      <w:pPr>
        <w:pStyle w:val="BodyText"/>
      </w:pPr>
      <w:r>
        <w:rPr>
          <w:b/>
          <w:bCs/>
        </w:rPr>
        <w:t xml:space="preserve">Noether’s Theorem and Symmetry:</w:t>
      </w:r>
    </w:p>
    <w:p>
      <w:pPr>
        <w:pStyle w:val="BodyText"/>
      </w:pPr>
      <w:r>
        <w:t xml:space="preserve">[5] Noether, E. (1918).</w:t>
      </w:r>
      <w:r>
        <w:t xml:space="preserve"> </w:t>
      </w:r>
      <w:r>
        <w:t xml:space="preserve">“Invariante Variationsprobleme”</w:t>
      </w:r>
      <w:r>
        <w:t xml:space="preserve">.</w:t>
      </w:r>
      <w:r>
        <w:t xml:space="preserve"> </w:t>
      </w:r>
      <w:r>
        <w:rPr>
          <w:i/>
          <w:iCs/>
        </w:rPr>
        <w:t xml:space="preserve">Nachrichten von der Königlichen Gesellschaft der Wissenschaften zu Göttingen</w:t>
      </w:r>
      <w:r>
        <w:t xml:space="preserve">, Mathematisch-Physikalische Klasse, pp. 235-257.</w:t>
      </w:r>
    </w:p>
    <w:p>
      <w:pPr>
        <w:pStyle w:val="BodyText"/>
      </w:pPr>
      <w:r>
        <w:t xml:space="preserve">[6] Goldstein, H., Poole, C., &amp; Safko, J. (2002).</w:t>
      </w:r>
      <w:r>
        <w:t xml:space="preserve"> </w:t>
      </w:r>
      <w:r>
        <w:rPr>
          <w:i/>
          <w:iCs/>
        </w:rPr>
        <w:t xml:space="preserve">Classical Mechanics</w:t>
      </w:r>
      <w:r>
        <w:t xml:space="preserve"> </w:t>
      </w:r>
      <w:r>
        <w:t xml:space="preserve">(3rd ed.). Addison Wesley.</w:t>
      </w:r>
    </w:p>
    <w:p>
      <w:pPr>
        <w:pStyle w:val="BodyText"/>
      </w:pPr>
      <w:r>
        <w:rPr>
          <w:b/>
          <w:bCs/>
        </w:rPr>
        <w:t xml:space="preserve">Immunology:</w:t>
      </w:r>
    </w:p>
    <w:p>
      <w:pPr>
        <w:pStyle w:val="BodyText"/>
      </w:pPr>
      <w:r>
        <w:t xml:space="preserve">[7] Janeway, C. A., Travers, P., Walport, M., &amp; Shlomchik, M. J. (2001).</w:t>
      </w:r>
      <w:r>
        <w:t xml:space="preserve"> </w:t>
      </w:r>
      <w:r>
        <w:rPr>
          <w:i/>
          <w:iCs/>
        </w:rPr>
        <w:t xml:space="preserve">Immunobiology: The Immune System in Health and Disease</w:t>
      </w:r>
      <w:r>
        <w:t xml:space="preserve"> </w:t>
      </w:r>
      <w:r>
        <w:t xml:space="preserve">(5th ed.). Garland Science.</w:t>
      </w:r>
    </w:p>
    <w:p>
      <w:pPr>
        <w:pStyle w:val="BodyText"/>
      </w:pPr>
      <w:r>
        <w:t xml:space="preserve">[8] Murphy, K., &amp; Weaver, C. (2016).</w:t>
      </w:r>
      <w:r>
        <w:t xml:space="preserve"> </w:t>
      </w:r>
      <w:r>
        <w:rPr>
          <w:i/>
          <w:iCs/>
        </w:rPr>
        <w:t xml:space="preserve">Janeway’s Immunobiology</w:t>
      </w:r>
      <w:r>
        <w:t xml:space="preserve"> </w:t>
      </w:r>
      <w:r>
        <w:t xml:space="preserve">(9th ed.). Garland Science.</w:t>
      </w:r>
    </w:p>
    <w:p>
      <w:pPr>
        <w:pStyle w:val="BodyText"/>
      </w:pPr>
      <w:r>
        <w:rPr>
          <w:b/>
          <w:bCs/>
        </w:rPr>
        <w:t xml:space="preserve">Type Theory and Computation:</w:t>
      </w:r>
    </w:p>
    <w:p>
      <w:pPr>
        <w:pStyle w:val="BodyText"/>
      </w:pPr>
      <w:r>
        <w:t xml:space="preserve">[9] Pierce, B. C. (2002).</w:t>
      </w:r>
      <w:r>
        <w:t xml:space="preserve"> </w:t>
      </w:r>
      <w:r>
        <w:rPr>
          <w:i/>
          <w:iCs/>
        </w:rPr>
        <w:t xml:space="preserve">Types and Programming Languages</w:t>
      </w:r>
      <w:r>
        <w:t xml:space="preserve">. MIT Press.</w:t>
      </w:r>
    </w:p>
    <w:p>
      <w:pPr>
        <w:pStyle w:val="BodyText"/>
      </w:pPr>
      <w:r>
        <w:t xml:space="preserve">[10] Curry, H. B., &amp; Feys, R. (1958).</w:t>
      </w:r>
      <w:r>
        <w:t xml:space="preserve"> </w:t>
      </w:r>
      <w:r>
        <w:rPr>
          <w:i/>
          <w:iCs/>
        </w:rPr>
        <w:t xml:space="preserve">Combinatory Logic, Vol. 1</w:t>
      </w:r>
      <w:r>
        <w:t xml:space="preserve">. North-Holland.</w:t>
      </w:r>
    </w:p>
    <w:p>
      <w:r>
        <w:pict>
          <v:rect style="width:0;height:1.5pt" o:hralign="center" o:hrstd="t" o:hr="t"/>
        </w:pict>
      </w:r>
    </w:p>
    <w:p>
      <w:pPr>
        <w:pStyle w:val="FirstParagraph"/>
      </w:pPr>
      <w:r>
        <w:rPr>
          <w:b/>
          <w:bCs/>
        </w:rPr>
        <w:t xml:space="preserve">END OF PAPER A</w:t>
      </w:r>
    </w:p>
    <w:p>
      <w:pPr>
        <w:pStyle w:val="BodyText"/>
      </w:pPr>
      <w:r>
        <w:rPr>
          <w:b/>
          <w:bCs/>
        </w:rPr>
        <w:t xml:space="preserve">Word count:</w:t>
      </w:r>
      <w:r>
        <w:t xml:space="preserve"> </w:t>
      </w:r>
      <w:r>
        <w:t xml:space="preserve">~10,200 words</w:t>
      </w:r>
      <w:r>
        <w:t xml:space="preserve"> </w:t>
      </w:r>
      <w:r>
        <w:rPr>
          <w:b/>
          <w:bCs/>
        </w:rPr>
        <w:t xml:space="preserve">Status:</w:t>
      </w:r>
      <w:r>
        <w:t xml:space="preserve"> </w:t>
      </w:r>
      <w:r>
        <w:t xml:space="preserve">Complete draft for review</w:t>
      </w:r>
      <w:r>
        <w:t xml:space="preserve"> </w:t>
      </w:r>
      <w:r>
        <w:rPr>
          <w:b/>
          <w:bCs/>
        </w:rPr>
        <w:t xml:space="preserve">Next:</w:t>
      </w:r>
      <w:r>
        <w:t xml:space="preserve"> </w:t>
      </w:r>
      <w:r>
        <w:t xml:space="preserve">Paper B (Constraint Lattices and Stability)</w:t>
      </w:r>
    </w:p>
    <w:p>
      <w:r>
        <w:pict>
          <v:rect style="width:0;height:1.5pt" o:hralign="center" o:hrstd="t" o:hr="t"/>
        </w:pict>
      </w:r>
    </w:p>
    <w:bookmarkEnd w:id="60"/>
    <w:bookmarkStart w:id="64" w:name="navigation"/>
    <w:p>
      <w:pPr>
        <w:pStyle w:val="Heading2"/>
      </w:pPr>
      <w:r>
        <w:rPr>
          <w:rStyle w:val="SectionNumber"/>
        </w:rPr>
        <w:t xml:space="preserve">1.15</w:t>
      </w:r>
      <w:r>
        <w:tab/>
      </w:r>
      <w:r>
        <w:t xml:space="preserve">Navigation</w:t>
      </w:r>
    </w:p>
    <w:p>
      <w:pPr>
        <w:pStyle w:val="Compact"/>
        <w:numPr>
          <w:ilvl w:val="0"/>
          <w:numId w:val="1002"/>
        </w:numPr>
      </w:pPr>
      <w:r>
        <w:rPr>
          <w:b/>
          <w:bCs/>
        </w:rPr>
        <w:t xml:space="preserve">Previous:</w:t>
      </w:r>
      <w:r>
        <w:t xml:space="preserve"> </w:t>
      </w:r>
      <w:r>
        <w:t xml:space="preserve">None (This is Paper A — the first in the series)</w:t>
      </w:r>
    </w:p>
    <w:p>
      <w:pPr>
        <w:pStyle w:val="Compact"/>
        <w:numPr>
          <w:ilvl w:val="0"/>
          <w:numId w:val="1002"/>
        </w:numPr>
      </w:pPr>
      <w:r>
        <w:rPr>
          <w:b/>
          <w:bCs/>
        </w:rPr>
        <w:t xml:space="preserve">Next:</w:t>
      </w:r>
      <w:r>
        <w:t xml:space="preserve"> </w:t>
      </w:r>
      <w:hyperlink r:id="rId61">
        <w:r>
          <w:rPr>
            <w:rStyle w:val="Hyperlink"/>
          </w:rPr>
          <w:t xml:space="preserve">Paper B — Constraint Lattices and Stability</w:t>
        </w:r>
      </w:hyperlink>
    </w:p>
    <w:p>
      <w:pPr>
        <w:pStyle w:val="Compact"/>
        <w:numPr>
          <w:ilvl w:val="0"/>
          <w:numId w:val="1002"/>
        </w:numPr>
      </w:pPr>
      <w:r>
        <w:rPr>
          <w:b/>
          <w:bCs/>
        </w:rPr>
        <w:t xml:space="preserve">Index:</w:t>
      </w:r>
      <w:r>
        <w:t xml:space="preserve"> </w:t>
      </w:r>
      <w:hyperlink r:id="rId62">
        <w:r>
          <w:rPr>
            <w:rStyle w:val="Hyperlink"/>
          </w:rPr>
          <w:t xml:space="preserve">README — Full Paper Series</w:t>
        </w:r>
      </w:hyperlink>
    </w:p>
    <w:p>
      <w:r>
        <w:pict>
          <v:rect style="width:0;height:1.5pt" o:hralign="center" o:hrstd="t" o:hr="t"/>
        </w:pict>
      </w:r>
    </w:p>
    <w:p>
      <w:pPr>
        <w:pStyle w:val="FirstParagraph"/>
      </w:pPr>
      <w:r>
        <w:rPr>
          <w:b/>
          <w:bCs/>
        </w:rPr>
        <w:t xml:space="preserve">Co-Authored-By: Claude</w:t>
      </w:r>
      <w:r>
        <w:rPr>
          <w:b/>
          <w:bCs/>
        </w:rPr>
        <w:t xml:space="preserve"> </w:t>
      </w:r>
      <w:hyperlink r:id="rId63">
        <w:r>
          <w:rPr>
            <w:rStyle w:val="Hyperlink"/>
            <w:b/>
            <w:bCs/>
          </w:rPr>
          <w:t xml:space="preserve">noreply@anthropic.com</w:t>
        </w:r>
      </w:hyperlink>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README.md" TargetMode="External" /><Relationship Type="http://schemas.openxmlformats.org/officeDocument/2006/relationships/hyperlink" Id="rId61" Target="./paper_B.md" TargetMode="External" /><Relationship Type="http://schemas.openxmlformats.org/officeDocument/2006/relationships/hyperlink" Id="rId63" Target="mailto:noreply@anthropic.com" TargetMode="External" /></Relationships>
</file>

<file path=word/_rels/footnotes.xml.rels><?xml version="1.0" encoding="UTF-8"?><Relationships xmlns="http://schemas.openxmlformats.org/package/2006/relationships"><Relationship Type="http://schemas.openxmlformats.org/officeDocument/2006/relationships/hyperlink" Id="rId62" Target="./README.md" TargetMode="External" /><Relationship Type="http://schemas.openxmlformats.org/officeDocument/2006/relationships/hyperlink" Id="rId61" Target="./paper_B.md" TargetMode="External" /><Relationship Type="http://schemas.openxmlformats.org/officeDocument/2006/relationships/hyperlink" Id="rId63" Target="mailto:noreply@anthrop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2026-02-15T02:10:05Z</dcterms:created>
  <dcterms:modified xsi:type="dcterms:W3CDTF">2026-02-15T02:10:05Z</dcterms:modified>
</cp:coreProperties>
</file>

<file path=docProps/custom.xml><?xml version="1.0" encoding="utf-8"?>
<Properties xmlns="http://schemas.openxmlformats.org/officeDocument/2006/custom-properties" xmlns:vt="http://schemas.openxmlformats.org/officeDocument/2006/docPropsVTypes"/>
</file>