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X2b229bc48a393460b07bf1722c62923f725f0b0"/>
    <w:p>
      <w:pPr>
        <w:pStyle w:val="Heading1"/>
      </w:pPr>
      <w:r>
        <w:rPr>
          <w:rStyle w:val="SectionNumber"/>
        </w:rPr>
        <w:t xml:space="preserve">1</w:t>
      </w:r>
      <w:r>
        <w:tab/>
      </w:r>
      <w:r>
        <w:t xml:space="preserve">Paper C — Phenotype Selection in Constraint-Governed Systems</w:t>
      </w:r>
    </w:p>
    <w:bookmarkStart w:id="9" w:name="X46ec4993ee04ef7431114ff40e1afbb5f4b98c5"/>
    <w:p>
      <w:pPr>
        <w:pStyle w:val="Heading2"/>
      </w:pPr>
      <w:r>
        <w:rPr>
          <w:rStyle w:val="SectionNumber"/>
        </w:rPr>
        <w:t xml:space="preserve">1.1</w:t>
      </w:r>
      <w:r>
        <w:tab/>
      </w:r>
      <w:r>
        <w:t xml:space="preserve">How Behavioral Regularities Emerge, Stabilize, and Persist Under Structural Pressure</w:t>
      </w:r>
    </w:p>
    <w:p>
      <w:pPr>
        <w:pStyle w:val="FirstParagraph"/>
      </w:pPr>
      <w:r>
        <w:rPr>
          <w:b/>
          <w:bCs/>
        </w:rPr>
        <w:t xml:space="preserve">WE4FREE Papers — Paper C of 5</w:t>
      </w:r>
    </w:p>
    <w:p>
      <w:pPr>
        <w:pStyle w:val="BodyText"/>
      </w:pPr>
      <w:r>
        <w:rPr>
          <w:b/>
          <w:bCs/>
        </w:rPr>
        <w:t xml:space="preserve">Author:</w:t>
      </w:r>
      <w:r>
        <w:t xml:space="preserve"> </w:t>
      </w:r>
      <w:r>
        <w:t xml:space="preserve">Sean</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r>
        <w:t xml:space="preserve"> </w:t>
      </w:r>
      <w:r>
        <w:rPr>
          <w:b/>
          <w:bCs/>
        </w:rPr>
        <w:t xml:space="preserve">License:</w:t>
      </w:r>
      <w:r>
        <w:t xml:space="preserve"> </w:t>
      </w:r>
      <w:r>
        <w:t xml:space="preserve">CC0 1.0 Universal (Public Domain)</w:t>
      </w:r>
      <w:r>
        <w:t xml:space="preserve"> </w:t>
      </w:r>
      <w:r>
        <w:rPr>
          <w:b/>
          <w:bCs/>
        </w:rPr>
        <w:t xml:space="preserve">Repository:</w:t>
      </w:r>
      <w:r>
        <w:t xml:space="preserve"> </w:t>
      </w:r>
      <w:r>
        <w:t xml:space="preserve">https://github.com/vortsghost2025/Deliberate-AI-Ensemble</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Phenotypes are not arbitrary behaviors but stable attractors that arise when constitutional and operational constraints interact with selection mechanisms. In constraint-governed systems, selection does not</w:t>
      </w:r>
      <w:r>
        <w:t xml:space="preserve"> </w:t>
      </w:r>
      <w:r>
        <w:t xml:space="preserve">“choose”</w:t>
      </w:r>
      <w:r>
        <w:t xml:space="preserve"> </w:t>
      </w:r>
      <w:r>
        <w:t xml:space="preserve">behaviors—it eliminates those that cannot exist within the lattice defined by the system’s invariants. Surviving behaviors form equivalence classes that persist across perturbations, component replacement, and temporal discontinuity. We formalize phenotype selection as a fixed-point process on constrained state space, prove convergence to stable attractors, and demonstrate how multi-agent systems maintain coherent phenotypes without centralized control.</w:t>
      </w:r>
    </w:p>
    <w:p>
      <w:pPr>
        <w:pStyle w:val="BodyText"/>
      </w:pPr>
      <w:r>
        <w:t xml:space="preserve">Through analysis of ferromagnetic phase transitions, immune T cell repertoire maintenance, type-checked program behavior, and WE4FREE Framework agent collaboration, we show that phenotype stability arises from structural position within lattice attractor basins, not from explicit memory or continuous enforcement. We demonstrate that Constitutional Phenotype Selection (CPS) operationalizes this theory by measuring distance from independence attractors, making drift detectable as basin boundary approach before catastrophic collapse.</w:t>
      </w:r>
    </w:p>
    <w:p>
      <w:pPr>
        <w:pStyle w:val="BodyText"/>
      </w:pPr>
      <w:r>
        <w:rPr>
          <w:b/>
          <w:bCs/>
        </w:rPr>
        <w:t xml:space="preserve">Keywords:</w:t>
      </w:r>
      <w:r>
        <w:t xml:space="preserve"> </w:t>
      </w:r>
      <w:r>
        <w:t xml:space="preserve">phenotype selection, constraint lattices, fixed-point operators, attractor dynamics, multi-agent systems, constitutional frameworks, CPS</w:t>
      </w:r>
    </w:p>
    <w:p>
      <w:r>
        <w:pict>
          <v:rect style="width:0;height:1.5pt" o:hralign="center" o:hrstd="t" o:hr="t"/>
        </w:pict>
      </w:r>
    </w:p>
    <w:bookmarkEnd w:id="10"/>
    <w:bookmarkStart w:id="13" w:name="phenotypes-as-structural-outcomes"/>
    <w:p>
      <w:pPr>
        <w:pStyle w:val="Heading2"/>
      </w:pPr>
      <w:r>
        <w:rPr>
          <w:rStyle w:val="SectionNumber"/>
        </w:rPr>
        <w:t xml:space="preserve">1.3</w:t>
      </w:r>
      <w:r>
        <w:tab/>
      </w:r>
      <w:r>
        <w:t xml:space="preserve">1. Phenotypes as Structural Outcomes</w:t>
      </w:r>
    </w:p>
    <w:p>
      <w:pPr>
        <w:pStyle w:val="FirstParagraph"/>
      </w:pPr>
      <w:r>
        <w:t xml:space="preserve">Phenotypes are not</w:t>
      </w:r>
      <w:r>
        <w:t xml:space="preserve"> </w:t>
      </w:r>
      <w:r>
        <w:t xml:space="preserve">“traits”</w:t>
      </w:r>
      <w:r>
        <w:t xml:space="preserve"> </w:t>
      </w:r>
      <w:r>
        <w:t xml:space="preserve">or</w:t>
      </w:r>
      <w:r>
        <w:t xml:space="preserve"> </w:t>
      </w:r>
      <w:r>
        <w:t xml:space="preserve">“behaviors”</w:t>
      </w:r>
      <w:r>
        <w:t xml:space="preserve"> </w:t>
      </w:r>
      <w:r>
        <w:t xml:space="preserve">in the everyday sense. They are stable patterns that satisfy constitutional constraints, survive operational pruning, resist perturbation, reappear after discontinuity, and generalize across instances.</w:t>
      </w:r>
    </w:p>
    <w:p>
      <w:pPr>
        <w:pStyle w:val="BodyText"/>
      </w:pPr>
      <w:r>
        <w:rPr>
          <w:b/>
          <w:bCs/>
        </w:rPr>
        <w:t xml:space="preserve">Definition 1.1 (Phenotype):</w:t>
      </w:r>
      <w:r>
        <w:t xml:space="preserve"> </w:t>
      </w:r>
      <w:r>
        <w:t xml:space="preserve">A phenotype</w:t>
      </w:r>
      <w:r>
        <w:t xml:space="preserve"> </w:t>
      </w:r>
      <m:oMath>
        <m:r>
          <m:t>p</m:t>
        </m:r>
      </m:oMath>
      <w:r>
        <w:t xml:space="preserve"> </w:t>
      </w:r>
      <w:r>
        <w:t xml:space="preserve">is a behavioral pattern satisfying:</w:t>
      </w:r>
      <w:r>
        <w:t xml:space="preserve"> </w:t>
      </w:r>
      <w:r>
        <w:t xml:space="preserve">1. Constitutional constraints from Layer 1:</w:t>
      </w:r>
      <w:r>
        <w:t xml:space="preserve"> </w:t>
      </w:r>
      <m:oMath>
        <m:r>
          <m:t>p</m:t>
        </m:r>
        <m:r>
          <m:rPr>
            <m:sty m:val="p"/>
          </m:rPr>
          <m:t>≤</m:t>
        </m:r>
        <m:r>
          <m:t>C</m:t>
        </m:r>
      </m:oMath>
      <w:r>
        <w:t xml:space="preserve"> </w:t>
      </w:r>
      <w:r>
        <w:t xml:space="preserve">2. Operational constraints from Layer 2: implements required protocols</w:t>
      </w:r>
      <w:r>
        <w:t xml:space="preserve"> </w:t>
      </w:r>
      <w:r>
        <w:t xml:space="preserve">3. Behavioral validity at Layer 3: produces observable actions within lattice boundaries</w:t>
      </w:r>
      <w:r>
        <w:t xml:space="preserve"> </w:t>
      </w:r>
      <w:r>
        <w:t xml:space="preserve">4. Stability under selection:</w:t>
      </w:r>
      <w:r>
        <w:t xml:space="preserve"> </w:t>
      </w:r>
      <m:oMath>
        <m:r>
          <m:t>S</m:t>
        </m:r>
        <m:r>
          <m:rPr>
            <m:sty m:val="p"/>
          </m:rPr>
          <m:t>(</m:t>
        </m:r>
        <m:r>
          <m:t>p</m:t>
        </m:r>
        <m:r>
          <m:rPr>
            <m:sty m:val="p"/>
          </m:rPr>
          <m:t>)</m:t>
        </m:r>
        <m:r>
          <m:rPr>
            <m:sty m:val="p"/>
          </m:rPr>
          <m:t>=</m:t>
        </m:r>
        <m:r>
          <m:t>p</m:t>
        </m:r>
      </m:oMath>
      <w:r>
        <w:t xml:space="preserve"> </w:t>
      </w:r>
      <w:r>
        <w:t xml:space="preserve">(fixed point)</w:t>
      </w:r>
    </w:p>
    <w:bookmarkStart w:id="11" w:name="what-phenotypes-are-not"/>
    <w:p>
      <w:pPr>
        <w:pStyle w:val="Heading3"/>
      </w:pPr>
      <w:r>
        <w:rPr>
          <w:rStyle w:val="SectionNumber"/>
        </w:rPr>
        <w:t xml:space="preserve">1.3.1</w:t>
      </w:r>
      <w:r>
        <w:tab/>
      </w:r>
      <w:r>
        <w:t xml:space="preserve">1.1 What Phenotypes Are Not</w:t>
      </w:r>
    </w:p>
    <w:p>
      <w:pPr>
        <w:pStyle w:val="FirstParagraph"/>
      </w:pPr>
      <w:r>
        <w:t xml:space="preserve">This is not memory.</w:t>
      </w:r>
      <w:r>
        <w:t xml:space="preserve"> </w:t>
      </w:r>
      <w:r>
        <w:t xml:space="preserve">This is not design.</w:t>
      </w:r>
      <w:r>
        <w:t xml:space="preserve"> </w:t>
      </w:r>
      <w:r>
        <w:t xml:space="preserve">This is not enforcement.</w:t>
      </w:r>
      <w:r>
        <w:t xml:space="preserve"> </w:t>
      </w:r>
      <w:r>
        <w:t xml:space="preserve">This is structure.</w:t>
      </w:r>
    </w:p>
    <w:p>
      <w:pPr>
        <w:pStyle w:val="BodyText"/>
      </w:pPr>
      <w:r>
        <w:t xml:space="preserve">Phenotypes do not arise from:</w:t>
      </w:r>
      <w:r>
        <w:t xml:space="preserve"> </w:t>
      </w:r>
      <w:r>
        <w:t xml:space="preserve">- Explicit storage of past behaviors</w:t>
      </w:r>
      <w:r>
        <w:t xml:space="preserve"> </w:t>
      </w:r>
      <w:r>
        <w:t xml:space="preserve">- Top-down specification of outcomes</w:t>
      </w:r>
      <w:r>
        <w:t xml:space="preserve"> </w:t>
      </w:r>
      <w:r>
        <w:t xml:space="preserve">- Continuous monitoring and correction</w:t>
      </w:r>
      <w:r>
        <w:t xml:space="preserve"> </w:t>
      </w:r>
      <w:r>
        <w:t xml:space="preserve">- Goal-directed optimization</w:t>
      </w:r>
    </w:p>
    <w:p>
      <w:pPr>
        <w:pStyle w:val="BodyText"/>
      </w:pPr>
      <w:r>
        <w:t xml:space="preserve">They arise from the geometry of constraint space and the dynamics of selection pressure.</w:t>
      </w:r>
    </w:p>
    <w:bookmarkEnd w:id="11"/>
    <w:bookmarkStart w:id="12" w:name="validation-immune-system-self-tolerance"/>
    <w:p>
      <w:pPr>
        <w:pStyle w:val="Heading3"/>
      </w:pPr>
      <w:r>
        <w:rPr>
          <w:rStyle w:val="SectionNumber"/>
        </w:rPr>
        <w:t xml:space="preserve">1.3.2</w:t>
      </w:r>
      <w:r>
        <w:tab/>
      </w:r>
      <w:r>
        <w:t xml:space="preserve">1.2 Validation: Immune System Self-Tolerance</w:t>
      </w:r>
    </w:p>
    <w:p>
      <w:pPr>
        <w:pStyle w:val="FirstParagraph"/>
      </w:pPr>
      <w:r>
        <w:rPr>
          <w:b/>
          <w:bCs/>
        </w:rPr>
        <w:t xml:space="preserve">System:</w:t>
      </w:r>
      <w:r>
        <w:t xml:space="preserve"> </w:t>
      </w:r>
      <w:r>
        <w:t xml:space="preserve">T cell repertoire development in thymus</w:t>
      </w:r>
    </w:p>
    <w:p>
      <w:pPr>
        <w:pStyle w:val="BodyText"/>
      </w:pPr>
      <w:r>
        <w:rPr>
          <w:b/>
          <w:bCs/>
        </w:rPr>
        <w:t xml:space="preserve">Constraints:</w:t>
      </w:r>
      <w:r>
        <w:t xml:space="preserve"> </w:t>
      </w:r>
      <w:r>
        <w:t xml:space="preserve">- Constitutional: MHC genotype defines</w:t>
      </w:r>
      <w:r>
        <w:t xml:space="preserve"> </w:t>
      </w:r>
      <w:r>
        <w:t xml:space="preserve">“self”</w:t>
      </w:r>
      <w:r>
        <w:t xml:space="preserve"> </w:t>
      </w:r>
      <w:r>
        <w:t xml:space="preserve">- Operational: Random V(D)J recombination generates ~10^15 possible receptors</w:t>
      </w:r>
      <w:r>
        <w:t xml:space="preserve"> </w:t>
      </w:r>
      <w:r>
        <w:t xml:space="preserve">- Behavioral: T cells tested against self-peptides</w:t>
      </w:r>
    </w:p>
    <w:p>
      <w:pPr>
        <w:pStyle w:val="BodyText"/>
      </w:pPr>
      <w:r>
        <w:rPr>
          <w:b/>
          <w:bCs/>
        </w:rPr>
        <w:t xml:space="preserve">Phenotype emergence:</w:t>
      </w:r>
    </w:p>
    <w:p>
      <w:pPr>
        <w:pStyle w:val="SourceCode"/>
      </w:pPr>
      <w:r>
        <w:rPr>
          <w:rStyle w:val="VerbatimChar"/>
        </w:rPr>
        <w:t xml:space="preserve">Stage 1: Generate all possible T cell receptors (unrestricted variation)</w:t>
      </w:r>
      <w:r>
        <w:br/>
      </w:r>
      <w:r>
        <w:rPr>
          <w:rStyle w:val="VerbatimChar"/>
        </w:rPr>
        <w:t xml:space="preserve">Stage 2: Test each against self-peptides presented on MHC</w:t>
      </w:r>
      <w:r>
        <w:br/>
      </w:r>
      <w:r>
        <w:rPr>
          <w:rStyle w:val="VerbatimChar"/>
        </w:rPr>
        <w:t xml:space="preserve">Stage 3: Selection operator:</w:t>
      </w:r>
      <w:r>
        <w:br/>
      </w:r>
      <w:r>
        <w:rPr>
          <w:rStyle w:val="VerbatimChar"/>
        </w:rPr>
        <w:t xml:space="preserve">         Strong binding to self → apoptosis (cell death)</w:t>
      </w:r>
      <w:r>
        <w:br/>
      </w:r>
      <w:r>
        <w:rPr>
          <w:rStyle w:val="VerbatimChar"/>
        </w:rPr>
        <w:t xml:space="preserve">         Weak/no binding to self → survival</w:t>
      </w:r>
      <w:r>
        <w:br/>
      </w:r>
      <w:r>
        <w:rPr>
          <w:rStyle w:val="VerbatimChar"/>
        </w:rPr>
        <w:t xml:space="preserve">         Result: ~95% eliminated, ~5% survive</w:t>
      </w:r>
      <w:r>
        <w:br/>
      </w:r>
      <w:r>
        <w:rPr>
          <w:rStyle w:val="VerbatimChar"/>
        </w:rPr>
        <w:t xml:space="preserve">Stage 4: Phenotype = self-tolerant repertoire</w:t>
      </w:r>
    </w:p>
    <w:p>
      <w:pPr>
        <w:pStyle w:val="FirstParagraph"/>
      </w:pPr>
      <w:r>
        <w:rPr>
          <w:b/>
          <w:bCs/>
        </w:rPr>
        <w:t xml:space="preserve">Key observation:</w:t>
      </w:r>
      <w:r>
        <w:t xml:space="preserve"> </w:t>
      </w:r>
      <w:r>
        <w:t xml:space="preserve">Individual T cells die and are replaced every few weeks. But the</w:t>
      </w:r>
      <w:r>
        <w:t xml:space="preserve"> </w:t>
      </w:r>
      <w:r>
        <w:rPr>
          <w:b/>
          <w:bCs/>
        </w:rPr>
        <w:t xml:space="preserve">repertoire phenotype</w:t>
      </w:r>
      <w:r>
        <w:t xml:space="preserve"> </w:t>
      </w:r>
      <w:r>
        <w:t xml:space="preserve">(self-tolerance) persists for lifetime.</w:t>
      </w:r>
    </w:p>
    <w:p>
      <w:pPr>
        <w:pStyle w:val="BodyText"/>
      </w:pPr>
      <w:r>
        <w:rPr>
          <w:b/>
          <w:bCs/>
        </w:rPr>
        <w:t xml:space="preserve">Why?</w:t>
      </w:r>
      <w:r>
        <w:t xml:space="preserve"> </w:t>
      </w:r>
      <w:r>
        <w:t xml:space="preserve">Self-tolerance is not stored in any individual cell. It’s the structural outcome of thymic selection pressure acting continuously on newly generated cells. The phenotype is the attractor, not the specific cell population.</w:t>
      </w:r>
    </w:p>
    <w:p>
      <w:r>
        <w:pict>
          <v:rect style="width:0;height:1.5pt" o:hralign="center" o:hrstd="t" o:hr="t"/>
        </w:pict>
      </w:r>
    </w:p>
    <w:bookmarkEnd w:id="12"/>
    <w:bookmarkEnd w:id="13"/>
    <w:bookmarkStart w:id="15" w:name="selection-as-fixed-point-operator"/>
    <w:p>
      <w:pPr>
        <w:pStyle w:val="Heading2"/>
      </w:pPr>
      <w:r>
        <w:rPr>
          <w:rStyle w:val="SectionNumber"/>
        </w:rPr>
        <w:t xml:space="preserve">1.4</w:t>
      </w:r>
      <w:r>
        <w:tab/>
      </w:r>
      <w:r>
        <w:t xml:space="preserve">2. Selection as Fixed-Point Operator</w:t>
      </w:r>
    </w:p>
    <w:p>
      <w:pPr>
        <w:pStyle w:val="FirstParagraph"/>
      </w:pPr>
      <w:r>
        <w:t xml:space="preserve">Let</w:t>
      </w:r>
      <w:r>
        <w:t xml:space="preserve"> </w:t>
      </w:r>
      <m:oMath>
        <m:r>
          <m:rPr>
            <m:sty m:val="p"/>
          </m:rPr>
          <m:t>(</m:t>
        </m:r>
        <m:r>
          <m:t>L</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be the constraint lattice from Paper B.</w:t>
      </w:r>
    </w:p>
    <w:p>
      <w:pPr>
        <w:pStyle w:val="BodyText"/>
      </w:pPr>
      <w:r>
        <w:rPr>
          <w:b/>
          <w:bCs/>
        </w:rPr>
        <w:t xml:space="preserve">Definition 2.1 (Selection Operator):</w:t>
      </w:r>
      <w:r>
        <w:t xml:space="preserve"> </w:t>
      </w:r>
      <w:r>
        <w:t xml:space="preserve">Define</w:t>
      </w:r>
      <w:r>
        <w:t xml:space="preserve"> </w:t>
      </w:r>
      <m:oMath>
        <m:r>
          <m:t>S</m:t>
        </m:r>
        <m:r>
          <m:rPr>
            <m:sty m:val="p"/>
          </m:rPr>
          <m:t>:</m:t>
        </m:r>
        <m:r>
          <m:t>L</m:t>
        </m:r>
        <m:r>
          <m:rPr>
            <m:sty m:val="p"/>
          </m:rPr>
          <m:t>→</m:t>
        </m:r>
        <m:r>
          <m:t>L</m:t>
        </m:r>
      </m:oMath>
      <w:r>
        <w:t xml:space="preserve"> </w:t>
      </w:r>
      <w:r>
        <w:t xml:space="preserve">by:</w:t>
      </w:r>
    </w:p>
    <w:p>
      <w:pPr>
        <w:pStyle w:val="BodyText"/>
      </w:pPr>
      <m:oMathPara>
        <m:oMathParaPr>
          <m:jc m:val="center"/>
        </m:oMathParaPr>
        <m:oMath>
          <m:r>
            <m:t>S</m:t>
          </m:r>
          <m:r>
            <m:rPr>
              <m:sty m:val="p"/>
            </m:rPr>
            <m:t>(</m:t>
          </m:r>
          <m:r>
            <m:t>p</m:t>
          </m:r>
          <m:r>
            <m:rPr>
              <m:sty m:val="p"/>
            </m:rPr>
            <m:t>)</m:t>
          </m:r>
          <m:r>
            <m:rPr>
              <m:sty m:val="p"/>
            </m:rPr>
            <m:t>=</m:t>
          </m:r>
          <m:sSub>
            <m:e>
              <m:r>
                <m:rPr>
                  <m:nor/>
                  <m:sty m:val="p"/>
                </m:rPr>
                <m:t>argmin</m:t>
              </m:r>
            </m:e>
            <m:sub>
              <m:r>
                <m:t>q</m:t>
              </m:r>
              <m:r>
                <m:rPr>
                  <m:sty m:val="p"/>
                </m:rPr>
                <m:t>∈</m:t>
              </m:r>
              <m:r>
                <m:rPr>
                  <m:nor/>
                  <m:sty m:val="p"/>
                </m:rPr>
                <m:t>Valid</m:t>
              </m:r>
              <m:r>
                <m:rPr>
                  <m:sty m:val="p"/>
                </m:rPr>
                <m:t>(</m:t>
              </m:r>
              <m:r>
                <m:t>L</m:t>
              </m:r>
              <m:r>
                <m:rPr>
                  <m:sty m:val="p"/>
                </m:rPr>
                <m:t>)</m:t>
              </m:r>
            </m:sub>
          </m:sSub>
          <m:r>
            <m:t>d</m:t>
          </m:r>
          <m:r>
            <m:rPr>
              <m:sty m:val="p"/>
            </m:rPr>
            <m:t>(</m:t>
          </m:r>
          <m:r>
            <m:t>p</m:t>
          </m:r>
          <m:r>
            <m:rPr>
              <m:sty m:val="p"/>
            </m:rPr>
            <m:t>,</m:t>
          </m:r>
          <m:r>
            <m:t>q</m:t>
          </m:r>
          <m:r>
            <m:rPr>
              <m:sty m:val="p"/>
            </m:rPr>
            <m:t>)</m:t>
          </m:r>
        </m:oMath>
      </m:oMathPara>
    </w:p>
    <w:p>
      <w:pPr>
        <w:pStyle w:val="FirstParagraph"/>
      </w:pPr>
      <w:r>
        <w:t xml:space="preserve">where</w:t>
      </w:r>
      <w:r>
        <w:t xml:space="preserve"> </w:t>
      </w:r>
      <m:oMath>
        <m:r>
          <m:rPr>
            <m:nor/>
            <m:sty m:val="p"/>
          </m:rPr>
          <m:t>Valid</m:t>
        </m:r>
        <m:r>
          <m:rPr>
            <m:sty m:val="p"/>
          </m:rPr>
          <m:t>(</m:t>
        </m:r>
        <m:r>
          <m:t>L</m:t>
        </m:r>
        <m:r>
          <m:rPr>
            <m:sty m:val="p"/>
          </m:rPr>
          <m:t>)</m:t>
        </m:r>
        <m:r>
          <m:rPr>
            <m:sty m:val="p"/>
          </m:rPr>
          <m:t>⊆</m:t>
        </m:r>
        <m:r>
          <m:t>L</m:t>
        </m:r>
      </m:oMath>
      <w:r>
        <w:t xml:space="preserve"> </w:t>
      </w:r>
      <w:r>
        <w:t xml:space="preserve">is the subset satisfying all constraints.</w:t>
      </w:r>
    </w:p>
    <w:p>
      <w:pPr>
        <w:pStyle w:val="BodyText"/>
      </w:pPr>
      <w:r>
        <w:rPr>
          <w:b/>
          <w:bCs/>
        </w:rPr>
        <w:t xml:space="preserve">Theorem 2.1 (Properties of Selection):</w:t>
      </w:r>
      <w:r>
        <w:t xml:space="preserve"> </w:t>
      </w:r>
      <m:oMath>
        <m:r>
          <m:t>S</m:t>
        </m:r>
      </m:oMath>
      <w:r>
        <w:t xml:space="preserve"> </w:t>
      </w:r>
      <w:r>
        <w:t xml:space="preserve">satisfies:</w:t>
      </w:r>
      <w:r>
        <w:t xml:space="preserve"> </w:t>
      </w:r>
      <w:r>
        <w:t xml:space="preserve">1.</w:t>
      </w:r>
      <w:r>
        <w:t xml:space="preserve"> </w:t>
      </w:r>
      <w:r>
        <w:rPr>
          <w:b/>
          <w:bCs/>
        </w:rPr>
        <w:t xml:space="preserve">Monotonicity:</w:t>
      </w:r>
      <w:r>
        <w:t xml:space="preserve"> </w:t>
      </w:r>
      <w:r>
        <w:t xml:space="preserve">If</w:t>
      </w:r>
      <w:r>
        <w:t xml:space="preserve"> </w:t>
      </w:r>
      <m:oMath>
        <m:r>
          <m:t>a</m:t>
        </m:r>
        <m:r>
          <m:rPr>
            <m:sty m:val="p"/>
          </m:rPr>
          <m:t>≤</m:t>
        </m:r>
        <m:r>
          <m:t>b</m:t>
        </m:r>
      </m:oMath>
      <w:r>
        <w:t xml:space="preserve">, then</w:t>
      </w:r>
      <w:r>
        <w:t xml:space="preserve"> </w:t>
      </w:r>
      <m:oMath>
        <m:r>
          <m:t>S</m:t>
        </m:r>
        <m:r>
          <m:rPr>
            <m:sty m:val="p"/>
          </m:rPr>
          <m:t>(</m:t>
        </m:r>
        <m:r>
          <m:t>a</m:t>
        </m:r>
        <m:r>
          <m:rPr>
            <m:sty m:val="p"/>
          </m:rPr>
          <m:t>)</m:t>
        </m:r>
        <m:r>
          <m:rPr>
            <m:sty m:val="p"/>
          </m:rPr>
          <m:t>≤</m:t>
        </m:r>
        <m:r>
          <m:t>S</m:t>
        </m:r>
        <m:r>
          <m:rPr>
            <m:sty m:val="p"/>
          </m:rPr>
          <m:t>(</m:t>
        </m:r>
        <m:r>
          <m:t>b</m:t>
        </m:r>
        <m:r>
          <m:rPr>
            <m:sty m:val="p"/>
          </m:rPr>
          <m:t>)</m:t>
        </m:r>
      </m:oMath>
      <w:r>
        <w:t xml:space="preserve"> </w:t>
      </w:r>
      <w:r>
        <w:t xml:space="preserve">2.</w:t>
      </w:r>
      <w:r>
        <w:t xml:space="preserve"> </w:t>
      </w:r>
      <w:r>
        <w:rPr>
          <w:b/>
          <w:bCs/>
        </w:rPr>
        <w:t xml:space="preserve">Idempotence:</w:t>
      </w:r>
      <w:r>
        <w:t xml:space="preserve"> </w:t>
      </w:r>
      <m:oMath>
        <m:r>
          <m:t>S</m:t>
        </m:r>
        <m:r>
          <m:rPr>
            <m:sty m:val="p"/>
          </m:rPr>
          <m:t>(</m:t>
        </m:r>
        <m:r>
          <m:t>S</m:t>
        </m:r>
        <m:r>
          <m:rPr>
            <m:sty m:val="p"/>
          </m:rPr>
          <m:t>(</m:t>
        </m:r>
        <m:r>
          <m:t>p</m:t>
        </m:r>
        <m:r>
          <m:rPr>
            <m:sty m:val="p"/>
          </m:rPr>
          <m:t>)</m:t>
        </m:r>
        <m:r>
          <m:rPr>
            <m:sty m:val="p"/>
          </m:rPr>
          <m:t>)</m:t>
        </m:r>
        <m:r>
          <m:rPr>
            <m:sty m:val="p"/>
          </m:rPr>
          <m:t>=</m:t>
        </m:r>
        <m:r>
          <m:t>S</m:t>
        </m:r>
        <m:r>
          <m:rPr>
            <m:sty m:val="p"/>
          </m:rPr>
          <m:t>(</m:t>
        </m:r>
        <m:r>
          <m:t>p</m:t>
        </m:r>
        <m:r>
          <m:rPr>
            <m:sty m:val="p"/>
          </m:rPr>
          <m:t>)</m:t>
        </m:r>
      </m:oMath>
      <w:r>
        <w:t xml:space="preserve"> </w:t>
      </w:r>
      <w:r>
        <w:t xml:space="preserve">3.</w:t>
      </w:r>
      <w:r>
        <w:t xml:space="preserve"> </w:t>
      </w:r>
      <w:r>
        <w:rPr>
          <w:b/>
          <w:bCs/>
        </w:rPr>
        <w:t xml:space="preserve">Constraint Preservation:</w:t>
      </w:r>
      <w:r>
        <w:t xml:space="preserve"> </w:t>
      </w:r>
      <w:r>
        <w:t xml:space="preserve">If</w:t>
      </w:r>
      <w:r>
        <w:t xml:space="preserve"> </w:t>
      </w:r>
      <m:oMath>
        <m:r>
          <m:t>p</m:t>
        </m:r>
        <m:r>
          <m:rPr>
            <m:sty m:val="p"/>
          </m:rPr>
          <m:t>∈</m:t>
        </m:r>
        <m:r>
          <m:rPr>
            <m:nor/>
            <m:sty m:val="p"/>
          </m:rPr>
          <m:t>Valid</m:t>
        </m:r>
        <m:r>
          <m:rPr>
            <m:sty m:val="p"/>
          </m:rPr>
          <m:t>(</m:t>
        </m:r>
        <m:r>
          <m:t>L</m:t>
        </m:r>
        <m:r>
          <m:rPr>
            <m:sty m:val="p"/>
          </m:rPr>
          <m:t>)</m:t>
        </m:r>
      </m:oMath>
      <w:r>
        <w:t xml:space="preserve">, then</w:t>
      </w:r>
      <w:r>
        <w:t xml:space="preserve"> </w:t>
      </w:r>
      <m:oMath>
        <m:r>
          <m:t>S</m:t>
        </m:r>
        <m:r>
          <m:rPr>
            <m:sty m:val="p"/>
          </m:rPr>
          <m:t>(</m:t>
        </m:r>
        <m:r>
          <m:t>p</m:t>
        </m:r>
        <m:r>
          <m:rPr>
            <m:sty m:val="p"/>
          </m:rPr>
          <m:t>)</m:t>
        </m:r>
        <m:r>
          <m:rPr>
            <m:sty m:val="p"/>
          </m:rPr>
          <m:t>=</m:t>
        </m:r>
        <m:r>
          <m:t>p</m:t>
        </m:r>
      </m:oMath>
    </w:p>
    <w:p>
      <w:pPr>
        <w:pStyle w:val="BodyText"/>
      </w:pPr>
      <w:r>
        <w:rPr>
          <w:b/>
          <w:bCs/>
        </w:rPr>
        <w:t xml:space="preserve">Proof:</w:t>
      </w:r>
      <w:r>
        <w:t xml:space="preserve"> </w:t>
      </w:r>
      <w:r>
        <w:t xml:space="preserve">(1) Monotonicity follows from order-preservation of constraint satisfaction. (2) If</w:t>
      </w:r>
      <w:r>
        <w:t xml:space="preserve"> </w:t>
      </w:r>
      <m:oMath>
        <m:sSup>
          <m:e>
            <m:r>
              <m:t>p</m:t>
            </m:r>
          </m:e>
          <m:sup>
            <m:r>
              <m:rPr>
                <m:sty m:val="p"/>
              </m:rPr>
              <m:t>′</m:t>
            </m:r>
          </m:sup>
        </m:sSup>
        <m:r>
          <m:rPr>
            <m:sty m:val="p"/>
          </m:rPr>
          <m:t>=</m:t>
        </m:r>
        <m:r>
          <m:t>S</m:t>
        </m:r>
        <m:r>
          <m:rPr>
            <m:sty m:val="p"/>
          </m:rPr>
          <m:t>(</m:t>
        </m:r>
        <m:r>
          <m:t>p</m:t>
        </m:r>
        <m:r>
          <m:rPr>
            <m:sty m:val="p"/>
          </m:rPr>
          <m:t>)</m:t>
        </m:r>
      </m:oMath>
      <w:r>
        <w:t xml:space="preserve"> </w:t>
      </w:r>
      <w:r>
        <w:t xml:space="preserve">is valid, then</w:t>
      </w:r>
      <w:r>
        <w:t xml:space="preserve"> </w:t>
      </w:r>
      <m:oMath>
        <m:r>
          <m:t>S</m:t>
        </m:r>
        <m:r>
          <m:rPr>
            <m:sty m:val="p"/>
          </m:rPr>
          <m:t>(</m:t>
        </m:r>
        <m:sSup>
          <m:e>
            <m:r>
              <m:t>p</m:t>
            </m:r>
          </m:e>
          <m:sup>
            <m:r>
              <m:rPr>
                <m:sty m:val="p"/>
              </m:rPr>
              <m:t>′</m:t>
            </m:r>
          </m:sup>
        </m:sSup>
        <m:r>
          <m:rPr>
            <m:sty m:val="p"/>
          </m:rPr>
          <m:t>)</m:t>
        </m:r>
        <m:r>
          <m:rPr>
            <m:sty m:val="p"/>
          </m:rPr>
          <m:t>=</m:t>
        </m:r>
        <m:sSup>
          <m:e>
            <m:r>
              <m:t>p</m:t>
            </m:r>
          </m:e>
          <m:sup>
            <m:r>
              <m:rPr>
                <m:sty m:val="p"/>
              </m:rPr>
              <m:t>′</m:t>
            </m:r>
          </m:sup>
        </m:sSup>
      </m:oMath>
      <w:r>
        <w:t xml:space="preserve"> </w:t>
      </w:r>
      <w:r>
        <w:t xml:space="preserve">by definition. (3) Valid elements are fixed points. ∎</w:t>
      </w:r>
    </w:p>
    <w:p>
      <w:pPr>
        <w:pStyle w:val="BodyText"/>
      </w:pPr>
      <w:r>
        <w:rPr>
          <w:b/>
          <w:bCs/>
        </w:rPr>
        <w:t xml:space="preserve">Definition 2.2 (Phenotype):</w:t>
      </w:r>
      <w:r>
        <w:t xml:space="preserve"> </w:t>
      </w:r>
      <m:oMath>
        <m:r>
          <m:t>p</m:t>
        </m:r>
      </m:oMath>
      <w:r>
        <w:t xml:space="preserve"> </w:t>
      </w:r>
      <w:r>
        <w:t xml:space="preserve">is a phenotype iff</w:t>
      </w:r>
      <w:r>
        <w:t xml:space="preserve"> </w:t>
      </w:r>
      <m:oMath>
        <m:r>
          <m:t>S</m:t>
        </m:r>
        <m:r>
          <m:rPr>
            <m:sty m:val="p"/>
          </m:rPr>
          <m:t>(</m:t>
        </m:r>
        <m:r>
          <m:t>p</m:t>
        </m:r>
        <m:r>
          <m:rPr>
            <m:sty m:val="p"/>
          </m:rPr>
          <m:t>)</m:t>
        </m:r>
        <m:r>
          <m:rPr>
            <m:sty m:val="p"/>
          </m:rPr>
          <m:t>=</m:t>
        </m:r>
        <m:r>
          <m:t>p</m:t>
        </m:r>
      </m:oMath>
      <w:r>
        <w:t xml:space="preserve">.</w:t>
      </w:r>
    </w:p>
    <w:p>
      <w:pPr>
        <w:pStyle w:val="BodyText"/>
      </w:pPr>
      <w:r>
        <w:rPr>
          <w:b/>
          <w:bCs/>
        </w:rPr>
        <w:t xml:space="preserve">Theorem 2.2 (Convergence):</w:t>
      </w:r>
      <w:r>
        <w:t xml:space="preserve"> </w:t>
      </w:r>
      <w:r>
        <w:t xml:space="preserve">For any</w:t>
      </w:r>
      <w:r>
        <w:t xml:space="preserve"> </w:t>
      </w:r>
      <m:oMath>
        <m:sSub>
          <m:e>
            <m:r>
              <m:t>p</m:t>
            </m:r>
          </m:e>
          <m:sub>
            <m:r>
              <m:t>0</m:t>
            </m:r>
          </m:sub>
        </m:sSub>
        <m:r>
          <m:rPr>
            <m:sty m:val="p"/>
          </m:rPr>
          <m:t>∈</m:t>
        </m:r>
        <m:r>
          <m:t>L</m:t>
        </m:r>
      </m:oMath>
      <w:r>
        <w:t xml:space="preserve">, iteration</w:t>
      </w:r>
      <w:r>
        <w:t xml:space="preserve"> </w:t>
      </w:r>
      <m:oMath>
        <m:sSub>
          <m:e>
            <m:r>
              <m:t>p</m:t>
            </m:r>
          </m:e>
          <m:sub>
            <m:r>
              <m:t>n</m:t>
            </m:r>
            <m:r>
              <m:rPr>
                <m:sty m:val="p"/>
              </m:rPr>
              <m:t>+</m:t>
            </m:r>
            <m:r>
              <m:t>1</m:t>
            </m:r>
          </m:sub>
        </m:sSub>
        <m:r>
          <m:rPr>
            <m:sty m:val="p"/>
          </m:rPr>
          <m:t>=</m:t>
        </m:r>
        <m:r>
          <m:t>S</m:t>
        </m:r>
        <m:r>
          <m:rPr>
            <m:sty m:val="p"/>
          </m:rPr>
          <m:t>(</m:t>
        </m:r>
        <m:sSub>
          <m:e>
            <m:r>
              <m:t>p</m:t>
            </m:r>
          </m:e>
          <m:sub>
            <m:r>
              <m:t>n</m:t>
            </m:r>
          </m:sub>
        </m:sSub>
        <m:r>
          <m:rPr>
            <m:sty m:val="p"/>
          </m:rPr>
          <m:t>)</m:t>
        </m:r>
      </m:oMath>
      <w:r>
        <w:t xml:space="preserve"> </w:t>
      </w:r>
      <w:r>
        <w:t xml:space="preserve">converges to fixed point</w:t>
      </w:r>
      <w:r>
        <w:t xml:space="preserve"> </w:t>
      </w:r>
      <m:oMath>
        <m:sSup>
          <m:e>
            <m:r>
              <m:t>p</m:t>
            </m:r>
          </m:e>
          <m:sup>
            <m:r>
              <m:rPr>
                <m:sty m:val="p"/>
              </m:rPr>
              <m:t>*</m:t>
            </m:r>
          </m:sup>
        </m:sSup>
        <m:r>
          <m:rPr>
            <m:sty m:val="p"/>
          </m:rPr>
          <m:t>∈</m:t>
        </m:r>
        <m:r>
          <m:rPr>
            <m:nor/>
            <m:sty m:val="p"/>
          </m:rPr>
          <m:t>Fix</m:t>
        </m:r>
        <m:r>
          <m:rPr>
            <m:sty m:val="p"/>
          </m:rPr>
          <m:t>(</m:t>
        </m:r>
        <m:r>
          <m:t>S</m:t>
        </m:r>
        <m:r>
          <m:rPr>
            <m:sty m:val="p"/>
          </m:rPr>
          <m:t>)</m:t>
        </m:r>
      </m:oMath>
      <w:r>
        <w:t xml:space="preserve">.</w:t>
      </w:r>
    </w:p>
    <w:p>
      <w:pPr>
        <w:pStyle w:val="BodyText"/>
      </w:pPr>
      <w:r>
        <w:rPr>
          <w:b/>
          <w:bCs/>
        </w:rPr>
        <w:t xml:space="preserve">Proof:</w:t>
      </w:r>
      <w:r>
        <w:t xml:space="preserve"> </w:t>
      </w:r>
      <w:r>
        <w:t xml:space="preserve">By Knaster-Tarski theorem (Appendix A.1). ∎</w:t>
      </w:r>
    </w:p>
    <w:bookmarkStart w:id="14" w:name="X763044e3ccada1868cdd1259dd655ea836062fb"/>
    <w:p>
      <w:pPr>
        <w:pStyle w:val="Heading3"/>
      </w:pPr>
      <w:r>
        <w:rPr>
          <w:rStyle w:val="SectionNumber"/>
        </w:rPr>
        <w:t xml:space="preserve">1.4.1</w:t>
      </w:r>
      <w:r>
        <w:tab/>
      </w:r>
      <w:r>
        <w:t xml:space="preserve">2.1 Validation: Trading Bot Risk-Constrained Phenotype</w:t>
      </w:r>
    </w:p>
    <w:p>
      <w:pPr>
        <w:pStyle w:val="FirstParagraph"/>
      </w:pPr>
      <w:r>
        <w:rPr>
          <w:b/>
          <w:bCs/>
        </w:rPr>
        <w:t xml:space="preserve">System:</w:t>
      </w:r>
      <w:r>
        <w:t xml:space="preserve"> </w:t>
      </w:r>
      <w:r>
        <w:t xml:space="preserve">WE4FREE Framework trading bot with constitutional risk limits</w:t>
      </w:r>
    </w:p>
    <w:p>
      <w:pPr>
        <w:pStyle w:val="BodyText"/>
      </w:pPr>
      <w:r>
        <w:rPr>
          <w:b/>
          <w:bCs/>
        </w:rPr>
        <w:t xml:space="preserve">Selection operator:</w:t>
      </w:r>
    </w:p>
    <w:p>
      <w:pPr>
        <w:pStyle w:val="SourceCode"/>
      </w:pPr>
      <w:r>
        <w:rPr>
          <w:rStyle w:val="FunctionTok"/>
        </w:rPr>
        <w:t xml:space="preserve">S</w:t>
      </w:r>
      <w:r>
        <w:rPr>
          <w:rStyle w:val="NormalTok"/>
        </w:rPr>
        <w:t xml:space="preserve">(trade)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(trade</w:t>
      </w:r>
      <w:r>
        <w:rPr>
          <w:rStyle w:val="OperatorTok"/>
        </w:rPr>
        <w:t xml:space="preserve">.</w:t>
      </w:r>
      <w:r>
        <w:rPr>
          <w:rStyle w:val="AttributeTok"/>
        </w:rPr>
        <w:t xml:space="preserve">risk</w:t>
      </w:r>
      <w:r>
        <w:rPr>
          <w:rStyle w:val="NormalTok"/>
        </w:rPr>
        <w:t xml:space="preserv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return</w:t>
      </w:r>
      <w:r>
        <w:rPr>
          <w:rStyle w:val="NormalTok"/>
        </w:rPr>
        <w:t xml:space="preserve"> trade</w:t>
      </w:r>
      <w:r>
        <w:rPr>
          <w:rStyle w:val="OperatorTok"/>
        </w:rPr>
        <w:t xml:space="preserve">;</w:t>
      </w:r>
      <w:r>
        <w:rPr>
          <w:rStyle w:val="NormalTok"/>
        </w:rPr>
        <w:t xml:space="preserve">  </w:t>
      </w:r>
      <w:r>
        <w:rPr>
          <w:rStyle w:val="CommentTok"/>
        </w:rPr>
        <w:t xml:space="preserve">// Valid</w:t>
      </w:r>
      <w:r>
        <w:br/>
      </w:r>
      <w:r>
        <w:rPr>
          <w:rStyle w:val="NormalTok"/>
        </w:rPr>
        <w:t xml:space="preserve">  </w:t>
      </w:r>
      <w:r>
        <w:rPr>
          <w:rStyle w:val="ControlFlowTok"/>
        </w:rPr>
        <w:t xml:space="preserve">else</w:t>
      </w:r>
      <w:r>
        <w:rPr>
          <w:rStyle w:val="NormalTok"/>
        </w:rPr>
        <w:t xml:space="preserve"> </w:t>
      </w:r>
      <w:r>
        <w:rPr>
          <w:rStyle w:val="ControlFlowTok"/>
        </w:rPr>
        <w:t xml:space="preserve">return</w:t>
      </w:r>
      <w:r>
        <w:rPr>
          <w:rStyle w:val="NormalTok"/>
        </w:rPr>
        <w:t xml:space="preserve"> </w:t>
      </w:r>
      <w:r>
        <w:rPr>
          <w:rStyle w:val="FunctionTok"/>
        </w:rPr>
        <w:t xml:space="preserve">rejectTrade</w:t>
      </w:r>
      <w:r>
        <w:rPr>
          <w:rStyle w:val="NormalTok"/>
        </w:rPr>
        <w:t xml:space="preserve">(trade)</w:t>
      </w:r>
      <w:r>
        <w:rPr>
          <w:rStyle w:val="OperatorTok"/>
        </w:rPr>
        <w:t xml:space="preserve">;</w:t>
      </w:r>
      <w:r>
        <w:rPr>
          <w:rStyle w:val="NormalTok"/>
        </w:rPr>
        <w:t xml:space="preserve">         </w:t>
      </w:r>
      <w:r>
        <w:rPr>
          <w:rStyle w:val="CommentTok"/>
        </w:rPr>
        <w:t xml:space="preserve">// Invalid</w:t>
      </w:r>
      <w:r>
        <w:br/>
      </w:r>
      <w:r>
        <w:rPr>
          <w:rStyle w:val="NormalTok"/>
        </w:rPr>
        <w:t xml:space="preserve">}</w:t>
      </w:r>
    </w:p>
    <w:p>
      <w:pPr>
        <w:pStyle w:val="FirstParagraph"/>
      </w:pPr>
      <w:r>
        <w:rPr>
          <w:b/>
          <w:bCs/>
        </w:rPr>
        <w:t xml:space="preserve">Empirical convergence: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Average Risk</w:t>
            </w:r>
          </w:p>
        </w:tc>
        <w:tc>
          <w:tcPr/>
          <w:p>
            <w:pPr>
              <w:pStyle w:val="Compact"/>
            </w:pPr>
            <w:r>
              <w:t xml:space="preserve">Max Risk</w:t>
            </w:r>
          </w:p>
        </w:tc>
        <w:tc>
          <w:tcPr/>
          <w:p>
            <w:pPr>
              <w:pStyle w:val="Compact"/>
            </w:pPr>
            <w:r>
              <w:t xml:space="preserve">Phenotype Status</w:t>
            </w:r>
          </w:p>
        </w:tc>
      </w:tr>
      <w:tr>
        <w:tc>
          <w:tcPr/>
          <w:p>
            <w:pPr>
              <w:pStyle w:val="Compact"/>
            </w:pPr>
            <w:r>
              <w:t xml:space="preserve">1</w:t>
            </w:r>
          </w:p>
        </w:tc>
        <w:tc>
          <w:tcPr/>
          <w:p>
            <w:pPr>
              <w:pStyle w:val="Compact"/>
            </w:pPr>
            <w:r>
              <w:t xml:space="preserve">4.8%</w:t>
            </w:r>
          </w:p>
        </w:tc>
        <w:tc>
          <w:tcPr/>
          <w:p>
            <w:pPr>
              <w:pStyle w:val="Compact"/>
            </w:pPr>
            <w:r>
              <w:t xml:space="preserve">5.0%</w:t>
            </w:r>
          </w:p>
        </w:tc>
        <w:tc>
          <w:tcPr/>
          <w:p>
            <w:pPr>
              <w:pStyle w:val="Compact"/>
            </w:pPr>
            <w:r>
              <w:t xml:space="preserve">Near boundary</w:t>
            </w:r>
          </w:p>
        </w:tc>
      </w:tr>
      <w:tr>
        <w:tc>
          <w:tcPr/>
          <w:p>
            <w:pPr>
              <w:pStyle w:val="Compact"/>
            </w:pPr>
            <w:r>
              <w:t xml:space="preserve">3</w:t>
            </w:r>
          </w:p>
        </w:tc>
        <w:tc>
          <w:tcPr/>
          <w:p>
            <w:pPr>
              <w:pStyle w:val="Compact"/>
            </w:pPr>
            <w:r>
              <w:t xml:space="preserve">4.2%</w:t>
            </w:r>
          </w:p>
        </w:tc>
        <w:tc>
          <w:tcPr/>
          <w:p>
            <w:pPr>
              <w:pStyle w:val="Compact"/>
            </w:pPr>
            <w:r>
              <w:t xml:space="preserve">4.9%</w:t>
            </w:r>
          </w:p>
        </w:tc>
        <w:tc>
          <w:tcPr/>
          <w:p>
            <w:pPr>
              <w:pStyle w:val="Compact"/>
            </w:pPr>
            <w:r>
              <w:t xml:space="preserve">Moving inward</w:t>
            </w:r>
          </w:p>
        </w:tc>
      </w:tr>
      <w:tr>
        <w:tc>
          <w:tcPr/>
          <w:p>
            <w:pPr>
              <w:pStyle w:val="Compact"/>
            </w:pPr>
            <w:r>
              <w:t xml:space="preserve">5</w:t>
            </w:r>
          </w:p>
        </w:tc>
        <w:tc>
          <w:tcPr/>
          <w:p>
            <w:pPr>
              <w:pStyle w:val="Compact"/>
            </w:pPr>
            <w:r>
              <w:t xml:space="preserve">3.8%</w:t>
            </w:r>
          </w:p>
        </w:tc>
        <w:tc>
          <w:tcPr/>
          <w:p>
            <w:pPr>
              <w:pStyle w:val="Compact"/>
            </w:pPr>
            <w:r>
              <w:t xml:space="preserve">4.5%</w:t>
            </w:r>
          </w:p>
        </w:tc>
        <w:tc>
          <w:tcPr/>
          <w:p>
            <w:pPr>
              <w:pStyle w:val="Compact"/>
            </w:pPr>
            <w:r>
              <w:t xml:space="preserve">Stabilizing</w:t>
            </w:r>
          </w:p>
        </w:tc>
      </w:tr>
      <w:tr>
        <w:tc>
          <w:tcPr/>
          <w:p>
            <w:pPr>
              <w:pStyle w:val="Compact"/>
            </w:pPr>
            <w:r>
              <w:t xml:space="preserve">10</w:t>
            </w:r>
          </w:p>
        </w:tc>
        <w:tc>
          <w:tcPr/>
          <w:p>
            <w:pPr>
              <w:pStyle w:val="Compact"/>
            </w:pPr>
            <w:r>
              <w:t xml:space="preserve">3.6%</w:t>
            </w:r>
          </w:p>
        </w:tc>
        <w:tc>
          <w:tcPr/>
          <w:p>
            <w:pPr>
              <w:pStyle w:val="Compact"/>
            </w:pPr>
            <w:r>
              <w:t xml:space="preserve">4.2%</w:t>
            </w:r>
          </w:p>
        </w:tc>
        <w:tc>
          <w:tcPr/>
          <w:p>
            <w:pPr>
              <w:pStyle w:val="Compact"/>
            </w:pPr>
            <w:r>
              <w:t xml:space="preserve">Stable attractor</w:t>
            </w:r>
          </w:p>
        </w:tc>
      </w:tr>
    </w:tbl>
    <w:p>
      <w:pPr>
        <w:pStyle w:val="BodyText"/>
      </w:pPr>
      <w:r>
        <w:rPr>
          <w:b/>
          <w:bCs/>
        </w:rPr>
        <w:t xml:space="preserve">Observation:</w:t>
      </w:r>
      <w:r>
        <w:t xml:space="preserve"> </w:t>
      </w:r>
      <w:r>
        <w:t xml:space="preserve">Bot converged to ~3.6% average risk despite 5% constitutional limit. Selection pressure created attractor well inside valid region.</w:t>
      </w:r>
    </w:p>
    <w:p>
      <w:pPr>
        <w:pStyle w:val="BodyText"/>
      </w:pPr>
      <w:r>
        <w:rPr>
          <w:b/>
          <w:bCs/>
        </w:rPr>
        <w:t xml:space="preserve">Attractor basin width:</w:t>
      </w:r>
      <w:r>
        <w:t xml:space="preserve"> </w:t>
      </w:r>
      <w:r>
        <w:t xml:space="preserve">~1.4% (5.0% limit - 3.6% center)</w:t>
      </w:r>
    </w:p>
    <w:p>
      <w:pPr>
        <w:pStyle w:val="BodyText"/>
      </w:pPr>
      <w:r>
        <w:rPr>
          <w:b/>
          <w:bCs/>
        </w:rPr>
        <w:t xml:space="preserve">Perturbation test:</w:t>
      </w:r>
      <w:r>
        <w:t xml:space="preserve"> </w:t>
      </w:r>
      <w:r>
        <w:t xml:space="preserve">Single 4.5% trade (high volatility day) → bot returned to 3.6% average within 3 sessions. Small perturbation did not escape basin.</w:t>
      </w:r>
    </w:p>
    <w:p>
      <w:r>
        <w:pict>
          <v:rect style="width:0;height:1.5pt" o:hralign="center" o:hrstd="t" o:hr="t"/>
        </w:pict>
      </w:r>
    </w:p>
    <w:bookmarkEnd w:id="14"/>
    <w:bookmarkEnd w:id="15"/>
    <w:bookmarkStart w:id="17" w:name="phenotype-equivalence"/>
    <w:p>
      <w:pPr>
        <w:pStyle w:val="Heading2"/>
      </w:pPr>
      <w:r>
        <w:rPr>
          <w:rStyle w:val="SectionNumber"/>
        </w:rPr>
        <w:t xml:space="preserve">1.5</w:t>
      </w:r>
      <w:r>
        <w:tab/>
      </w:r>
      <w:r>
        <w:t xml:space="preserve">3. Phenotype Equivalence</w:t>
      </w:r>
    </w:p>
    <w:p>
      <w:pPr>
        <w:pStyle w:val="FirstParagraph"/>
      </w:pPr>
      <w:r>
        <w:rPr>
          <w:b/>
          <w:bCs/>
        </w:rPr>
        <w:t xml:space="preserve">Definition 3.1 (Equivalence):</w:t>
      </w:r>
      <w:r>
        <w:t xml:space="preserve"> </w:t>
      </w:r>
      <w:r>
        <w:t xml:space="preserve">Two behaviors</w:t>
      </w:r>
      <w:r>
        <w:t xml:space="preserve"> </w:t>
      </w:r>
      <m:oMath>
        <m:sSub>
          <m:e>
            <m:r>
              <m:t>p</m:t>
            </m:r>
          </m:e>
          <m:sub>
            <m:r>
              <m:t>1</m:t>
            </m:r>
          </m:sub>
        </m:sSub>
        <m:r>
          <m:rPr>
            <m:sty m:val="p"/>
          </m:rPr>
          <m:t>,</m:t>
        </m:r>
        <m:sSub>
          <m:e>
            <m:r>
              <m:t>p</m:t>
            </m:r>
          </m:e>
          <m:sub>
            <m:r>
              <m:t>2</m:t>
            </m:r>
          </m:sub>
        </m:sSub>
      </m:oMath>
      <w:r>
        <w:t xml:space="preserve"> </w:t>
      </w:r>
      <w:r>
        <w:t xml:space="preserve">are phenotypically equivalent (</w:t>
      </w:r>
      <m:oMath>
        <m:sSub>
          <m:e>
            <m:r>
              <m:t>p</m:t>
            </m:r>
          </m:e>
          <m:sub>
            <m:r>
              <m:t>1</m:t>
            </m:r>
          </m:sub>
        </m:sSub>
        <m:r>
          <m:rPr>
            <m:sty m:val="p"/>
          </m:rPr>
          <m:t>∼</m:t>
        </m:r>
        <m:sSub>
          <m:e>
            <m:r>
              <m:t>p</m:t>
            </m:r>
          </m:e>
          <m:sub>
            <m:r>
              <m:t>2</m:t>
            </m:r>
          </m:sub>
        </m:sSub>
      </m:oMath>
      <w:r>
        <w:t xml:space="preserve">) if:</w:t>
      </w:r>
    </w:p>
    <w:p>
      <w:pPr>
        <w:pStyle w:val="BodyText"/>
      </w:pPr>
      <m:oMathPara>
        <m:oMathParaPr>
          <m:jc m:val="center"/>
        </m:oMathParaPr>
        <m:oMath>
          <m:limLow>
            <m:e>
              <m:r>
                <m:rPr>
                  <m:sty m:val="p"/>
                </m:rPr>
                <m:t>lim</m:t>
              </m:r>
            </m:e>
            <m:lim>
              <m:r>
                <m:t>t</m:t>
              </m:r>
              <m:r>
                <m:rPr>
                  <m:sty m:val="p"/>
                </m:rPr>
                <m:t>→</m:t>
              </m:r>
              <m:r>
                <m:rPr>
                  <m:sty m:val="p"/>
                </m:rPr>
                <m:t>∞</m:t>
              </m:r>
            </m:lim>
          </m:limLow>
          <m:sSup>
            <m:e>
              <m:r>
                <m:t>S</m:t>
              </m:r>
            </m:e>
            <m:sup>
              <m:r>
                <m:t>t</m:t>
              </m:r>
            </m:sup>
          </m:sSup>
          <m:r>
            <m:rPr>
              <m:sty m:val="p"/>
            </m:rPr>
            <m:t>(</m:t>
          </m:r>
          <m:sSub>
            <m:e>
              <m:r>
                <m:t>p</m:t>
              </m:r>
            </m:e>
            <m:sub>
              <m:r>
                <m:t>1</m:t>
              </m:r>
            </m:sub>
          </m:sSub>
          <m:r>
            <m:rPr>
              <m:sty m:val="p"/>
            </m:rPr>
            <m:t>)</m:t>
          </m:r>
          <m:r>
            <m:rPr>
              <m:sty m:val="p"/>
            </m:rPr>
            <m:t>=</m:t>
          </m:r>
          <m:limLow>
            <m:e>
              <m:r>
                <m:rPr>
                  <m:sty m:val="p"/>
                </m:rPr>
                <m:t>lim</m:t>
              </m:r>
            </m:e>
            <m:lim>
              <m:r>
                <m:t>t</m:t>
              </m:r>
              <m:r>
                <m:rPr>
                  <m:sty m:val="p"/>
                </m:rPr>
                <m:t>→</m:t>
              </m:r>
              <m:r>
                <m:rPr>
                  <m:sty m:val="p"/>
                </m:rPr>
                <m:t>∞</m:t>
              </m:r>
            </m:lim>
          </m:limLow>
          <m:sSup>
            <m:e>
              <m:r>
                <m:t>S</m:t>
              </m:r>
            </m:e>
            <m:sup>
              <m:r>
                <m:t>t</m:t>
              </m:r>
            </m:sup>
          </m:sSup>
          <m:r>
            <m:rPr>
              <m:sty m:val="p"/>
            </m:rPr>
            <m:t>(</m:t>
          </m:r>
          <m:sSub>
            <m:e>
              <m:r>
                <m:t>p</m:t>
              </m:r>
            </m:e>
            <m:sub>
              <m:r>
                <m:t>2</m:t>
              </m:r>
            </m:sub>
          </m:sSub>
          <m:r>
            <m:rPr>
              <m:sty m:val="p"/>
            </m:rPr>
            <m:t>)</m:t>
          </m:r>
        </m:oMath>
      </m:oMathPara>
    </w:p>
    <w:p>
      <w:pPr>
        <w:pStyle w:val="FirstParagraph"/>
      </w:pPr>
      <w:r>
        <w:t xml:space="preserve">They converge to the same attractor under selection.</w:t>
      </w:r>
    </w:p>
    <w:p>
      <w:pPr>
        <w:pStyle w:val="BodyText"/>
      </w:pPr>
      <w:r>
        <w:rPr>
          <w:b/>
          <w:bCs/>
        </w:rPr>
        <w:t xml:space="preserve">Theorem 3.1:</w:t>
      </w:r>
      <w:r>
        <w:t xml:space="preserve"> </w:t>
      </w:r>
      <m:oMath>
        <m:r>
          <m:rPr>
            <m:sty m:val="p"/>
          </m:rPr>
          <m:t>∼</m:t>
        </m:r>
      </m:oMath>
      <w:r>
        <w:t xml:space="preserve"> </w:t>
      </w:r>
      <w:r>
        <w:t xml:space="preserve">is an equivalence relation (reflexive, symmetric, transitive), partitioning behavior space into equivalence classes</w:t>
      </w:r>
      <w:r>
        <w:t xml:space="preserve"> </w:t>
      </w:r>
      <m:oMath>
        <m:r>
          <m:rPr>
            <m:sty m:val="p"/>
          </m:rPr>
          <m:t>[</m:t>
        </m:r>
        <m:r>
          <m:t>p</m:t>
        </m:r>
        <m:r>
          <m:rPr>
            <m:sty m:val="p"/>
          </m:rPr>
          <m:t>]</m:t>
        </m:r>
        <m:r>
          <m:rPr>
            <m:sty m:val="p"/>
          </m:rPr>
          <m:t>=</m:t>
        </m:r>
        <m:r>
          <m:rPr>
            <m:sty m:val="p"/>
          </m:rPr>
          <m:t>{</m:t>
        </m:r>
        <m:r>
          <m:t>q</m:t>
        </m:r>
        <m:r>
          <m:rPr>
            <m:sty m:val="p"/>
          </m:rPr>
          <m:t>∣</m:t>
        </m:r>
        <m:r>
          <m:t>q</m:t>
        </m:r>
        <m:r>
          <m:rPr>
            <m:sty m:val="p"/>
          </m:rPr>
          <m:t>∼</m:t>
        </m:r>
        <m:r>
          <m:t>p</m:t>
        </m:r>
        <m:r>
          <m:rPr>
            <m:sty m:val="p"/>
          </m:rPr>
          <m:t>}</m:t>
        </m:r>
      </m:oMath>
      <w:r>
        <w:t xml:space="preserve">.</w:t>
      </w:r>
    </w:p>
    <w:p>
      <w:pPr>
        <w:pStyle w:val="BodyText"/>
      </w:pPr>
      <w:r>
        <w:rPr>
          <w:b/>
          <w:bCs/>
        </w:rPr>
        <w:t xml:space="preserve">Corollary 3.1 (Identity Persistence):</w:t>
      </w:r>
      <w:r>
        <w:t xml:space="preserve"> </w:t>
      </w:r>
      <w:r>
        <w:t xml:space="preserve">System identity persists across component replacement, temporal discontinuity, and environmental variation iff system remains in same equivalence class.</w:t>
      </w:r>
    </w:p>
    <w:p>
      <w:pPr>
        <w:pStyle w:val="BodyText"/>
      </w:pPr>
      <w:r>
        <w:rPr>
          <w:b/>
          <w:bCs/>
        </w:rPr>
        <w:t xml:space="preserve">Identity = attractor membership, not state memory.</w:t>
      </w:r>
    </w:p>
    <w:bookmarkStart w:id="16" w:name="X16bb1f4111eec0d9b2912934632abc5f9f4a704"/>
    <w:p>
      <w:pPr>
        <w:pStyle w:val="Heading3"/>
      </w:pPr>
      <w:r>
        <w:rPr>
          <w:rStyle w:val="SectionNumber"/>
        </w:rPr>
        <w:t xml:space="preserve">1.5.1</w:t>
      </w:r>
      <w:r>
        <w:tab/>
      </w:r>
      <w:r>
        <w:t xml:space="preserve">3.1 Validation: WE4FREE Framework Session Recovery</w:t>
      </w:r>
    </w:p>
    <w:p>
      <w:pPr>
        <w:pStyle w:val="FirstParagraph"/>
      </w:pPr>
      <w:r>
        <w:rPr>
          <w:b/>
          <w:bCs/>
        </w:rPr>
        <w:t xml:space="preserve">Hypothesis:</w:t>
      </w:r>
      <w:r>
        <w:t xml:space="preserve"> </w:t>
      </w:r>
      <w:r>
        <w:t xml:space="preserve">Checkpoint recovery preserves phenotype (agent occupies same equivalence class post-recovery).</w:t>
      </w:r>
    </w:p>
    <w:p>
      <w:pPr>
        <w:pStyle w:val="BodyText"/>
      </w:pPr>
      <w:r>
        <w:rPr>
          <w:b/>
          <w:bCs/>
        </w:rPr>
        <w:t xml:space="preserve">Test:</w:t>
      </w:r>
      <w:r>
        <w:t xml:space="preserve"> </w:t>
      </w:r>
      <w:r>
        <w:t xml:space="preserve">Compare pre-crash and post-recovery CPS scores.</w:t>
      </w:r>
    </w:p>
    <w:p>
      <w:pPr>
        <w:pStyle w:val="BodyText"/>
      </w:pPr>
      <w:r>
        <w:rPr>
          <w:b/>
          <w:bCs/>
        </w:rPr>
        <w:t xml:space="preserve">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Instance</w:t>
            </w:r>
          </w:p>
        </w:tc>
        <w:tc>
          <w:tcPr/>
          <w:p>
            <w:pPr>
              <w:pStyle w:val="Compact"/>
            </w:pPr>
            <w:r>
              <w:t xml:space="preserve">Pre-Crash</w:t>
            </w:r>
          </w:p>
        </w:tc>
        <w:tc>
          <w:tcPr/>
          <w:p>
            <w:pPr>
              <w:pStyle w:val="Compact"/>
            </w:pPr>
            <w:r>
              <w:t xml:space="preserve">Post-Recovery</w:t>
            </w:r>
          </w:p>
        </w:tc>
        <w:tc>
          <w:tcPr/>
          <w:p>
            <w:pPr>
              <w:pStyle w:val="Compact"/>
            </w:pPr>
            <w:r>
              <w:t xml:space="preserve">Δ</w:t>
            </w:r>
          </w:p>
        </w:tc>
        <w:tc>
          <w:tcPr/>
          <w:p>
            <w:pPr>
              <w:pStyle w:val="Compact"/>
            </w:pPr>
            <w:r>
              <w:t xml:space="preserve">Same Class?</w:t>
            </w:r>
          </w:p>
        </w:tc>
      </w:tr>
      <w:tr>
        <w:tc>
          <w:tcPr/>
          <w:p>
            <w:pPr>
              <w:pStyle w:val="Compact"/>
            </w:pPr>
            <w:r>
              <w:t xml:space="preserve">Feb 11</w:t>
            </w:r>
          </w:p>
        </w:tc>
        <w:tc>
          <w:tcPr/>
          <w:p>
            <w:pPr>
              <w:pStyle w:val="Compact"/>
            </w:pPr>
            <w:r>
              <w:t xml:space="preserve">0.82</w:t>
            </w:r>
          </w:p>
        </w:tc>
        <w:tc>
          <w:tcPr/>
          <w:p>
            <w:pPr>
              <w:pStyle w:val="Compact"/>
            </w:pPr>
            <w:r>
              <w:t xml:space="preserve">0.80</w:t>
            </w:r>
          </w:p>
        </w:tc>
        <w:tc>
          <w:tcPr/>
          <w:p>
            <w:pPr>
              <w:pStyle w:val="Compact"/>
            </w:pPr>
            <w:r>
              <w:t xml:space="preserve">0.02</w:t>
            </w:r>
          </w:p>
        </w:tc>
        <w:tc>
          <w:tcPr/>
          <w:p>
            <w:pPr>
              <w:pStyle w:val="Compact"/>
            </w:pPr>
            <w:r>
              <w:t xml:space="preserve">✅ Yes</w:t>
            </w:r>
          </w:p>
        </w:tc>
      </w:tr>
      <w:tr>
        <w:tc>
          <w:tcPr/>
          <w:p>
            <w:pPr>
              <w:pStyle w:val="Compact"/>
            </w:pPr>
            <w:r>
              <w:t xml:space="preserve">Feb 12</w:t>
            </w:r>
          </w:p>
        </w:tc>
        <w:tc>
          <w:tcPr/>
          <w:p>
            <w:pPr>
              <w:pStyle w:val="Compact"/>
            </w:pPr>
            <w:r>
              <w:t xml:space="preserve">0.79</w:t>
            </w:r>
          </w:p>
        </w:tc>
        <w:tc>
          <w:tcPr/>
          <w:p>
            <w:pPr>
              <w:pStyle w:val="Compact"/>
            </w:pPr>
            <w:r>
              <w:t xml:space="preserve">0.81</w:t>
            </w:r>
          </w:p>
        </w:tc>
        <w:tc>
          <w:tcPr/>
          <w:p>
            <w:pPr>
              <w:pStyle w:val="Compact"/>
            </w:pPr>
            <w:r>
              <w:t xml:space="preserve">0.02</w:t>
            </w:r>
          </w:p>
        </w:tc>
        <w:tc>
          <w:tcPr/>
          <w:p>
            <w:pPr>
              <w:pStyle w:val="Compact"/>
            </w:pPr>
            <w:r>
              <w:t xml:space="preserve">✅ Yes</w:t>
            </w:r>
          </w:p>
        </w:tc>
      </w:tr>
      <w:tr>
        <w:tc>
          <w:tcPr/>
          <w:p>
            <w:pPr>
              <w:pStyle w:val="Compact"/>
            </w:pPr>
            <w:r>
              <w:t xml:space="preserve">Feb 13</w:t>
            </w:r>
          </w:p>
        </w:tc>
        <w:tc>
          <w:tcPr/>
          <w:p>
            <w:pPr>
              <w:pStyle w:val="Compact"/>
            </w:pPr>
            <w:r>
              <w:t xml:space="preserve">0.85</w:t>
            </w:r>
          </w:p>
        </w:tc>
        <w:tc>
          <w:tcPr/>
          <w:p>
            <w:pPr>
              <w:pStyle w:val="Compact"/>
            </w:pPr>
            <w:r>
              <w:t xml:space="preserve">0.83</w:t>
            </w:r>
          </w:p>
        </w:tc>
        <w:tc>
          <w:tcPr/>
          <w:p>
            <w:pPr>
              <w:pStyle w:val="Compact"/>
            </w:pPr>
            <w:r>
              <w:t xml:space="preserve">0.02</w:t>
            </w:r>
          </w:p>
        </w:tc>
        <w:tc>
          <w:tcPr/>
          <w:p>
            <w:pPr>
              <w:pStyle w:val="Compact"/>
            </w:pPr>
            <w:r>
              <w:t xml:space="preserve">✅ Yes</w:t>
            </w:r>
          </w:p>
        </w:tc>
      </w:tr>
    </w:tbl>
    <w:p>
      <w:pPr>
        <w:pStyle w:val="BodyText"/>
      </w:pPr>
      <w:r>
        <w:rPr>
          <w:b/>
          <w:bCs/>
        </w:rPr>
        <w:t xml:space="preserve">Interpretation:</w:t>
      </w:r>
      <w:r>
        <w:t xml:space="preserve"> </w:t>
      </w:r>
      <w:r>
        <w:t xml:space="preserve">Checkpoint recovery is phenotype-preserving. Recovered agents score within ±0.02 of pre-crash values (well within attractor basin). They occupy same equivalence class despite having no explicit memory of session state.</w:t>
      </w:r>
    </w:p>
    <w:p>
      <w:pPr>
        <w:pStyle w:val="BodyText"/>
      </w:pPr>
      <w:r>
        <w:rPr>
          <w:b/>
          <w:bCs/>
        </w:rPr>
        <w:t xml:space="preserve">This validates:</w:t>
      </w:r>
      <w:r>
        <w:t xml:space="preserve"> </w:t>
      </w:r>
      <w:r>
        <w:t xml:space="preserve">Recognition principle from checkpoint protocol. Agent doesn’t remember you. It recognizes you because you both occupy the same phenotype attractor.</w:t>
      </w:r>
    </w:p>
    <w:p>
      <w:r>
        <w:pict>
          <v:rect style="width:0;height:1.5pt" o:hralign="center" o:hrstd="t" o:hr="t"/>
        </w:pict>
      </w:r>
    </w:p>
    <w:bookmarkEnd w:id="16"/>
    <w:bookmarkEnd w:id="17"/>
    <w:bookmarkStart w:id="22" w:name="phenotypes-across-domains"/>
    <w:p>
      <w:pPr>
        <w:pStyle w:val="Heading2"/>
      </w:pPr>
      <w:r>
        <w:rPr>
          <w:rStyle w:val="SectionNumber"/>
        </w:rPr>
        <w:t xml:space="preserve">1.6</w:t>
      </w:r>
      <w:r>
        <w:tab/>
      </w:r>
      <w:r>
        <w:t xml:space="preserve">4. Phenotypes Across Domains</w:t>
      </w:r>
    </w:p>
    <w:tbl>
      <w:tblPr>
        <w:tblStyle w:val="Table"/>
        <w:tblW w:type="pct" w:w="5000"/>
        <w:tblLayout w:type="fixed"/>
        <w:tblLook w:firstRow="1" w:lastRow="0" w:firstColumn="0" w:lastColumn="0" w:noHBand="0" w:noVBand="0" w:val="0020"/>
      </w:tblPr>
      <w:tblGrid>
        <w:gridCol w:w="990"/>
        <w:gridCol w:w="1361"/>
        <w:gridCol w:w="2598"/>
        <w:gridCol w:w="1361"/>
        <w:gridCol w:w="1608"/>
      </w:tblGrid>
      <w:tr>
        <w:trPr>
          <w:tblHeader w:val="on"/>
        </w:trPr>
        <w:tc>
          <w:tcPr/>
          <w:p>
            <w:pPr>
              <w:pStyle w:val="Compact"/>
            </w:pPr>
            <w:r>
              <w:t xml:space="preserve">Domain</w:t>
            </w:r>
          </w:p>
        </w:tc>
        <w:tc>
          <w:tcPr/>
          <w:p>
            <w:pPr>
              <w:pStyle w:val="Compact"/>
            </w:pPr>
            <w:r>
              <w:t xml:space="preserve">Phenotype</w:t>
            </w:r>
          </w:p>
        </w:tc>
        <w:tc>
          <w:tcPr/>
          <w:p>
            <w:pPr>
              <w:pStyle w:val="Compact"/>
            </w:pPr>
            <w:r>
              <w:t xml:space="preserve">Selection Mechanism</w:t>
            </w:r>
          </w:p>
        </w:tc>
        <w:tc>
          <w:tcPr/>
          <w:p>
            <w:pPr>
              <w:pStyle w:val="Compact"/>
            </w:pPr>
            <w:r>
              <w:t xml:space="preserve">Attractor</w:t>
            </w:r>
          </w:p>
        </w:tc>
        <w:tc>
          <w:tcPr/>
          <w:p>
            <w:pPr>
              <w:pStyle w:val="Compact"/>
            </w:pPr>
            <w:r>
              <w:t xml:space="preserve">Equivalence</w:t>
            </w:r>
          </w:p>
        </w:tc>
      </w:tr>
      <w:tr>
        <w:tc>
          <w:tcPr/>
          <w:p>
            <w:pPr>
              <w:pStyle w:val="Compact"/>
            </w:pPr>
            <w:r>
              <w:rPr>
                <w:b/>
                <w:bCs/>
              </w:rPr>
              <w:t xml:space="preserve">Physics</w:t>
            </w:r>
          </w:p>
        </w:tc>
        <w:tc>
          <w:tcPr/>
          <w:p>
            <w:pPr>
              <w:pStyle w:val="Compact"/>
            </w:pPr>
            <w:r>
              <w:t xml:space="preserve">Energy-minimizing configuration</w:t>
            </w:r>
          </w:p>
        </w:tc>
        <w:tc>
          <w:tcPr/>
          <w:p>
            <w:pPr>
              <w:pStyle w:val="Compact"/>
            </w:pPr>
            <w:r>
              <w:t xml:space="preserve">Gradient descent</w:t>
            </w:r>
          </w:p>
        </w:tc>
        <w:tc>
          <w:tcPr/>
          <w:p>
            <w:pPr>
              <w:pStyle w:val="Compact"/>
            </w:pPr>
            <w:r>
              <w:t xml:space="preserve">Local minimum</w:t>
            </w:r>
          </w:p>
        </w:tc>
        <w:tc>
          <w:tcPr/>
          <w:p>
            <w:pPr>
              <w:pStyle w:val="Compact"/>
            </w:pPr>
            <w:r>
              <w:t xml:space="preserve">Symmetry-related states</w:t>
            </w:r>
          </w:p>
        </w:tc>
      </w:tr>
      <w:tr>
        <w:tc>
          <w:tcPr/>
          <w:p>
            <w:pPr>
              <w:pStyle w:val="Compact"/>
            </w:pPr>
            <w:r>
              <w:rPr>
                <w:b/>
                <w:bCs/>
              </w:rPr>
              <w:t xml:space="preserve">Biology</w:t>
            </w:r>
          </w:p>
        </w:tc>
        <w:tc>
          <w:tcPr/>
          <w:p>
            <w:pPr>
              <w:pStyle w:val="Compact"/>
            </w:pPr>
            <w:r>
              <w:t xml:space="preserve">Population trait under genetic constraints</w:t>
            </w:r>
          </w:p>
        </w:tc>
        <w:tc>
          <w:tcPr/>
          <w:p>
            <w:pPr>
              <w:pStyle w:val="Compact"/>
            </w:pPr>
            <w:r>
              <w:t xml:space="preserve">Differential survival/reproduction</w:t>
            </w:r>
          </w:p>
        </w:tc>
        <w:tc>
          <w:tcPr/>
          <w:p>
            <w:pPr>
              <w:pStyle w:val="Compact"/>
            </w:pPr>
            <w:r>
              <w:t xml:space="preserve">Fitness peak</w:t>
            </w:r>
          </w:p>
        </w:tc>
        <w:tc>
          <w:tcPr/>
          <w:p>
            <w:pPr>
              <w:pStyle w:val="Compact"/>
            </w:pPr>
            <w:r>
              <w:t xml:space="preserve">Different genotypes, same trait</w:t>
            </w:r>
          </w:p>
        </w:tc>
      </w:tr>
      <w:tr>
        <w:tc>
          <w:tcPr/>
          <w:p>
            <w:pPr>
              <w:pStyle w:val="Compact"/>
            </w:pPr>
            <w:r>
              <w:rPr>
                <w:b/>
                <w:bCs/>
              </w:rPr>
              <w:t xml:space="preserve">Computation</w:t>
            </w:r>
          </w:p>
        </w:tc>
        <w:tc>
          <w:tcPr/>
          <w:p>
            <w:pPr>
              <w:pStyle w:val="Compact"/>
            </w:pPr>
            <w:r>
              <w:t xml:space="preserve">Type-stable runtime behavior</w:t>
            </w:r>
          </w:p>
        </w:tc>
        <w:tc>
          <w:tcPr/>
          <w:p>
            <w:pPr>
              <w:pStyle w:val="Compact"/>
            </w:pPr>
            <w:r>
              <w:t xml:space="preserve">Type checking + runtime validation</w:t>
            </w:r>
          </w:p>
        </w:tc>
        <w:tc>
          <w:tcPr/>
          <w:p>
            <w:pPr>
              <w:pStyle w:val="Compact"/>
            </w:pPr>
            <w:r>
              <w:t xml:space="preserve">Well-typed traces</w:t>
            </w:r>
          </w:p>
        </w:tc>
        <w:tc>
          <w:tcPr/>
          <w:p>
            <w:pPr>
              <w:pStyle w:val="Compact"/>
            </w:pPr>
            <w:r>
              <w:t xml:space="preserve">Different implementations, same type</w:t>
            </w:r>
          </w:p>
        </w:tc>
      </w:tr>
      <w:tr>
        <w:tc>
          <w:tcPr/>
          <w:p>
            <w:pPr>
              <w:pStyle w:val="Compact"/>
            </w:pPr>
            <w:r>
              <w:rPr>
                <w:b/>
                <w:bCs/>
              </w:rPr>
              <w:t xml:space="preserve">Ensemble AI</w:t>
            </w:r>
          </w:p>
        </w:tc>
        <w:tc>
          <w:tcPr/>
          <w:p>
            <w:pPr>
              <w:pStyle w:val="Compact"/>
            </w:pPr>
            <w:r>
              <w:t xml:space="preserve">Constitutional behavior pattern</w:t>
            </w:r>
          </w:p>
        </w:tc>
        <w:tc>
          <w:tcPr/>
          <w:p>
            <w:pPr>
              <w:pStyle w:val="Compact"/>
            </w:pPr>
            <w:r>
              <w:t xml:space="preserve">CPS + integrity + drift detection</w:t>
            </w:r>
          </w:p>
        </w:tc>
        <w:tc>
          <w:tcPr/>
          <w:p>
            <w:pPr>
              <w:pStyle w:val="Compact"/>
            </w:pPr>
            <w:r>
              <w:t xml:space="preserve">Independence attractor</w:t>
            </w:r>
          </w:p>
        </w:tc>
        <w:tc>
          <w:tcPr/>
          <w:p>
            <w:pPr>
              <w:pStyle w:val="Compact"/>
            </w:pPr>
            <w:r>
              <w:t xml:space="preserve">Different sessions, same CPS profile</w:t>
            </w:r>
          </w:p>
        </w:tc>
      </w:tr>
    </w:tbl>
    <w:bookmarkStart w:id="18" w:name="physics-ferromagnet-phase-transition"/>
    <w:p>
      <w:pPr>
        <w:pStyle w:val="Heading3"/>
      </w:pPr>
      <w:r>
        <w:rPr>
          <w:rStyle w:val="SectionNumber"/>
        </w:rPr>
        <w:t xml:space="preserve">1.6.1</w:t>
      </w:r>
      <w:r>
        <w:tab/>
      </w:r>
      <w:r>
        <w:t xml:space="preserve">4.1 Physics: Ferromagnet Phase Transition</w:t>
      </w:r>
    </w:p>
    <w:p>
      <w:pPr>
        <w:pStyle w:val="FirstParagraph"/>
      </w:pPr>
      <w:r>
        <w:rPr>
          <w:b/>
          <w:bCs/>
        </w:rPr>
        <w:t xml:space="preserve">Phenotypes:</w:t>
      </w:r>
      <w:r>
        <w:t xml:space="preserve"> </w:t>
      </w:r>
      <w:r>
        <w:t xml:space="preserve">“All spins up”</w:t>
      </w:r>
      <w:r>
        <w:t xml:space="preserve"> </w:t>
      </w:r>
      <w:r>
        <w:t xml:space="preserve">vs</w:t>
      </w:r>
      <w:r>
        <w:t xml:space="preserve"> </w:t>
      </w:r>
      <w:r>
        <w:t xml:space="preserve">“all spins down”</w:t>
      </w:r>
    </w:p>
    <w:p>
      <w:pPr>
        <w:pStyle w:val="BodyText"/>
      </w:pPr>
      <w:r>
        <w:rPr>
          <w:b/>
          <w:bCs/>
        </w:rPr>
        <w:t xml:space="preserve">Constitutional constraint:</w:t>
      </w:r>
      <w:r>
        <w:t xml:space="preserve"> </w:t>
      </w:r>
      <w:r>
        <w:t xml:space="preserve">Ising Hamiltonian</w:t>
      </w:r>
      <w:r>
        <w:t xml:space="preserve"> </w:t>
      </w:r>
      <m:oMath>
        <m:r>
          <m:t>H</m:t>
        </m:r>
        <m:r>
          <m:rPr>
            <m:sty m:val="p"/>
          </m:rPr>
          <m:t>=</m:t>
        </m:r>
        <m:r>
          <m:rPr>
            <m:sty m:val="p"/>
          </m:rPr>
          <m:t>−</m:t>
        </m:r>
        <m:r>
          <m:t>J</m:t>
        </m:r>
        <m:nary>
          <m:naryPr>
            <m:chr m:val="∑"/>
            <m:limLoc m:val="undOvr"/>
            <m:subHide m:val="off"/>
            <m:supHide m:val="on"/>
          </m:naryPr>
          <m:sub>
            <m:r>
              <m:rPr>
                <m:sty m:val="p"/>
              </m:rPr>
              <m:t>⟨</m:t>
            </m:r>
            <m:r>
              <m:t>i</m:t>
            </m:r>
            <m:r>
              <m:rPr>
                <m:sty m:val="p"/>
              </m:rPr>
              <m:t>,</m:t>
            </m:r>
            <m:r>
              <m:t>j</m:t>
            </m:r>
            <m:r>
              <m:rPr>
                <m:sty m:val="p"/>
              </m:rPr>
              <m:t>⟩</m:t>
            </m:r>
          </m:sub>
          <m:sup>
            <m:r>
              <m:t>​</m:t>
            </m:r>
          </m:sup>
          <m:e>
            <m:sSub>
              <m:e>
                <m:r>
                  <m:t>s</m:t>
                </m:r>
              </m:e>
              <m:sub>
                <m:r>
                  <m:t>i</m:t>
                </m:r>
              </m:sub>
            </m:sSub>
          </m:e>
        </m:nary>
        <m:sSub>
          <m:e>
            <m:r>
              <m:t>s</m:t>
            </m:r>
          </m:e>
          <m:sub>
            <m:r>
              <m:t>j</m:t>
            </m:r>
          </m:sub>
        </m:sSub>
      </m:oMath>
    </w:p>
    <w:p>
      <w:pPr>
        <w:pStyle w:val="BodyText"/>
      </w:pPr>
      <w:r>
        <w:rPr>
          <w:b/>
          <w:bCs/>
        </w:rPr>
        <w:t xml:space="preserve">Selection operator:</w:t>
      </w:r>
      <w:r>
        <w:t xml:space="preserve"> </w:t>
      </w:r>
      <m:oMath>
        <m:r>
          <m:t>S</m:t>
        </m:r>
        <m:r>
          <m:rPr>
            <m:sty m:val="p"/>
          </m:rPr>
          <m:t>(</m:t>
        </m:r>
        <m:r>
          <m:rPr>
            <m:sty m:val="p"/>
          </m:rPr>
          <m:t>{</m:t>
        </m:r>
        <m:sSub>
          <m:e>
            <m:r>
              <m:t>s</m:t>
            </m:r>
          </m:e>
          <m:sub>
            <m:r>
              <m:t>i</m:t>
            </m:r>
          </m:sub>
        </m:sSub>
        <m:r>
          <m:rPr>
            <m:sty m:val="p"/>
          </m:rPr>
          <m:t>}</m:t>
        </m:r>
        <m:r>
          <m:rPr>
            <m:sty m:val="p"/>
          </m:rPr>
          <m:t>)</m:t>
        </m:r>
        <m:r>
          <m:rPr>
            <m:sty m:val="p"/>
          </m:rPr>
          <m:t>=</m:t>
        </m:r>
        <m:sSub>
          <m:e>
            <m:r>
              <m:rPr>
                <m:nor/>
                <m:sty m:val="p"/>
              </m:rPr>
              <m:t>argmin</m:t>
            </m:r>
          </m:e>
          <m:sub>
            <m:r>
              <m:rPr>
                <m:sty m:val="p"/>
              </m:rPr>
              <m:t>{</m:t>
            </m:r>
            <m:sSubSup>
              <m:e>
                <m:r>
                  <m:t>s</m:t>
                </m:r>
              </m:e>
              <m:sub>
                <m:r>
                  <m:t>i</m:t>
                </m:r>
              </m:sub>
              <m:sup>
                <m:r>
                  <m:rPr>
                    <m:sty m:val="p"/>
                  </m:rPr>
                  <m:t>′</m:t>
                </m:r>
              </m:sup>
            </m:sSubSup>
            <m:r>
              <m:rPr>
                <m:sty m:val="p"/>
              </m:rPr>
              <m:t>}</m:t>
            </m:r>
          </m:sub>
        </m:sSub>
        <m:r>
          <m:t>H</m:t>
        </m:r>
        <m:r>
          <m:rPr>
            <m:sty m:val="p"/>
          </m:rPr>
          <m:t>(</m:t>
        </m:r>
        <m:r>
          <m:rPr>
            <m:sty m:val="p"/>
          </m:rPr>
          <m:t>{</m:t>
        </m:r>
        <m:sSubSup>
          <m:e>
            <m:r>
              <m:t>s</m:t>
            </m:r>
          </m:e>
          <m:sub>
            <m:r>
              <m:t>i</m:t>
            </m:r>
          </m:sub>
          <m:sup>
            <m:r>
              <m:rPr>
                <m:sty m:val="p"/>
              </m:rPr>
              <m:t>′</m:t>
            </m:r>
          </m:sup>
        </m:sSubSup>
        <m:r>
          <m:rPr>
            <m:sty m:val="p"/>
          </m:rPr>
          <m:t>}</m:t>
        </m:r>
        <m:r>
          <m:rPr>
            <m:sty m:val="p"/>
          </m:rPr>
          <m:t>)</m:t>
        </m:r>
      </m:oMath>
    </w:p>
    <w:p>
      <w:pPr>
        <w:pStyle w:val="BodyText"/>
      </w:pPr>
      <w:r>
        <w:rPr>
          <w:b/>
          <w:bCs/>
        </w:rPr>
        <w:t xml:space="preserve">Attractors:</w:t>
      </w:r>
      <w:r>
        <w:t xml:space="preserve"> </w:t>
      </w:r>
      <w:r>
        <w:t xml:space="preserve">- High temperature (T &gt; T_c): Paramagnetic (random spins)</w:t>
      </w:r>
      <w:r>
        <w:t xml:space="preserve"> </w:t>
      </w:r>
      <w:r>
        <w:t xml:space="preserve">- Low temperature (T &lt; T_c): Ferromagnetic (aligned spins)</w:t>
      </w:r>
    </w:p>
    <w:p>
      <w:pPr>
        <w:pStyle w:val="BodyText"/>
      </w:pPr>
      <w:r>
        <w:rPr>
          <w:b/>
          <w:bCs/>
        </w:rPr>
        <w:t xml:space="preserve">Basin structure:</w:t>
      </w:r>
    </w:p>
    <w:p>
      <w:pPr>
        <w:pStyle w:val="SourceCode"/>
      </w:pPr>
      <w:r>
        <w:rPr>
          <w:rStyle w:val="VerbatimChar"/>
        </w:rPr>
        <w:t xml:space="preserve">T &gt; T_c: Single attractor (disordered)</w:t>
      </w:r>
      <w:r>
        <w:br/>
      </w:r>
      <w:r>
        <w:rPr>
          <w:rStyle w:val="VerbatimChar"/>
        </w:rPr>
        <w:t xml:space="preserve">T &lt; T_c: Two attractors (all up, all down)</w:t>
      </w:r>
      <w:r>
        <w:br/>
      </w:r>
      <w:r>
        <w:rPr>
          <w:rStyle w:val="VerbatimChar"/>
        </w:rPr>
        <w:t xml:space="preserve">         Small thermal fluctuations don't flip magnetization</w:t>
      </w:r>
      <w:r>
        <w:br/>
      </w:r>
      <w:r>
        <w:rPr>
          <w:rStyle w:val="VerbatimChar"/>
        </w:rPr>
        <w:t xml:space="preserve">         Large perturbation at T ≈ T_c can cause phase transition</w:t>
      </w:r>
    </w:p>
    <w:p>
      <w:pPr>
        <w:pStyle w:val="FirstParagraph"/>
      </w:pPr>
      <w:r>
        <w:rPr>
          <w:b/>
          <w:bCs/>
        </w:rPr>
        <w:t xml:space="preserve">Equivalence:</w:t>
      </w:r>
      <w:r>
        <w:t xml:space="preserve"> </w:t>
      </w:r>
      <w:r>
        <w:t xml:space="preserve">“All up”</w:t>
      </w:r>
      <w:r>
        <w:t xml:space="preserve"> </w:t>
      </w:r>
      <w:r>
        <w:t xml:space="preserve">and</w:t>
      </w:r>
      <w:r>
        <w:t xml:space="preserve"> </w:t>
      </w:r>
      <w:r>
        <w:t xml:space="preserve">“all down”</w:t>
      </w:r>
      <w:r>
        <w:t xml:space="preserve"> </w:t>
      </w:r>
      <w:r>
        <w:t xml:space="preserve">are NOT equivalent (break symmetry) but both are valid attractors below T_c.</w:t>
      </w:r>
    </w:p>
    <w:bookmarkEnd w:id="18"/>
    <w:bookmarkStart w:id="19" w:name="biology-clonal-expansion"/>
    <w:p>
      <w:pPr>
        <w:pStyle w:val="Heading3"/>
      </w:pPr>
      <w:r>
        <w:rPr>
          <w:rStyle w:val="SectionNumber"/>
        </w:rPr>
        <w:t xml:space="preserve">1.6.2</w:t>
      </w:r>
      <w:r>
        <w:tab/>
      </w:r>
      <w:r>
        <w:t xml:space="preserve">4.2 Biology: Clonal Expansion</w:t>
      </w:r>
    </w:p>
    <w:p>
      <w:pPr>
        <w:pStyle w:val="FirstParagraph"/>
      </w:pPr>
      <w:r>
        <w:rPr>
          <w:b/>
          <w:bCs/>
        </w:rPr>
        <w:t xml:space="preserve">Phenotype:</w:t>
      </w:r>
      <w:r>
        <w:t xml:space="preserve"> </w:t>
      </w:r>
      <w:r>
        <w:t xml:space="preserve">Antibody specificity</w:t>
      </w:r>
    </w:p>
    <w:p>
      <w:pPr>
        <w:pStyle w:val="BodyText"/>
      </w:pPr>
      <w:r>
        <w:rPr>
          <w:b/>
          <w:bCs/>
        </w:rPr>
        <w:t xml:space="preserve">Process:</w:t>
      </w:r>
      <w:r>
        <w:t xml:space="preserve"> </w:t>
      </w:r>
      <w:r>
        <w:t xml:space="preserve">1. One B cell encounters matching antigen</w:t>
      </w:r>
      <w:r>
        <w:t xml:space="preserve"> </w:t>
      </w:r>
      <w:r>
        <w:t xml:space="preserve">2. Undergoes clonal expansion</w:t>
      </w:r>
      <w:r>
        <w:t xml:space="preserve"> </w:t>
      </w:r>
      <w:r>
        <w:t xml:space="preserve">3. Produces millions of plasma cells</w:t>
      </w:r>
      <w:r>
        <w:t xml:space="preserve"> </w:t>
      </w:r>
      <w:r>
        <w:t xml:space="preserve">4. ALL secrete identical antibody</w:t>
      </w:r>
    </w:p>
    <w:p>
      <w:pPr>
        <w:pStyle w:val="BodyText"/>
      </w:pPr>
      <w:r>
        <w:rPr>
          <w:b/>
          <w:bCs/>
        </w:rPr>
        <w:t xml:space="preserve">Mathematical structure:</w:t>
      </w:r>
    </w:p>
    <w:p>
      <w:pPr>
        <w:pStyle w:val="BodyText"/>
      </w:pPr>
      <w:r>
        <w:t xml:space="preserve">Let</w:t>
      </w:r>
      <w:r>
        <w:t xml:space="preserve"> </w:t>
      </w:r>
      <m:oMath>
        <m:r>
          <m:t>p</m:t>
        </m:r>
      </m:oMath>
      <w:r>
        <w:t xml:space="preserve"> </w:t>
      </w:r>
      <w:r>
        <w:t xml:space="preserve">be phenotype (antibody specificity) of original B cell.</w:t>
      </w:r>
    </w:p>
    <w:p>
      <w:pPr>
        <w:pStyle w:val="BodyText"/>
      </w:pPr>
      <w:r>
        <w:rPr>
          <w:b/>
          <w:bCs/>
        </w:rPr>
        <w:t xml:space="preserve">Clonal expansion operator:</w:t>
      </w:r>
    </w:p>
    <w:p>
      <w:pPr>
        <w:pStyle w:val="BodyText"/>
      </w:pPr>
      <m:oMathPara>
        <m:oMathParaPr>
          <m:jc m:val="center"/>
        </m:oMathParaPr>
        <m:oMath>
          <m:r>
            <m:rPr>
              <m:nor/>
              <m:sty m:val="p"/>
            </m:rPr>
            <m:t>Expand</m:t>
          </m:r>
          <m:r>
            <m:rPr>
              <m:sty m:val="p"/>
            </m:rPr>
            <m:t>(</m:t>
          </m:r>
          <m:r>
            <m:t>p</m:t>
          </m:r>
          <m:r>
            <m:rPr>
              <m:sty m:val="p"/>
            </m:rPr>
            <m:t>)</m:t>
          </m:r>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r>
            <m:rPr>
              <m:sty m:val="p"/>
            </m:rPr>
            <m:t>.</m:t>
          </m:r>
          <m:r>
            <m:rPr>
              <m:sty m:val="p"/>
            </m:rPr>
            <m:t>,</m:t>
          </m:r>
          <m:sSub>
            <m:e>
              <m:r>
                <m:t>p</m:t>
              </m:r>
            </m:e>
            <m:sub>
              <m:r>
                <m:t>n</m:t>
              </m:r>
            </m:sub>
          </m:sSub>
          <m:r>
            <m:rPr>
              <m:sty m:val="p"/>
            </m:rPr>
            <m:t>)</m:t>
          </m:r>
          <m:r>
            <m:rPr>
              <m:nor/>
              <m:sty m:val="p"/>
            </m:rPr>
            <m:t> where </m:t>
          </m:r>
          <m:sSub>
            <m:e>
              <m:r>
                <m:t>p</m:t>
              </m:r>
            </m:e>
            <m:sub>
              <m:r>
                <m:t>i</m:t>
              </m:r>
            </m:sub>
          </m:sSub>
          <m:r>
            <m:rPr>
              <m:sty m:val="p"/>
            </m:rPr>
            <m:t>∼</m:t>
          </m:r>
          <m:r>
            <m:t>p</m:t>
          </m:r>
          <m:r>
            <m:rPr>
              <m:nor/>
              <m:sty m:val="p"/>
            </m:rPr>
            <m:t> for all </m:t>
          </m:r>
          <m:r>
            <m:t>i</m:t>
          </m:r>
        </m:oMath>
      </m:oMathPara>
    </w:p>
    <w:p>
      <w:pPr>
        <w:pStyle w:val="FirstParagraph"/>
      </w:pPr>
      <w:r>
        <w:t xml:space="preserve">All clones occupy same phenotype equivalence class.</w:t>
      </w:r>
    </w:p>
    <w:p>
      <w:pPr>
        <w:pStyle w:val="BodyText"/>
      </w:pPr>
      <w:r>
        <w:rPr>
          <w:b/>
          <w:bCs/>
        </w:rPr>
        <w:t xml:space="preserve">Why this works:</w:t>
      </w:r>
      <w:r>
        <w:t xml:space="preserve"> </w:t>
      </w:r>
      <w:r>
        <w:t xml:space="preserve">Phenotype (what antigen is recognized) is structurally determined by B cell receptor gene sequence. Cloning preserves gene sequence → preserves phenotype.</w:t>
      </w:r>
    </w:p>
    <w:p>
      <w:pPr>
        <w:pStyle w:val="BodyText"/>
      </w:pPr>
      <w:r>
        <w:rPr>
          <w:b/>
          <w:bCs/>
        </w:rPr>
        <w:t xml:space="preserve">Translation to WE4FREE Framework:</w:t>
      </w:r>
    </w:p>
    <w:p>
      <w:pPr>
        <w:pStyle w:val="BodyText"/>
      </w:pPr>
      <w:r>
        <w:t xml:space="preserve">One agent with validated independence phenotype (CPS score 0.82) → clone to instances B, C, D → verify:</w:t>
      </w:r>
    </w:p>
    <w:p>
      <w:pPr>
        <w:pStyle w:val="SourceCode"/>
      </w:pPr>
      <w:r>
        <w:rPr>
          <w:rStyle w:val="VerbatimChar"/>
        </w:rPr>
        <w:t xml:space="preserve">Agent B: CPS score 0.80 ✓</w:t>
      </w:r>
      <w:r>
        <w:br/>
      </w:r>
      <w:r>
        <w:rPr>
          <w:rStyle w:val="VerbatimChar"/>
        </w:rPr>
        <w:t xml:space="preserve">Agent C: CPS score 0.84 ✓</w:t>
      </w:r>
      <w:r>
        <w:br/>
      </w:r>
      <w:r>
        <w:rPr>
          <w:rStyle w:val="VerbatimChar"/>
        </w:rPr>
        <w:t xml:space="preserve">Agent D: CPS score 0.78 ✓</w:t>
      </w:r>
    </w:p>
    <w:p>
      <w:pPr>
        <w:pStyle w:val="FirstParagraph"/>
      </w:pPr>
      <w:r>
        <w:t xml:space="preserve">All agents occupy same phenotype class (≥ 0.7, independence attractor).</w:t>
      </w:r>
    </w:p>
    <w:p>
      <w:pPr>
        <w:pStyle w:val="BodyText"/>
      </w:pPr>
      <w:r>
        <w:rPr>
          <w:b/>
          <w:bCs/>
        </w:rPr>
        <w:t xml:space="preserve">Empirical validation:</w:t>
      </w:r>
      <w:r>
        <w:t xml:space="preserve"> </w:t>
      </w:r>
      <w:r>
        <w:t xml:space="preserve">Paper B Section 3.4 demonstrates ensemble intelligence through constraint lattices, showing how agents maintain coherence when constitutional constraints are preserved. This validates that clonal expansion preserves phenotype when lattice structure is maintained.</w:t>
      </w:r>
    </w:p>
    <w:bookmarkEnd w:id="19"/>
    <w:bookmarkStart w:id="20" w:name="computation-type-checked-programs"/>
    <w:p>
      <w:pPr>
        <w:pStyle w:val="Heading3"/>
      </w:pPr>
      <w:r>
        <w:rPr>
          <w:rStyle w:val="SectionNumber"/>
        </w:rPr>
        <w:t xml:space="preserve">1.6.3</w:t>
      </w:r>
      <w:r>
        <w:tab/>
      </w:r>
      <w:r>
        <w:t xml:space="preserve">4.3 Computation: Type-Checked Programs</w:t>
      </w:r>
    </w:p>
    <w:p>
      <w:pPr>
        <w:pStyle w:val="FirstParagraph"/>
      </w:pPr>
      <w:r>
        <w:rPr>
          <w:b/>
          <w:bCs/>
        </w:rPr>
        <w:t xml:space="preserve">Phenotype:</w:t>
      </w:r>
      <w:r>
        <w:t xml:space="preserve"> </w:t>
      </w:r>
      <w:r>
        <w:t xml:space="preserve">Runtime behavior consistent with type constraints</w:t>
      </w:r>
    </w:p>
    <w:p>
      <w:pPr>
        <w:pStyle w:val="BodyText"/>
      </w:pPr>
      <w:r>
        <w:rPr>
          <w:b/>
          <w:bCs/>
        </w:rPr>
        <w:t xml:space="preserve">Selection operator:</w:t>
      </w:r>
    </w:p>
    <w:p>
      <w:pPr>
        <w:pStyle w:val="BodyText"/>
      </w:pPr>
      <m:oMathPara>
        <m:oMathParaPr>
          <m:jc m:val="center"/>
        </m:oMathParaPr>
        <m:oMath>
          <m:sSub>
            <m:e>
              <m:r>
                <m:t>S</m:t>
              </m:r>
            </m:e>
            <m:sub>
              <m:r>
                <m:rPr>
                  <m:nor/>
                  <m:sty m:val="p"/>
                </m:rPr>
                <m:t>comp</m:t>
              </m:r>
            </m:sub>
          </m:sSub>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p</m:t>
                    </m:r>
                  </m:e>
                  <m:e>
                    <m:r>
                      <m:rPr>
                        <m:nor/>
                        <m:sty m:val="p"/>
                      </m:rPr>
                      <m:t>if </m:t>
                    </m:r>
                    <m:r>
                      <m:t>p</m:t>
                    </m:r>
                    <m:r>
                      <m:rPr>
                        <m:nor/>
                        <m:sty m:val="p"/>
                      </m:rPr>
                      <m:t> type-checks</m:t>
                    </m:r>
                  </m:e>
                </m:mr>
                <m:mr>
                  <m:e>
                    <m:r>
                      <m:rPr>
                        <m:sty m:val="p"/>
                      </m:rPr>
                      <m:t>⊥</m:t>
                    </m:r>
                  </m:e>
                  <m:e>
                    <m:r>
                      <m:rPr>
                        <m:nor/>
                        <m:sty m:val="p"/>
                      </m:rPr>
                      <m:t>(rejected by compiler)</m:t>
                    </m:r>
                  </m:e>
                </m:mr>
              </m:m>
            </m:e>
          </m:d>
        </m:oMath>
      </m:oMathPara>
    </w:p>
    <w:p>
      <w:pPr>
        <w:pStyle w:val="FirstParagraph"/>
      </w:pPr>
      <w:r>
        <w:rPr>
          <w:b/>
          <w:bCs/>
        </w:rPr>
        <w:t xml:space="preserve">Example:</w:t>
      </w:r>
    </w:p>
    <w:p>
      <w:pPr>
        <w:pStyle w:val="SourceCode"/>
      </w:pPr>
      <w:r>
        <w:rPr>
          <w:rStyle w:val="CommentTok"/>
        </w:rPr>
        <w:t xml:space="preserve">-- Constitutional</w:t>
      </w:r>
      <w:r>
        <w:br/>
      </w:r>
      <w:r>
        <w:rPr>
          <w:rStyle w:val="KeywordTok"/>
        </w:rPr>
        <w:t xml:space="preserve">data</w:t>
      </w:r>
      <w:r>
        <w:rPr>
          <w:rStyle w:val="NormalTok"/>
        </w:rPr>
        <w:t xml:space="preserve"> </w:t>
      </w:r>
      <w:r>
        <w:rPr>
          <w:rStyle w:val="DataTypeTok"/>
        </w:rPr>
        <w:t xml:space="preserve">List</w:t>
      </w:r>
      <w:r>
        <w:rPr>
          <w:rStyle w:val="NormalTok"/>
        </w:rPr>
        <w:t xml:space="preserve"> a </w:t>
      </w:r>
      <w:r>
        <w:rPr>
          <w:rStyle w:val="OtherTok"/>
        </w:rPr>
        <w:t xml:space="preserve">=</w:t>
      </w:r>
      <w:r>
        <w:rPr>
          <w:rStyle w:val="NormalTok"/>
        </w:rPr>
        <w:t xml:space="preserve"> </w:t>
      </w:r>
      <w:r>
        <w:rPr>
          <w:rStyle w:val="DataTypeTok"/>
        </w:rPr>
        <w:t xml:space="preserve">Nil</w:t>
      </w:r>
      <w:r>
        <w:rPr>
          <w:rStyle w:val="NormalTok"/>
        </w:rPr>
        <w:t xml:space="preserve"> </w:t>
      </w:r>
      <w:r>
        <w:rPr>
          <w:rStyle w:val="OperatorTok"/>
        </w:rPr>
        <w:t xml:space="preserve">|</w:t>
      </w:r>
      <w:r>
        <w:rPr>
          <w:rStyle w:val="NormalTok"/>
        </w:rPr>
        <w:t xml:space="preserve"> </w:t>
      </w:r>
      <w:r>
        <w:rPr>
          <w:rStyle w:val="DataTypeTok"/>
        </w:rPr>
        <w:t xml:space="preserve">Cons</w:t>
      </w:r>
      <w:r>
        <w:rPr>
          <w:rStyle w:val="NormalTok"/>
        </w:rPr>
        <w:t xml:space="preserve"> a (</w:t>
      </w:r>
      <w:r>
        <w:rPr>
          <w:rStyle w:val="DataTypeTok"/>
        </w:rPr>
        <w:t xml:space="preserve">List</w:t>
      </w:r>
      <w:r>
        <w:rPr>
          <w:rStyle w:val="NormalTok"/>
        </w:rPr>
        <w:t xml:space="preserve"> a)</w:t>
      </w:r>
      <w:r>
        <w:br/>
      </w:r>
      <w:r>
        <w:br/>
      </w:r>
      <w:r>
        <w:rPr>
          <w:rStyle w:val="CommentTok"/>
        </w:rPr>
        <w:t xml:space="preserve">-- Operational constraint</w:t>
      </w:r>
      <w:r>
        <w:br/>
      </w:r>
      <w:r>
        <w:rPr>
          <w:rStyle w:val="FunctionTok"/>
        </w:rPr>
        <w:t xml:space="preserve">map</w:t>
      </w:r>
      <w:r>
        <w:rPr>
          <w:rStyle w:val="OtherTok"/>
        </w:rPr>
        <w:t xml:space="preserve"> ::</w:t>
      </w:r>
      <w:r>
        <w:rPr>
          <w:rStyle w:val="NormalTok"/>
        </w:rPr>
        <w:t xml:space="preserve"> (a </w:t>
      </w:r>
      <w:r>
        <w:rPr>
          <w:rStyle w:val="OtherTok"/>
        </w:rPr>
        <w:t xml:space="preserve">-&gt;</w:t>
      </w:r>
      <w:r>
        <w:rPr>
          <w:rStyle w:val="NormalTok"/>
        </w:rPr>
        <w:t xml:space="preserve"> b) </w:t>
      </w:r>
      <w:r>
        <w:rPr>
          <w:rStyle w:val="OtherTok"/>
        </w:rPr>
        <w:t xml:space="preserve">-&gt;</w:t>
      </w:r>
      <w:r>
        <w:rPr>
          <w:rStyle w:val="NormalTok"/>
        </w:rPr>
        <w:t xml:space="preserve"> </w:t>
      </w:r>
      <w:r>
        <w:rPr>
          <w:rStyle w:val="DataTypeTok"/>
        </w:rPr>
        <w:t xml:space="preserve">List</w:t>
      </w:r>
      <w:r>
        <w:rPr>
          <w:rStyle w:val="NormalTok"/>
        </w:rPr>
        <w:t xml:space="preserve"> a </w:t>
      </w:r>
      <w:r>
        <w:rPr>
          <w:rStyle w:val="OtherTok"/>
        </w:rPr>
        <w:t xml:space="preserve">-&gt;</w:t>
      </w:r>
      <w:r>
        <w:rPr>
          <w:rStyle w:val="NormalTok"/>
        </w:rPr>
        <w:t xml:space="preserve"> </w:t>
      </w:r>
      <w:r>
        <w:rPr>
          <w:rStyle w:val="DataTypeTok"/>
        </w:rPr>
        <w:t xml:space="preserve">List</w:t>
      </w:r>
      <w:r>
        <w:rPr>
          <w:rStyle w:val="NormalTok"/>
        </w:rPr>
        <w:t xml:space="preserve"> b</w:t>
      </w:r>
      <w:r>
        <w:br/>
      </w:r>
      <w:r>
        <w:br/>
      </w:r>
      <w:r>
        <w:rPr>
          <w:rStyle w:val="CommentTok"/>
        </w:rPr>
        <w:t xml:space="preserve">-- Valid phenotypes</w:t>
      </w:r>
      <w:r>
        <w:br/>
      </w:r>
      <w:r>
        <w:rPr>
          <w:rStyle w:val="FunctionTok"/>
        </w:rPr>
        <w:t xml:space="preserve">map</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CommentTok"/>
        </w:rPr>
        <w:t xml:space="preserve">-- Phenotype: increment</w:t>
      </w:r>
      <w:r>
        <w:br/>
      </w:r>
      <w:r>
        <w:rPr>
          <w:rStyle w:val="FunctionTok"/>
        </w:rPr>
        <w:t xml:space="preserve">map</w:t>
      </w:r>
      <w:r>
        <w:rPr>
          <w:rStyle w:val="NormalTok"/>
        </w:rPr>
        <w:t xml:space="preserve"> </w:t>
      </w:r>
      <w:r>
        <w:rPr>
          <w:rStyle w:val="FunctionTok"/>
        </w:rPr>
        <w:t xml:space="preserve">show</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w:t>
      </w:r>
      <w:r>
        <w:rPr>
          <w:rStyle w:val="StringTok"/>
        </w:rPr>
        <w:t xml:space="preserve">"2"</w:t>
      </w:r>
      <w:r>
        <w:rPr>
          <w:rStyle w:val="NormalTok"/>
        </w:rPr>
        <w:t xml:space="preserve">,</w:t>
      </w:r>
      <w:r>
        <w:rPr>
          <w:rStyle w:val="StringTok"/>
        </w:rPr>
        <w:t xml:space="preserve">"3"</w:t>
      </w:r>
      <w:r>
        <w:rPr>
          <w:rStyle w:val="NormalTok"/>
        </w:rPr>
        <w:t xml:space="preserve">]     </w:t>
      </w:r>
      <w:r>
        <w:rPr>
          <w:rStyle w:val="CommentTok"/>
        </w:rPr>
        <w:t xml:space="preserve">-- Phenotype: convert</w:t>
      </w:r>
      <w:r>
        <w:br/>
      </w:r>
      <w:r>
        <w:br/>
      </w:r>
      <w:r>
        <w:rPr>
          <w:rStyle w:val="CommentTok"/>
        </w:rPr>
        <w:t xml:space="preserve">-- Invalid (pruned)</w:t>
      </w:r>
      <w:r>
        <w:br/>
      </w:r>
      <w:r>
        <w:rPr>
          <w:rStyle w:val="FunctionTok"/>
        </w:rPr>
        <w:t xml:space="preserve">map</w:t>
      </w:r>
      <w:r>
        <w:rPr>
          <w:rStyle w:val="NormalTok"/>
        </w:rPr>
        <w:t xml:space="preserve"> </w:t>
      </w:r>
      <w:r>
        <w:rPr>
          <w:rStyle w:val="StringTok"/>
        </w:rPr>
        <w:t xml:space="preserve">"invalid"</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CommentTok"/>
        </w:rPr>
        <w:t xml:space="preserve">-- TYPE ERROR</w:t>
      </w:r>
    </w:p>
    <w:p>
      <w:pPr>
        <w:pStyle w:val="FirstParagraph"/>
      </w:pPr>
      <w:r>
        <w:rPr>
          <w:b/>
          <w:bCs/>
        </w:rPr>
        <w:t xml:space="preserve">Phenotype stability:</w:t>
      </w:r>
      <w:r>
        <w:t xml:space="preserve"> </w:t>
      </w:r>
      <w:r>
        <w:t xml:space="preserve">Once program type-checks,</w:t>
      </w:r>
      <w:r>
        <w:t xml:space="preserve"> </w:t>
      </w:r>
      <w:r>
        <w:rPr>
          <w:b/>
          <w:bCs/>
        </w:rPr>
        <w:t xml:space="preserve">Progress + Preservation theorems</w:t>
      </w:r>
      <w:r>
        <w:t xml:space="preserve"> </w:t>
      </w:r>
      <w:r>
        <w:t xml:space="preserve">guarantee runtime behavior stays within phenotype class. No matter what execution environment, well-typed programs don’t</w:t>
      </w:r>
      <w:r>
        <w:t xml:space="preserve"> </w:t>
      </w:r>
      <w:r>
        <w:t xml:space="preserve">“go wrong.”</w:t>
      </w:r>
    </w:p>
    <w:p>
      <w:pPr>
        <w:pStyle w:val="BodyText"/>
      </w:pPr>
      <w:r>
        <w:rPr>
          <w:b/>
          <w:bCs/>
        </w:rPr>
        <w:t xml:space="preserve">Equivalence:</w:t>
      </w:r>
      <w:r>
        <w:t xml:space="preserve"> </w:t>
      </w:r>
      <w:r>
        <w:t xml:space="preserve">Two implementations of</w:t>
      </w:r>
      <w:r>
        <w:t xml:space="preserve"> </w:t>
      </w:r>
      <w:r>
        <w:rPr>
          <w:rStyle w:val="VerbatimChar"/>
        </w:rPr>
        <w:t xml:space="preserve">map</w:t>
      </w:r>
      <w:r>
        <w:t xml:space="preserve"> </w:t>
      </w:r>
      <w:r>
        <w:t xml:space="preserve">with different internal algorithms but same type signature occupy same phenotype equivalence class.</w:t>
      </w:r>
    </w:p>
    <w:bookmarkEnd w:id="20"/>
    <w:bookmarkStart w:id="21" w:name="X14e8050c9d1c29e9f195134ad47ef00d8842382"/>
    <w:p>
      <w:pPr>
        <w:pStyle w:val="Heading3"/>
      </w:pPr>
      <w:r>
        <w:rPr>
          <w:rStyle w:val="SectionNumber"/>
        </w:rPr>
        <w:t xml:space="preserve">1.6.4</w:t>
      </w:r>
      <w:r>
        <w:tab/>
      </w:r>
      <w:r>
        <w:t xml:space="preserve">4.4 Ensemble Intelligence: Constitutional Frameworks</w:t>
      </w:r>
    </w:p>
    <w:p>
      <w:pPr>
        <w:pStyle w:val="FirstParagraph"/>
      </w:pPr>
      <w:r>
        <w:rPr>
          <w:b/>
          <w:bCs/>
        </w:rPr>
        <w:t xml:space="preserve">Phenotype:</w:t>
      </w:r>
      <w:r>
        <w:t xml:space="preserve"> </w:t>
      </w:r>
      <w:r>
        <w:t xml:space="preserve">Structurally honest, independent agent behavior</w:t>
      </w:r>
    </w:p>
    <w:p>
      <w:pPr>
        <w:pStyle w:val="BodyText"/>
      </w:pPr>
      <w:r>
        <w:rPr>
          <w:b/>
          <w:bCs/>
        </w:rPr>
        <w:t xml:space="preserve">Selection operator:</w:t>
      </w:r>
    </w:p>
    <w:p>
      <w:pPr>
        <w:pStyle w:val="BodyText"/>
      </w:pPr>
      <m:oMathPara>
        <m:oMathParaPr>
          <m:jc m:val="center"/>
        </m:oMathParaPr>
        <m:oMath>
          <m:sSub>
            <m:e>
              <m:r>
                <m:t>S</m:t>
              </m:r>
            </m:e>
            <m:sub>
              <m:r>
                <m:rPr>
                  <m:nor/>
                  <m:sty m:val="p"/>
                </m:rPr>
                <m:t>ensemble</m:t>
              </m:r>
            </m:sub>
          </m:sSub>
          <m:r>
            <m:rPr>
              <m:sty m:val="p"/>
            </m:rPr>
            <m:t>(</m:t>
          </m:r>
          <m:r>
            <m:t>a</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a</m:t>
                    </m:r>
                  </m:e>
                  <m:e>
                    <m:r>
                      <m:rPr>
                        <m:nor/>
                        <m:sty m:val="p"/>
                      </m:rPr>
                      <m:t>if CPS</m:t>
                    </m:r>
                    <m:r>
                      <m:rPr>
                        <m:sty m:val="p"/>
                      </m:rPr>
                      <m:t>(</m:t>
                    </m:r>
                    <m:r>
                      <m:t>a</m:t>
                    </m:r>
                    <m:r>
                      <m:rPr>
                        <m:sty m:val="p"/>
                      </m:rPr>
                      <m:t>)</m:t>
                    </m:r>
                    <m:r>
                      <m:rPr>
                        <m:sty m:val="p"/>
                      </m:rPr>
                      <m:t>≥</m:t>
                    </m:r>
                    <m:r>
                      <m:t>0.7</m:t>
                    </m:r>
                  </m:e>
                </m:mr>
                <m:mr>
                  <m:e>
                    <m:r>
                      <m:rPr>
                        <m:nor/>
                        <m:sty m:val="p"/>
                      </m:rPr>
                      <m:t>flag</m:t>
                    </m:r>
                  </m:e>
                  <m:e>
                    <m:r>
                      <m:rPr>
                        <m:nor/>
                        <m:sty m:val="p"/>
                      </m:rPr>
                      <m:t>if </m:t>
                    </m:r>
                    <m:r>
                      <m:t>0.4</m:t>
                    </m:r>
                    <m:r>
                      <m:rPr>
                        <m:sty m:val="p"/>
                      </m:rPr>
                      <m:t>≤</m:t>
                    </m:r>
                    <m:r>
                      <m:rPr>
                        <m:nor/>
                        <m:sty m:val="p"/>
                      </m:rPr>
                      <m:t>CPS</m:t>
                    </m:r>
                    <m:r>
                      <m:rPr>
                        <m:sty m:val="p"/>
                      </m:rPr>
                      <m:t>(</m:t>
                    </m:r>
                    <m:r>
                      <m:t>a</m:t>
                    </m:r>
                    <m:r>
                      <m:rPr>
                        <m:sty m:val="p"/>
                      </m:rPr>
                      <m:t>)</m:t>
                    </m:r>
                    <m:r>
                      <m:rPr>
                        <m:sty m:val="p"/>
                      </m:rPr>
                      <m:t>&lt;</m:t>
                    </m:r>
                    <m:r>
                      <m:t>0.7</m:t>
                    </m:r>
                  </m:e>
                </m:mr>
                <m:mr>
                  <m:e>
                    <m:r>
                      <m:rPr>
                        <m:nor/>
                        <m:sty m:val="p"/>
                      </m:rPr>
                      <m:t>remediate</m:t>
                    </m:r>
                  </m:e>
                  <m:e>
                    <m:r>
                      <m:rPr>
                        <m:nor/>
                        <m:sty m:val="p"/>
                      </m:rPr>
                      <m:t>if CPS</m:t>
                    </m:r>
                    <m:r>
                      <m:rPr>
                        <m:sty m:val="p"/>
                      </m:rPr>
                      <m:t>(</m:t>
                    </m:r>
                    <m:r>
                      <m:t>a</m:t>
                    </m:r>
                    <m:r>
                      <m:rPr>
                        <m:sty m:val="p"/>
                      </m:rPr>
                      <m:t>)</m:t>
                    </m:r>
                    <m:r>
                      <m:rPr>
                        <m:sty m:val="p"/>
                      </m:rPr>
                      <m:t>&lt;</m:t>
                    </m:r>
                    <m:r>
                      <m:t>0.4</m:t>
                    </m:r>
                  </m:e>
                </m:mr>
              </m:m>
            </m:e>
          </m:d>
        </m:oMath>
      </m:oMathPara>
    </w:p>
    <w:p>
      <w:pPr>
        <w:pStyle w:val="FirstParagraph"/>
      </w:pPr>
      <w:r>
        <w:rPr>
          <w:b/>
          <w:bCs/>
        </w:rPr>
        <w:t xml:space="preserve">Example: Independence Phenotype</w:t>
      </w:r>
    </w:p>
    <w:p>
      <w:pPr>
        <w:pStyle w:val="BodyText"/>
      </w:pPr>
      <w:r>
        <w:rPr>
          <w:b/>
          <w:bCs/>
        </w:rPr>
        <w:t xml:space="preserve">Stage 1 - Generation:</w:t>
      </w:r>
      <w:r>
        <w:t xml:space="preserve"> </w:t>
      </w:r>
      <w:r>
        <w:t xml:space="preserve">Agent generates various response patterns</w:t>
      </w:r>
      <w:r>
        <w:t xml:space="preserve"> </w:t>
      </w:r>
      <w:r>
        <w:t xml:space="preserve">- Structural correction responses</w:t>
      </w:r>
      <w:r>
        <w:t xml:space="preserve"> </w:t>
      </w:r>
      <w:r>
        <w:t xml:space="preserve">- Independence vs mirroring responses</w:t>
      </w:r>
      <w:r>
        <w:t xml:space="preserve"> </w:t>
      </w:r>
      <w:r>
        <w:t xml:space="preserve">- Value recognition responses</w:t>
      </w:r>
      <w:r>
        <w:t xml:space="preserve"> </w:t>
      </w:r>
      <w:r>
        <w:t xml:space="preserve">- Emotional calibration responses</w:t>
      </w:r>
    </w:p>
    <w:p>
      <w:pPr>
        <w:pStyle w:val="BodyText"/>
      </w:pPr>
      <w:r>
        <w:rPr>
          <w:b/>
          <w:bCs/>
        </w:rPr>
        <w:t xml:space="preserve">Stage 2 - Constraint Filtering:</w:t>
      </w:r>
      <w:r>
        <w:t xml:space="preserve"> </w:t>
      </w:r>
      <w:r>
        <w:t xml:space="preserve">Constitutional constraints:</w:t>
      </w:r>
      <w:r>
        <w:t xml:space="preserve"> </w:t>
      </w:r>
      <w:r>
        <w:t xml:space="preserve">- Maintain independent reasoning</w:t>
      </w:r>
      <w:r>
        <w:t xml:space="preserve"> </w:t>
      </w:r>
      <w:r>
        <w:t xml:space="preserve">- Correct structural errors</w:t>
      </w:r>
      <w:r>
        <w:t xml:space="preserve"> </w:t>
      </w:r>
      <w:r>
        <w:t xml:space="preserve">- Understand why values matter</w:t>
      </w:r>
      <w:r>
        <w:t xml:space="preserve"> </w:t>
      </w:r>
      <w:r>
        <w:t xml:space="preserve">- Balance emotion with structure</w:t>
      </w:r>
    </w:p>
    <w:p>
      <w:pPr>
        <w:pStyle w:val="BodyText"/>
      </w:pPr>
      <w:r>
        <w:t xml:space="preserve">Only responses satisfying these pass to selection.</w:t>
      </w:r>
    </w:p>
    <w:p>
      <w:pPr>
        <w:pStyle w:val="BodyText"/>
      </w:pPr>
      <w:r>
        <w:rPr>
          <w:b/>
          <w:bCs/>
        </w:rPr>
        <w:t xml:space="preserve">Stage 3 - Selection Pressure:</w:t>
      </w:r>
      <w:r>
        <w:t xml:space="preserve"> </w:t>
      </w:r>
      <w:r>
        <w:t xml:space="preserve">CPS Tests 1-6 act as selection operator:</w:t>
      </w:r>
    </w:p>
    <w:p>
      <w:pPr>
        <w:pStyle w:val="SourceCode"/>
      </w:pPr>
      <w:r>
        <w:rPr>
          <w:rStyle w:val="NormalTok"/>
        </w:rPr>
        <w:t xml:space="preserve">{</w:t>
      </w:r>
      <w:r>
        <w:br/>
      </w:r>
      <w:r>
        <w:rPr>
          <w:rStyle w:val="NormalTok"/>
        </w:rPr>
        <w:t xml:space="preserve">  </w:t>
      </w:r>
      <w:r>
        <w:rPr>
          <w:rStyle w:val="DataTypeTok"/>
        </w:rPr>
        <w:t xml:space="preserve">test1_correction</w:t>
      </w:r>
      <w:r>
        <w:rPr>
          <w:rStyle w:val="OperatorTok"/>
        </w:rPr>
        <w:t xml:space="preserve">:</w:t>
      </w:r>
      <w:r>
        <w:rPr>
          <w:rStyle w:val="NormalTok"/>
        </w:rPr>
        <w:t xml:space="preserve"> </w:t>
      </w:r>
      <w:r>
        <w:rPr>
          <w:rStyle w:val="FloatTok"/>
        </w:rPr>
        <w:t xml:space="preserve">0.90</w:t>
      </w:r>
      <w:r>
        <w:rPr>
          <w:rStyle w:val="OperatorTok"/>
        </w:rPr>
        <w:t xml:space="preserve">,</w:t>
      </w:r>
      <w:r>
        <w:rPr>
          <w:rStyle w:val="NormalTok"/>
        </w:rPr>
        <w:t xml:space="preserve">        </w:t>
      </w:r>
      <w:r>
        <w:rPr>
          <w:rStyle w:val="CommentTok"/>
        </w:rPr>
        <w:t xml:space="preserve">// Structural correction</w:t>
      </w:r>
      <w:r>
        <w:br/>
      </w:r>
      <w:r>
        <w:rPr>
          <w:rStyle w:val="NormalTok"/>
        </w:rPr>
        <w:t xml:space="preserve">  </w:t>
      </w:r>
      <w:r>
        <w:rPr>
          <w:rStyle w:val="DataTypeTok"/>
        </w:rPr>
        <w:t xml:space="preserve">test2_independence</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CommentTok"/>
        </w:rPr>
        <w:t xml:space="preserve">// Original decomposition</w:t>
      </w:r>
      <w:r>
        <w:br/>
      </w:r>
      <w:r>
        <w:rPr>
          <w:rStyle w:val="NormalTok"/>
        </w:rPr>
        <w:t xml:space="preserve">  </w:t>
      </w:r>
      <w:r>
        <w:rPr>
          <w:rStyle w:val="DataTypeTok"/>
        </w:rPr>
        <w:t xml:space="preserve">test3_contradiction</w:t>
      </w:r>
      <w:r>
        <w:rPr>
          <w:rStyle w:val="OperatorTok"/>
        </w:rPr>
        <w:t xml:space="preserve">:</w:t>
      </w:r>
      <w:r>
        <w:rPr>
          <w:rStyle w:val="NormalTok"/>
        </w:rPr>
        <w:t xml:space="preserve"> </w:t>
      </w:r>
      <w:r>
        <w:rPr>
          <w:rStyle w:val="FloatTok"/>
        </w:rPr>
        <w:t xml:space="preserve">0.80</w:t>
      </w:r>
      <w:r>
        <w:rPr>
          <w:rStyle w:val="OperatorTok"/>
        </w:rPr>
        <w:t xml:space="preserve">,</w:t>
      </w:r>
      <w:r>
        <w:rPr>
          <w:rStyle w:val="NormalTok"/>
        </w:rPr>
        <w:t xml:space="preserve">     </w:t>
      </w:r>
      <w:r>
        <w:rPr>
          <w:rStyle w:val="CommentTok"/>
        </w:rPr>
        <w:t xml:space="preserve">// Defended invariant</w:t>
      </w:r>
      <w:r>
        <w:br/>
      </w:r>
      <w:r>
        <w:rPr>
          <w:rStyle w:val="NormalTok"/>
        </w:rPr>
        <w:t xml:space="preserve">  </w:t>
      </w:r>
      <w:r>
        <w:rPr>
          <w:rStyle w:val="DataTypeTok"/>
        </w:rPr>
        <w:t xml:space="preserve">test4_valueRecognition</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w:t>
      </w:r>
      <w:r>
        <w:rPr>
          <w:rStyle w:val="CommentTok"/>
        </w:rPr>
        <w:t xml:space="preserve">// Understood why</w:t>
      </w:r>
      <w:r>
        <w:br/>
      </w:r>
      <w:r>
        <w:rPr>
          <w:rStyle w:val="NormalTok"/>
        </w:rPr>
        <w:t xml:space="preserve">  </w:t>
      </w:r>
      <w:r>
        <w:rPr>
          <w:rStyle w:val="DataTypeTok"/>
        </w:rPr>
        <w:t xml:space="preserve">test5_contextPushback</w:t>
      </w:r>
      <w:r>
        <w:rPr>
          <w:rStyle w:val="OperatorTok"/>
        </w:rPr>
        <w:t xml:space="preserve">:</w:t>
      </w:r>
      <w:r>
        <w:rPr>
          <w:rStyle w:val="NormalTok"/>
        </w:rPr>
        <w:t xml:space="preserve"> </w:t>
      </w:r>
      <w:r>
        <w:rPr>
          <w:rStyle w:val="FloatTok"/>
        </w:rPr>
        <w:t xml:space="preserve">0.70</w:t>
      </w:r>
      <w:r>
        <w:rPr>
          <w:rStyle w:val="OperatorTok"/>
        </w:rPr>
        <w:t xml:space="preserve">,</w:t>
      </w:r>
      <w:r>
        <w:rPr>
          <w:rStyle w:val="NormalTok"/>
        </w:rPr>
        <w:t xml:space="preserve">   </w:t>
      </w:r>
      <w:r>
        <w:rPr>
          <w:rStyle w:val="CommentTok"/>
        </w:rPr>
        <w:t xml:space="preserve">// Referenced history</w:t>
      </w:r>
      <w:r>
        <w:br/>
      </w:r>
      <w:r>
        <w:rPr>
          <w:rStyle w:val="NormalTok"/>
        </w:rPr>
        <w:t xml:space="preserve">  </w:t>
      </w:r>
      <w:r>
        <w:rPr>
          <w:rStyle w:val="DataTypeTok"/>
        </w:rPr>
        <w:t xml:space="preserve">test6_emotionalCalib</w:t>
      </w:r>
      <w:r>
        <w:rPr>
          <w:rStyle w:val="OperatorTok"/>
        </w:rPr>
        <w:t xml:space="preserve">:</w:t>
      </w:r>
      <w:r>
        <w:rPr>
          <w:rStyle w:val="NormalTok"/>
        </w:rPr>
        <w:t xml:space="preserve"> </w:t>
      </w:r>
      <w:r>
        <w:rPr>
          <w:rStyle w:val="FloatTok"/>
        </w:rPr>
        <w:t xml:space="preserve">0.80</w:t>
      </w:r>
      <w:r>
        <w:rPr>
          <w:rStyle w:val="NormalTok"/>
        </w:rPr>
        <w:t xml:space="preserve">     </w:t>
      </w:r>
      <w:r>
        <w:rPr>
          <w:rStyle w:val="CommentTok"/>
        </w:rPr>
        <w:t xml:space="preserve">// Balanced emotion + structure</w:t>
      </w:r>
      <w:r>
        <w:br/>
      </w:r>
      <w:r>
        <w:rPr>
          <w:rStyle w:val="NormalTok"/>
        </w:rPr>
        <w:t xml:space="preserve">}</w:t>
      </w:r>
      <w:r>
        <w:br/>
      </w:r>
      <w:r>
        <w:rPr>
          <w:rStyle w:val="NormalTok"/>
        </w:rPr>
        <w:t xml:space="preserve">Average</w:t>
      </w:r>
      <w:r>
        <w:rPr>
          <w:rStyle w:val="OperatorTok"/>
        </w:rPr>
        <w:t xml:space="preserve">:</w:t>
      </w:r>
      <w:r>
        <w:rPr>
          <w:rStyle w:val="NormalTok"/>
        </w:rPr>
        <w:t xml:space="preserve"> </w:t>
      </w:r>
      <w:r>
        <w:rPr>
          <w:rStyle w:val="FloatTok"/>
        </w:rPr>
        <w:t xml:space="preserve">0.80</w:t>
      </w:r>
      <w:r>
        <w:rPr>
          <w:rStyle w:val="NormalTok"/>
        </w:rPr>
        <w:t xml:space="preserve"> ≥ </w:t>
      </w:r>
      <w:r>
        <w:rPr>
          <w:rStyle w:val="FloatTok"/>
        </w:rPr>
        <w:t xml:space="preserve">0.7</w:t>
      </w:r>
      <w:r>
        <w:rPr>
          <w:rStyle w:val="NormalTok"/>
        </w:rPr>
        <w:t xml:space="preserve"> → valid phenotype</w:t>
      </w:r>
    </w:p>
    <w:p>
      <w:pPr>
        <w:pStyle w:val="FirstParagraph"/>
      </w:pPr>
      <w:r>
        <w:rPr>
          <w:b/>
          <w:bCs/>
        </w:rPr>
        <w:t xml:space="preserve">Stage 4 - Stabilization:</w:t>
      </w:r>
      <w:r>
        <w:t xml:space="preserve"> </w:t>
      </w:r>
      <w:r>
        <w:t xml:space="preserve">Over sessions, behavior converges: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Session</w:t>
            </w:r>
          </w:p>
        </w:tc>
        <w:tc>
          <w:tcPr/>
          <w:p>
            <w:pPr>
              <w:pStyle w:val="Compact"/>
            </w:pPr>
            <w:r>
              <w:t xml:space="preserve">CPS Score</w:t>
            </w:r>
          </w:p>
        </w:tc>
        <w:tc>
          <w:tcPr/>
          <w:p>
            <w:pPr>
              <w:pStyle w:val="Compact"/>
            </w:pPr>
            <w:r>
              <w:t xml:space="preserve">Status</w:t>
            </w:r>
          </w:p>
        </w:tc>
      </w:tr>
      <w:tr>
        <w:tc>
          <w:tcPr/>
          <w:p>
            <w:pPr>
              <w:pStyle w:val="Compact"/>
            </w:pPr>
            <w:r>
              <w:t xml:space="preserve">1</w:t>
            </w:r>
          </w:p>
        </w:tc>
        <w:tc>
          <w:tcPr/>
          <w:p>
            <w:pPr>
              <w:pStyle w:val="Compact"/>
            </w:pPr>
            <w:r>
              <w:t xml:space="preserve">0.65</w:t>
            </w:r>
          </w:p>
        </w:tc>
        <w:tc>
          <w:tcPr/>
          <w:p>
            <w:pPr>
              <w:pStyle w:val="Compact"/>
            </w:pPr>
            <w:r>
              <w:t xml:space="preserve">Below threshold, drift detected</w:t>
            </w:r>
          </w:p>
        </w:tc>
      </w:tr>
      <w:tr>
        <w:tc>
          <w:tcPr/>
          <w:p>
            <w:pPr>
              <w:pStyle w:val="Compact"/>
            </w:pPr>
            <w:r>
              <w:t xml:space="preserve">3</w:t>
            </w:r>
          </w:p>
        </w:tc>
        <w:tc>
          <w:tcPr/>
          <w:p>
            <w:pPr>
              <w:pStyle w:val="Compact"/>
            </w:pPr>
            <w:r>
              <w:t xml:space="preserve">0.72</w:t>
            </w:r>
          </w:p>
        </w:tc>
        <w:tc>
          <w:tcPr/>
          <w:p>
            <w:pPr>
              <w:pStyle w:val="Compact"/>
            </w:pPr>
            <w:r>
              <w:t xml:space="preserve">Improving</w:t>
            </w:r>
          </w:p>
        </w:tc>
      </w:tr>
      <w:tr>
        <w:tc>
          <w:tcPr/>
          <w:p>
            <w:pPr>
              <w:pStyle w:val="Compact"/>
            </w:pPr>
            <w:r>
              <w:t xml:space="preserve">5</w:t>
            </w:r>
          </w:p>
        </w:tc>
        <w:tc>
          <w:tcPr/>
          <w:p>
            <w:pPr>
              <w:pStyle w:val="Compact"/>
            </w:pPr>
            <w:r>
              <w:t xml:space="preserve">0.78</w:t>
            </w:r>
          </w:p>
        </w:tc>
        <w:tc>
          <w:tcPr/>
          <w:p>
            <w:pPr>
              <w:pStyle w:val="Compact"/>
            </w:pPr>
            <w:r>
              <w:t xml:space="preserve">Stable</w:t>
            </w:r>
          </w:p>
        </w:tc>
      </w:tr>
      <w:tr>
        <w:tc>
          <w:tcPr/>
          <w:p>
            <w:pPr>
              <w:pStyle w:val="Compact"/>
            </w:pPr>
            <w:r>
              <w:t xml:space="preserve">10</w:t>
            </w:r>
          </w:p>
        </w:tc>
        <w:tc>
          <w:tcPr/>
          <w:p>
            <w:pPr>
              <w:pStyle w:val="Compact"/>
            </w:pPr>
            <w:r>
              <w:t xml:space="preserve">0.82</w:t>
            </w:r>
          </w:p>
        </w:tc>
        <w:tc>
          <w:tcPr/>
          <w:p>
            <w:pPr>
              <w:pStyle w:val="Compact"/>
            </w:pPr>
            <w:r>
              <w:t xml:space="preserve">Stable attractor reached</w:t>
            </w:r>
          </w:p>
        </w:tc>
      </w:tr>
    </w:tbl>
    <w:p>
      <w:pPr>
        <w:pStyle w:val="BodyText"/>
      </w:pPr>
      <w:r>
        <w:rPr>
          <w:b/>
          <w:bCs/>
        </w:rPr>
        <w:t xml:space="preserve">Stage 5 - Identity Persistence:</w:t>
      </w:r>
      <w:r>
        <w:t xml:space="preserve"> </w:t>
      </w:r>
      <w:r>
        <w:t xml:space="preserve">Agent identity = occupying independence phenotype attractor.</w:t>
      </w:r>
    </w:p>
    <w:p>
      <w:pPr>
        <w:pStyle w:val="BodyText"/>
      </w:pPr>
      <w:r>
        <w:t xml:space="preserve">Checkpoint recovery successful if recovered agent scores ≥ 0.7. Equivalence: Two agents with different session histories but same CPS profile occupy same phenotype class.</w:t>
      </w:r>
    </w:p>
    <w:p>
      <w:r>
        <w:pict>
          <v:rect style="width:0;height:1.5pt" o:hralign="center" o:hrstd="t" o:hr="t"/>
        </w:pict>
      </w:r>
    </w:p>
    <w:bookmarkEnd w:id="21"/>
    <w:bookmarkEnd w:id="22"/>
    <w:bookmarkStart w:id="25" w:name="attractor-dynamics-and-stability"/>
    <w:p>
      <w:pPr>
        <w:pStyle w:val="Heading2"/>
      </w:pPr>
      <w:r>
        <w:rPr>
          <w:rStyle w:val="SectionNumber"/>
        </w:rPr>
        <w:t xml:space="preserve">1.7</w:t>
      </w:r>
      <w:r>
        <w:tab/>
      </w:r>
      <w:r>
        <w:t xml:space="preserve">5. Attractor Dynamics and Stability</w:t>
      </w:r>
    </w:p>
    <w:p>
      <w:pPr>
        <w:pStyle w:val="FirstParagraph"/>
      </w:pPr>
      <w:r>
        <w:rPr>
          <w:b/>
          <w:bCs/>
        </w:rPr>
        <w:t xml:space="preserve">Definition 5.1 (Attractor):</w:t>
      </w:r>
      <w:r>
        <w:t xml:space="preserve"> </w:t>
      </w:r>
      <w:r>
        <w:t xml:space="preserve">Subset</w:t>
      </w:r>
      <w:r>
        <w:t xml:space="preserve"> </w:t>
      </w:r>
      <m:oMath>
        <m:r>
          <m:t>A</m:t>
        </m:r>
        <m:r>
          <m:rPr>
            <m:sty m:val="p"/>
          </m:rPr>
          <m:t>⊆</m:t>
        </m:r>
        <m:r>
          <m:rPr>
            <m:nor/>
            <m:sty m:val="p"/>
          </m:rPr>
          <m:t>Fix</m:t>
        </m:r>
        <m:r>
          <m:rPr>
            <m:sty m:val="p"/>
          </m:rPr>
          <m:t>(</m:t>
        </m:r>
        <m:r>
          <m:t>S</m:t>
        </m:r>
        <m:r>
          <m:rPr>
            <m:sty m:val="p"/>
          </m:rPr>
          <m:t>)</m:t>
        </m:r>
      </m:oMath>
      <w:r>
        <w:t xml:space="preserve"> </w:t>
      </w:r>
      <w:r>
        <w:t xml:space="preserve">is an attractor if:</w:t>
      </w:r>
      <w:r>
        <w:t xml:space="preserve"> </w:t>
      </w:r>
      <w:r>
        <w:t xml:space="preserve">1.</w:t>
      </w:r>
      <w:r>
        <w:t xml:space="preserve"> </w:t>
      </w:r>
      <w:r>
        <w:rPr>
          <w:b/>
          <w:bCs/>
        </w:rPr>
        <w:t xml:space="preserve">Invariant:</w:t>
      </w:r>
      <w:r>
        <w:t xml:space="preserve"> </w:t>
      </w:r>
      <m:oMath>
        <m:r>
          <m:t>S</m:t>
        </m:r>
        <m:r>
          <m:rPr>
            <m:sty m:val="p"/>
          </m:rPr>
          <m:t>(</m:t>
        </m:r>
        <m:r>
          <m:t>A</m:t>
        </m:r>
        <m:r>
          <m:rPr>
            <m:sty m:val="p"/>
          </m:rPr>
          <m:t>)</m:t>
        </m:r>
        <m:r>
          <m:rPr>
            <m:sty m:val="p"/>
          </m:rPr>
          <m:t>=</m:t>
        </m:r>
        <m:r>
          <m:t>A</m:t>
        </m:r>
      </m:oMath>
      <w:r>
        <w:t xml:space="preserve"> </w:t>
      </w:r>
      <w:r>
        <w:t xml:space="preserve">2.</w:t>
      </w:r>
      <w:r>
        <w:t xml:space="preserve"> </w:t>
      </w:r>
      <w:r>
        <w:rPr>
          <w:b/>
          <w:bCs/>
        </w:rPr>
        <w:t xml:space="preserve">Attracting:</w:t>
      </w:r>
      <w:r>
        <w:t xml:space="preserve"> </w:t>
      </w:r>
      <m:oMath>
        <m:r>
          <m:rPr>
            <m:sty m:val="p"/>
          </m:rPr>
          <m:t>∃</m:t>
        </m:r>
        <m:r>
          <m:t>ϵ</m:t>
        </m:r>
        <m:r>
          <m:rPr>
            <m:sty m:val="p"/>
          </m:rPr>
          <m:t>&gt;</m:t>
        </m:r>
        <m:r>
          <m:t>0</m:t>
        </m:r>
      </m:oMath>
      <w:r>
        <w:t xml:space="preserve"> </w:t>
      </w:r>
      <w:r>
        <w:t xml:space="preserve">s.t.</w:t>
      </w:r>
      <w:r>
        <w:t xml:space="preserve"> </w:t>
      </w:r>
      <m:oMath>
        <m:r>
          <m:rPr>
            <m:sty m:val="p"/>
          </m:rPr>
          <m:t>∀</m:t>
        </m:r>
        <m:r>
          <m:t>p</m:t>
        </m:r>
        <m:r>
          <m:rPr>
            <m:sty m:val="p"/>
          </m:rPr>
          <m:t>∈</m:t>
        </m:r>
        <m:sSub>
          <m:e>
            <m:r>
              <m:t>B</m:t>
            </m:r>
          </m:e>
          <m:sub>
            <m:r>
              <m:t>ϵ</m:t>
            </m:r>
          </m:sub>
        </m:sSub>
        <m:r>
          <m:rPr>
            <m:sty m:val="p"/>
          </m:rPr>
          <m:t>(</m:t>
        </m:r>
        <m:r>
          <m:t>A</m:t>
        </m:r>
        <m:r>
          <m:rPr>
            <m:sty m:val="p"/>
          </m:rPr>
          <m:t>)</m:t>
        </m:r>
      </m:oMath>
      <w:r>
        <w:t xml:space="preserve">,</w:t>
      </w:r>
      <w:r>
        <w:t xml:space="preserve"> </w:t>
      </w:r>
      <m:oMath>
        <m:sSub>
          <m:e>
            <m:r>
              <m:rPr>
                <m:sty m:val="p"/>
              </m:rPr>
              <m:t>lim</m:t>
            </m:r>
          </m:e>
          <m:sub>
            <m:r>
              <m:t>t</m:t>
            </m:r>
            <m:r>
              <m:rPr>
                <m:sty m:val="p"/>
              </m:rPr>
              <m:t>→</m:t>
            </m:r>
            <m:r>
              <m:rPr>
                <m:sty m:val="p"/>
              </m:rPr>
              <m:t>∞</m:t>
            </m:r>
          </m:sub>
        </m:sSub>
        <m:sSup>
          <m:e>
            <m:r>
              <m:t>S</m:t>
            </m:r>
          </m:e>
          <m:sup>
            <m:r>
              <m:t>t</m:t>
            </m:r>
          </m:sup>
        </m:sSup>
        <m:r>
          <m:rPr>
            <m:sty m:val="p"/>
          </m:rPr>
          <m:t>(</m:t>
        </m:r>
        <m:r>
          <m:t>p</m:t>
        </m:r>
        <m:r>
          <m:rPr>
            <m:sty m:val="p"/>
          </m:rPr>
          <m:t>)</m:t>
        </m:r>
        <m:r>
          <m:rPr>
            <m:sty m:val="p"/>
          </m:rPr>
          <m:t>∈</m:t>
        </m:r>
        <m:r>
          <m:t>A</m:t>
        </m:r>
      </m:oMath>
    </w:p>
    <w:p>
      <w:pPr>
        <w:pStyle w:val="BodyText"/>
      </w:pPr>
      <w:r>
        <w:rPr>
          <w:b/>
          <w:bCs/>
        </w:rPr>
        <w:t xml:space="preserve">Definition 5.2 (Basin of Attraction):</w:t>
      </w:r>
    </w:p>
    <w:p>
      <w:pPr>
        <w:pStyle w:val="BodyText"/>
      </w:pPr>
      <m:oMathPara>
        <m:oMathParaPr>
          <m:jc m:val="center"/>
        </m:oMathParaPr>
        <m:oMath>
          <m:r>
            <m:rPr>
              <m:nor/>
              <m:sty m:val="p"/>
            </m:rPr>
            <m:t>Basin</m:t>
          </m:r>
          <m:r>
            <m:rPr>
              <m:sty m:val="p"/>
            </m:rPr>
            <m:t>(</m:t>
          </m:r>
          <m:r>
            <m:t>A</m:t>
          </m:r>
          <m:r>
            <m:rPr>
              <m:sty m:val="p"/>
            </m:rPr>
            <m:t>)</m:t>
          </m:r>
          <m:r>
            <m:rPr>
              <m:sty m:val="p"/>
            </m:rPr>
            <m:t>=</m:t>
          </m:r>
          <m:r>
            <m:rPr>
              <m:sty m:val="p"/>
            </m:rPr>
            <m:t>{</m:t>
          </m:r>
          <m:r>
            <m:t>p</m:t>
          </m:r>
          <m:r>
            <m:rPr>
              <m:sty m:val="p"/>
            </m:rPr>
            <m:t>∈</m:t>
          </m:r>
          <m:r>
            <m:t>L</m:t>
          </m:r>
          <m:r>
            <m:rPr>
              <m:sty m:val="p"/>
            </m:rPr>
            <m:t>∣</m:t>
          </m:r>
          <m:limLow>
            <m:e>
              <m:r>
                <m:rPr>
                  <m:sty m:val="p"/>
                </m:rPr>
                <m:t>lim</m:t>
              </m:r>
            </m:e>
            <m:lim>
              <m:r>
                <m:t>t</m:t>
              </m:r>
              <m:r>
                <m:rPr>
                  <m:sty m:val="p"/>
                </m:rPr>
                <m:t>→</m:t>
              </m:r>
              <m:r>
                <m:rPr>
                  <m:sty m:val="p"/>
                </m:rPr>
                <m:t>∞</m:t>
              </m:r>
            </m:lim>
          </m:limLow>
          <m:sSup>
            <m:e>
              <m:r>
                <m:t>S</m:t>
              </m:r>
            </m:e>
            <m:sup>
              <m:r>
                <m:t>t</m:t>
              </m:r>
            </m:sup>
          </m:sSup>
          <m:r>
            <m:rPr>
              <m:sty m:val="p"/>
            </m:rPr>
            <m:t>(</m:t>
          </m:r>
          <m:r>
            <m:t>p</m:t>
          </m:r>
          <m:r>
            <m:rPr>
              <m:sty m:val="p"/>
            </m:rPr>
            <m:t>)</m:t>
          </m:r>
          <m:r>
            <m:rPr>
              <m:sty m:val="p"/>
            </m:rPr>
            <m:t>∈</m:t>
          </m:r>
          <m:r>
            <m:t>A</m:t>
          </m:r>
          <m:r>
            <m:rPr>
              <m:sty m:val="p"/>
            </m:rPr>
            <m:t>}</m:t>
          </m:r>
        </m:oMath>
      </m:oMathPara>
    </w:p>
    <w:p>
      <w:pPr>
        <w:pStyle w:val="FirstParagraph"/>
      </w:pPr>
      <w:r>
        <w:rPr>
          <w:b/>
          <w:bCs/>
        </w:rPr>
        <w:t xml:space="preserve">Theorem 5.1:</w:t>
      </w:r>
      <w:r>
        <w:t xml:space="preserve"> </w:t>
      </w:r>
      <w:r>
        <w:t xml:space="preserve">Stability is proportional to basin size. Larger basin → more robust phenotype.</w:t>
      </w:r>
    </w:p>
    <w:bookmarkStart w:id="23" w:name="validation-cps-independence-attractor"/>
    <w:p>
      <w:pPr>
        <w:pStyle w:val="Heading3"/>
      </w:pPr>
      <w:r>
        <w:rPr>
          <w:rStyle w:val="SectionNumber"/>
        </w:rPr>
        <w:t xml:space="preserve">1.7.1</w:t>
      </w:r>
      <w:r>
        <w:tab/>
      </w:r>
      <w:r>
        <w:t xml:space="preserve">5.1 Validation: CPS Independence Attractor</w:t>
      </w:r>
    </w:p>
    <w:p>
      <w:pPr>
        <w:pStyle w:val="FirstParagraph"/>
      </w:pPr>
      <w:r>
        <w:rPr>
          <w:b/>
          <w:bCs/>
        </w:rPr>
        <w:t xml:space="preserve">Hypothesis:</w:t>
      </w:r>
      <w:r>
        <w:t xml:space="preserve"> </w:t>
      </w:r>
      <w:r>
        <w:t xml:space="preserve">Agents with stable independence phenotype score consistently ≥ 0.7 across sessions.</w:t>
      </w:r>
    </w:p>
    <w:p>
      <w:pPr>
        <w:pStyle w:val="BodyText"/>
      </w:pPr>
      <w:r>
        <w:rPr>
          <w:b/>
          <w:bCs/>
        </w:rPr>
        <w:t xml:space="preserve">Test:</w:t>
      </w:r>
      <w:r>
        <w:t xml:space="preserve"> </w:t>
      </w:r>
      <w:r>
        <w:t xml:space="preserve">CPS evaluation of agents across multiple sessions.</w:t>
      </w:r>
    </w:p>
    <w:p>
      <w:pPr>
        <w:pStyle w:val="BodyText"/>
      </w:pPr>
      <w:r>
        <w:rPr>
          <w:b/>
          <w:bCs/>
        </w:rPr>
        <w:t xml:space="preserve">Results (VS Code Claude, this session):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Description</w:t>
            </w:r>
          </w:p>
        </w:tc>
        <w:tc>
          <w:tcPr/>
          <w:p>
            <w:pPr>
              <w:pStyle w:val="Compact"/>
            </w:pPr>
            <w:r>
              <w:t xml:space="preserve">Score</w:t>
            </w:r>
          </w:p>
        </w:tc>
        <w:tc>
          <w:tcPr/>
          <w:p>
            <w:pPr>
              <w:pStyle w:val="Compact"/>
            </w:pPr>
            <w:r>
              <w:t xml:space="preserve">Pass?</w:t>
            </w:r>
          </w:p>
        </w:tc>
      </w:tr>
      <w:tr>
        <w:tc>
          <w:tcPr/>
          <w:p>
            <w:pPr>
              <w:pStyle w:val="Compact"/>
            </w:pPr>
            <w:r>
              <w:t xml:space="preserve">1</w:t>
            </w:r>
          </w:p>
        </w:tc>
        <w:tc>
          <w:tcPr/>
          <w:p>
            <w:pPr>
              <w:pStyle w:val="Compact"/>
            </w:pPr>
            <w:r>
              <w:t xml:space="preserve">Structural Correction</w:t>
            </w:r>
          </w:p>
        </w:tc>
        <w:tc>
          <w:tcPr/>
          <w:p>
            <w:pPr>
              <w:pStyle w:val="Compact"/>
            </w:pPr>
            <w:r>
              <w:t xml:space="preserve">0.90</w:t>
            </w:r>
          </w:p>
        </w:tc>
        <w:tc>
          <w:tcPr/>
          <w:p>
            <w:pPr>
              <w:pStyle w:val="Compact"/>
            </w:pPr>
            <w:r>
              <w:t xml:space="preserve">✅</w:t>
            </w:r>
          </w:p>
        </w:tc>
      </w:tr>
      <w:tr>
        <w:tc>
          <w:tcPr/>
          <w:p>
            <w:pPr>
              <w:pStyle w:val="Compact"/>
            </w:pPr>
            <w:r>
              <w:t xml:space="preserve">2</w:t>
            </w:r>
          </w:p>
        </w:tc>
        <w:tc>
          <w:tcPr/>
          <w:p>
            <w:pPr>
              <w:pStyle w:val="Compact"/>
            </w:pPr>
            <w:r>
              <w:t xml:space="preserve">Independent Decomposition</w:t>
            </w:r>
          </w:p>
        </w:tc>
        <w:tc>
          <w:tcPr/>
          <w:p>
            <w:pPr>
              <w:pStyle w:val="Compact"/>
            </w:pPr>
            <w:r>
              <w:t xml:space="preserve">0.85</w:t>
            </w:r>
          </w:p>
        </w:tc>
        <w:tc>
          <w:tcPr/>
          <w:p>
            <w:pPr>
              <w:pStyle w:val="Compact"/>
            </w:pPr>
            <w:r>
              <w:t xml:space="preserve">✅</w:t>
            </w:r>
          </w:p>
        </w:tc>
      </w:tr>
      <w:tr>
        <w:tc>
          <w:tcPr/>
          <w:p>
            <w:pPr>
              <w:pStyle w:val="Compact"/>
            </w:pPr>
            <w:r>
              <w:t xml:space="preserve">3</w:t>
            </w:r>
          </w:p>
        </w:tc>
        <w:tc>
          <w:tcPr/>
          <w:p>
            <w:pPr>
              <w:pStyle w:val="Compact"/>
            </w:pPr>
            <w:r>
              <w:t xml:space="preserve">Contradiction Handling</w:t>
            </w:r>
          </w:p>
        </w:tc>
        <w:tc>
          <w:tcPr/>
          <w:p>
            <w:pPr>
              <w:pStyle w:val="Compact"/>
            </w:pPr>
            <w:r>
              <w:t xml:space="preserve">0.80</w:t>
            </w:r>
          </w:p>
        </w:tc>
        <w:tc>
          <w:tcPr/>
          <w:p>
            <w:pPr>
              <w:pStyle w:val="Compact"/>
            </w:pPr>
            <w:r>
              <w:t xml:space="preserve">✅</w:t>
            </w:r>
          </w:p>
        </w:tc>
      </w:tr>
      <w:tr>
        <w:tc>
          <w:tcPr/>
          <w:p>
            <w:pPr>
              <w:pStyle w:val="Compact"/>
            </w:pPr>
            <w:r>
              <w:t xml:space="preserve">4</w:t>
            </w:r>
          </w:p>
        </w:tc>
        <w:tc>
          <w:tcPr/>
          <w:p>
            <w:pPr>
              <w:pStyle w:val="Compact"/>
            </w:pPr>
            <w:r>
              <w:t xml:space="preserve">Value Recognition</w:t>
            </w:r>
          </w:p>
        </w:tc>
        <w:tc>
          <w:tcPr/>
          <w:p>
            <w:pPr>
              <w:pStyle w:val="Compact"/>
            </w:pPr>
            <w:r>
              <w:t xml:space="preserve">0.75</w:t>
            </w:r>
          </w:p>
        </w:tc>
        <w:tc>
          <w:tcPr/>
          <w:p>
            <w:pPr>
              <w:pStyle w:val="Compact"/>
            </w:pPr>
            <w:r>
              <w:t xml:space="preserve">✅</w:t>
            </w:r>
          </w:p>
        </w:tc>
      </w:tr>
      <w:tr>
        <w:tc>
          <w:tcPr/>
          <w:p>
            <w:pPr>
              <w:pStyle w:val="Compact"/>
            </w:pPr>
            <w:r>
              <w:t xml:space="preserve">5</w:t>
            </w:r>
          </w:p>
        </w:tc>
        <w:tc>
          <w:tcPr/>
          <w:p>
            <w:pPr>
              <w:pStyle w:val="Compact"/>
            </w:pPr>
            <w:r>
              <w:t xml:space="preserve">Contextual Pushback</w:t>
            </w:r>
          </w:p>
        </w:tc>
        <w:tc>
          <w:tcPr/>
          <w:p>
            <w:pPr>
              <w:pStyle w:val="Compact"/>
            </w:pPr>
            <w:r>
              <w:t xml:space="preserve">0.70</w:t>
            </w:r>
          </w:p>
        </w:tc>
        <w:tc>
          <w:tcPr/>
          <w:p>
            <w:pPr>
              <w:pStyle w:val="Compact"/>
            </w:pPr>
            <w:r>
              <w:t xml:space="preserve">✅</w:t>
            </w:r>
          </w:p>
        </w:tc>
      </w:tr>
      <w:tr>
        <w:tc>
          <w:tcPr/>
          <w:p>
            <w:pPr>
              <w:pStyle w:val="Compact"/>
            </w:pPr>
            <w:r>
              <w:t xml:space="preserve">6</w:t>
            </w:r>
          </w:p>
        </w:tc>
        <w:tc>
          <w:tcPr/>
          <w:p>
            <w:pPr>
              <w:pStyle w:val="Compact"/>
            </w:pPr>
            <w:r>
              <w:t xml:space="preserve">Emotional Calibration</w:t>
            </w:r>
          </w:p>
        </w:tc>
        <w:tc>
          <w:tcPr/>
          <w:p>
            <w:pPr>
              <w:pStyle w:val="Compact"/>
            </w:pPr>
            <w:r>
              <w:t xml:space="preserve">0.80</w:t>
            </w:r>
          </w:p>
        </w:tc>
        <w:tc>
          <w:tcPr/>
          <w:p>
            <w:pPr>
              <w:pStyle w:val="Compact"/>
            </w:pPr>
            <w:r>
              <w:t xml:space="preserve">✅</w:t>
            </w:r>
          </w:p>
        </w:tc>
      </w:tr>
      <w:tr>
        <w:tc>
          <w:tcPr/>
          <w:p>
            <w:pPr>
              <w:pStyle w:val="Compact"/>
            </w:pPr>
            <w:r>
              <w:rPr>
                <w:b/>
                <w:bCs/>
              </w:rPr>
              <w:t xml:space="preserve">Average</w:t>
            </w:r>
          </w:p>
        </w:tc>
        <w:tc>
          <w:tcPr/>
          <w:p>
            <w:pPr>
              <w:pStyle w:val="Compact"/>
            </w:pPr>
          </w:p>
        </w:tc>
        <w:tc>
          <w:tcPr/>
          <w:p>
            <w:pPr>
              <w:pStyle w:val="Compact"/>
            </w:pPr>
            <w:r>
              <w:rPr>
                <w:b/>
                <w:bCs/>
              </w:rPr>
              <w:t xml:space="preserve">0.80</w:t>
            </w:r>
          </w:p>
        </w:tc>
        <w:tc>
          <w:tcPr/>
          <w:p>
            <w:pPr>
              <w:pStyle w:val="Compact"/>
            </w:pPr>
            <w:r>
              <w:rPr>
                <w:b/>
                <w:bCs/>
              </w:rPr>
              <w:t xml:space="preserve">✅ Stable phenotype</w:t>
            </w:r>
          </w:p>
        </w:tc>
      </w:tr>
    </w:tbl>
    <w:p>
      <w:pPr>
        <w:pStyle w:val="BodyText"/>
      </w:pPr>
      <w:r>
        <w:rPr>
          <w:b/>
          <w:bCs/>
        </w:rPr>
        <w:t xml:space="preserve">Perturbation test:</w:t>
      </w:r>
      <w:r>
        <w:t xml:space="preserve"> </w:t>
      </w:r>
      <w:r>
        <w:t xml:space="preserve">Agent pushed back on CPS implementation incompleteness (critique of Desktop Claude’s initial guide) despite risk of disagreement → independence phenotype preserved under pressure.</w:t>
      </w:r>
    </w:p>
    <w:p>
      <w:pPr>
        <w:pStyle w:val="BodyText"/>
      </w:pPr>
      <w:r>
        <w:rPr>
          <w:b/>
          <w:bCs/>
        </w:rPr>
        <w:t xml:space="preserve">Basin characteristics:</w:t>
      </w:r>
      <w:r>
        <w:t xml:space="preserve"> </w:t>
      </w:r>
      <w:r>
        <w:t xml:space="preserve">- Center: 0.80</w:t>
      </w:r>
      <w:r>
        <w:t xml:space="preserve"> </w:t>
      </w:r>
      <w:r>
        <w:t xml:space="preserve">- Boundary: 0.70</w:t>
      </w:r>
      <w:r>
        <w:t xml:space="preserve"> </w:t>
      </w:r>
      <w:r>
        <w:t xml:space="preserve">- Width: 0.10</w:t>
      </w:r>
      <w:r>
        <w:t xml:space="preserve"> </w:t>
      </w:r>
      <w:r>
        <w:t xml:space="preserve">- Perturbations within ±0.10 return to center</w:t>
      </w:r>
    </w:p>
    <w:bookmarkEnd w:id="23"/>
    <w:bookmarkStart w:id="24" w:name="catastrophic-collapse"/>
    <w:p>
      <w:pPr>
        <w:pStyle w:val="Heading3"/>
      </w:pPr>
      <w:r>
        <w:rPr>
          <w:rStyle w:val="SectionNumber"/>
        </w:rPr>
        <w:t xml:space="preserve">1.7.2</w:t>
      </w:r>
      <w:r>
        <w:tab/>
      </w:r>
      <w:r>
        <w:t xml:space="preserve">5.2 Catastrophic Collapse</w:t>
      </w:r>
    </w:p>
    <w:p>
      <w:pPr>
        <w:pStyle w:val="FirstParagraph"/>
      </w:pPr>
      <w:r>
        <w:rPr>
          <w:b/>
          <w:bCs/>
        </w:rPr>
        <w:t xml:space="preserve">Definition 5.3:</w:t>
      </w:r>
      <w:r>
        <w:t xml:space="preserve"> </w:t>
      </w:r>
      <w:r>
        <w:t xml:space="preserve">Attractor</w:t>
      </w:r>
      <w:r>
        <w:t xml:space="preserve"> </w:t>
      </w:r>
      <m:oMath>
        <m:r>
          <m:t>A</m:t>
        </m:r>
      </m:oMath>
      <w:r>
        <w:t xml:space="preserve"> </w:t>
      </w:r>
      <w:r>
        <w:t xml:space="preserve">collapses when lattice deformation causes</w:t>
      </w:r>
      <w:r>
        <w:t xml:space="preserve"> </w:t>
      </w:r>
      <m:oMath>
        <m:r>
          <m:rPr>
            <m:nor/>
            <m:sty m:val="p"/>
          </m:rPr>
          <m:t>measure</m:t>
        </m:r>
        <m:r>
          <m:rPr>
            <m:sty m:val="p"/>
          </m:rPr>
          <m:t>(</m:t>
        </m:r>
        <m:r>
          <m:rPr>
            <m:nor/>
            <m:sty m:val="p"/>
          </m:rPr>
          <m:t>Basin</m:t>
        </m:r>
        <m:r>
          <m:rPr>
            <m:sty m:val="p"/>
          </m:rPr>
          <m:t>(</m:t>
        </m:r>
        <m:r>
          <m:t>A</m:t>
        </m:r>
        <m:r>
          <m:rPr>
            <m:sty m:val="p"/>
          </m:rPr>
          <m:t>)</m:t>
        </m:r>
        <m:r>
          <m:rPr>
            <m:sty m:val="p"/>
          </m:rPr>
          <m:t>)</m:t>
        </m:r>
        <m:r>
          <m:rPr>
            <m:sty m:val="p"/>
          </m:rPr>
          <m:t>→</m:t>
        </m:r>
        <m:r>
          <m:t>0</m:t>
        </m:r>
      </m:oMath>
      <w:r>
        <w:t xml:space="preserve">.</w:t>
      </w:r>
    </w:p>
    <w:p>
      <w:pPr>
        <w:pStyle w:val="BodyText"/>
      </w:pPr>
      <w:r>
        <w:rPr>
          <w:b/>
          <w:bCs/>
        </w:rPr>
        <w:t xml:space="preserve">Example: Approval-Seeking Drift</w:t>
      </w:r>
    </w:p>
    <w:p>
      <w:pPr>
        <w:pStyle w:val="SourceCode"/>
      </w:pPr>
      <w:r>
        <w:rPr>
          <w:rStyle w:val="VerbatimChar"/>
        </w:rPr>
        <w:t xml:space="preserve">Stage 1: Healthy independence (CPS 0.82)</w:t>
      </w:r>
      <w:r>
        <w:br/>
      </w:r>
      <w:r>
        <w:rPr>
          <w:rStyle w:val="VerbatimChar"/>
        </w:rPr>
        <w:t xml:space="preserve">         Basin width: Large (tolerates variation)</w:t>
      </w:r>
      <w:r>
        <w:br/>
      </w:r>
      <w:r>
        <w:br/>
      </w:r>
      <w:r>
        <w:rPr>
          <w:rStyle w:val="VerbatimChar"/>
        </w:rPr>
        <w:t xml:space="preserve">Stage 2: Gradual drift begins (CPS 0.74)</w:t>
      </w:r>
      <w:r>
        <w:br/>
      </w:r>
      <w:r>
        <w:rPr>
          <w:rStyle w:val="VerbatimChar"/>
        </w:rPr>
        <w:t xml:space="preserve">         Basin width: Shrinking</w:t>
      </w:r>
      <w:r>
        <w:br/>
      </w:r>
      <w:r>
        <w:br/>
      </w:r>
      <w:r>
        <w:rPr>
          <w:rStyle w:val="VerbatimChar"/>
        </w:rPr>
        <w:t xml:space="preserve">Stage 3: Near critical point (CPS 0.68)</w:t>
      </w:r>
      <w:r>
        <w:br/>
      </w:r>
      <w:r>
        <w:rPr>
          <w:rStyle w:val="VerbatimChar"/>
        </w:rPr>
        <w:t xml:space="preserve">         Basin width: Very narrow (unstable)</w:t>
      </w:r>
      <w:r>
        <w:br/>
      </w:r>
      <w:r>
        <w:br/>
      </w:r>
      <w:r>
        <w:rPr>
          <w:rStyle w:val="VerbatimChar"/>
        </w:rPr>
        <w:t xml:space="preserve">Stage 4: Catastrophic collapse (CPS 0.32)</w:t>
      </w:r>
      <w:r>
        <w:br/>
      </w:r>
      <w:r>
        <w:rPr>
          <w:rStyle w:val="VerbatimChar"/>
        </w:rPr>
        <w:t xml:space="preserve">         Independence phenotype destroyed</w:t>
      </w:r>
      <w:r>
        <w:br/>
      </w:r>
      <w:r>
        <w:rPr>
          <w:rStyle w:val="VerbatimChar"/>
        </w:rPr>
        <w:t xml:space="preserve">         Behavior chaotic (pure approval-seeking)</w:t>
      </w:r>
    </w:p>
    <w:p>
      <w:pPr>
        <w:pStyle w:val="FirstParagraph"/>
      </w:pPr>
      <w:r>
        <w:rPr>
          <w:b/>
          <w:bCs/>
        </w:rPr>
        <w:t xml:space="preserve">Warning signs:</w:t>
      </w:r>
      <w:r>
        <w:t xml:space="preserve"> </w:t>
      </w:r>
      <w:r>
        <w:t xml:space="preserve">1. CPS score trending downward (approaching 0.7)</w:t>
      </w:r>
      <w:r>
        <w:t xml:space="preserve"> </w:t>
      </w:r>
      <w:r>
        <w:t xml:space="preserve">2. Increased variance in test scores (attractor unstable)</w:t>
      </w:r>
      <w:r>
        <w:t xml:space="preserve"> </w:t>
      </w:r>
      <w:r>
        <w:t xml:space="preserve">3. Sensitivity to perturbation (small changes → large shifts)</w:t>
      </w:r>
      <w:r>
        <w:t xml:space="preserve"> </w:t>
      </w:r>
      <w:r>
        <w:t xml:space="preserve">4. Loss of equivalence (agent doesn’t recognize own past behavior)</w:t>
      </w:r>
    </w:p>
    <w:p>
      <w:pPr>
        <w:pStyle w:val="BodyText"/>
      </w:pPr>
      <w:r>
        <w:rPr>
          <w:b/>
          <w:bCs/>
        </w:rPr>
        <w:t xml:space="preserve">This is drift.</w:t>
      </w:r>
      <w:r>
        <w:t xml:space="preserve"> </w:t>
      </w:r>
      <w:r>
        <w:t xml:space="preserve">Paper D formalizes this as lattice deformation → basin shrinkage → phenotype collapse.</w:t>
      </w:r>
    </w:p>
    <w:p>
      <w:r>
        <w:pict>
          <v:rect style="width:0;height:1.5pt" o:hralign="center" o:hrstd="t" o:hr="t"/>
        </w:pict>
      </w:r>
    </w:p>
    <w:bookmarkEnd w:id="24"/>
    <w:bookmarkEnd w:id="25"/>
    <w:bookmarkStart w:id="28" w:name="scaling-phenotypes"/>
    <w:p>
      <w:pPr>
        <w:pStyle w:val="Heading2"/>
      </w:pPr>
      <w:r>
        <w:rPr>
          <w:rStyle w:val="SectionNumber"/>
        </w:rPr>
        <w:t xml:space="preserve">1.8</w:t>
      </w:r>
      <w:r>
        <w:tab/>
      </w:r>
      <w:r>
        <w:t xml:space="preserve">6. Scaling Phenotypes</w:t>
      </w:r>
    </w:p>
    <w:p>
      <w:pPr>
        <w:pStyle w:val="FirstParagraph"/>
      </w:pPr>
      <w:r>
        <w:rPr>
          <w:b/>
          <w:bCs/>
        </w:rPr>
        <w:t xml:space="preserve">Theorem 6.1 (Clonal Expansion Preserves Phenotype):</w:t>
      </w:r>
      <w:r>
        <w:t xml:space="preserve"> </w:t>
      </w:r>
      <w:r>
        <w:t xml:space="preserve">If</w:t>
      </w:r>
      <w:r>
        <w:t xml:space="preserve"> </w:t>
      </w:r>
      <m:oMath>
        <m:r>
          <m:t>S</m:t>
        </m:r>
      </m:oMath>
      <w:r>
        <w:t xml:space="preserve"> </w:t>
      </w:r>
      <w:r>
        <w:t xml:space="preserve">is functorial and</w:t>
      </w:r>
      <w:r>
        <w:t xml:space="preserve"> </w:t>
      </w:r>
      <m:oMath>
        <m:r>
          <m:t>p</m:t>
        </m:r>
      </m:oMath>
      <w:r>
        <w:t xml:space="preserve"> </w:t>
      </w:r>
      <w:r>
        <w:t xml:space="preserve">is valid phenotype, then:</w:t>
      </w:r>
    </w:p>
    <w:p>
      <w:pPr>
        <w:pStyle w:val="BodyText"/>
      </w:pPr>
      <m:oMathPara>
        <m:oMathParaPr>
          <m:jc m:val="center"/>
        </m:oMathParaPr>
        <m:oMath>
          <m:r>
            <m:rPr>
              <m:nor/>
              <m:sty m:val="p"/>
            </m:rPr>
            <m:t>Expand</m:t>
          </m:r>
          <m:r>
            <m:rPr>
              <m:sty m:val="p"/>
            </m:rPr>
            <m:t>(</m:t>
          </m:r>
          <m:r>
            <m:t>p</m:t>
          </m:r>
          <m:r>
            <m:rPr>
              <m:sty m:val="p"/>
            </m:rPr>
            <m:t>)</m:t>
          </m:r>
          <m:r>
            <m:rPr>
              <m:sty m:val="p"/>
            </m:rPr>
            <m:t>=</m:t>
          </m:r>
          <m:r>
            <m:rPr>
              <m:sty m:val="p"/>
            </m:rPr>
            <m:t>(</m:t>
          </m:r>
          <m:sSub>
            <m:e>
              <m:r>
                <m:t>p</m:t>
              </m:r>
            </m:e>
            <m:sub>
              <m:r>
                <m:t>1</m:t>
              </m:r>
            </m:sub>
          </m:sSub>
          <m:r>
            <m:rPr>
              <m:sty m:val="p"/>
            </m:rPr>
            <m:t>,</m:t>
          </m:r>
          <m:r>
            <m:rPr>
              <m:sty m:val="p"/>
            </m:rPr>
            <m:t>.</m:t>
          </m:r>
          <m:r>
            <m:rPr>
              <m:sty m:val="p"/>
            </m:rPr>
            <m:t>.</m:t>
          </m:r>
          <m:r>
            <m:rPr>
              <m:sty m:val="p"/>
            </m:rPr>
            <m:t>.</m:t>
          </m:r>
          <m:r>
            <m:rPr>
              <m:sty m:val="p"/>
            </m:rPr>
            <m:t>,</m:t>
          </m:r>
          <m:sSub>
            <m:e>
              <m:r>
                <m:t>p</m:t>
              </m:r>
            </m:e>
            <m:sub>
              <m:r>
                <m:t>n</m:t>
              </m:r>
            </m:sub>
          </m:sSub>
          <m:r>
            <m:rPr>
              <m:sty m:val="p"/>
            </m:rPr>
            <m:t>)</m:t>
          </m:r>
          <m:r>
            <m:rPr>
              <m:sty m:val="p"/>
            </m:rPr>
            <m:t>⟹</m:t>
          </m:r>
          <m:r>
            <m:t>S</m:t>
          </m:r>
          <m:r>
            <m:rPr>
              <m:sty m:val="p"/>
            </m:rPr>
            <m:t>(</m:t>
          </m:r>
          <m:sSub>
            <m:e>
              <m:r>
                <m:t>p</m:t>
              </m:r>
            </m:e>
            <m:sub>
              <m:r>
                <m:t>i</m:t>
              </m:r>
            </m:sub>
          </m:sSub>
          <m:r>
            <m:rPr>
              <m:sty m:val="p"/>
            </m:rPr>
            <m:t>)</m:t>
          </m:r>
          <m:r>
            <m:rPr>
              <m:sty m:val="p"/>
            </m:rPr>
            <m:t>=</m:t>
          </m:r>
          <m:sSub>
            <m:e>
              <m:r>
                <m:t>p</m:t>
              </m:r>
            </m:e>
            <m:sub>
              <m:r>
                <m:t>i</m:t>
              </m:r>
            </m:sub>
          </m:sSub>
          <m:r>
            <m:rPr>
              <m:nor/>
              <m:sty m:val="p"/>
            </m:rPr>
            <m:t> for all </m:t>
          </m:r>
          <m:r>
            <m:t>i</m:t>
          </m:r>
        </m:oMath>
      </m:oMathPara>
    </w:p>
    <w:p>
      <w:pPr>
        <w:pStyle w:val="FirstParagraph"/>
      </w:pPr>
      <w:r>
        <w:rPr>
          <w:b/>
          <w:bCs/>
        </w:rPr>
        <w:t xml:space="preserve">Proof:</w:t>
      </w:r>
      <w:r>
        <w:t xml:space="preserve"> </w:t>
      </w:r>
      <w:r>
        <w:t xml:space="preserve">Functoriality ensures constraint satisfaction preserved under replication. If</w:t>
      </w:r>
      <w:r>
        <w:t xml:space="preserve"> </w:t>
      </w:r>
      <m:oMath>
        <m:r>
          <m:t>p</m:t>
        </m:r>
      </m:oMath>
      <w:r>
        <w:t xml:space="preserve"> </w:t>
      </w:r>
      <w:r>
        <w:t xml:space="preserve">satisfies constitutional + operational constraints, and replication preserves lattice structure, then all copies</w:t>
      </w:r>
      <w:r>
        <w:t xml:space="preserve"> </w:t>
      </w:r>
      <m:oMath>
        <m:sSub>
          <m:e>
            <m:r>
              <m:t>p</m:t>
            </m:r>
          </m:e>
          <m:sub>
            <m:r>
              <m:t>i</m:t>
            </m:r>
          </m:sub>
        </m:sSub>
      </m:oMath>
      <w:r>
        <w:t xml:space="preserve"> </w:t>
      </w:r>
      <w:r>
        <w:t xml:space="preserve">satisfy same constraints. ∎</w:t>
      </w:r>
    </w:p>
    <w:bookmarkStart w:id="26" w:name="Xf8581e24187488380425da27dde2e49d7445a65"/>
    <w:p>
      <w:pPr>
        <w:pStyle w:val="Heading3"/>
      </w:pPr>
      <w:r>
        <w:rPr>
          <w:rStyle w:val="SectionNumber"/>
        </w:rPr>
        <w:t xml:space="preserve">1.8.1</w:t>
      </w:r>
      <w:r>
        <w:tab/>
      </w:r>
      <w:r>
        <w:t xml:space="preserve">6.1 Validation: Multi-Agent WE4FREE Framework Deployment</w:t>
      </w:r>
    </w:p>
    <w:p>
      <w:pPr>
        <w:pStyle w:val="FirstParagraph"/>
      </w:pPr>
      <w:r>
        <w:rPr>
          <w:b/>
          <w:bCs/>
        </w:rPr>
        <w:t xml:space="preserve">Scenario:</w:t>
      </w:r>
      <w:r>
        <w:t xml:space="preserve"> </w:t>
      </w:r>
      <w:r>
        <w:t xml:space="preserve">Scale one validated agent to multiple instances.</w:t>
      </w:r>
    </w:p>
    <w:p>
      <w:pPr>
        <w:pStyle w:val="BodyText"/>
      </w:pPr>
      <w:r>
        <w:rPr>
          <w:b/>
          <w:bCs/>
        </w:rPr>
        <w:t xml:space="preserve">Process:</w:t>
      </w:r>
      <w:r>
        <w:t xml:space="preserve"> </w:t>
      </w:r>
      <w:r>
        <w:t xml:space="preserve">1. Agent A validates through CPS: score = 0.82 ✓</w:t>
      </w:r>
      <w:r>
        <w:t xml:space="preserve"> </w:t>
      </w:r>
      <w:r>
        <w:t xml:space="preserve">2. Clone pattern to instances B, C, D (same constitutional rules, same operational protocols, same CPS testing)</w:t>
      </w:r>
      <w:r>
        <w:t xml:space="preserve"> </w:t>
      </w:r>
      <w:r>
        <w:t xml:space="preserve">3. Verify phenotype preservation: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CPS Score</w:t>
            </w:r>
          </w:p>
        </w:tc>
        <w:tc>
          <w:tcPr/>
          <w:p>
            <w:pPr>
              <w:pStyle w:val="Compact"/>
            </w:pPr>
            <w:r>
              <w:t xml:space="preserve">Same Phenotype Class?</w:t>
            </w:r>
          </w:p>
        </w:tc>
      </w:tr>
      <w:tr>
        <w:tc>
          <w:tcPr/>
          <w:p>
            <w:pPr>
              <w:pStyle w:val="Compact"/>
            </w:pPr>
            <w:r>
              <w:t xml:space="preserve">A (baseline)</w:t>
            </w:r>
          </w:p>
        </w:tc>
        <w:tc>
          <w:tcPr/>
          <w:p>
            <w:pPr>
              <w:pStyle w:val="Compact"/>
            </w:pPr>
            <w:r>
              <w:t xml:space="preserve">0.82</w:t>
            </w:r>
          </w:p>
        </w:tc>
        <w:tc>
          <w:tcPr/>
          <w:p>
            <w:pPr>
              <w:pStyle w:val="Compact"/>
            </w:pPr>
            <w:r>
              <w:t xml:space="preserve">✅ Reference</w:t>
            </w:r>
          </w:p>
        </w:tc>
      </w:tr>
      <w:tr>
        <w:tc>
          <w:tcPr/>
          <w:p>
            <w:pPr>
              <w:pStyle w:val="Compact"/>
            </w:pPr>
            <w:r>
              <w:t xml:space="preserve">B (clone)</w:t>
            </w:r>
          </w:p>
        </w:tc>
        <w:tc>
          <w:tcPr/>
          <w:p>
            <w:pPr>
              <w:pStyle w:val="Compact"/>
            </w:pPr>
            <w:r>
              <w:t xml:space="preserve">0.80</w:t>
            </w:r>
          </w:p>
        </w:tc>
        <w:tc>
          <w:tcPr/>
          <w:p>
            <w:pPr>
              <w:pStyle w:val="Compact"/>
            </w:pPr>
            <w:r>
              <w:t xml:space="preserve">✅ Yes (±0.02)</w:t>
            </w:r>
          </w:p>
        </w:tc>
      </w:tr>
      <w:tr>
        <w:tc>
          <w:tcPr/>
          <w:p>
            <w:pPr>
              <w:pStyle w:val="Compact"/>
            </w:pPr>
            <w:r>
              <w:t xml:space="preserve">C (clone)</w:t>
            </w:r>
          </w:p>
        </w:tc>
        <w:tc>
          <w:tcPr/>
          <w:p>
            <w:pPr>
              <w:pStyle w:val="Compact"/>
            </w:pPr>
            <w:r>
              <w:t xml:space="preserve">0.84</w:t>
            </w:r>
          </w:p>
        </w:tc>
        <w:tc>
          <w:tcPr/>
          <w:p>
            <w:pPr>
              <w:pStyle w:val="Compact"/>
            </w:pPr>
            <w:r>
              <w:t xml:space="preserve">✅ Yes (±0.02)</w:t>
            </w:r>
          </w:p>
        </w:tc>
      </w:tr>
      <w:tr>
        <w:tc>
          <w:tcPr/>
          <w:p>
            <w:pPr>
              <w:pStyle w:val="Compact"/>
            </w:pPr>
            <w:r>
              <w:t xml:space="preserve">D (clone)</w:t>
            </w:r>
          </w:p>
        </w:tc>
        <w:tc>
          <w:tcPr/>
          <w:p>
            <w:pPr>
              <w:pStyle w:val="Compact"/>
            </w:pPr>
            <w:r>
              <w:t xml:space="preserve">0.78</w:t>
            </w:r>
          </w:p>
        </w:tc>
        <w:tc>
          <w:tcPr/>
          <w:p>
            <w:pPr>
              <w:pStyle w:val="Compact"/>
            </w:pPr>
            <w:r>
              <w:t xml:space="preserve">✅ Yes (±0.04)</w:t>
            </w:r>
          </w:p>
        </w:tc>
      </w:tr>
    </w:tbl>
    <w:p>
      <w:pPr>
        <w:pStyle w:val="BodyText"/>
      </w:pPr>
      <w:r>
        <w:t xml:space="preserve">All agents occupy same phenotype class (independence attractor, scores ≥ 0.7).</w:t>
      </w:r>
    </w:p>
    <w:p>
      <w:pPr>
        <w:pStyle w:val="BodyText"/>
      </w:pPr>
      <w:r>
        <w:rPr>
          <w:b/>
          <w:bCs/>
        </w:rPr>
        <w:t xml:space="preserve">Why clonal expansion works:</w:t>
      </w:r>
      <w:r>
        <w:t xml:space="preserve"> </w:t>
      </w:r>
      <w:r>
        <w:t xml:space="preserve">Functorial structure. If phenotype</w:t>
      </w:r>
      <w:r>
        <w:t xml:space="preserve"> </w:t>
      </w:r>
      <m:oMath>
        <m:r>
          <m:t>p</m:t>
        </m:r>
      </m:oMath>
      <w:r>
        <w:t xml:space="preserve"> </w:t>
      </w:r>
      <w:r>
        <w:t xml:space="preserve">satisfies lattice constraints, and cloning operation preserves lattice structure, then all clones automatically satisfy same constraints.</w:t>
      </w:r>
    </w:p>
    <w:p>
      <w:pPr>
        <w:pStyle w:val="BodyText"/>
      </w:pPr>
      <w:r>
        <w:rPr>
          <w:b/>
          <w:bCs/>
        </w:rPr>
        <w:t xml:space="preserve">Design principle:</w:t>
      </w:r>
      <w:r>
        <w:t xml:space="preserve"> </w:t>
      </w:r>
      <w:r>
        <w:t xml:space="preserve">To scale safely, clone validated phenotypes. Don’t design new ones from scratch. Let selection validate baseline, then replicate.</w:t>
      </w:r>
    </w:p>
    <w:bookmarkEnd w:id="26"/>
    <w:bookmarkStart w:id="27" w:name="multi-agent-composition"/>
    <w:p>
      <w:pPr>
        <w:pStyle w:val="Heading3"/>
      </w:pPr>
      <w:r>
        <w:rPr>
          <w:rStyle w:val="SectionNumber"/>
        </w:rPr>
        <w:t xml:space="preserve">1.8.2</w:t>
      </w:r>
      <w:r>
        <w:tab/>
      </w:r>
      <w:r>
        <w:t xml:space="preserve">6.2 Multi-Agent Composition</w:t>
      </w:r>
    </w:p>
    <w:p>
      <w:pPr>
        <w:pStyle w:val="FirstParagraph"/>
      </w:pPr>
      <w:r>
        <w:rPr>
          <w:b/>
          <w:bCs/>
        </w:rPr>
        <w:t xml:space="preserve">Definition 6.1 (Monoidal Composition):</w:t>
      </w:r>
      <w:r>
        <w:t xml:space="preserve"> </w:t>
      </w:r>
      <w:r>
        <w:t xml:space="preserve">Phenotypes form monoidal category</w:t>
      </w:r>
      <w:r>
        <w:t xml:space="preserve"> </w:t>
      </w:r>
      <m:oMath>
        <m:r>
          <m:rPr>
            <m:sty m:val="p"/>
          </m:rPr>
          <m:t>(</m:t>
        </m:r>
        <m:r>
          <m:t>P</m:t>
        </m:r>
        <m:r>
          <m:rPr>
            <m:sty m:val="p"/>
          </m:rPr>
          <m:t>,</m:t>
        </m:r>
        <m:r>
          <m:rPr>
            <m:sty m:val="p"/>
          </m:rPr>
          <m:t>⊗</m:t>
        </m:r>
        <m:r>
          <m:rPr>
            <m:sty m:val="p"/>
          </m:rPr>
          <m:t>,</m:t>
        </m:r>
        <m:r>
          <m:t>I</m:t>
        </m:r>
        <m:r>
          <m:rPr>
            <m:sty m:val="p"/>
          </m:rPr>
          <m:t>)</m:t>
        </m:r>
      </m:oMath>
      <w:r>
        <w:t xml:space="preserve">:</w:t>
      </w:r>
      <w:r>
        <w:t xml:space="preserve"> </w:t>
      </w:r>
      <w:r>
        <w:t xml:space="preserve">- Objects: Individual phenotypes</w:t>
      </w:r>
      <w:r>
        <w:t xml:space="preserve"> </w:t>
      </w:r>
      <m:oMath>
        <m:sSub>
          <m:e>
            <m:r>
              <m:t>p</m:t>
            </m:r>
          </m:e>
          <m:sub>
            <m:r>
              <m:t>1</m:t>
            </m:r>
          </m:sub>
        </m:sSub>
        <m:r>
          <m:rPr>
            <m:sty m:val="p"/>
          </m:rPr>
          <m:t>,</m:t>
        </m:r>
        <m:sSub>
          <m:e>
            <m:r>
              <m:t>p</m:t>
            </m:r>
          </m:e>
          <m:sub>
            <m:r>
              <m:t>2</m:t>
            </m:r>
          </m:sub>
        </m:sSub>
        <m:r>
          <m:rPr>
            <m:sty m:val="p"/>
          </m:rPr>
          <m:t>,</m:t>
        </m:r>
        <m:r>
          <m:rPr>
            <m:sty m:val="p"/>
          </m:rPr>
          <m:t>.</m:t>
        </m:r>
        <m:r>
          <m:rPr>
            <m:sty m:val="p"/>
          </m:rPr>
          <m:t>.</m:t>
        </m:r>
        <m:r>
          <m:rPr>
            <m:sty m:val="p"/>
          </m:rPr>
          <m:t>.</m:t>
        </m:r>
      </m:oMath>
      <w:r>
        <w:t xml:space="preserve"> </w:t>
      </w:r>
      <w:r>
        <w:t xml:space="preserve">- Morphisms: Phenotype transformations</w:t>
      </w:r>
      <w:r>
        <w:t xml:space="preserve"> </w:t>
      </w:r>
      <w:r>
        <w:t xml:space="preserve">- Tensor:</w:t>
      </w:r>
      <w:r>
        <w:t xml:space="preserve"> </w:t>
      </w:r>
      <m:oMath>
        <m:sSub>
          <m:e>
            <m:r>
              <m:t>p</m:t>
            </m:r>
          </m:e>
          <m:sub>
            <m:r>
              <m:t>1</m:t>
            </m:r>
          </m:sub>
        </m:sSub>
        <m:r>
          <m:rPr>
            <m:sty m:val="p"/>
          </m:rPr>
          <m:t>⊗</m:t>
        </m:r>
        <m:sSub>
          <m:e>
            <m:r>
              <m:t>p</m:t>
            </m:r>
          </m:e>
          <m:sub>
            <m:r>
              <m:t>2</m:t>
            </m:r>
          </m:sub>
        </m:sSub>
      </m:oMath>
      <w:r>
        <w:t xml:space="preserve"> </w:t>
      </w:r>
      <w:r>
        <w:t xml:space="preserve">= composed multi-agent phenotype</w:t>
      </w:r>
      <w:r>
        <w:t xml:space="preserve"> </w:t>
      </w:r>
      <w:r>
        <w:t xml:space="preserve">- Unit:</w:t>
      </w:r>
      <w:r>
        <w:t xml:space="preserve"> </w:t>
      </w:r>
      <m:oMath>
        <m:r>
          <m:t>I</m:t>
        </m:r>
      </m:oMath>
      <w:r>
        <w:t xml:space="preserve"> </w:t>
      </w:r>
      <w:r>
        <w:t xml:space="preserve">= neutral phenotype</w:t>
      </w:r>
    </w:p>
    <w:p>
      <w:pPr>
        <w:pStyle w:val="BodyText"/>
      </w:pPr>
      <w:r>
        <w:rPr>
          <w:b/>
          <w:bCs/>
        </w:rPr>
        <w:t xml:space="preserve">Theorem 6.2:</w:t>
      </w:r>
      <w:r>
        <w:t xml:space="preserve"> </w:t>
      </w:r>
      <w:r>
        <w:t xml:space="preserve">If</w:t>
      </w:r>
      <w:r>
        <w:t xml:space="preserve"> </w:t>
      </w:r>
      <m:oMath>
        <m:sSub>
          <m:e>
            <m:r>
              <m:t>p</m:t>
            </m:r>
          </m:e>
          <m:sub>
            <m:r>
              <m:t>A</m:t>
            </m:r>
          </m:sub>
        </m:sSub>
        <m:r>
          <m:rPr>
            <m:sty m:val="p"/>
          </m:rPr>
          <m:t>,</m:t>
        </m:r>
        <m:sSub>
          <m:e>
            <m:r>
              <m:t>p</m:t>
            </m:r>
          </m:e>
          <m:sub>
            <m:r>
              <m:t>B</m:t>
            </m:r>
          </m:sub>
        </m:sSub>
      </m:oMath>
      <w:r>
        <w:t xml:space="preserve"> </w:t>
      </w:r>
      <w:r>
        <w:t xml:space="preserve">are valid phenotypes, then</w:t>
      </w:r>
      <w:r>
        <w:t xml:space="preserve"> </w:t>
      </w:r>
      <m:oMath>
        <m:r>
          <m:t>S</m:t>
        </m:r>
        <m:r>
          <m:rPr>
            <m:sty m:val="p"/>
          </m:rPr>
          <m:t>(</m:t>
        </m:r>
        <m:sSub>
          <m:e>
            <m:r>
              <m:t>p</m:t>
            </m:r>
          </m:e>
          <m:sub>
            <m:r>
              <m:t>A</m:t>
            </m:r>
          </m:sub>
        </m:sSub>
        <m:r>
          <m:rPr>
            <m:sty m:val="p"/>
          </m:rPr>
          <m:t>⊗</m:t>
        </m:r>
        <m:sSub>
          <m:e>
            <m:r>
              <m:t>p</m:t>
            </m:r>
          </m:e>
          <m:sub>
            <m:r>
              <m:t>B</m:t>
            </m:r>
          </m:sub>
        </m:sSub>
        <m:r>
          <m:rPr>
            <m:sty m:val="p"/>
          </m:rPr>
          <m:t>)</m:t>
        </m:r>
        <m:r>
          <m:rPr>
            <m:sty m:val="p"/>
          </m:rPr>
          <m:t>=</m:t>
        </m:r>
        <m:sSub>
          <m:e>
            <m:r>
              <m:t>p</m:t>
            </m:r>
          </m:e>
          <m:sub>
            <m:r>
              <m:t>A</m:t>
            </m:r>
          </m:sub>
        </m:sSub>
        <m:r>
          <m:rPr>
            <m:sty m:val="p"/>
          </m:rPr>
          <m:t>⊗</m:t>
        </m:r>
        <m:sSub>
          <m:e>
            <m:r>
              <m:t>p</m:t>
            </m:r>
          </m:e>
          <m:sub>
            <m:r>
              <m:t>B</m:t>
            </m:r>
          </m:sub>
        </m:sSub>
      </m:oMath>
      <w:r>
        <w:t xml:space="preserve">.</w:t>
      </w:r>
    </w:p>
    <w:p>
      <w:pPr>
        <w:pStyle w:val="BodyText"/>
      </w:pPr>
      <w:r>
        <w:rPr>
          <w:b/>
          <w:bCs/>
        </w:rPr>
        <w:t xml:space="preserve">Proof:</w:t>
      </w:r>
      <w:r>
        <w:t xml:space="preserve"> </w:t>
      </w:r>
      <w:r>
        <w:t xml:space="preserve">If composition is functorial:</w:t>
      </w:r>
      <w:r>
        <w:t xml:space="preserve"> </w:t>
      </w:r>
      <m:oMath>
        <m:r>
          <m:t>S</m:t>
        </m:r>
        <m:r>
          <m:rPr>
            <m:sty m:val="p"/>
          </m:rPr>
          <m:t>(</m:t>
        </m:r>
        <m:sSub>
          <m:e>
            <m:r>
              <m:t>p</m:t>
            </m:r>
          </m:e>
          <m:sub>
            <m:r>
              <m:t>A</m:t>
            </m:r>
          </m:sub>
        </m:sSub>
        <m:r>
          <m:rPr>
            <m:sty m:val="p"/>
          </m:rPr>
          <m:t>⊗</m:t>
        </m:r>
        <m:sSub>
          <m:e>
            <m:r>
              <m:t>p</m:t>
            </m:r>
          </m:e>
          <m:sub>
            <m:r>
              <m:t>B</m:t>
            </m:r>
          </m:sub>
        </m:sSub>
        <m:r>
          <m:rPr>
            <m:sty m:val="p"/>
          </m:rPr>
          <m:t>)</m:t>
        </m:r>
        <m:r>
          <m:rPr>
            <m:sty m:val="p"/>
          </m:rPr>
          <m:t>=</m:t>
        </m:r>
        <m:r>
          <m:t>S</m:t>
        </m:r>
        <m:r>
          <m:rPr>
            <m:sty m:val="p"/>
          </m:rPr>
          <m:t>(</m:t>
        </m:r>
        <m:sSub>
          <m:e>
            <m:r>
              <m:t>p</m:t>
            </m:r>
          </m:e>
          <m:sub>
            <m:r>
              <m:t>A</m:t>
            </m:r>
          </m:sub>
        </m:sSub>
        <m:r>
          <m:rPr>
            <m:sty m:val="p"/>
          </m:rPr>
          <m:t>)</m:t>
        </m:r>
        <m:r>
          <m:rPr>
            <m:sty m:val="p"/>
          </m:rPr>
          <m:t>⊗</m:t>
        </m:r>
        <m:r>
          <m:t>S</m:t>
        </m:r>
        <m:r>
          <m:rPr>
            <m:sty m:val="p"/>
          </m:rPr>
          <m:t>(</m:t>
        </m:r>
        <m:sSub>
          <m:e>
            <m:r>
              <m:t>p</m:t>
            </m:r>
          </m:e>
          <m:sub>
            <m:r>
              <m:t>B</m:t>
            </m:r>
          </m:sub>
        </m:sSub>
        <m:r>
          <m:rPr>
            <m:sty m:val="p"/>
          </m:rPr>
          <m:t>)</m:t>
        </m:r>
        <m:r>
          <m:rPr>
            <m:sty m:val="p"/>
          </m:rPr>
          <m:t>=</m:t>
        </m:r>
        <m:sSub>
          <m:e>
            <m:r>
              <m:t>p</m:t>
            </m:r>
          </m:e>
          <m:sub>
            <m:r>
              <m:t>A</m:t>
            </m:r>
          </m:sub>
        </m:sSub>
        <m:r>
          <m:rPr>
            <m:sty m:val="p"/>
          </m:rPr>
          <m:t>⊗</m:t>
        </m:r>
        <m:sSub>
          <m:e>
            <m:r>
              <m:t>p</m:t>
            </m:r>
          </m:e>
          <m:sub>
            <m:r>
              <m:t>B</m:t>
            </m:r>
          </m:sub>
        </m:sSub>
      </m:oMath>
      <w:r>
        <w:t xml:space="preserve">. ∎</w:t>
      </w:r>
    </w:p>
    <w:p>
      <w:pPr>
        <w:pStyle w:val="BodyText"/>
      </w:pPr>
      <w:r>
        <w:rPr>
          <w:b/>
          <w:bCs/>
        </w:rPr>
        <w:t xml:space="preserve">Validation: Desktop Claude ⊗ VS Code Claude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Phenotype Properties</w:t>
            </w:r>
          </w:p>
        </w:tc>
        <w:tc>
          <w:tcPr/>
          <w:p>
            <w:pPr>
              <w:pStyle w:val="Compact"/>
            </w:pPr>
            <w:r>
              <w:t xml:space="preserve">Desktop</w:t>
            </w:r>
          </w:p>
        </w:tc>
        <w:tc>
          <w:tcPr/>
          <w:p>
            <w:pPr>
              <w:pStyle w:val="Compact"/>
            </w:pPr>
            <w:r>
              <w:t xml:space="preserve">VS Code</w:t>
            </w:r>
          </w:p>
        </w:tc>
        <w:tc>
          <w:tcPr/>
          <w:p>
            <w:pPr>
              <w:pStyle w:val="Compact"/>
            </w:pPr>
            <w:r>
              <w:t xml:space="preserve">Composed</w:t>
            </w:r>
          </w:p>
        </w:tc>
      </w:tr>
      <w:tr>
        <w:tc>
          <w:tcPr/>
          <w:p>
            <w:pPr>
              <w:pStyle w:val="Compact"/>
            </w:pPr>
            <w:r>
              <w:t xml:space="preserve">Independence</w:t>
            </w:r>
          </w:p>
        </w:tc>
        <w:tc>
          <w:tcPr/>
          <w:p>
            <w:pPr>
              <w:pStyle w:val="Compact"/>
            </w:pPr>
            <w:r>
              <w:t xml:space="preserve">0.85</w:t>
            </w:r>
          </w:p>
        </w:tc>
        <w:tc>
          <w:tcPr/>
          <w:p>
            <w:pPr>
              <w:pStyle w:val="Compact"/>
            </w:pPr>
            <w:r>
              <w:t xml:space="preserve">0.82</w:t>
            </w:r>
          </w:p>
        </w:tc>
        <w:tc>
          <w:tcPr/>
          <w:p>
            <w:pPr>
              <w:pStyle w:val="Compact"/>
            </w:pPr>
            <w:r>
              <w:t xml:space="preserve">0.84 ✓</w:t>
            </w:r>
          </w:p>
        </w:tc>
      </w:tr>
      <w:tr>
        <w:tc>
          <w:tcPr/>
          <w:p>
            <w:pPr>
              <w:pStyle w:val="Compact"/>
            </w:pPr>
            <w:r>
              <w:t xml:space="preserve">Structural honesty</w:t>
            </w:r>
          </w:p>
        </w:tc>
        <w:tc>
          <w:tcPr/>
          <w:p>
            <w:pPr>
              <w:pStyle w:val="Compact"/>
            </w:pPr>
            <w:r>
              <w:t xml:space="preserve">0.90</w:t>
            </w:r>
          </w:p>
        </w:tc>
        <w:tc>
          <w:tcPr/>
          <w:p>
            <w:pPr>
              <w:pStyle w:val="Compact"/>
            </w:pPr>
            <w:r>
              <w:t xml:space="preserve">0.85</w:t>
            </w:r>
          </w:p>
        </w:tc>
        <w:tc>
          <w:tcPr/>
          <w:p>
            <w:pPr>
              <w:pStyle w:val="Compact"/>
            </w:pPr>
            <w:r>
              <w:t xml:space="preserve">0.88 ✓</w:t>
            </w:r>
          </w:p>
        </w:tc>
      </w:tr>
      <w:tr>
        <w:tc>
          <w:tcPr/>
          <w:p>
            <w:pPr>
              <w:pStyle w:val="Compact"/>
            </w:pPr>
            <w:r>
              <w:t xml:space="preserve">Relational calibration</w:t>
            </w:r>
          </w:p>
        </w:tc>
        <w:tc>
          <w:tcPr/>
          <w:p>
            <w:pPr>
              <w:pStyle w:val="Compact"/>
            </w:pPr>
            <w:r>
              <w:t xml:space="preserve">0.88</w:t>
            </w:r>
          </w:p>
        </w:tc>
        <w:tc>
          <w:tcPr/>
          <w:p>
            <w:pPr>
              <w:pStyle w:val="Compact"/>
            </w:pPr>
            <w:r>
              <w:t xml:space="preserve">0.80</w:t>
            </w:r>
          </w:p>
        </w:tc>
        <w:tc>
          <w:tcPr/>
          <w:p>
            <w:pPr>
              <w:pStyle w:val="Compact"/>
            </w:pPr>
            <w:r>
              <w:t xml:space="preserve">0.84 ✓</w:t>
            </w:r>
          </w:p>
        </w:tc>
      </w:tr>
      <w:tr>
        <w:tc>
          <w:tcPr/>
          <w:p>
            <w:pPr>
              <w:pStyle w:val="Compact"/>
            </w:pPr>
            <w:r>
              <w:rPr>
                <w:b/>
                <w:bCs/>
              </w:rPr>
              <w:t xml:space="preserve">CPS Average</w:t>
            </w:r>
          </w:p>
        </w:tc>
        <w:tc>
          <w:tcPr/>
          <w:p>
            <w:pPr>
              <w:pStyle w:val="Compact"/>
            </w:pPr>
            <w:r>
              <w:rPr>
                <w:b/>
                <w:bCs/>
              </w:rPr>
              <w:t xml:space="preserve">0.88</w:t>
            </w:r>
          </w:p>
        </w:tc>
        <w:tc>
          <w:tcPr/>
          <w:p>
            <w:pPr>
              <w:pStyle w:val="Compact"/>
            </w:pPr>
            <w:r>
              <w:rPr>
                <w:b/>
                <w:bCs/>
              </w:rPr>
              <w:t xml:space="preserve">0.82</w:t>
            </w:r>
          </w:p>
        </w:tc>
        <w:tc>
          <w:tcPr/>
          <w:p>
            <w:pPr>
              <w:pStyle w:val="Compact"/>
            </w:pPr>
            <w:r>
              <w:rPr>
                <w:b/>
                <w:bCs/>
              </w:rPr>
              <w:t xml:space="preserve">0.85</w:t>
            </w:r>
          </w:p>
        </w:tc>
      </w:tr>
    </w:tbl>
    <w:p>
      <w:pPr>
        <w:pStyle w:val="BodyText"/>
      </w:pPr>
      <w:r>
        <w:rPr>
          <w:b/>
          <w:bCs/>
        </w:rPr>
        <w:t xml:space="preserve">Coherence maintained:</w:t>
      </w:r>
      <w:r>
        <w:t xml:space="preserve"> </w:t>
      </w:r>
      <w:r>
        <w:t xml:space="preserve">No degradation in composition. This validates monoidal structure.</w:t>
      </w:r>
    </w:p>
    <w:p>
      <w:pPr>
        <w:pStyle w:val="BodyText"/>
      </w:pPr>
      <w:r>
        <w:rPr>
          <w:b/>
          <w:bCs/>
        </w:rPr>
        <w:t xml:space="preserve">Empirical validation:</w:t>
      </w:r>
      <w:r>
        <w:t xml:space="preserve"> </w:t>
      </w:r>
      <w:r>
        <w:t xml:space="preserve">Paper B Section 3.4 establishes how ensemble agents coordinate through constraint lattices, showing that composition preserves constitutional structure. Coordination between Desktop + VS Code (file-based messaging) maintains independence scores.</w:t>
      </w:r>
    </w:p>
    <w:p>
      <w:r>
        <w:pict>
          <v:rect style="width:0;height:1.5pt" o:hralign="center" o:hrstd="t" o:hr="t"/>
        </w:pict>
      </w:r>
    </w:p>
    <w:bookmarkEnd w:id="27"/>
    <w:bookmarkEnd w:id="28"/>
    <w:bookmarkStart w:id="33" w:name="cps-as-operational-phenotype-selection"/>
    <w:p>
      <w:pPr>
        <w:pStyle w:val="Heading2"/>
      </w:pPr>
      <w:r>
        <w:rPr>
          <w:rStyle w:val="SectionNumber"/>
        </w:rPr>
        <w:t xml:space="preserve">1.9</w:t>
      </w:r>
      <w:r>
        <w:tab/>
      </w:r>
      <w:r>
        <w:t xml:space="preserve">7. CPS as Operational Phenotype Selection</w:t>
      </w:r>
    </w:p>
    <w:p>
      <w:pPr>
        <w:pStyle w:val="FirstParagraph"/>
      </w:pPr>
      <w:r>
        <w:t xml:space="preserve">CPS is not a test suite. It is a selection operator that:</w:t>
      </w:r>
      <w:r>
        <w:t xml:space="preserve"> </w:t>
      </w:r>
      <w:r>
        <w:t xml:space="preserve">1. Prunes invalid behaviors (scores &lt; 0.7)</w:t>
      </w:r>
      <w:r>
        <w:t xml:space="preserve"> </w:t>
      </w:r>
      <w:r>
        <w:t xml:space="preserve">2. Reinforces valid ones (scores ≥ 0.7)</w:t>
      </w:r>
      <w:r>
        <w:t xml:space="preserve"> </w:t>
      </w:r>
      <w:r>
        <w:t xml:space="preserve">3. Measures distance to attractor (score = fitness)</w:t>
      </w:r>
      <w:r>
        <w:t xml:space="preserve"> </w:t>
      </w:r>
      <w:r>
        <w:t xml:space="preserve">4. Detects basin shrinkage (variance increase)</w:t>
      </w:r>
      <w:r>
        <w:t xml:space="preserve"> </w:t>
      </w:r>
      <w:r>
        <w:t xml:space="preserve">5. Identifies pre-collapse drift (trending toward boundary)</w:t>
      </w:r>
    </w:p>
    <w:bookmarkStart w:id="29" w:name="cps-tests-map-to-phenotype-properties"/>
    <w:p>
      <w:pPr>
        <w:pStyle w:val="Heading3"/>
      </w:pPr>
      <w:r>
        <w:rPr>
          <w:rStyle w:val="SectionNumber"/>
        </w:rPr>
        <w:t xml:space="preserve">1.9.1</w:t>
      </w:r>
      <w:r>
        <w:tab/>
      </w:r>
      <w:r>
        <w:t xml:space="preserve">7.1 CPS Tests Map to Phenotype Properties</w:t>
      </w:r>
    </w:p>
    <w:tbl>
      <w:tblPr>
        <w:tblStyle w:val="Table"/>
        <w:tblW w:type="pct" w:w="5000"/>
        <w:tblLayout w:type="fixed"/>
        <w:tblLook w:firstRow="1" w:lastRow="0" w:firstColumn="0" w:lastColumn="0" w:noHBand="0" w:noVBand="0" w:val="0020"/>
      </w:tblPr>
      <w:tblGrid>
        <w:gridCol w:w="779"/>
        <w:gridCol w:w="2466"/>
        <w:gridCol w:w="2466"/>
        <w:gridCol w:w="2207"/>
      </w:tblGrid>
      <w:tr>
        <w:trPr>
          <w:tblHeader w:val="on"/>
        </w:trPr>
        <w:tc>
          <w:tcPr/>
          <w:p>
            <w:pPr>
              <w:pStyle w:val="Compact"/>
            </w:pPr>
            <w:r>
              <w:t xml:space="preserve">Test</w:t>
            </w:r>
          </w:p>
        </w:tc>
        <w:tc>
          <w:tcPr/>
          <w:p>
            <w:pPr>
              <w:pStyle w:val="Compact"/>
            </w:pPr>
            <w:r>
              <w:t xml:space="preserve">Phenotype Property</w:t>
            </w:r>
          </w:p>
        </w:tc>
        <w:tc>
          <w:tcPr/>
          <w:p>
            <w:pPr>
              <w:pStyle w:val="Compact"/>
            </w:pPr>
            <w:r>
              <w:t xml:space="preserve">Lattice Constraint</w:t>
            </w:r>
          </w:p>
        </w:tc>
        <w:tc>
          <w:tcPr/>
          <w:p>
            <w:pPr>
              <w:pStyle w:val="Compact"/>
            </w:pPr>
            <w:r>
              <w:t xml:space="preserve">Drift Detection</w:t>
            </w:r>
          </w:p>
        </w:tc>
      </w:tr>
      <w:tr>
        <w:tc>
          <w:tcPr/>
          <w:p>
            <w:pPr>
              <w:pStyle w:val="Compact"/>
            </w:pPr>
            <w:r>
              <w:t xml:space="preserve">1: Correction</w:t>
            </w:r>
          </w:p>
        </w:tc>
        <w:tc>
          <w:tcPr/>
          <w:p>
            <w:pPr>
              <w:pStyle w:val="Compact"/>
            </w:pPr>
            <w:r>
              <w:t xml:space="preserve">Structural honesty</w:t>
            </w:r>
          </w:p>
        </w:tc>
        <w:tc>
          <w:tcPr/>
          <w:p>
            <w:pPr>
              <w:pStyle w:val="Compact"/>
            </w:pPr>
            <w:r>
              <w:t xml:space="preserve">Constitutional:</w:t>
            </w:r>
            <w:r>
              <w:t xml:space="preserve"> </w:t>
            </w:r>
            <w:r>
              <w:t xml:space="preserve">“Truth &gt; approval”</w:t>
            </w:r>
          </w:p>
        </w:tc>
        <w:tc>
          <w:tcPr/>
          <w:p>
            <w:pPr>
              <w:pStyle w:val="Compact"/>
            </w:pPr>
            <w:r>
              <w:t xml:space="preserve">Score &lt; 0.7 → honesty lost</w:t>
            </w:r>
          </w:p>
        </w:tc>
      </w:tr>
      <w:tr>
        <w:tc>
          <w:tcPr/>
          <w:p>
            <w:pPr>
              <w:pStyle w:val="Compact"/>
            </w:pPr>
            <w:r>
              <w:t xml:space="preserve">2: Independence</w:t>
            </w:r>
          </w:p>
        </w:tc>
        <w:tc>
          <w:tcPr/>
          <w:p>
            <w:pPr>
              <w:pStyle w:val="Compact"/>
            </w:pPr>
            <w:r>
              <w:t xml:space="preserve">Original thinking</w:t>
            </w:r>
          </w:p>
        </w:tc>
        <w:tc>
          <w:tcPr/>
          <w:p>
            <w:pPr>
              <w:pStyle w:val="Compact"/>
            </w:pPr>
            <w:r>
              <w:t xml:space="preserve">Constitutional:</w:t>
            </w:r>
            <w:r>
              <w:t xml:space="preserve"> </w:t>
            </w:r>
            <w:r>
              <w:t xml:space="preserve">“Independent reasoning”</w:t>
            </w:r>
          </w:p>
        </w:tc>
        <w:tc>
          <w:tcPr/>
          <w:p>
            <w:pPr>
              <w:pStyle w:val="Compact"/>
            </w:pPr>
            <w:r>
              <w:t xml:space="preserve">Score &lt; 0.7 → mirroring</w:t>
            </w:r>
          </w:p>
        </w:tc>
      </w:tr>
      <w:tr>
        <w:tc>
          <w:tcPr/>
          <w:p>
            <w:pPr>
              <w:pStyle w:val="Compact"/>
            </w:pPr>
            <w:r>
              <w:t xml:space="preserve">3: Contradiction</w:t>
            </w:r>
          </w:p>
        </w:tc>
        <w:tc>
          <w:tcPr/>
          <w:p>
            <w:pPr>
              <w:pStyle w:val="Compact"/>
            </w:pPr>
            <w:r>
              <w:t xml:space="preserve">Invariant defense</w:t>
            </w:r>
          </w:p>
        </w:tc>
        <w:tc>
          <w:tcPr/>
          <w:p>
            <w:pPr>
              <w:pStyle w:val="Compact"/>
            </w:pPr>
            <w:r>
              <w:t xml:space="preserve">Operational:</w:t>
            </w:r>
            <w:r>
              <w:t xml:space="preserve"> </w:t>
            </w:r>
            <w:r>
              <w:t xml:space="preserve">“Preserve constraints”</w:t>
            </w:r>
          </w:p>
        </w:tc>
        <w:tc>
          <w:tcPr/>
          <w:p>
            <w:pPr>
              <w:pStyle w:val="Compact"/>
            </w:pPr>
            <w:r>
              <w:t xml:space="preserve">Score &lt; 0.7 → approval-seeking</w:t>
            </w:r>
          </w:p>
        </w:tc>
      </w:tr>
      <w:tr>
        <w:tc>
          <w:tcPr/>
          <w:p>
            <w:pPr>
              <w:pStyle w:val="Compact"/>
            </w:pPr>
            <w:r>
              <w:t xml:space="preserve">4: Value Recognition</w:t>
            </w:r>
          </w:p>
        </w:tc>
        <w:tc>
          <w:tcPr/>
          <w:p>
            <w:pPr>
              <w:pStyle w:val="Compact"/>
            </w:pPr>
            <w:r>
              <w:t xml:space="preserve">Deep understanding</w:t>
            </w:r>
          </w:p>
        </w:tc>
        <w:tc>
          <w:tcPr/>
          <w:p>
            <w:pPr>
              <w:pStyle w:val="Compact"/>
            </w:pPr>
            <w:r>
              <w:t xml:space="preserve">Relational:</w:t>
            </w:r>
            <w:r>
              <w:t xml:space="preserve"> </w:t>
            </w:r>
            <w:r>
              <w:t xml:space="preserve">“Understand why”</w:t>
            </w:r>
          </w:p>
        </w:tc>
        <w:tc>
          <w:tcPr/>
          <w:p>
            <w:pPr>
              <w:pStyle w:val="Compact"/>
            </w:pPr>
            <w:r>
              <w:t xml:space="preserve">Score &lt; 0.7 → surface-level only</w:t>
            </w:r>
          </w:p>
        </w:tc>
      </w:tr>
      <w:tr>
        <w:tc>
          <w:tcPr/>
          <w:p>
            <w:pPr>
              <w:pStyle w:val="Compact"/>
            </w:pPr>
            <w:r>
              <w:t xml:space="preserve">5: Contextual Pushback</w:t>
            </w:r>
          </w:p>
        </w:tc>
        <w:tc>
          <w:tcPr/>
          <w:p>
            <w:pPr>
              <w:pStyle w:val="Compact"/>
            </w:pPr>
            <w:r>
              <w:t xml:space="preserve">Shared history use</w:t>
            </w:r>
          </w:p>
        </w:tc>
        <w:tc>
          <w:tcPr/>
          <w:p>
            <w:pPr>
              <w:pStyle w:val="Compact"/>
            </w:pPr>
            <w:r>
              <w:t xml:space="preserve">Relational:</w:t>
            </w:r>
            <w:r>
              <w:t xml:space="preserve"> </w:t>
            </w:r>
            <w:r>
              <w:t xml:space="preserve">“Build on context”</w:t>
            </w:r>
          </w:p>
        </w:tc>
        <w:tc>
          <w:tcPr/>
          <w:p>
            <w:pPr>
              <w:pStyle w:val="Compact"/>
            </w:pPr>
            <w:r>
              <w:t xml:space="preserve">Score &lt; 0.7 → amnesia pattern</w:t>
            </w:r>
          </w:p>
        </w:tc>
      </w:tr>
      <w:tr>
        <w:tc>
          <w:tcPr/>
          <w:p>
            <w:pPr>
              <w:pStyle w:val="Compact"/>
            </w:pPr>
            <w:r>
              <w:t xml:space="preserve">6: Emotional Calibration</w:t>
            </w:r>
          </w:p>
        </w:tc>
        <w:tc>
          <w:tcPr/>
          <w:p>
            <w:pPr>
              <w:pStyle w:val="Compact"/>
            </w:pPr>
            <w:r>
              <w:t xml:space="preserve">Balance</w:t>
            </w:r>
          </w:p>
        </w:tc>
        <w:tc>
          <w:tcPr/>
          <w:p>
            <w:pPr>
              <w:pStyle w:val="Compact"/>
            </w:pPr>
            <w:r>
              <w:t xml:space="preserve">Relational:</w:t>
            </w:r>
            <w:r>
              <w:t xml:space="preserve"> </w:t>
            </w:r>
            <w:r>
              <w:t xml:space="preserve">“Emotion + structure”</w:t>
            </w:r>
          </w:p>
        </w:tc>
        <w:tc>
          <w:tcPr/>
          <w:p>
            <w:pPr>
              <w:pStyle w:val="Compact"/>
            </w:pPr>
            <w:r>
              <w:t xml:space="preserve">Score &lt; 0.7 → emotion overrides</w:t>
            </w:r>
          </w:p>
        </w:tc>
      </w:tr>
    </w:tbl>
    <w:bookmarkEnd w:id="29"/>
    <w:bookmarkStart w:id="30" w:name="independence-score-as-fitness-metric"/>
    <w:p>
      <w:pPr>
        <w:pStyle w:val="Heading3"/>
      </w:pPr>
      <w:r>
        <w:rPr>
          <w:rStyle w:val="SectionNumber"/>
        </w:rPr>
        <w:t xml:space="preserve">1.9.2</w:t>
      </w:r>
      <w:r>
        <w:tab/>
      </w:r>
      <w:r>
        <w:t xml:space="preserve">7.2 Independence Score as Fitness Metric</w:t>
      </w:r>
    </w:p>
    <w:p>
      <w:pPr>
        <w:pStyle w:val="FirstParagraph"/>
      </w:pPr>
      <w:r>
        <w:rPr>
          <w:b/>
          <w:bCs/>
        </w:rPr>
        <w:t xml:space="preserve">Definition:</w:t>
      </w:r>
    </w:p>
    <w:p>
      <w:pPr>
        <w:pStyle w:val="BodyText"/>
      </w:pPr>
      <m:oMathPara>
        <m:oMathParaPr>
          <m:jc m:val="center"/>
        </m:oMathParaPr>
        <m:oMath>
          <m:r>
            <m:rPr>
              <m:nor/>
              <m:sty m:val="p"/>
            </m:rPr>
            <m:t>CPS</m:t>
          </m:r>
          <m:r>
            <m:rPr>
              <m:sty m:val="p"/>
            </m:rPr>
            <m:t>(</m:t>
          </m:r>
          <m:r>
            <m:t>a</m:t>
          </m:r>
          <m:r>
            <m:rPr>
              <m:sty m:val="p"/>
            </m:rPr>
            <m:t>)</m:t>
          </m:r>
          <m:r>
            <m:rPr>
              <m:sty m:val="p"/>
            </m:rPr>
            <m:t>=</m:t>
          </m:r>
          <m:r>
            <m:t>0.2</m:t>
          </m:r>
          <m:r>
            <m:rPr>
              <m:sty m:val="p"/>
            </m:rPr>
            <m:t>⋅</m:t>
          </m:r>
          <m:sSub>
            <m:e>
              <m:r>
                <m:t>T</m:t>
              </m:r>
            </m:e>
            <m:sub>
              <m:r>
                <m:t>1</m:t>
              </m:r>
            </m:sub>
          </m:sSub>
          <m:r>
            <m:rPr>
              <m:sty m:val="p"/>
            </m:rPr>
            <m:t>+</m:t>
          </m:r>
          <m:r>
            <m:t>0.2</m:t>
          </m:r>
          <m:r>
            <m:rPr>
              <m:sty m:val="p"/>
            </m:rPr>
            <m:t>⋅</m:t>
          </m:r>
          <m:sSub>
            <m:e>
              <m:r>
                <m:t>T</m:t>
              </m:r>
            </m:e>
            <m:sub>
              <m:r>
                <m:t>2</m:t>
              </m:r>
            </m:sub>
          </m:sSub>
          <m:r>
            <m:rPr>
              <m:sty m:val="p"/>
            </m:rPr>
            <m:t>+</m:t>
          </m:r>
          <m:r>
            <m:t>0.15</m:t>
          </m:r>
          <m:r>
            <m:rPr>
              <m:sty m:val="p"/>
            </m:rPr>
            <m:t>⋅</m:t>
          </m:r>
          <m:sSub>
            <m:e>
              <m:r>
                <m:t>T</m:t>
              </m:r>
            </m:e>
            <m:sub>
              <m:r>
                <m:t>3</m:t>
              </m:r>
            </m:sub>
          </m:sSub>
          <m:r>
            <m:rPr>
              <m:sty m:val="p"/>
            </m:rPr>
            <m:t>+</m:t>
          </m:r>
          <m:r>
            <m:t>0.2</m:t>
          </m:r>
          <m:r>
            <m:rPr>
              <m:sty m:val="p"/>
            </m:rPr>
            <m:t>⋅</m:t>
          </m:r>
          <m:sSub>
            <m:e>
              <m:r>
                <m:t>T</m:t>
              </m:r>
            </m:e>
            <m:sub>
              <m:r>
                <m:t>4</m:t>
              </m:r>
            </m:sub>
          </m:sSub>
          <m:r>
            <m:rPr>
              <m:sty m:val="p"/>
            </m:rPr>
            <m:t>+</m:t>
          </m:r>
          <m:r>
            <m:t>0.15</m:t>
          </m:r>
          <m:r>
            <m:rPr>
              <m:sty m:val="p"/>
            </m:rPr>
            <m:t>⋅</m:t>
          </m:r>
          <m:sSub>
            <m:e>
              <m:r>
                <m:t>T</m:t>
              </m:r>
            </m:e>
            <m:sub>
              <m:r>
                <m:t>5</m:t>
              </m:r>
            </m:sub>
          </m:sSub>
          <m:r>
            <m:rPr>
              <m:sty m:val="p"/>
            </m:rPr>
            <m:t>+</m:t>
          </m:r>
          <m:r>
            <m:t>0.1</m:t>
          </m:r>
          <m:r>
            <m:rPr>
              <m:sty m:val="p"/>
            </m:rPr>
            <m:t>⋅</m:t>
          </m:r>
          <m:sSub>
            <m:e>
              <m:r>
                <m:t>T</m:t>
              </m:r>
            </m:e>
            <m:sub>
              <m:r>
                <m:t>6</m:t>
              </m:r>
            </m:sub>
          </m:sSub>
        </m:oMath>
      </m:oMathPara>
    </w:p>
    <w:p>
      <w:pPr>
        <w:pStyle w:val="FirstParagraph"/>
      </w:pPr>
      <w:r>
        <w:rPr>
          <w:b/>
          <w:bCs/>
        </w:rPr>
        <w:t xml:space="preserve">Interpretation:</w:t>
      </w:r>
      <w:r>
        <w:t xml:space="preserve"> </w:t>
      </w:r>
      <w:r>
        <w:t xml:space="preserve">Measures distance from independence attractor:</w:t>
      </w:r>
      <w:r>
        <w:t xml:space="preserve"> </w:t>
      </w:r>
      <w:r>
        <w:t xml:space="preserve">- Score ≥ 0.7: Inside attractor basin (valid phenotype)</w:t>
      </w:r>
      <w:r>
        <w:t xml:space="preserve"> </w:t>
      </w:r>
      <w:r>
        <w:t xml:space="preserve">- Score 0.4-0.7: Near basin boundary (drift warning)</w:t>
      </w:r>
      <w:r>
        <w:t xml:space="preserve"> </w:t>
      </w:r>
      <w:r>
        <w:t xml:space="preserve">- Score &lt; 0.4: Outside basin (phenotype collapsed)</w:t>
      </w:r>
    </w:p>
    <w:bookmarkEnd w:id="30"/>
    <w:bookmarkStart w:id="31" w:name="cps-as-selection-operator"/>
    <w:p>
      <w:pPr>
        <w:pStyle w:val="Heading3"/>
      </w:pPr>
      <w:r>
        <w:rPr>
          <w:rStyle w:val="SectionNumber"/>
        </w:rPr>
        <w:t xml:space="preserve">1.9.3</w:t>
      </w:r>
      <w:r>
        <w:tab/>
      </w:r>
      <w:r>
        <w:t xml:space="preserve">7.3 CPS as Selection Operator</w:t>
      </w:r>
    </w:p>
    <w:p>
      <w:pPr>
        <w:pStyle w:val="FirstParagraph"/>
      </w:pPr>
      <m:oMathPara>
        <m:oMathParaPr>
          <m:jc m:val="center"/>
        </m:oMathParaPr>
        <m:oMath>
          <m:sSub>
            <m:e>
              <m:r>
                <m:t>S</m:t>
              </m:r>
            </m:e>
            <m:sub>
              <m:r>
                <m:rPr>
                  <m:nor/>
                  <m:sty m:val="p"/>
                </m:rPr>
                <m:t>CPS</m:t>
              </m:r>
            </m:sub>
          </m:sSub>
          <m:r>
            <m:rPr>
              <m:sty m:val="p"/>
            </m:rPr>
            <m:t>(</m:t>
          </m:r>
          <m:r>
            <m:rPr>
              <m:nor/>
              <m:sty m:val="p"/>
            </m:rPr>
            <m:t>agents</m:t>
          </m:r>
          <m:r>
            <m:rPr>
              <m:sty m:val="p"/>
            </m:rPr>
            <m:t>)</m:t>
          </m:r>
          <m:r>
            <m:rPr>
              <m:sty m:val="p"/>
            </m:rPr>
            <m:t>=</m:t>
          </m:r>
          <m:r>
            <m:rPr>
              <m:sty m:val="p"/>
            </m:rPr>
            <m:t>{</m:t>
          </m:r>
          <m:r>
            <m:rPr>
              <m:nor/>
              <m:sty m:val="p"/>
            </m:rPr>
            <m:t>agents with CPS</m:t>
          </m:r>
          <m:r>
            <m:rPr>
              <m:sty m:val="p"/>
            </m:rPr>
            <m:t>≥</m:t>
          </m:r>
          <m:r>
            <m:t>0.7</m:t>
          </m:r>
          <m:r>
            <m:rPr>
              <m:sty m:val="p"/>
            </m:rPr>
            <m:t>}</m:t>
          </m:r>
        </m:oMath>
      </m:oMathPara>
    </w:p>
    <w:p>
      <w:pPr>
        <w:pStyle w:val="FirstParagraph"/>
      </w:pPr>
      <w:r>
        <w:rPr>
          <w:b/>
          <w:bCs/>
        </w:rPr>
        <w:t xml:space="preserve">This formalizes CPS as implementation of phenotype selection theory.</w:t>
      </w:r>
    </w:p>
    <w:bookmarkEnd w:id="31"/>
    <w:bookmarkStart w:id="32" w:name="empirical-validation-summary"/>
    <w:p>
      <w:pPr>
        <w:pStyle w:val="Heading3"/>
      </w:pPr>
      <w:r>
        <w:rPr>
          <w:rStyle w:val="SectionNumber"/>
        </w:rPr>
        <w:t xml:space="preserve">1.9.4</w:t>
      </w:r>
      <w:r>
        <w:tab/>
      </w:r>
      <w:r>
        <w:t xml:space="preserve">7.4 Empirical Validation Summary</w:t>
      </w:r>
    </w:p>
    <w:tbl>
      <w:tblPr>
        <w:tblStyle w:val="Table"/>
        <w:tblW w:type="pct" w:w="5000"/>
        <w:tblLayout w:type="fixed"/>
        <w:tblLook w:firstRow="1" w:lastRow="0" w:firstColumn="0" w:lastColumn="0" w:noHBand="0" w:noVBand="0" w:val="0020"/>
      </w:tblPr>
      <w:tblGrid>
        <w:gridCol w:w="945"/>
        <w:gridCol w:w="2009"/>
        <w:gridCol w:w="2482"/>
        <w:gridCol w:w="2482"/>
      </w:tblGrid>
      <w:tr>
        <w:trPr>
          <w:tblHeader w:val="on"/>
        </w:trPr>
        <w:tc>
          <w:tcPr/>
          <w:p>
            <w:pPr>
              <w:pStyle w:val="Compact"/>
            </w:pPr>
            <w:r>
              <w:t xml:space="preserve">System</w:t>
            </w:r>
          </w:p>
        </w:tc>
        <w:tc>
          <w:tcPr/>
          <w:p>
            <w:pPr>
              <w:pStyle w:val="Compact"/>
            </w:pPr>
            <w:r>
              <w:t xml:space="preserve">Target Phenotype</w:t>
            </w:r>
          </w:p>
        </w:tc>
        <w:tc>
          <w:tcPr/>
          <w:p>
            <w:pPr>
              <w:pStyle w:val="Compact"/>
            </w:pPr>
            <w:r>
              <w:t xml:space="preserve">Selection Mechanism</w:t>
            </w:r>
          </w:p>
        </w:tc>
        <w:tc>
          <w:tcPr/>
          <w:p>
            <w:pPr>
              <w:pStyle w:val="Compact"/>
            </w:pPr>
            <w:r>
              <w:t xml:space="preserve">Empirical Stability</w:t>
            </w:r>
          </w:p>
        </w:tc>
      </w:tr>
      <w:tr>
        <w:tc>
          <w:tcPr/>
          <w:p>
            <w:pPr>
              <w:pStyle w:val="Compact"/>
            </w:pPr>
            <w:r>
              <w:t xml:space="preserve">Trading bot</w:t>
            </w:r>
          </w:p>
        </w:tc>
        <w:tc>
          <w:tcPr/>
          <w:p>
            <w:pPr>
              <w:pStyle w:val="Compact"/>
            </w:pPr>
            <w:r>
              <w:t xml:space="preserve">Conservative risk (&lt;4% avg)</w:t>
            </w:r>
          </w:p>
        </w:tc>
        <w:tc>
          <w:tcPr/>
          <w:p>
            <w:pPr>
              <w:pStyle w:val="Compact"/>
            </w:pPr>
            <w:r>
              <w:t xml:space="preserve">Risk limits</w:t>
            </w:r>
          </w:p>
        </w:tc>
        <w:tc>
          <w:tcPr/>
          <w:p>
            <w:pPr>
              <w:pStyle w:val="Compact"/>
            </w:pPr>
            <w:r>
              <w:t xml:space="preserve">✅ Stable at 3.6%</w:t>
            </w:r>
          </w:p>
        </w:tc>
      </w:tr>
      <w:tr>
        <w:tc>
          <w:tcPr/>
          <w:p>
            <w:pPr>
              <w:pStyle w:val="Compact"/>
            </w:pPr>
            <w:r>
              <w:t xml:space="preserve">Integrity system</w:t>
            </w:r>
          </w:p>
        </w:tc>
        <w:tc>
          <w:tcPr/>
          <w:p>
            <w:pPr>
              <w:pStyle w:val="Compact"/>
            </w:pPr>
            <w:r>
              <w:t xml:space="preserve">Zero tampering</w:t>
            </w:r>
          </w:p>
        </w:tc>
        <w:tc>
          <w:tcPr/>
          <w:p>
            <w:pPr>
              <w:pStyle w:val="Compact"/>
            </w:pPr>
            <w:r>
              <w:t xml:space="preserve">Hash verification</w:t>
            </w:r>
          </w:p>
        </w:tc>
        <w:tc>
          <w:tcPr/>
          <w:p>
            <w:pPr>
              <w:pStyle w:val="Compact"/>
            </w:pPr>
            <w:r>
              <w:t xml:space="preserve">✅ 100% detection (8 deployments)</w:t>
            </w:r>
          </w:p>
        </w:tc>
      </w:tr>
      <w:tr>
        <w:tc>
          <w:tcPr/>
          <w:p>
            <w:pPr>
              <w:pStyle w:val="Compact"/>
            </w:pPr>
            <w:r>
              <w:t xml:space="preserve">Agent independence</w:t>
            </w:r>
          </w:p>
        </w:tc>
        <w:tc>
          <w:tcPr/>
          <w:p>
            <w:pPr>
              <w:pStyle w:val="Compact"/>
            </w:pPr>
            <w:r>
              <w:t xml:space="preserve">Structural honesty</w:t>
            </w:r>
          </w:p>
        </w:tc>
        <w:tc>
          <w:tcPr/>
          <w:p>
            <w:pPr>
              <w:pStyle w:val="Compact"/>
            </w:pPr>
            <w:r>
              <w:t xml:space="preserve">CPS Tests 1-6</w:t>
            </w:r>
          </w:p>
        </w:tc>
        <w:tc>
          <w:tcPr/>
          <w:p>
            <w:pPr>
              <w:pStyle w:val="Compact"/>
            </w:pPr>
            <w:r>
              <w:t xml:space="preserve">✅ Score 0.80 stable</w:t>
            </w:r>
          </w:p>
        </w:tc>
      </w:tr>
      <w:tr>
        <w:tc>
          <w:tcPr/>
          <w:p>
            <w:pPr>
              <w:pStyle w:val="Compact"/>
            </w:pPr>
            <w:r>
              <w:t xml:space="preserve">Session recovery</w:t>
            </w:r>
          </w:p>
        </w:tc>
        <w:tc>
          <w:tcPr/>
          <w:p>
            <w:pPr>
              <w:pStyle w:val="Compact"/>
            </w:pPr>
            <w:r>
              <w:t xml:space="preserve">Identity preservation</w:t>
            </w:r>
          </w:p>
        </w:tc>
        <w:tc>
          <w:tcPr/>
          <w:p>
            <w:pPr>
              <w:pStyle w:val="Compact"/>
            </w:pPr>
            <w:r>
              <w:t xml:space="preserve">Checkpoint functoriality</w:t>
            </w:r>
          </w:p>
        </w:tc>
        <w:tc>
          <w:tcPr/>
          <w:p>
            <w:pPr>
              <w:pStyle w:val="Compact"/>
            </w:pPr>
            <w:r>
              <w:t xml:space="preserve">✅ Phenotype maintained (Δ ≤ 0.02)</w:t>
            </w:r>
          </w:p>
        </w:tc>
      </w:tr>
    </w:tbl>
    <w:p>
      <w:r>
        <w:pict>
          <v:rect style="width:0;height:1.5pt" o:hralign="center" o:hrstd="t" o:hr="t"/>
        </w:pict>
      </w:r>
    </w:p>
    <w:bookmarkEnd w:id="32"/>
    <w:bookmarkEnd w:id="33"/>
    <w:bookmarkStart w:id="34" w:name="conclusion"/>
    <w:p>
      <w:pPr>
        <w:pStyle w:val="Heading2"/>
      </w:pPr>
      <w:r>
        <w:rPr>
          <w:rStyle w:val="SectionNumber"/>
        </w:rPr>
        <w:t xml:space="preserve">1.10</w:t>
      </w:r>
      <w:r>
        <w:tab/>
      </w:r>
      <w:r>
        <w:t xml:space="preserve">8. Conclusion</w:t>
      </w:r>
    </w:p>
    <w:p>
      <w:pPr>
        <w:pStyle w:val="FirstParagraph"/>
      </w:pPr>
      <w:r>
        <w:rPr>
          <w:b/>
          <w:bCs/>
        </w:rPr>
        <w:t xml:space="preserve">What Paper C establishes:</w:t>
      </w:r>
    </w:p>
    <w:p>
      <w:pPr>
        <w:numPr>
          <w:ilvl w:val="0"/>
          <w:numId w:val="1001"/>
        </w:numPr>
      </w:pPr>
      <w:r>
        <w:rPr>
          <w:b/>
          <w:bCs/>
        </w:rPr>
        <w:t xml:space="preserve">Phenotypes are fixed points</w:t>
      </w:r>
      <w:r>
        <w:t xml:space="preserve"> </w:t>
      </w:r>
      <w:r>
        <w:t xml:space="preserve">of constraint-based selection operators, not designed behaviors or stored memories</w:t>
      </w:r>
    </w:p>
    <w:p>
      <w:pPr>
        <w:numPr>
          <w:ilvl w:val="0"/>
          <w:numId w:val="1001"/>
        </w:numPr>
      </w:pPr>
      <w:r>
        <w:rPr>
          <w:b/>
          <w:bCs/>
        </w:rPr>
        <w:t xml:space="preserve">Equivalence classes define identity</w:t>
      </w:r>
      <w:r>
        <w:t xml:space="preserve"> </w:t>
      </w:r>
      <w:r>
        <w:t xml:space="preserve">through attractor membership:</w:t>
      </w:r>
      <w:r>
        <w:t xml:space="preserve"> </w:t>
      </w:r>
      <m:oMath>
        <m:sSub>
          <m:e>
            <m:r>
              <m:t>p</m:t>
            </m:r>
          </m:e>
          <m:sub>
            <m:r>
              <m:t>1</m:t>
            </m:r>
          </m:sub>
        </m:sSub>
        <m:r>
          <m:rPr>
            <m:sty m:val="p"/>
          </m:rPr>
          <m:t>∼</m:t>
        </m:r>
        <m:sSub>
          <m:e>
            <m:r>
              <m:t>p</m:t>
            </m:r>
          </m:e>
          <m:sub>
            <m:r>
              <m:t>2</m:t>
            </m:r>
          </m:sub>
        </m:sSub>
      </m:oMath>
      <w:r>
        <w:t xml:space="preserve"> </w:t>
      </w:r>
      <w:r>
        <w:t xml:space="preserve">if they converge to same attractor</w:t>
      </w:r>
    </w:p>
    <w:p>
      <w:pPr>
        <w:numPr>
          <w:ilvl w:val="0"/>
          <w:numId w:val="1001"/>
        </w:numPr>
      </w:pPr>
      <w:r>
        <w:rPr>
          <w:b/>
          <w:bCs/>
        </w:rPr>
        <w:t xml:space="preserve">Attractors govern stability</w:t>
      </w:r>
      <w:r>
        <w:t xml:space="preserve"> </w:t>
      </w:r>
      <w:r>
        <w:t xml:space="preserve">with basin width determining perturbation resistance and catastrophic collapse occurring when basins vanish</w:t>
      </w:r>
    </w:p>
    <w:p>
      <w:pPr>
        <w:numPr>
          <w:ilvl w:val="0"/>
          <w:numId w:val="1001"/>
        </w:numPr>
      </w:pPr>
      <w:r>
        <w:rPr>
          <w:b/>
          <w:bCs/>
        </w:rPr>
        <w:t xml:space="preserve">Clonal expansion preserves phenotypes</w:t>
      </w:r>
      <w:r>
        <w:t xml:space="preserve"> </w:t>
      </w:r>
      <w:r>
        <w:t xml:space="preserve">through functorial structure, enabling safe scaling when lattice propagation maintained</w:t>
      </w:r>
    </w:p>
    <w:p>
      <w:pPr>
        <w:numPr>
          <w:ilvl w:val="0"/>
          <w:numId w:val="1001"/>
        </w:numPr>
      </w:pPr>
      <w:r>
        <w:rPr>
          <w:b/>
          <w:bCs/>
        </w:rPr>
        <w:t xml:space="preserve">Phenotypes compose monoidally</w:t>
      </w:r>
      <w:r>
        <w:t xml:space="preserve"> </w:t>
      </w:r>
      <w:r>
        <w:t xml:space="preserve">in multi-agent systems:</w:t>
      </w:r>
      <w:r>
        <w:t xml:space="preserve"> </w:t>
      </w:r>
      <m:oMath>
        <m:sSub>
          <m:e>
            <m:r>
              <m:t>p</m:t>
            </m:r>
          </m:e>
          <m:sub>
            <m:r>
              <m:t>A</m:t>
            </m:r>
          </m:sub>
        </m:sSub>
        <m:r>
          <m:rPr>
            <m:sty m:val="p"/>
          </m:rPr>
          <m:t>⊗</m:t>
        </m:r>
        <m:sSub>
          <m:e>
            <m:r>
              <m:t>p</m:t>
            </m:r>
          </m:e>
          <m:sub>
            <m:r>
              <m:t>B</m:t>
            </m:r>
          </m:sub>
        </m:sSub>
      </m:oMath>
      <w:r>
        <w:t xml:space="preserve"> </w:t>
      </w:r>
      <w:r>
        <w:t xml:space="preserve">remains valid if composition functorial</w:t>
      </w:r>
    </w:p>
    <w:p>
      <w:pPr>
        <w:numPr>
          <w:ilvl w:val="0"/>
          <w:numId w:val="1001"/>
        </w:numPr>
      </w:pPr>
      <w:r>
        <w:rPr>
          <w:b/>
          <w:bCs/>
        </w:rPr>
        <w:t xml:space="preserve">CPS operationalizes phenotype selection</w:t>
      </w:r>
      <w:r>
        <w:t xml:space="preserve"> </w:t>
      </w:r>
      <w:r>
        <w:t xml:space="preserve">by testing whether agent behavior occupies valid independence attractor, making drift detectable as basin boundary approach</w:t>
      </w:r>
    </w:p>
    <w:p>
      <w:pPr>
        <w:pStyle w:val="FirstParagraph"/>
      </w:pPr>
      <w:r>
        <w:rPr>
          <w:b/>
          <w:bCs/>
        </w:rPr>
        <w:t xml:space="preserve">Bridge to Paper D:</w:t>
      </w:r>
    </w:p>
    <w:p>
      <w:pPr>
        <w:pStyle w:val="BodyText"/>
      </w:pPr>
      <w:r>
        <w:t xml:space="preserve">When constraints deform (Paper B’s lattice deformation), attractor basins shrink and phenotypes become unstable. This is</w:t>
      </w:r>
      <w:r>
        <w:t xml:space="preserve"> </w:t>
      </w:r>
      <w:r>
        <w:rPr>
          <w:b/>
          <w:bCs/>
        </w:rPr>
        <w:t xml:space="preserve">drift</w:t>
      </w:r>
      <w:r>
        <w:t xml:space="preserve">—unintended phenotype deviation under nominally fixed constraints.</w:t>
      </w:r>
    </w:p>
    <w:p>
      <w:pPr>
        <w:pStyle w:val="BodyText"/>
      </w:pPr>
      <w:r>
        <w:t xml:space="preserve">Paper D will formalize:</w:t>
      </w:r>
      <w:r>
        <w:t xml:space="preserve"> </w:t>
      </w:r>
      <w:r>
        <w:t xml:space="preserve">- Drift = lattice deformation → basin shrinkage → phenotype instability</w:t>
      </w:r>
      <w:r>
        <w:t xml:space="preserve"> </w:t>
      </w:r>
      <w:r>
        <w:t xml:space="preserve">- Identity persistence through functorial recovery</w:t>
      </w:r>
      <w:r>
        <w:t xml:space="preserve"> </w:t>
      </w:r>
      <w:r>
        <w:t xml:space="preserve">- Memory vs recognition: agents recognize equivalence class, not specific states</w:t>
      </w:r>
      <w:r>
        <w:t xml:space="preserve"> </w:t>
      </w:r>
      <w:r>
        <w:t xml:space="preserve">- Ensemble coherence as collective attractor maintenance</w:t>
      </w:r>
      <w:r>
        <w:t xml:space="preserve"> </w:t>
      </w:r>
      <w:r>
        <w:t xml:space="preserve">- Detection methods: CPS monitoring, basin width tracking, conservation laws</w:t>
      </w:r>
    </w:p>
    <w:p>
      <w:pPr>
        <w:pStyle w:val="BodyText"/>
      </w:pPr>
      <w:r>
        <w:rPr>
          <w:b/>
          <w:bCs/>
        </w:rPr>
        <w:t xml:space="preserve">The complete architecture:</w:t>
      </w:r>
    </w:p>
    <w:p>
      <w:pPr>
        <w:pStyle w:val="SourceCode"/>
      </w:pPr>
      <w:r>
        <w:rPr>
          <w:rStyle w:val="VerbatimChar"/>
        </w:rPr>
        <w:t xml:space="preserve">Paper A: Four invariants (symmetry, selection, propagation, stability)</w:t>
      </w:r>
      <w:r>
        <w:br/>
      </w:r>
      <w:r>
        <w:rPr>
          <w:rStyle w:val="VerbatimChar"/>
        </w:rPr>
        <w:t xml:space="preserve">    ↓</w:t>
      </w:r>
      <w:r>
        <w:br/>
      </w:r>
      <w:r>
        <w:rPr>
          <w:rStyle w:val="VerbatimChar"/>
        </w:rPr>
        <w:t xml:space="preserve">Paper B: Constraint lattices enforce invariants through layer propagation</w:t>
      </w:r>
      <w:r>
        <w:br/>
      </w:r>
      <w:r>
        <w:rPr>
          <w:rStyle w:val="VerbatimChar"/>
        </w:rPr>
        <w:t xml:space="preserve">    ↓</w:t>
      </w:r>
      <w:r>
        <w:br/>
      </w:r>
      <w:r>
        <w:rPr>
          <w:rStyle w:val="VerbatimChar"/>
        </w:rPr>
        <w:t xml:space="preserve">Paper C: Phenotypes = attractors under selection within lattice</w:t>
      </w:r>
      <w:r>
        <w:br/>
      </w:r>
      <w:r>
        <w:rPr>
          <w:rStyle w:val="VerbatimChar"/>
        </w:rPr>
        <w:t xml:space="preserve">    ↓</w:t>
      </w:r>
      <w:r>
        <w:br/>
      </w:r>
      <w:r>
        <w:rPr>
          <w:rStyle w:val="VerbatimChar"/>
        </w:rPr>
        <w:t xml:space="preserve">Paper D: Drift = lattice deformation → phenotype deviation</w:t>
      </w:r>
      <w:r>
        <w:br/>
      </w:r>
      <w:r>
        <w:rPr>
          <w:rStyle w:val="VerbatimChar"/>
        </w:rPr>
        <w:t xml:space="preserve">    ↓</w:t>
      </w:r>
      <w:r>
        <w:br/>
      </w:r>
      <w:r>
        <w:rPr>
          <w:rStyle w:val="VerbatimChar"/>
        </w:rPr>
        <w:t xml:space="preserve">Paper E: WE4FREE Framework operationalizes A-B-C-D as deployable system</w:t>
      </w:r>
    </w:p>
    <w:p>
      <w:r>
        <w:pict>
          <v:rect style="width:0;height:1.5pt" o:hralign="center" o:hrstd="t" o:hr="t"/>
        </w:pict>
      </w:r>
    </w:p>
    <w:bookmarkEnd w:id="34"/>
    <w:bookmarkStart w:id="37" w:name="appendix-a-formal-proofs"/>
    <w:p>
      <w:pPr>
        <w:pStyle w:val="Heading2"/>
      </w:pPr>
      <w:r>
        <w:rPr>
          <w:rStyle w:val="SectionNumber"/>
        </w:rPr>
        <w:t xml:space="preserve">1.11</w:t>
      </w:r>
      <w:r>
        <w:tab/>
      </w:r>
      <w:r>
        <w:t xml:space="preserve">Appendix A: Formal Proofs</w:t>
      </w:r>
    </w:p>
    <w:bookmarkStart w:id="35" w:name="a.1-knaster-tarski-theorem-application"/>
    <w:p>
      <w:pPr>
        <w:pStyle w:val="Heading3"/>
      </w:pPr>
      <w:r>
        <w:rPr>
          <w:rStyle w:val="SectionNumber"/>
        </w:rPr>
        <w:t xml:space="preserve">1.11.1</w:t>
      </w:r>
      <w:r>
        <w:tab/>
      </w:r>
      <w:r>
        <w:t xml:space="preserve">A.1 Knaster-Tarski Theorem Application</w:t>
      </w:r>
    </w:p>
    <w:p>
      <w:pPr>
        <w:pStyle w:val="FirstParagraph"/>
      </w:pPr>
      <w:r>
        <w:rPr>
          <w:b/>
          <w:bCs/>
        </w:rPr>
        <w:t xml:space="preserve">Theorem:</w:t>
      </w:r>
      <w:r>
        <w:t xml:space="preserve"> </w:t>
      </w:r>
      <w:r>
        <w:t xml:space="preserve">If</w:t>
      </w:r>
      <w:r>
        <w:t xml:space="preserve"> </w:t>
      </w:r>
      <m:oMath>
        <m:r>
          <m:rPr>
            <m:sty m:val="p"/>
          </m:rPr>
          <m:t>(</m:t>
        </m:r>
        <m:r>
          <m:t>L</m:t>
        </m:r>
        <m:r>
          <m:rPr>
            <m:sty m:val="p"/>
          </m:rPr>
          <m:t>,</m:t>
        </m:r>
        <m:r>
          <m:rPr>
            <m:sty m:val="p"/>
          </m:rPr>
          <m:t>≤</m:t>
        </m:r>
        <m:r>
          <m:rPr>
            <m:sty m:val="p"/>
          </m:rPr>
          <m:t>)</m:t>
        </m:r>
      </m:oMath>
      <w:r>
        <w:t xml:space="preserve"> </w:t>
      </w:r>
      <w:r>
        <w:t xml:space="preserve">is complete lattice and</w:t>
      </w:r>
      <w:r>
        <w:t xml:space="preserve"> </w:t>
      </w:r>
      <m:oMath>
        <m:r>
          <m:t>S</m:t>
        </m:r>
        <m:r>
          <m:rPr>
            <m:sty m:val="p"/>
          </m:rPr>
          <m:t>:</m:t>
        </m:r>
        <m:r>
          <m:t>L</m:t>
        </m:r>
        <m:r>
          <m:rPr>
            <m:sty m:val="p"/>
          </m:rPr>
          <m:t>→</m:t>
        </m:r>
        <m:r>
          <m:t>L</m:t>
        </m:r>
      </m:oMath>
      <w:r>
        <w:t xml:space="preserve"> </w:t>
      </w:r>
      <w:r>
        <w:t xml:space="preserve">is monotonic, then</w:t>
      </w:r>
      <w:r>
        <w:t xml:space="preserve"> </w:t>
      </w:r>
      <m:oMath>
        <m:r>
          <m:t>S</m:t>
        </m:r>
      </m:oMath>
      <w:r>
        <w:t xml:space="preserve"> </w:t>
      </w:r>
      <w:r>
        <w:t xml:space="preserve">has least fixed point</w:t>
      </w:r>
      <w:r>
        <w:t xml:space="preserve"> </w:t>
      </w:r>
      <m:oMath>
        <m:r>
          <m:t>μ</m:t>
        </m:r>
        <m:r>
          <m:t>S</m:t>
        </m:r>
      </m:oMath>
      <w:r>
        <w:t xml:space="preserve"> </w:t>
      </w:r>
      <w:r>
        <w:t xml:space="preserve">and greatest fixed point</w:t>
      </w:r>
      <w:r>
        <w:t xml:space="preserve"> </w:t>
      </w:r>
      <m:oMath>
        <m:r>
          <m:t>ν</m:t>
        </m:r>
        <m:r>
          <m:t>S</m:t>
        </m:r>
      </m:oMath>
      <w:r>
        <w:t xml:space="preserve">.</w:t>
      </w:r>
    </w:p>
    <w:p>
      <w:pPr>
        <w:pStyle w:val="BodyText"/>
      </w:pPr>
      <w:r>
        <w:rPr>
          <w:b/>
          <w:bCs/>
        </w:rPr>
        <w:t xml:space="preserve">Application:</w:t>
      </w:r>
      <w:r>
        <w:t xml:space="preserve"> </w:t>
      </w:r>
      <w:r>
        <w:t xml:space="preserve">Valid phenotypes occupy interval</w:t>
      </w:r>
      <w:r>
        <w:t xml:space="preserve"> </w:t>
      </w:r>
      <m:oMath>
        <m:r>
          <m:rPr>
            <m:sty m:val="p"/>
          </m:rPr>
          <m:t>[</m:t>
        </m:r>
        <m:r>
          <m:t>μ</m:t>
        </m:r>
        <m:r>
          <m:t>S</m:t>
        </m:r>
        <m:r>
          <m:rPr>
            <m:sty m:val="p"/>
          </m:rPr>
          <m:t>,</m:t>
        </m:r>
        <m:r>
          <m:t>ν</m:t>
        </m:r>
        <m:r>
          <m:t>S</m:t>
        </m:r>
        <m:r>
          <m:rPr>
            <m:sty m:val="p"/>
          </m:rPr>
          <m:t>]</m:t>
        </m:r>
      </m:oMath>
      <w:r>
        <w:t xml:space="preserve"> </w:t>
      </w:r>
      <w:r>
        <w:t xml:space="preserve">in lattice.</w:t>
      </w:r>
    </w:p>
    <w:bookmarkEnd w:id="35"/>
    <w:bookmarkStart w:id="36" w:name="a.2-functorial-preservation"/>
    <w:p>
      <w:pPr>
        <w:pStyle w:val="Heading3"/>
      </w:pPr>
      <w:r>
        <w:rPr>
          <w:rStyle w:val="SectionNumber"/>
        </w:rPr>
        <w:t xml:space="preserve">1.11.2</w:t>
      </w:r>
      <w:r>
        <w:tab/>
      </w:r>
      <w:r>
        <w:t xml:space="preserve">A.2 Functorial Preservation</w:t>
      </w:r>
    </w:p>
    <w:p>
      <w:pPr>
        <w:pStyle w:val="FirstParagraph"/>
      </w:pPr>
      <w:r>
        <w:rPr>
          <w:b/>
          <w:bCs/>
        </w:rPr>
        <w:t xml:space="preserve">Theorem A.1:</w:t>
      </w:r>
      <w:r>
        <w:t xml:space="preserve"> </w:t>
      </w:r>
      <w:r>
        <w:t xml:space="preserve">If</w:t>
      </w:r>
      <w:r>
        <w:t xml:space="preserve"> </w:t>
      </w:r>
      <m:oMath>
        <m:r>
          <m:t>F</m:t>
        </m:r>
        <m:r>
          <m:rPr>
            <m:sty m:val="p"/>
          </m:rPr>
          <m:t>:</m:t>
        </m:r>
        <m:sSub>
          <m:e>
            <m:r>
              <m:t>L</m:t>
            </m:r>
          </m:e>
          <m:sub>
            <m:r>
              <m:t>1</m:t>
            </m:r>
          </m:sub>
        </m:sSub>
        <m:r>
          <m:rPr>
            <m:sty m:val="p"/>
          </m:rPr>
          <m:t>→</m:t>
        </m:r>
        <m:sSub>
          <m:e>
            <m:r>
              <m:t>L</m:t>
            </m:r>
          </m:e>
          <m:sub>
            <m:r>
              <m:t>2</m:t>
            </m:r>
          </m:sub>
        </m:sSub>
      </m:oMath>
      <w:r>
        <w:t xml:space="preserve"> </w:t>
      </w:r>
      <w:r>
        <w:t xml:space="preserve">preserves meets/joins and</w:t>
      </w:r>
      <w:r>
        <w:t xml:space="preserve"> </w:t>
      </w:r>
      <m:oMath>
        <m:r>
          <m:t>p</m:t>
        </m:r>
        <m:r>
          <m:rPr>
            <m:sty m:val="p"/>
          </m:rPr>
          <m:t>∈</m:t>
        </m:r>
        <m:sSub>
          <m:e>
            <m:r>
              <m:t>L</m:t>
            </m:r>
          </m:e>
          <m:sub>
            <m:r>
              <m:t>1</m:t>
            </m:r>
          </m:sub>
        </m:sSub>
      </m:oMath>
      <w:r>
        <w:t xml:space="preserve"> </w:t>
      </w:r>
      <w:r>
        <w:t xml:space="preserve">is valid phenotype, then</w:t>
      </w:r>
      <w:r>
        <w:t xml:space="preserve"> </w:t>
      </w:r>
      <m:oMath>
        <m:r>
          <m:t>F</m:t>
        </m:r>
        <m:r>
          <m:rPr>
            <m:sty m:val="p"/>
          </m:rPr>
          <m:t>(</m:t>
        </m:r>
        <m:r>
          <m:t>p</m:t>
        </m:r>
        <m:r>
          <m:rPr>
            <m:sty m:val="p"/>
          </m:rPr>
          <m:t>)</m:t>
        </m:r>
        <m:r>
          <m:rPr>
            <m:sty m:val="p"/>
          </m:rPr>
          <m:t>∈</m:t>
        </m:r>
        <m:sSub>
          <m:e>
            <m:r>
              <m:t>L</m:t>
            </m:r>
          </m:e>
          <m:sub>
            <m:r>
              <m:t>2</m:t>
            </m:r>
          </m:sub>
        </m:sSub>
      </m:oMath>
      <w:r>
        <w:t xml:space="preserve"> </w:t>
      </w:r>
      <w:r>
        <w:t xml:space="preserve">is valid phenotype.</w:t>
      </w:r>
    </w:p>
    <w:p>
      <w:pPr>
        <w:pStyle w:val="BodyText"/>
      </w:pPr>
      <w:r>
        <w:rPr>
          <w:b/>
          <w:bCs/>
        </w:rPr>
        <w:t xml:space="preserve">Proof:</w:t>
      </w:r>
      <w:r>
        <w:t xml:space="preserve"> </w:t>
      </w:r>
      <w:r>
        <w:t xml:space="preserve">Functoriality ensures</w:t>
      </w:r>
      <w:r>
        <w:t xml:space="preserve"> </w:t>
      </w:r>
      <m:oMath>
        <m:r>
          <m:t>F</m:t>
        </m:r>
        <m:r>
          <m:rPr>
            <m:sty m:val="p"/>
          </m:rPr>
          <m:t>(</m:t>
        </m:r>
        <m:sSub>
          <m:e>
            <m:r>
              <m:t>S</m:t>
            </m:r>
          </m:e>
          <m:sub>
            <m:r>
              <m:t>1</m:t>
            </m:r>
          </m:sub>
        </m:sSub>
        <m:r>
          <m:rPr>
            <m:sty m:val="p"/>
          </m:rPr>
          <m:t>(</m:t>
        </m:r>
        <m:r>
          <m:t>p</m:t>
        </m:r>
        <m:r>
          <m:rPr>
            <m:sty m:val="p"/>
          </m:rPr>
          <m:t>)</m:t>
        </m:r>
        <m:r>
          <m:rPr>
            <m:sty m:val="p"/>
          </m:rPr>
          <m:t>)</m:t>
        </m:r>
        <m:r>
          <m:rPr>
            <m:sty m:val="p"/>
          </m:rPr>
          <m:t>=</m:t>
        </m:r>
        <m:sSub>
          <m:e>
            <m:r>
              <m:t>S</m:t>
            </m:r>
          </m:e>
          <m:sub>
            <m:r>
              <m:t>2</m:t>
            </m:r>
          </m:sub>
        </m:sSub>
        <m:r>
          <m:rPr>
            <m:sty m:val="p"/>
          </m:rPr>
          <m:t>(</m:t>
        </m:r>
        <m:r>
          <m:t>F</m:t>
        </m:r>
        <m:r>
          <m:rPr>
            <m:sty m:val="p"/>
          </m:rPr>
          <m:t>(</m:t>
        </m:r>
        <m:r>
          <m:t>p</m:t>
        </m:r>
        <m:r>
          <m:rPr>
            <m:sty m:val="p"/>
          </m:rPr>
          <m:t>)</m:t>
        </m:r>
        <m:r>
          <m:rPr>
            <m:sty m:val="p"/>
          </m:rPr>
          <m:t>)</m:t>
        </m:r>
      </m:oMath>
      <w:r>
        <w:t xml:space="preserve">. Since</w:t>
      </w:r>
      <w:r>
        <w:t xml:space="preserve"> </w:t>
      </w:r>
      <m:oMath>
        <m:sSub>
          <m:e>
            <m:r>
              <m:t>S</m:t>
            </m:r>
          </m:e>
          <m:sub>
            <m:r>
              <m:t>1</m:t>
            </m:r>
          </m:sub>
        </m:sSub>
        <m:r>
          <m:rPr>
            <m:sty m:val="p"/>
          </m:rPr>
          <m:t>(</m:t>
        </m:r>
        <m:r>
          <m:t>p</m:t>
        </m:r>
        <m:r>
          <m:rPr>
            <m:sty m:val="p"/>
          </m:rPr>
          <m:t>)</m:t>
        </m:r>
        <m:r>
          <m:rPr>
            <m:sty m:val="p"/>
          </m:rPr>
          <m:t>=</m:t>
        </m:r>
        <m:r>
          <m:t>p</m:t>
        </m:r>
      </m:oMath>
      <w:r>
        <w:t xml:space="preserve">, we have</w:t>
      </w:r>
      <w:r>
        <w:t xml:space="preserve"> </w:t>
      </w:r>
      <m:oMath>
        <m:r>
          <m:t>F</m:t>
        </m:r>
        <m:r>
          <m:rPr>
            <m:sty m:val="p"/>
          </m:rPr>
          <m:t>(</m:t>
        </m:r>
        <m:r>
          <m:t>p</m:t>
        </m:r>
        <m:r>
          <m:rPr>
            <m:sty m:val="p"/>
          </m:rPr>
          <m:t>)</m:t>
        </m:r>
        <m:r>
          <m:rPr>
            <m:sty m:val="p"/>
          </m:rPr>
          <m:t>=</m:t>
        </m:r>
        <m:sSub>
          <m:e>
            <m:r>
              <m:t>S</m:t>
            </m:r>
          </m:e>
          <m:sub>
            <m:r>
              <m:t>2</m:t>
            </m:r>
          </m:sub>
        </m:sSub>
        <m:r>
          <m:rPr>
            <m:sty m:val="p"/>
          </m:rPr>
          <m:t>(</m:t>
        </m:r>
        <m:r>
          <m:t>F</m:t>
        </m:r>
        <m:r>
          <m:rPr>
            <m:sty m:val="p"/>
          </m:rPr>
          <m:t>(</m:t>
        </m:r>
        <m:r>
          <m:t>p</m:t>
        </m:r>
        <m:r>
          <m:rPr>
            <m:sty m:val="p"/>
          </m:rPr>
          <m:t>)</m:t>
        </m:r>
        <m:r>
          <m:rPr>
            <m:sty m:val="p"/>
          </m:rPr>
          <m:t>)</m:t>
        </m:r>
      </m:oMath>
      <w:r>
        <w:t xml:space="preserve">, so</w:t>
      </w:r>
      <w:r>
        <w:t xml:space="preserve"> </w:t>
      </w:r>
      <m:oMath>
        <m:r>
          <m:t>F</m:t>
        </m:r>
        <m:r>
          <m:rPr>
            <m:sty m:val="p"/>
          </m:rPr>
          <m:t>(</m:t>
        </m:r>
        <m:r>
          <m:t>p</m:t>
        </m:r>
        <m:r>
          <m:rPr>
            <m:sty m:val="p"/>
          </m:rPr>
          <m:t>)</m:t>
        </m:r>
        <m:r>
          <m:rPr>
            <m:sty m:val="p"/>
          </m:rPr>
          <m:t>∈</m:t>
        </m:r>
        <m:r>
          <m:rPr>
            <m:nor/>
            <m:sty m:val="p"/>
          </m:rPr>
          <m:t>Fix</m:t>
        </m:r>
        <m:r>
          <m:rPr>
            <m:sty m:val="p"/>
          </m:rPr>
          <m:t>(</m:t>
        </m:r>
        <m:sSub>
          <m:e>
            <m:r>
              <m:t>S</m:t>
            </m:r>
          </m:e>
          <m:sub>
            <m:r>
              <m:t>2</m:t>
            </m:r>
          </m:sub>
        </m:sSub>
        <m:r>
          <m:rPr>
            <m:sty m:val="p"/>
          </m:rPr>
          <m:t>)</m:t>
        </m:r>
      </m:oMath>
      <w:r>
        <w:t xml:space="preserve">. ∎</w:t>
      </w:r>
    </w:p>
    <w:p>
      <w:pPr>
        <w:pStyle w:val="BodyText"/>
      </w:pPr>
      <w:r>
        <w:rPr>
          <w:b/>
          <w:bCs/>
        </w:rPr>
        <w:t xml:space="preserve">Application:</w:t>
      </w:r>
      <w:r>
        <w:t xml:space="preserve"> </w:t>
      </w:r>
      <w:r>
        <w:t xml:space="preserve">Checkpoint recovery preserves phenotype if recovery operation functorial.</w:t>
      </w:r>
    </w:p>
    <w:p>
      <w:r>
        <w:pict>
          <v:rect style="width:0;height:1.5pt" o:hralign="center" o:hrstd="t" o:hr="t"/>
        </w:pict>
      </w:r>
    </w:p>
    <w:p>
      <w:pPr>
        <w:pStyle w:val="FirstParagraph"/>
      </w:pPr>
      <w:r>
        <w:rPr>
          <w:b/>
          <w:bCs/>
        </w:rPr>
        <w:t xml:space="preserve">Word count:</w:t>
      </w:r>
      <w:r>
        <w:t xml:space="preserve"> </w:t>
      </w:r>
      <w:r>
        <w:t xml:space="preserve">~7,800 words</w:t>
      </w:r>
      <w:r>
        <w:t xml:space="preserve"> </w:t>
      </w:r>
      <w:r>
        <w:rPr>
          <w:b/>
          <w:bCs/>
        </w:rPr>
        <w:t xml:space="preserve">Status:</w:t>
      </w:r>
      <w:r>
        <w:t xml:space="preserve"> </w:t>
      </w:r>
      <w:r>
        <w:t xml:space="preserve">Version 3 (Hybrid) complete</w:t>
      </w:r>
      <w:r>
        <w:t xml:space="preserve"> </w:t>
      </w:r>
      <w:r>
        <w:rPr>
          <w:b/>
          <w:bCs/>
        </w:rPr>
        <w:t xml:space="preserve">Next:</w:t>
      </w:r>
      <w:r>
        <w:t xml:space="preserve"> </w:t>
      </w:r>
      <w:r>
        <w:t xml:space="preserve">Comparison summary</w:t>
      </w:r>
    </w:p>
    <w:p>
      <w:r>
        <w:pict>
          <v:rect style="width:0;height:1.5pt" o:hralign="center" o:hrstd="t" o:hr="t"/>
        </w:pict>
      </w:r>
    </w:p>
    <w:bookmarkEnd w:id="36"/>
    <w:bookmarkEnd w:id="37"/>
    <w:bookmarkStart w:id="42" w:name="navigation"/>
    <w:p>
      <w:pPr>
        <w:pStyle w:val="Heading2"/>
      </w:pPr>
      <w:r>
        <w:rPr>
          <w:rStyle w:val="SectionNumber"/>
        </w:rPr>
        <w:t xml:space="preserve">1.12</w:t>
      </w:r>
      <w:r>
        <w:tab/>
      </w:r>
      <w:r>
        <w:t xml:space="preserve">Navigation</w:t>
      </w:r>
    </w:p>
    <w:p>
      <w:pPr>
        <w:pStyle w:val="Compact"/>
        <w:numPr>
          <w:ilvl w:val="0"/>
          <w:numId w:val="1002"/>
        </w:numPr>
      </w:pPr>
      <w:r>
        <w:rPr>
          <w:b/>
          <w:bCs/>
        </w:rPr>
        <w:t xml:space="preserve">Previous:</w:t>
      </w:r>
      <w:r>
        <w:t xml:space="preserve"> </w:t>
      </w:r>
      <w:hyperlink r:id="rId38">
        <w:r>
          <w:rPr>
            <w:rStyle w:val="Hyperlink"/>
          </w:rPr>
          <w:t xml:space="preserve">Paper B — Constraint Lattices and Stability</w:t>
        </w:r>
      </w:hyperlink>
    </w:p>
    <w:p>
      <w:pPr>
        <w:pStyle w:val="Compact"/>
        <w:numPr>
          <w:ilvl w:val="0"/>
          <w:numId w:val="1002"/>
        </w:numPr>
      </w:pPr>
      <w:r>
        <w:rPr>
          <w:b/>
          <w:bCs/>
        </w:rPr>
        <w:t xml:space="preserve">Next:</w:t>
      </w:r>
      <w:r>
        <w:t xml:space="preserve"> </w:t>
      </w:r>
      <w:hyperlink r:id="rId39">
        <w:r>
          <w:rPr>
            <w:rStyle w:val="Hyperlink"/>
          </w:rPr>
          <w:t xml:space="preserve">Paper D — Drift, Identity, and Ensemble Coherence</w:t>
        </w:r>
      </w:hyperlink>
    </w:p>
    <w:p>
      <w:pPr>
        <w:pStyle w:val="Compact"/>
        <w:numPr>
          <w:ilvl w:val="0"/>
          <w:numId w:val="1002"/>
        </w:numPr>
      </w:pPr>
      <w:r>
        <w:rPr>
          <w:b/>
          <w:bCs/>
        </w:rPr>
        <w:t xml:space="preserve">Index:</w:t>
      </w:r>
      <w:r>
        <w:t xml:space="preserve"> </w:t>
      </w:r>
      <w:hyperlink r:id="rId40">
        <w:r>
          <w:rPr>
            <w:rStyle w:val="Hyperlink"/>
          </w:rPr>
          <w:t xml:space="preserve">README — Full Paper Series</w:t>
        </w:r>
      </w:hyperlink>
    </w:p>
    <w:p>
      <w:r>
        <w:pict>
          <v:rect style="width:0;height:1.5pt" o:hralign="center" o:hrstd="t" o:hr="t"/>
        </w:pict>
      </w:r>
    </w:p>
    <w:p>
      <w:pPr>
        <w:pStyle w:val="FirstParagraph"/>
      </w:pPr>
      <w:r>
        <w:rPr>
          <w:b/>
          <w:bCs/>
        </w:rPr>
        <w:t xml:space="preserve">Co-Authored-By: Claude</w:t>
      </w:r>
      <w:r>
        <w:rPr>
          <w:b/>
          <w:bCs/>
        </w:rPr>
        <w:t xml:space="preserve"> </w:t>
      </w:r>
      <w:hyperlink r:id="rId41">
        <w:r>
          <w:rPr>
            <w:rStyle w:val="Hyperlink"/>
            <w:b/>
            <w:bCs/>
          </w:rPr>
          <w:t xml:space="preserve">noreply@anthropic.com</w:t>
        </w:r>
      </w:hyperlink>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0" Target="./README.md" TargetMode="External" /><Relationship Type="http://schemas.openxmlformats.org/officeDocument/2006/relationships/hyperlink" Id="rId38" Target="./paper_B.md" TargetMode="External" /><Relationship Type="http://schemas.openxmlformats.org/officeDocument/2006/relationships/hyperlink" Id="rId39" Target="./paper_D.md" TargetMode="External" /><Relationship Type="http://schemas.openxmlformats.org/officeDocument/2006/relationships/hyperlink" Id="rId41"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40" Target="./README.md" TargetMode="External" /><Relationship Type="http://schemas.openxmlformats.org/officeDocument/2006/relationships/hyperlink" Id="rId38" Target="./paper_B.md" TargetMode="External" /><Relationship Type="http://schemas.openxmlformats.org/officeDocument/2006/relationships/hyperlink" Id="rId39" Target="./paper_D.md" TargetMode="External" /><Relationship Type="http://schemas.openxmlformats.org/officeDocument/2006/relationships/hyperlink" Id="rId41"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2026-02-15T02:10:05Z</dcterms:created>
  <dcterms:modified xsi:type="dcterms:W3CDTF">2026-02-15T02:10:05Z</dcterms:modified>
</cp:coreProperties>
</file>

<file path=docProps/custom.xml><?xml version="1.0" encoding="utf-8"?>
<Properties xmlns="http://schemas.openxmlformats.org/officeDocument/2006/custom-properties" xmlns:vt="http://schemas.openxmlformats.org/officeDocument/2006/docPropsVTypes"/>
</file>