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8fdb77f27db484f"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674e5c07c27a4ebd"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370e63d5fdbd4938">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a1099ac0f23f4a81">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a21bed70a0c748ad">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674e5c07c27a4ebd" /><Relationship Type="http://schemas.openxmlformats.org/officeDocument/2006/relationships/hyperlink" Target="https://www.researchgate.net/publication/9440038_Language_and_TAT_content_in_bilinguals" TargetMode="External" Id="R370e63d5fdbd4938" /><Relationship Type="http://schemas.openxmlformats.org/officeDocument/2006/relationships/hyperlink" Target="https://books.google.pl/books?id=1LMhWGHGkRUC" TargetMode="External" Id="Ra1099ac0f23f4a81" /><Relationship Type="http://schemas.openxmlformats.org/officeDocument/2006/relationships/hyperlink" Target="https://en.wikipedia.org/wiki/Lateralization_of_brain_function" TargetMode="External" Id="Ra21bed70a0c748ad" /></Relationships>
</file>