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3e739c3b69d4eb6"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1b6b6c92ad5c4baa"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40897f4cf419408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178ee8ae2ee04da7">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ab4ea92bc139467d">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1b6b6c92ad5c4baa" /><Relationship Type="http://schemas.openxmlformats.org/officeDocument/2006/relationships/hyperlink" Target="https://www.researchgate.net/publication/9440038_Language_and_TAT_content_in_bilinguals" TargetMode="External" Id="R40897f4cf4194088" /><Relationship Type="http://schemas.openxmlformats.org/officeDocument/2006/relationships/hyperlink" Target="https://books.google.pl/books?id=1LMhWGHGkRUC" TargetMode="External" Id="R178ee8ae2ee04da7" /><Relationship Type="http://schemas.openxmlformats.org/officeDocument/2006/relationships/hyperlink" Target="https://en.wikipedia.org/wiki/Lateralization_of_brain_function" TargetMode="External" Id="Rab4ea92bc139467d" /></Relationships>
</file>