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Шишук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</w:t>
      </w:r>
      <w:r>
        <w:t xml:space="preserve"> </w:t>
      </w:r>
      <w:r>
        <w:t xml:space="preserve">С калькулятора с простейшими функциями.</w:t>
      </w:r>
    </w:p>
    <w:bookmarkEnd w:id="20"/>
    <w:bookmarkStart w:id="5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создаем подкаталог ~/work/os/lab_prog (рис.1)</w:t>
      </w:r>
    </w:p>
    <w:p>
      <w:pPr>
        <w:pStyle w:val="CaptionedFigure"/>
      </w:pPr>
      <w:bookmarkStart w:id="22" w:name="fig:001"/>
      <w:r>
        <w:drawing>
          <wp:inline>
            <wp:extent cx="5334000" cy="1289389"/>
            <wp:effectExtent b="0" l="0" r="0" t="0"/>
            <wp:docPr descr="рис.1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рис.1</w:t>
      </w:r>
    </w:p>
    <w:p>
      <w:pPr>
        <w:numPr>
          <w:ilvl w:val="0"/>
          <w:numId w:val="1002"/>
        </w:numPr>
        <w:pStyle w:val="Compact"/>
      </w:pPr>
      <w:r>
        <w:t xml:space="preserve">Создаем в нем файлы calculate.h, calculate.c, main.c.(рис.1) Далее реализуем функции калькулятора в файлах: calculate.c(рис.2,рис.3),calculate.h(рис.4),main.c(рис.5)</w:t>
      </w:r>
    </w:p>
    <w:p>
      <w:pPr>
        <w:pStyle w:val="CaptionedFigure"/>
      </w:pPr>
      <w:bookmarkStart w:id="24" w:name="fig:002"/>
      <w:r>
        <w:drawing>
          <wp:inline>
            <wp:extent cx="5334000" cy="7358685"/>
            <wp:effectExtent b="0" l="0" r="0" t="0"/>
            <wp:docPr descr="рис.2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58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рис.2</w:t>
      </w:r>
    </w:p>
    <w:p>
      <w:pPr>
        <w:pStyle w:val="CaptionedFigure"/>
      </w:pPr>
      <w:bookmarkStart w:id="26" w:name="fig:003"/>
      <w:r>
        <w:drawing>
          <wp:inline>
            <wp:extent cx="5334000" cy="4222750"/>
            <wp:effectExtent b="0" l="0" r="0" t="0"/>
            <wp:docPr descr="рис.3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рис.3</w:t>
      </w:r>
    </w:p>
    <w:p>
      <w:pPr>
        <w:pStyle w:val="CaptionedFigure"/>
      </w:pPr>
      <w:bookmarkStart w:id="28" w:name="fig:004"/>
      <w:r>
        <w:drawing>
          <wp:inline>
            <wp:extent cx="5334000" cy="4222750"/>
            <wp:effectExtent b="0" l="0" r="0" t="0"/>
            <wp:docPr descr="рис.4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рис.4</w:t>
      </w:r>
    </w:p>
    <w:p>
      <w:pPr>
        <w:pStyle w:val="CaptionedFigure"/>
      </w:pPr>
      <w:bookmarkStart w:id="30" w:name="fig:005"/>
      <w:r>
        <w:drawing>
          <wp:inline>
            <wp:extent cx="5334000" cy="4422913"/>
            <wp:effectExtent b="0" l="0" r="0" t="0"/>
            <wp:docPr descr="рис.5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рис.5</w:t>
      </w:r>
    </w:p>
    <w:p>
      <w:pPr>
        <w:numPr>
          <w:ilvl w:val="0"/>
          <w:numId w:val="1003"/>
        </w:numPr>
        <w:pStyle w:val="Compact"/>
      </w:pPr>
      <w:r>
        <w:t xml:space="preserve">Выполнили компиляцию посредством gcc(рис.6):</w:t>
      </w:r>
    </w:p>
    <w:p>
      <w:pPr>
        <w:pStyle w:val="CaptionedFigure"/>
      </w:pPr>
      <w:bookmarkStart w:id="32" w:name="fig:006"/>
      <w:r>
        <w:drawing>
          <wp:inline>
            <wp:extent cx="5334000" cy="1610704"/>
            <wp:effectExtent b="0" l="0" r="0" t="0"/>
            <wp:docPr descr="рис.6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0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рис.6</w:t>
      </w:r>
    </w:p>
    <w:p>
      <w:pPr>
        <w:numPr>
          <w:ilvl w:val="0"/>
          <w:numId w:val="1004"/>
        </w:numPr>
        <w:pStyle w:val="Compact"/>
      </w:pPr>
      <w:r>
        <w:t xml:space="preserve">Ошибок не возникло.</w:t>
      </w:r>
    </w:p>
    <w:p>
      <w:pPr>
        <w:numPr>
          <w:ilvl w:val="0"/>
          <w:numId w:val="1004"/>
        </w:numPr>
        <w:pStyle w:val="Compact"/>
      </w:pPr>
      <w:r>
        <w:t xml:space="preserve">Создаем Makefile с нужным содержанием. Данный файл необходим для автоматической компиляции файлов calculate.c (цель calculate.o), main.c (цель main.o), а также их объединения в один исполняемый файл calcul (цель calcul). Цель clean нужна для автоматического удаления файлов. Переменная CC отвечает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 (рис.7)</w:t>
      </w:r>
    </w:p>
    <w:p>
      <w:pPr>
        <w:pStyle w:val="CaptionedFigure"/>
      </w:pPr>
      <w:bookmarkStart w:id="34" w:name="fig:007"/>
      <w:r>
        <w:drawing>
          <wp:inline>
            <wp:extent cx="5334000" cy="4959245"/>
            <wp:effectExtent b="0" l="0" r="0" t="0"/>
            <wp:docPr descr="рис.7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рис.7</w:t>
      </w:r>
    </w:p>
    <w:p>
      <w:pPr>
        <w:numPr>
          <w:ilvl w:val="0"/>
          <w:numId w:val="1005"/>
        </w:numPr>
        <w:pStyle w:val="Compact"/>
      </w:pPr>
      <w:r>
        <w:t xml:space="preserve">Makefile уже исправлен: в переменную CFLAGS добавляем опцию -g, необходимую для компиляции объектных файлов и их использования в программе отладчика GDB; lелаем так, что утилита компиляции выбирается с помощью переменной CC.</w:t>
      </w:r>
      <w:r>
        <w:br/>
      </w:r>
      <w:r>
        <w:t xml:space="preserve">Выполняем компиляцию файлов, используя команды «make calculate.o», «make main.o», «male calcul».(рис.8)</w:t>
      </w:r>
    </w:p>
    <w:p>
      <w:pPr>
        <w:pStyle w:val="CaptionedFigure"/>
      </w:pPr>
      <w:bookmarkStart w:id="36" w:name="fig:008"/>
      <w:r>
        <w:drawing>
          <wp:inline>
            <wp:extent cx="5334000" cy="2760728"/>
            <wp:effectExtent b="0" l="0" r="0" t="0"/>
            <wp:docPr descr="рис.8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рис.8</w:t>
      </w:r>
    </w:p>
    <w:p>
      <w:pPr>
        <w:numPr>
          <w:ilvl w:val="0"/>
          <w:numId w:val="1006"/>
        </w:numPr>
        <w:pStyle w:val="Compact"/>
      </w:pPr>
      <w:r>
        <w:t xml:space="preserve">Запустили отладчик GDB, загрузив в него программу для отладки</w:t>
      </w:r>
    </w:p>
    <w:p>
      <w:pPr>
        <w:numPr>
          <w:ilvl w:val="0"/>
          <w:numId w:val="1006"/>
        </w:numPr>
        <w:pStyle w:val="Compact"/>
      </w:pPr>
      <w:r>
        <w:t xml:space="preserve">Для запуска программы внутри отладчика ввели команду run(рис.9)</w:t>
      </w:r>
    </w:p>
    <w:p>
      <w:pPr>
        <w:pStyle w:val="FirstParagraph"/>
      </w:pPr>
      <w:bookmarkStart w:id="38" w:name="fig:009"/>
      <w:r>
        <w:drawing>
          <wp:inline>
            <wp:extent cx="5334000" cy="3124281"/>
            <wp:effectExtent b="0" l="0" r="0" t="0"/>
            <wp:docPr descr="рис.9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r>
        <w:t xml:space="preserve">- Для постраничного (по 9 строк) просмотра исходного код использовали команду</w:t>
      </w:r>
      <w:r>
        <w:t xml:space="preserve"> </w:t>
      </w:r>
      <w:r>
        <w:t xml:space="preserve">list</w:t>
      </w:r>
      <w:r>
        <w:t xml:space="preserve"> </w:t>
      </w:r>
      <w:r>
        <w:t xml:space="preserve">- Для просмотра строк с 12 по 15 основного файла использовали list с параметрами(рис.10)</w:t>
      </w:r>
    </w:p>
    <w:p>
      <w:pPr>
        <w:pStyle w:val="CaptionedFigure"/>
      </w:pPr>
      <w:bookmarkStart w:id="40" w:name="fig:010"/>
      <w:r>
        <w:drawing>
          <wp:inline>
            <wp:extent cx="5334000" cy="3124281"/>
            <wp:effectExtent b="0" l="0" r="0" t="0"/>
            <wp:docPr descr="рис.10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рис.10</w:t>
      </w:r>
    </w:p>
    <w:p>
      <w:pPr>
        <w:numPr>
          <w:ilvl w:val="0"/>
          <w:numId w:val="1007"/>
        </w:numPr>
        <w:pStyle w:val="Compact"/>
      </w:pPr>
      <w:r>
        <w:t xml:space="preserve">Для просмотра определённых строк не основного файла использовали list с параметрами</w:t>
      </w:r>
    </w:p>
    <w:p>
      <w:pPr>
        <w:numPr>
          <w:ilvl w:val="0"/>
          <w:numId w:val="1007"/>
        </w:numPr>
        <w:pStyle w:val="Compact"/>
      </w:pPr>
      <w:r>
        <w:t xml:space="preserve">Установили точку останова в файле calculate.c на строке номер 21(рис.11)</w:t>
      </w:r>
    </w:p>
    <w:p>
      <w:pPr>
        <w:pStyle w:val="CaptionedFigure"/>
      </w:pPr>
      <w:bookmarkStart w:id="42" w:name="fig:011"/>
      <w:r>
        <w:drawing>
          <wp:inline>
            <wp:extent cx="5334000" cy="3124281"/>
            <wp:effectExtent b="0" l="0" r="0" t="0"/>
            <wp:docPr descr="рис.11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рис.11</w:t>
      </w:r>
    </w:p>
    <w:p>
      <w:pPr>
        <w:numPr>
          <w:ilvl w:val="0"/>
          <w:numId w:val="1008"/>
        </w:numPr>
        <w:pStyle w:val="Compact"/>
      </w:pPr>
      <w:r>
        <w:t xml:space="preserve">Вывели информацию об имеющихся в проекте точка останова</w:t>
      </w:r>
    </w:p>
    <w:p>
      <w:pPr>
        <w:numPr>
          <w:ilvl w:val="0"/>
          <w:numId w:val="1008"/>
        </w:numPr>
        <w:pStyle w:val="Compact"/>
      </w:pPr>
      <w:r>
        <w:t xml:space="preserve">Запустили программу внутри отладчика и убедились, что программа остановится</w:t>
      </w:r>
      <w:r>
        <w:t xml:space="preserve"> </w:t>
      </w:r>
      <w:r>
        <w:t xml:space="preserve">в момент прохождения точки останова:</w:t>
      </w:r>
    </w:p>
    <w:p>
      <w:pPr>
        <w:pStyle w:val="CaptionedFigure"/>
      </w:pPr>
      <w:bookmarkStart w:id="44" w:name="fig:012"/>
      <w:r>
        <w:drawing>
          <wp:inline>
            <wp:extent cx="5334000" cy="1687111"/>
            <wp:effectExtent b="0" l="0" r="0" t="0"/>
            <wp:docPr descr="рис.12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7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рис.12</w:t>
      </w:r>
    </w:p>
    <w:p>
      <w:pPr>
        <w:numPr>
          <w:ilvl w:val="0"/>
          <w:numId w:val="1009"/>
        </w:numPr>
        <w:pStyle w:val="Compact"/>
      </w:pPr>
      <w:r>
        <w:t xml:space="preserve">Убрали точку останова(рис.13)</w:t>
      </w:r>
    </w:p>
    <w:p>
      <w:pPr>
        <w:pStyle w:val="CaptionedFigure"/>
      </w:pPr>
      <w:bookmarkStart w:id="46" w:name="fig:013"/>
      <w:r>
        <w:drawing>
          <wp:inline>
            <wp:extent cx="5334000" cy="1255392"/>
            <wp:effectExtent b="0" l="0" r="0" t="0"/>
            <wp:docPr descr="рис.13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рис.13</w:t>
      </w:r>
    </w:p>
    <w:p>
      <w:pPr>
        <w:numPr>
          <w:ilvl w:val="0"/>
          <w:numId w:val="1010"/>
        </w:numPr>
        <w:pStyle w:val="Compact"/>
      </w:pPr>
      <w:r>
        <w:t xml:space="preserve">С помощью утилиты splint анализируем коды файлов calculate.c и main.c. Предварительно устанавливаем данную утилиту с помощью команды «yum install splint». Далее используем команду «splint calculate.c» и «splint main.c». C помощью утилиты splint выяснилось, что в файлах calculate.c и main.c присутствует функция чтения scanf, возвращающая целое число (тип int), но эти числа не используются и нигде не сохранятся. Утилита вывела предупреждение о том, что в файле calculate.c происходит сравнение вещественного числа с нулем. Также возвращаемые значения (тип double) в функциях pow, sqrt, sin, cos и tan записываются в переменную типа float, что свидетельствует о потери данных.(рис.14-15)</w:t>
      </w:r>
    </w:p>
    <w:p>
      <w:pPr>
        <w:pStyle w:val="CaptionedFigure"/>
      </w:pPr>
      <w:bookmarkStart w:id="48" w:name="fig:014"/>
      <w:r>
        <w:drawing>
          <wp:inline>
            <wp:extent cx="5334000" cy="3136249"/>
            <wp:effectExtent b="0" l="0" r="0" t="0"/>
            <wp:docPr descr="рис.14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рис.14</w:t>
      </w:r>
    </w:p>
    <w:p>
      <w:pPr>
        <w:pStyle w:val="CaptionedFigure"/>
      </w:pPr>
      <w:bookmarkStart w:id="50" w:name="fig:015"/>
      <w:r>
        <w:drawing>
          <wp:inline>
            <wp:extent cx="5334000" cy="3136249"/>
            <wp:effectExtent b="0" l="0" r="0" t="0"/>
            <wp:docPr descr="рис.15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рис.15</w:t>
      </w:r>
    </w:p>
    <w:bookmarkEnd w:id="51"/>
    <w:bookmarkStart w:id="5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 простейшие навыки разработки, анализа, тестирования и отладки приложений в ОС типа UNIX/Linux на примере создания калькулятора с простейшими функциями.</w:t>
      </w:r>
    </w:p>
    <w:bookmarkEnd w:id="52"/>
    <w:bookmarkStart w:id="5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1"/>
        </w:numPr>
      </w:pPr>
      <w:r>
        <w:t xml:space="preserve">Чтобы получить информацию о возможностях программ gcc, make, gdb и др. нужно воспользоваться командой man или опцией -help (-h) для каждой команды.</w:t>
      </w:r>
    </w:p>
    <w:p>
      <w:pPr>
        <w:numPr>
          <w:ilvl w:val="0"/>
          <w:numId w:val="1011"/>
        </w:numPr>
      </w:pPr>
      <w:r>
        <w:t xml:space="preserve">Процесс разработки программного обеспечения обычно разделяется на следующие этапы:</w:t>
      </w:r>
    </w:p>
    <w:p>
      <w:pPr>
        <w:numPr>
          <w:ilvl w:val="0"/>
          <w:numId w:val="1012"/>
        </w:numPr>
        <w:pStyle w:val="Compact"/>
      </w:pPr>
      <w:r>
        <w:t xml:space="preserve">планирование, включающее сбор и анализ требований кфункционалу и другим характеристикам разрабатываемого приложения;</w:t>
      </w:r>
    </w:p>
    <w:p>
      <w:pPr>
        <w:numPr>
          <w:ilvl w:val="0"/>
          <w:numId w:val="1012"/>
        </w:numPr>
        <w:pStyle w:val="Compact"/>
      </w:pP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</w:p>
    <w:p>
      <w:pPr>
        <w:numPr>
          <w:ilvl w:val="0"/>
          <w:numId w:val="1012"/>
        </w:numPr>
        <w:pStyle w:val="Compact"/>
      </w:pPr>
      <w:r>
        <w:t xml:space="preserve">непосредственная разработка приложения: o кодирование − по сути создание исходного текста программы (возможно в нескольких вариантах); – анализ разработанного кода; o сборка, компиляция и разработка исполняемого модуля; o тестирование и отладка, сохранение произведённых изменений;</w:t>
      </w:r>
    </w:p>
    <w:p>
      <w:pPr>
        <w:numPr>
          <w:ilvl w:val="0"/>
          <w:numId w:val="1012"/>
        </w:numPr>
        <w:pStyle w:val="Compact"/>
      </w:pPr>
      <w:r>
        <w:t xml:space="preserve">документирование. Для создания исходного текста программы разработчик может воспользоваться любым удобным для него редактором текста: vi, vim, mceditor, emacs, geany и др. 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>
      <w:pPr>
        <w:numPr>
          <w:ilvl w:val="0"/>
          <w:numId w:val="1013"/>
        </w:numPr>
      </w:pPr>
      <w:r>
        <w:t xml:space="preserve">Для имени входного файла суффикс определяет какая компиляция требуется. Суффиксы указывают на тип объекта. Файлы с расширением (суффиксом) .c воспринимаются gcc как программы на языке С, файлы с расширением .cc или .C − как файлы на языке C++, а файлы c расширением .o считаются объектными. Например, в команде «gcc -c main.c»: gcc по расширению (суффиксу) .c распознает тип файла для компиляции и формирует объектный модуль − файл с расширением .o. Если требуется получить исполняемый файл с определённым именем (например, hello), то требуется воспользоваться опцией -o и в качестве параметра задать имя создаваемого файла: «gcc -o hello main.c».</w:t>
      </w:r>
    </w:p>
    <w:p>
      <w:pPr>
        <w:numPr>
          <w:ilvl w:val="0"/>
          <w:numId w:val="1013"/>
        </w:numPr>
      </w:pPr>
      <w:r>
        <w:t xml:space="preserve">Основное назначение компилятора языка Си в UNIX заключается вкомпиляции всей программы и получении исполняемого файла/модуля.</w:t>
      </w:r>
    </w:p>
    <w:p>
      <w:pPr>
        <w:numPr>
          <w:ilvl w:val="0"/>
          <w:numId w:val="1013"/>
        </w:numPr>
      </w:pPr>
      <w:r>
        <w:t xml:space="preserve">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numPr>
          <w:ilvl w:val="0"/>
          <w:numId w:val="1013"/>
        </w:numPr>
      </w:pPr>
      <w:r>
        <w:t xml:space="preserve">Для работы с утилитой make необходимо в корне рабочего каталога с Вашим проектом создать файл с названием makefile или Makefile, в котором будут описаны правила обработки файлов Вашего программного комплекса. В самом простом случае Makefile 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 &lt;команда 1&gt; …</w:t>
      </w:r>
      <w:r>
        <w:t xml:space="preserve"> </w:t>
      </w:r>
      <w:r>
        <w:t xml:space="preserve"> </w:t>
      </w: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 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 Общий синтаксис Makefile имеет вид: target1 [target2…]:[:] [dependment1…] [(tab)commands] [#commentary] [(tab)commands] [#commentary] 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 Пример более сложного синтаксиса Makefile: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№13</dc:title>
  <dc:creator>Шишук Владислав Олегович</dc:creator>
  <dc:language>ru-RU</dc:language>
  <cp:keywords/>
  <dcterms:created xsi:type="dcterms:W3CDTF">2022-06-02T13:11:25Z</dcterms:created>
  <dcterms:modified xsi:type="dcterms:W3CDTF">2022-06-02T13:11:25Z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Дисциплина: Операционные системы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