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spacing w:before="100" w:beforeAutospacing="1" w:after="100" w:afterAutospacing="1" w:line="240" w:lineRule="auto"/>
        <w:jc w:val="center"/>
        <w:rPr>
          <w:rFonts w:hAnsi="Times New Roman" w:ascii="Times New Roman" w:eastAsia="Times New Roman" w:cs="Times New Roman"/>
          <w:b/>
          <w:bCs/>
          <w:sz w:val="52"/>
          <w:szCs w:val="52"/>
          <w:u w:val="thick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52"/>
          <w:szCs w:val="52"/>
          <w:u w:val="thick"/>
        </w:rPr>
        <w:t xml:space="preserve">CURRICULUM VITAE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Er.Vats Krishan Bajpai 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Postal Address: 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  <w:t xml:space="preserve">412/F4 “SMARAN” ITI Siddheshwar Nagar Jhansi </w:t>
        <w:br/>
        <w:t xml:space="preserve">Uttar Pradesh – 284002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Contact Details: 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  <w:t xml:space="preserve">📞 7985454907 | </w:t>
      </w:r>
      <w:r>
        <w:rPr>
          <w:rFonts w:hAnsi="MS Mincho" w:ascii="MS Mincho" w:eastAsia="MS Mincho" w:cs="MS Mincho" w:hint="eastAsia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✉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️er.vkbajpai020191@gmail.com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Career Objective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 motivated and detail-oriented professional seeking a challenging role in a reputable organization to utilize my skills in 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lecturership,academic co-ordination &amp; management and online portal handling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, while contributing to the organization’s growth and success.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Personal Information</w:t>
      </w:r>
    </w:p>
    <w:tbl>
      <w:tblPr>
        <w:tblW w:w="92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8"/>
        <w:gridCol w:w="5394"/>
      </w:tblGrid>
      <w:tr>
        <w:trPr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jc w:val="center"/>
              <w:rPr>
                <w:rFonts w:hAnsi="Times New Roman" w:asci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rPr>
          <w:trHeight w:val="336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Name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Vats Krishan Bajpai </w:t>
            </w:r>
          </w:p>
        </w:tc>
      </w:tr>
      <w:tr>
        <w:trPr>
          <w:trHeight w:val="317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Father’s Name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Late Mr. Ghanshyam Bajpai</w:t>
            </w:r>
          </w:p>
        </w:tc>
      </w:tr>
      <w:tr>
        <w:trPr>
          <w:trHeight w:val="336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Birth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02  January 1991</w:t>
            </w:r>
          </w:p>
        </w:tc>
      </w:tr>
      <w:tr>
        <w:trPr>
          <w:trHeight w:val="336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Gender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Male</w:t>
            </w:r>
          </w:p>
        </w:tc>
      </w:tr>
      <w:tr>
        <w:trPr>
          <w:trHeight w:val="317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Marital Status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Married</w:t>
            </w:r>
          </w:p>
        </w:tc>
      </w:tr>
      <w:tr>
        <w:trPr>
          <w:trHeight w:val="317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Nationality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Indian</w:t>
            </w:r>
          </w:p>
        </w:tc>
      </w:tr>
      <w:tr>
        <w:trPr>
          <w:trHeight w:val="336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Religion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Hindu</w:t>
            </w:r>
          </w:p>
        </w:tc>
      </w:tr>
      <w:tr>
        <w:trPr>
          <w:trHeight w:val="336"/>
          <w:tblCellSpacing w:w="15" w:type="dxa"/>
        </w:trPr>
        <w:tc>
          <w:tcPr>
            <w:tcW w:w="3763" w:type="dxa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Languages Known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rPr>
                <w:rFonts w:hAnsi="Times New Roman" w:ascii="Times New Roman" w:eastAsia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Hindi &amp; English</w:t>
            </w:r>
          </w:p>
        </w:tc>
      </w:tr>
    </w:tbl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36"/>
          <w:szCs w:val="36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Professional Experience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i/>
          <w:iCs/>
          <w:sz w:val="24"/>
          <w:szCs w:val="24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Lecturer , Academic Co-Ordinator &amp; Incharge at Gyansthaly Mahavidyalaya, Jhansi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/>
      </w:r>
      <w:r>
        <w:rPr>
          <w:rFonts w:hAnsi="Times New Roman" w:ascii="Times New Roman" w:eastAsia="Times New Roman" w:cs="Times New Roman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(Feb 2022 – Present) 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i/>
          <w:iCs/>
          <w:sz w:val="28"/>
          <w:szCs w:val="28"/>
        </w:rPr>
      </w:pPr>
      <w:r>
        <w:rPr>
          <w:rStyle w:val="Strong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Experience: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3 Years 11 Months</w:t>
      </w:r>
      <w:r>
        <w:rPr>
          <w:rFonts w:hAnsi="Times New Roman" w:ascii="Times New Roman" w:eastAsia="Times New Roman" w:cs="Times New Roman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/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Responsibilities: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Taking classes and managing overall academic operations, admissions, and staff coordination.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Supervising 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counseling and all academic activities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Scheduling and managing 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teaching rotation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based on syllabus progress.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lastRenderedPageBreak/>
        <w:t xml:space="preserve">Handling and managing 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regular proper classes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and performance tracking.</w:t>
      </w:r>
    </w:p>
    <w:p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Handling online portals such as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Samarth Portal, BU , AKTU  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and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Samarth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 , classes and managing students’ examination forms.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AKTU 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MBA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admissions, classes and managing students’ examination forms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checking students’ physical (hard copy) scholarship forms, verifying scrutiny forms, matching hard copies with online submissions, verifying details online, and forwarding verified applications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for final approval.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Coordinating between management, faculty, and students for smooth functioning.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Overseeing all initiatives to enhance student enrollment.</w:t>
      </w:r>
    </w:p>
    <w:p>
      <w:pPr>
        <w:pStyle w:val="Heading3"/>
        <w:rPr>
          <w:b w:val="0"/>
          <w:bCs w:val="0"/>
          <w:sz w:val="28"/>
          <w:szCs w:val="28"/>
        </w:rPr>
      </w:pPr>
      <w:r>
        <w:rPr>
          <w:rStyle w:val="Strong"/>
          <w:rFonts w:ascii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Academic Co-Ordinator &amp; H.O.D. at Modern College Of Engineering, Kochhabhanwar, Jhansi </w:t>
        <w:br/>
      </w:r>
      <w:r>
        <w:rPr>
          <w:rStyle w:val="Emphasis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(June 2018 –June 2021)</w:t>
      </w: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  <w:t xml:space="preserve">Experience: 3 Years </w:t>
        <w:br/>
        <w:t xml:space="preserve">Responsibilities: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Managing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class Co-Ordination &amp; administration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Handling online portals such as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NCVT , BTE 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and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NCVT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ITI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admissions, maintaining admission records, and managing students’ examination forms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BTE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Polytechnic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admissions, maintaining admission records, and managing students’ examination forms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checking students’ physical (hard copy) scholarship forms, verifying scrutiny forms, matching hard copies with online submissions, verifying details online, and forwarding verified applications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for final approval.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Coordinating with faculty and students to ensure smooth class Co-Ordination.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Preparing reports and ensuring compliance with institutional and regulatory standards.</w:t>
      </w:r>
    </w:p>
    <w:p>
      <w:pPr>
        <w:pStyle w:val="Heading3"/>
        <w:rPr>
          <w:rStyle w:val="Strong"/>
          <w:sz w:val="28"/>
          <w:szCs w:val="28"/>
        </w:rPr>
      </w:pPr>
      <w:r>
        <w:rPr>
          <w:rStyle w:val="Strong"/>
          <w:rFonts w:ascii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Academic Co-Ordinator &amp; H.O.D. at SKS Group Of  Institutions Mathura </w:t>
      </w:r>
    </w:p>
    <w:p>
      <w:pPr>
        <w:pStyle w:val="Heading3"/>
        <w:rPr>
          <w:b w:val="0"/>
          <w:bCs w:val="0"/>
          <w:sz w:val="28"/>
          <w:szCs w:val="28"/>
        </w:rPr>
      </w:pPr>
      <w:r>
        <w:rPr>
          <w:rStyle w:val="Emphasis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lastRenderedPageBreak/>
        <w:t xml:space="preserve">(Aug 2013 –Nov 2014)</w:t>
      </w: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  <w:t xml:space="preserve">Experience: 1 Years 3 Months</w:t>
        <w:br/>
        <w:t xml:space="preserve">Responsibilities: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Managing classes,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class Co-Ordination &amp; administration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Handling online portals such as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BTE , AKTU 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and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BTE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Polytechnic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admissions, maintaining admission records, and managing students’ examination forms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AKTU 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B.Tech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admissions, maintaining admission records, and managing students’ examination forms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checking students’ physical (hard copy) scholarship forms, verifying scrutiny forms, matching hard copies with online submissions, verifying details online, and forwarding verified applications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for final approval.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Coordinating with faculty and students to ensure smooth class Co-Ordination.</w:t>
      </w:r>
    </w:p>
    <w:p>
      <w:pPr>
        <w:pStyle w:val="NormalWeb"/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Preparing reports and ensuring compliance with institutional and regulatory standards.</w:t>
      </w:r>
    </w:p>
    <w:p>
      <w:pPr>
        <w:pStyle w:val="Heading3"/>
        <w:rPr>
          <w:sz w:val="28"/>
          <w:szCs w:val="28"/>
        </w:rPr>
      </w:pPr>
      <w:r>
        <w:rPr>
          <w:rStyle w:val="Strong"/>
          <w:rFonts w:ascii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Academic Co-Ordinator &amp; H.O.D. at Ishwarchand Vidyasagar Institute Of Technology , Mathura</w:t>
        <w:br/>
      </w:r>
      <w:r>
        <w:rPr>
          <w:rStyle w:val="Emphasis"/>
          <w:rFonts w:ascii="Times New Roman"/>
          <w:b/>
          <w:i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(Sept 2012 –Feb 2013)</w:t>
      </w:r>
      <w:r>
        <w:rPr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  <w:t xml:space="preserve">Experience: 6 Months </w:t>
        <w:br/>
        <w:t xml:space="preserve">Responsibilities: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Managing classes 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class Co-Ordination &amp; administration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Handling online portals such as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BTE , AKTU 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and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BTE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Polytechnic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admissions, maintaining admission records, and managing students’ examination forms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AKTU 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B.Tech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student admissions, maintaining admission records, and managing students’ examination forms.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UP Scholarship Portal: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Responsible for </w:t>
      </w:r>
      <w:r>
        <w:rPr>
          <w:rStyle w:val="Strong"/>
          <w:rFonts w:ascii="Times New Roman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checking students’ physical (hard copy) scholarship forms, verifying scrutiny forms, matching hard copies with online submissions, verifying details online, and forwarding verified applications</w:t>
      </w: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for final approval.</w:t>
      </w:r>
    </w:p>
    <w:p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Coordinating with faculty and students to ensure smooth class Co-Ordination.</w:t>
      </w:r>
    </w:p>
    <w:p>
      <w:pPr>
        <w:pStyle w:val="NormalWeb"/>
        <w:rPr>
          <w:sz w:val="28"/>
          <w:szCs w:val="28"/>
        </w:rPr>
      </w:pPr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Preparing reports and ensuring compliance with institutional and regulatory standards.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36"/>
          <w:szCs w:val="36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6"/>
          <w:szCs w:val="36"/>
          <w:u w:val="none"/>
        </w:rPr>
        <w:t xml:space="preserve">Educational Qualification</w:t>
      </w:r>
    </w:p>
    <w:tbl>
      <w:tblPr>
        <w:tblStyle w:val="TableGrid"/>
        <w:tblW w:w="9677" w:type="dxa"/>
        <w:tblLook w:val="04A0"/>
      </w:tblPr>
      <w:tblGrid>
        <w:gridCol w:w="1881"/>
        <w:gridCol w:w="2285"/>
        <w:gridCol w:w="1784"/>
        <w:gridCol w:w="1856"/>
        <w:gridCol w:w="1871"/>
      </w:tblGrid>
      <w:tr>
        <w:trPr>
          <w:trHeight w:val="320"/>
        </w:trPr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lastRenderedPageBreak/>
              <w:t xml:space="preserve">Exam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Board/University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Year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Marks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Percentage</w:t>
            </w:r>
          </w:p>
        </w:tc>
      </w:tr>
      <w:tr>
        <w:trPr>
          <w:trHeight w:val="320"/>
        </w:trPr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High School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U.P. Board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2005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437/600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72.83%</w:t>
            </w:r>
          </w:p>
        </w:tc>
      </w:tr>
      <w:tr>
        <w:trPr>
          <w:trHeight w:val="320"/>
        </w:trPr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Intermediate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U.P. Board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2007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336/500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67.20%</w:t>
            </w:r>
          </w:p>
        </w:tc>
      </w:tr>
      <w:tr>
        <w:trPr>
          <w:trHeight w:val="320"/>
        </w:trPr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B.Tech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UPTU Lucknow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2012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3422/5000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68.44%</w:t>
            </w:r>
          </w:p>
        </w:tc>
      </w:tr>
      <w:tr>
        <w:trPr>
          <w:trHeight w:val="320"/>
        </w:trPr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M.E.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RGPV Bhopal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2020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7.61 (CGPA)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72.30%</w:t>
            </w:r>
          </w:p>
        </w:tc>
      </w:tr>
      <w:tr>
        <w:trPr>
          <w:trHeight w:val="349"/>
        </w:trPr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B.Ed.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RMSG,Chirgaon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2022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2821/3200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88.89%</w:t>
            </w:r>
          </w:p>
        </w:tc>
      </w:tr>
      <w:tr>
        <w:tc>
          <w:tcPr>
            <w:tcW w:w="1915" w:type="dxa"/>
          </w:tcPr>
          <w:p>
            <w:pPr>
              <w:spacing w:before="100" w:beforeAutospacing="1" w:after="100" w:afterAutospacing="1"/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MBA</w:t>
            </w:r>
          </w:p>
        </w:tc>
        <w:tc>
          <w:tcPr>
            <w:tcW w:w="1915" w:type="dxa"/>
          </w:tcPr>
          <w:p>
            <w:pPr>
              <w:spacing w:before="100" w:beforeAutospacing="1" w:after="100" w:afterAutospacing="1"/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Gyansthaly Mahavidyalaya Jhansi</w:t>
            </w:r>
          </w:p>
        </w:tc>
        <w:tc>
          <w:tcPr>
            <w:tcW w:w="1915" w:type="dxa"/>
          </w:tcPr>
          <w:p>
            <w:pPr>
              <w:spacing w:before="100" w:beforeAutospacing="1" w:after="100" w:afterAutospacing="1"/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2025</w:t>
            </w:r>
          </w:p>
        </w:tc>
        <w:tc>
          <w:tcPr>
            <w:tcW w:w="1915" w:type="dxa"/>
          </w:tcPr>
          <w:p>
            <w:pPr>
              <w:spacing w:before="100" w:beforeAutospacing="1" w:after="100" w:afterAutospacing="1"/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7.43 (CGPA)</w:t>
            </w:r>
          </w:p>
        </w:tc>
        <w:tc>
          <w:tcPr>
            <w:tcW w:w="1916" w:type="dxa"/>
          </w:tcPr>
          <w:p>
            <w:pPr>
              <w:spacing w:before="100" w:beforeAutospacing="1" w:after="100" w:afterAutospacing="1"/>
              <w:jc w:val="center"/>
              <w:rPr>
                <w:rFonts w:hAnsi="Times New Roman" w:ascii="Times New Roman" w:eastAsia="Times New Roman" w:cs="Times New Roman"/>
                <w:sz w:val="28"/>
                <w:szCs w:val="28"/>
              </w:rPr>
            </w:pPr>
            <w:r>
              <w:rPr>
                <w:rFonts w:hAnsi="Times New Roman" w:ascii="Times New Roman" w:eastAsia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70.60 %</w:t>
            </w:r>
          </w:p>
        </w:tc>
      </w:tr>
    </w:tbl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Certifications &amp; Skills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CCC (Course on Computer Concepts)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DTP with Tally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NCC ‘C’ Certificate Holder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4"/>
          <w:szCs w:val="24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Proficient in handling 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AKTU Portal , BTE Portal ,NCVT Portal , Samarth Prtal , UP SCHOLARSHIP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portal, 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DIGISHKATI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Portal, </w:t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HIGHER EDUCATION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Portal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Key Skills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Class &amp; Office Administration &amp; Documentation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Admission Counseling &amp; Student Support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Online Portal &amp; Database Management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Academic Scheduling &amp; Teaching Coordination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Communication, Leadership &amp; Team Management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Hobbies &amp; Interests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Poetry Writing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Listening to Music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Cycling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Strengths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Positive Attitude &amp; Self-Motivation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Punctuality &amp; Hard Work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Teamwork &amp; Leadership Qualities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Adaptability &amp; Creativity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b/>
          <w:bCs/>
          <w:sz w:val="40"/>
          <w:szCs w:val="40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t xml:space="preserve">Declaration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4"/>
          <w:szCs w:val="24"/>
        </w:rPr>
      </w:pP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lastRenderedPageBreak/>
        <w:t xml:space="preserve">I hereby declare that all the information provided above is true and correct to the best of my knowledge and belief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.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Date: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12/01/2026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</w: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Place: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 Jhansi</w:t>
      </w: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</w:p>
    <w:p>
      <w:pPr>
        <w:spacing w:before="100" w:beforeAutospacing="1" w:after="100" w:afterAutospacing="1" w:line="240" w:lineRule="auto"/>
        <w:rPr>
          <w:rFonts w:hAnsi="Times New Roman" w:ascii="Times New Roman" w:eastAsia="Times New Roman" w:cs="Times New Roman"/>
          <w:sz w:val="28"/>
          <w:szCs w:val="28"/>
        </w:rPr>
      </w:pPr>
      <w:r>
        <w:rPr>
          <w:rFonts w:hAnsi="Times New Roman" w:ascii="Times New Roman" w:eastAsia="Times New Roman" w:cs="Times New Roman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Signature:</w:t>
      </w:r>
      <w:r>
        <w:rPr>
          <w:rFonts w:hAnsi="Times New Roman" w:ascii="Times New Roman" w:eastAsia="Times New Roman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</w:r>
      <w:r>
        <w:rPr>
          <w:rFonts w:hAnsi="Times New Roman" w:ascii="Times New Roman" w:eastAsia="Times New Roman" w:cs="Times New Roman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(Er.Vats Krishan Bajpai)</w:t>
      </w:r>
    </w:p>
    <w:p/>
    <w:sectPr w:rsidR="00F41E35" w:rsidSect="00DC1634">
      <w:pgSz w:w="12240" w:h="15840"/>
      <w:pgMar w:top="1170" w:right="1440" w:bottom="630" w:left="14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ACD08F9"/>
    <w:multiLevelType w:val="multilevel"/>
    <w:tmpl w:val="DE5AB9A2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1">
    <w:nsid w:val="112A1C3D"/>
    <w:multiLevelType w:val="multilevel"/>
    <w:tmpl w:val="F5BE2F50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2">
    <w:nsid w:val="3F54450B"/>
    <w:multiLevelType w:val="multilevel"/>
    <w:tmpl w:val="DE5E57E6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3">
    <w:nsid w:val="45F91192"/>
    <w:multiLevelType w:val="multilevel"/>
    <w:tmpl w:val="5F082FAA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4">
    <w:nsid w:val="48C0404E"/>
    <w:multiLevelType w:val="multilevel"/>
    <w:tmpl w:val="695AFB4A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5">
    <w:nsid w:val="55805772"/>
    <w:multiLevelType w:val="multilevel"/>
    <w:tmpl w:val="4C84CCF6"/>
    <w:lvl w:ilvl="0">
      <w:start w:val="1"/>
      <w:numFmt w:val="bullet"/>
      <w:lvlText w:val=""/>
      <w:lvlJc w:val="left"/>
      <w:pPr>
        <w:tabs>
          <w:tab w:val="num" w:leader="none" w:pos="630"/>
        </w:tabs>
        <w:ind w:left="63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350"/>
        </w:tabs>
        <w:ind w:left="135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070"/>
        </w:tabs>
        <w:ind w:left="207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790"/>
        </w:tabs>
        <w:ind w:left="279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510"/>
        </w:tabs>
        <w:ind w:left="351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230"/>
        </w:tabs>
        <w:ind w:left="423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4950"/>
        </w:tabs>
        <w:ind w:left="495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670"/>
        </w:tabs>
        <w:ind w:left="567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390"/>
        </w:tabs>
        <w:ind w:left="6390" w:hanging="360"/>
      </w:pPr>
      <w:rPr>
        <w:rFonts w:hAnsi="Wingdings" w:ascii="Wingdings" w:hint="default"/>
        <w:sz w:val="20"/>
      </w:rPr>
    </w:lvl>
  </w:abstractNum>
  <w:abstractNum w:abstractNumId="6">
    <w:nsid w:val="713E1D80"/>
    <w:multiLevelType w:val="multilevel"/>
    <w:tmpl w:val="DA86FF1A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7">
    <w:nsid w:val="7935494C"/>
    <w:multiLevelType w:val="multilevel"/>
    <w:tmpl w:val="6810B7C6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20"/>
  <w:characterSpacingControl w:val="doNotCompress"/>
  <w:compat/>
  <w:rsids>
    <w:rsidRoot w:val="00D0449F"/>
    <w:rsid w:val="00015D87"/>
    <w:rsid w:val="000C1120"/>
    <w:rsid w:val="00163745"/>
    <w:rsid w:val="001D4407"/>
    <w:rsid w:val="00215FB5"/>
    <w:rsid w:val="004F009B"/>
    <w:rsid w:val="00574397"/>
    <w:rsid w:val="0057719F"/>
    <w:rsid w:val="005A4A0A"/>
    <w:rsid w:val="00682C24"/>
    <w:rsid w:val="006B5CA6"/>
    <w:rsid w:val="007A67F4"/>
    <w:rsid w:val="007B7453"/>
    <w:rsid w:val="00822DAF"/>
    <w:rsid w:val="00916AD0"/>
    <w:rsid w:val="00922932"/>
    <w:rsid w:val="00A05CD9"/>
    <w:rsid w:val="00BF6A27"/>
    <w:rsid w:val="00C16836"/>
    <w:rsid w:val="00D0449F"/>
    <w:rsid w:val="00DC1634"/>
    <w:rsid w:val="00E07230"/>
    <w:rsid w:val="00EB08E3"/>
    <w:rsid w:val="00EE1945"/>
    <w:rsid w:val="00F41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:trackRevisions w:val="fals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E35"/>
  </w:style>
  <w:style w:type="paragraph" w:styleId="Heading1">
    <w:name w:val="heading 1"/>
    <w:basedOn w:val="Normal"/>
    <w:link w:val="Heading1Char"/>
    <w:uiPriority w:val="9"/>
    <w:qFormat/>
    <w:rsid w:val="00D044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44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44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44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44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449F"/>
    <w:rPr>
      <w:b/>
      <w:bCs/>
    </w:rPr>
  </w:style>
  <w:style w:type="paragraph" w:styleId="NormalWeb">
    <w:name w:val="Normal (Web)"/>
    <w:basedOn w:val="Normal"/>
    <w:uiPriority w:val="99"/>
    <w:unhideWhenUsed/>
    <w:rsid w:val="00D0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0449F"/>
    <w:rPr>
      <w:i/>
      <w:iCs/>
    </w:rPr>
  </w:style>
  <w:style w:type="table" w:styleId="TableGrid">
    <w:name w:val="Table Grid"/>
    <w:basedOn w:val="TableNormal"/>
    <w:uiPriority w:val="59"/>
    <w:rsid w:val="00D044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</dc:creator>
  <cp:lastModifiedBy>abc</cp:lastModifiedBy>
  <cp:revision>17</cp:revision>
  <dcterms:created xsi:type="dcterms:W3CDTF">2025-10-28T06:16:00Z</dcterms:created>
  <dcterms:modified xsi:type="dcterms:W3CDTF">2025-12-19T05:10:00Z</dcterms:modified>
</cp:coreProperties>
</file>