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Arial" w:hAnsi="Arial" w:eastAsia="Arial"/>
          <w:b/>
          <w:color w:val="17365D"/>
          <w:sz w:val="40"/>
        </w:rPr>
        <w:t>MODULE 4</w:t>
      </w:r>
    </w:p>
    <w:p>
      <w:pPr>
        <w:spacing w:before="0" w:after="40" w:line="259" w:lineRule="auto"/>
        <w:jc w:val="center"/>
      </w:pPr>
      <w:r>
        <w:rPr>
          <w:rFonts w:ascii="Arial" w:hAnsi="Arial" w:eastAsia="Arial"/>
          <w:b/>
          <w:color w:val="2F75B5"/>
          <w:sz w:val="56"/>
        </w:rPr>
        <w:t>LISTENING SKILLS</w:t>
      </w:r>
    </w:p>
    <w:p>
      <w:pPr>
        <w:spacing w:before="0" w:after="300" w:line="259" w:lineRule="auto"/>
        <w:jc w:val="center"/>
      </w:pPr>
      <w:r>
        <w:rPr>
          <w:rFonts w:ascii="Arial" w:hAnsi="Arial" w:eastAsia="Arial"/>
          <w:b/>
          <w:color w:val="0F6B78"/>
          <w:sz w:val="24"/>
        </w:rPr>
        <w:t>STAGE 2 • LONG TALKS &amp; ACADEMIC NOTE-TAKING</w:t>
      </w:r>
    </w:p>
    <w:p>
      <w:pPr>
        <w:spacing w:before="0" w:after="40" w:line="259" w:lineRule="auto"/>
        <w:jc w:val="center"/>
      </w:pPr>
      <w:r>
        <w:rPr>
          <w:rFonts w:ascii="Arial" w:hAnsi="Arial" w:eastAsia="Arial"/>
          <w:b/>
          <w:color w:val="C65911"/>
          <w:sz w:val="36"/>
        </w:rPr>
        <w:t>NGÀY 45</w:t>
      </w:r>
    </w:p>
    <w:p>
      <w:pPr>
        <w:spacing w:before="0" w:after="200" w:line="259" w:lineRule="auto"/>
        <w:jc w:val="center"/>
      </w:pPr>
      <w:r>
        <w:rPr>
          <w:rFonts w:ascii="Arial" w:hAnsi="Arial" w:eastAsia="Arial"/>
          <w:b/>
          <w:color w:val="17365D"/>
          <w:sz w:val="44"/>
        </w:rPr>
        <w:t>BÀI NÓI DÀI, NHẬN BIẾT CẤU TRÚC</w:t>
        <w:br/>
        <w:t>VÀ GHI CHÚ HỌC THUẬT</w:t>
      </w:r>
    </w:p>
    <w:p>
      <w:pPr>
        <w:spacing w:before="0" w:after="360" w:line="259" w:lineRule="auto"/>
        <w:jc w:val="center"/>
      </w:pPr>
      <w:r>
        <w:rPr>
          <w:rFonts w:ascii="Arial" w:hAnsi="Arial" w:eastAsia="Arial"/>
          <w:i/>
          <w:color w:val="666666"/>
          <w:sz w:val="22"/>
        </w:rPr>
        <w:t>“Nghe bài nói dài không phải là giữ mọi câu trong trí nhớ. Hãy tìm bản đồ của bài nói, rồi đặt từng ý vào đúng vị trí.”</w:t>
      </w:r>
    </w:p>
    <w:tbl>
      <w:tblPr>
        <w:tblW w:type="auto" w:w="0"/>
        <w:jc w:val="center"/>
        <w:tblLayout w:type="autofit"/>
        <w:tblLook w:firstColumn="1" w:firstRow="1" w:lastColumn="0" w:lastRow="0" w:noHBand="0" w:noVBand="1" w:val="04A0"/>
      </w:tblPr>
      <w:tblGrid>
        <w:gridCol w:w="10095"/>
      </w:tblGrid>
      <w:tr>
        <w:trPr>
          <w:cantSplit/>
        </w:trPr>
        <w:tc>
          <w:tcPr>
            <w:tcW w:type="dxa" w:w="10095"/>
            <w:shd w:fill="D9EAF7"/>
            <w:tcBorders>
              <w:top w:val="single" w:sz="7" w:color="9FBAD0"/>
              <w:left w:val="single" w:sz="7" w:color="9FBAD0"/>
              <w:bottom w:val="single" w:sz="7" w:color="9FBAD0"/>
              <w:right w:val="single" w:sz="7" w:color="9FBAD0"/>
              <w:insideH w:val="single" w:sz="7" w:color="9FBAD0"/>
              <w:insideV w:val="single" w:sz="7" w:color="9FBAD0"/>
            </w:tcBorders>
            <w:tcMar>
              <w:top w:w="130" w:type="dxa"/>
              <w:start w:w="150" w:type="dxa"/>
              <w:bottom w:w="130" w:type="dxa"/>
              <w:end w:w="150" w:type="dxa"/>
            </w:tcMar>
            <w:vAlign w:val="center"/>
          </w:tcPr>
          <w:p>
            <w:pPr>
              <w:spacing w:after="80"/>
            </w:pPr>
            <w:r>
              <w:rPr>
                <w:rFonts w:ascii="Arial" w:hAnsi="Arial" w:eastAsia="Arial"/>
                <w:b/>
                <w:color w:val="17365D"/>
                <w:sz w:val="21"/>
              </w:rPr>
              <w:t>TRỌNG TÂM BÀI HỌC</w:t>
            </w:r>
          </w:p>
          <w:p>
            <w:pPr>
              <w:spacing w:after="0" w:line="264" w:lineRule="auto"/>
            </w:pPr>
            <w:r>
              <w:rPr>
                <w:rFonts w:ascii="Arial" w:hAnsi="Arial" w:eastAsia="Arial"/>
              </w:rPr>
              <w:t>Theo dõi một bài nói dài 3–6 phút; nhận diện phần mở đầu, các ý chính, ví dụ, chuyển ý và kết luận; ghi chú ngắn gọn theo cấu trúc thay vì chép nguyên câu.</w:t>
            </w:r>
          </w:p>
        </w:tc>
      </w:tr>
    </w:tbl>
    <w:p>
      <w:pPr>
        <w:spacing w:before="0" w:after="60" w:line="259" w:lineRule="auto"/>
      </w:pPr>
      <w:r>
        <w:rPr>
          <w:rFonts w:ascii="Arial" w:hAnsi="Arial" w:eastAsia="Arial"/>
        </w:rPr>
      </w:r>
    </w:p>
    <w:tbl>
      <w:tblPr>
        <w:tblW w:type="auto" w:w="0"/>
        <w:jc w:val="center"/>
        <w:tblLayout w:type="autofit"/>
        <w:tblLook w:firstColumn="1" w:firstRow="1" w:lastColumn="0" w:lastRow="0" w:noHBand="0" w:noVBand="1" w:val="04A0"/>
      </w:tblPr>
      <w:tblGrid>
        <w:gridCol w:w="10095"/>
      </w:tblGrid>
      <w:tr>
        <w:trPr>
          <w:cantSplit/>
        </w:trPr>
        <w:tc>
          <w:tcPr>
            <w:tcW w:type="dxa" w:w="10095"/>
            <w:shd w:fill="E2F0D9"/>
            <w:tcBorders>
              <w:top w:val="single" w:sz="7" w:color="A9D08E"/>
              <w:left w:val="single" w:sz="7" w:color="A9D08E"/>
              <w:bottom w:val="single" w:sz="7" w:color="A9D08E"/>
              <w:right w:val="single" w:sz="7" w:color="A9D08E"/>
              <w:insideH w:val="single" w:sz="7" w:color="A9D08E"/>
              <w:insideV w:val="single" w:sz="7" w:color="A9D08E"/>
            </w:tcBorders>
            <w:tcMar>
              <w:top w:w="130" w:type="dxa"/>
              <w:start w:w="150" w:type="dxa"/>
              <w:bottom w:w="130" w:type="dxa"/>
              <w:end w:w="150" w:type="dxa"/>
            </w:tcMar>
            <w:vAlign w:val="center"/>
          </w:tcPr>
          <w:p>
            <w:pPr>
              <w:spacing w:after="80"/>
            </w:pPr>
            <w:r>
              <w:rPr>
                <w:rFonts w:ascii="Arial" w:hAnsi="Arial" w:eastAsia="Arial"/>
                <w:b/>
                <w:color w:val="548235"/>
                <w:sz w:val="21"/>
              </w:rPr>
              <w:t>KẾT QUẢ CUỐI BÀI</w:t>
            </w:r>
          </w:p>
          <w:p>
            <w:pPr>
              <w:spacing w:after="0" w:line="264" w:lineRule="auto"/>
            </w:pPr>
            <w:r>
              <w:rPr>
                <w:rFonts w:ascii="Arial" w:hAnsi="Arial" w:eastAsia="Arial"/>
              </w:rPr>
              <w:t>Sau Ngày 45, học sinh có thể lập Lecture Map, ghi chú phân cấp, nhận biết signposts và tóm tắt một bài nói học thuật bằng 80–120 từ hoặc trình bày lại trong 90 giây.</w:t>
            </w:r>
          </w:p>
        </w:tc>
      </w:tr>
    </w:tbl>
    <w:p>
      <w:pPr>
        <w:spacing w:before="0" w:after="200" w:line="259" w:lineRule="auto"/>
      </w:pPr>
      <w:r>
        <w:rPr>
          <w:rFonts w:ascii="Arial" w:hAnsi="Arial" w:eastAsia="Arial"/>
        </w:rPr>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850"/>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Ngày</w:t>
            </w:r>
          </w:p>
        </w:tc>
        <w:tc>
          <w:tcPr>
            <w:tcW w:type="dxa" w:w="3969"/>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Trọng tâm</w:t>
            </w:r>
          </w:p>
        </w:tc>
        <w:tc>
          <w:tcPr>
            <w:tcW w:type="dxa" w:w="351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Sản phẩm</w:t>
            </w:r>
          </w:p>
        </w:tc>
      </w:tr>
      <w:tr>
        <w:trPr>
          <w:cantSplit/>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42</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Hội thoại ngắn: gist, context, purpose, attitude</w:t>
            </w:r>
          </w:p>
        </w:tc>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Tóm tắt tình huống</w:t>
            </w:r>
          </w:p>
        </w:tc>
      </w:tr>
      <w:tr>
        <w:trPr>
          <w:cantSplit/>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43</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Thông báo, hướng dẫn và thông tin cụ thể</w:t>
            </w:r>
          </w:p>
        </w:tc>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Form + flow chart</w:t>
            </w:r>
          </w:p>
        </w:tc>
      </w:tr>
      <w:tr>
        <w:trPr>
          <w:cantSplit/>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44</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Hội thoại dài: người nói, chủ đề, quyết định</w:t>
            </w:r>
          </w:p>
        </w:tc>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Speaker Map + Topic Map</w:t>
            </w:r>
          </w:p>
        </w:tc>
      </w:tr>
      <w:tr>
        <w:trPr>
          <w:cantSplit/>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45</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Bài nói dài: cấu trúc, signposts, ghi chú học thuật</w:t>
            </w:r>
          </w:p>
        </w:tc>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Lecture Map + notes + summary</w:t>
            </w:r>
          </w:p>
        </w:tc>
      </w:tr>
    </w:tbl>
    <w:p>
      <w:r>
        <w:rPr>
          <w:rFonts w:ascii="Arial" w:hAnsi="Arial" w:eastAsia="Arial"/>
        </w:rPr>
        <w:br w:type="page"/>
      </w:r>
    </w:p>
    <w:p>
      <w:pPr>
        <w:pStyle w:val="Heading1"/>
        <w:spacing w:before="160" w:after="100"/>
        <w:keepLines/>
        <w:keepNext/>
      </w:pPr>
      <w:r>
        <w:rPr>
          <w:rFonts w:ascii="Arial" w:hAnsi="Arial" w:eastAsia="Arial"/>
        </w:rPr>
        <w:t>VỊ TRÍ CỦA NGÀY 45 TRONG MODULE 4</w:t>
      </w:r>
    </w:p>
    <w:p>
      <w:pPr>
        <w:spacing w:before="0" w:after="80" w:line="259" w:lineRule="auto"/>
      </w:pPr>
      <w:r>
        <w:rPr>
          <w:rFonts w:ascii="Arial" w:hAnsi="Arial" w:eastAsia="Arial"/>
        </w:rPr>
        <w:t>Ngày 44 yêu cầu em theo dõi nhiều người nói. Ngày 45 chuyển sang bài nói một người: người nói có thể trình bày một chủ đề trong vài phút, phát triển nhiều ý và dùng ví dụ, số liệu hoặc giải pháp. Thử thách lớn nhất không còn là “ai nói gì”, mà là “bài nói được tổ chức như thế nào”.</w:t>
      </w:r>
    </w:p>
    <w:tbl>
      <w:tblPr>
        <w:tblW w:type="auto" w:w="0"/>
        <w:jc w:val="center"/>
        <w:tblLayout w:type="autofit"/>
        <w:tblLook w:firstColumn="1" w:firstRow="1" w:lastColumn="0" w:lastRow="0" w:noHBand="0" w:noVBand="1" w:val="04A0"/>
      </w:tblPr>
      <w:tblGrid>
        <w:gridCol w:w="10095"/>
      </w:tblGrid>
      <w:tr>
        <w:trPr>
          <w:cantSplit/>
        </w:trPr>
        <w:tc>
          <w:tcPr>
            <w:tcW w:type="dxa" w:w="10095"/>
            <w:shd w:fill="FFF2CC"/>
            <w:tcBorders>
              <w:top w:val="single" w:sz="7" w:color="D6B656"/>
              <w:left w:val="single" w:sz="7" w:color="D6B656"/>
              <w:bottom w:val="single" w:sz="7" w:color="D6B656"/>
              <w:right w:val="single" w:sz="7" w:color="D6B656"/>
              <w:insideH w:val="single" w:sz="7" w:color="D6B656"/>
              <w:insideV w:val="single" w:sz="7" w:color="D6B656"/>
            </w:tcBorders>
            <w:tcMar>
              <w:top w:w="130" w:type="dxa"/>
              <w:start w:w="150" w:type="dxa"/>
              <w:bottom w:w="130" w:type="dxa"/>
              <w:end w:w="150" w:type="dxa"/>
            </w:tcMar>
            <w:vAlign w:val="center"/>
          </w:tcPr>
          <w:p>
            <w:pPr>
              <w:spacing w:after="80"/>
            </w:pPr>
            <w:r>
              <w:rPr>
                <w:rFonts w:ascii="Arial" w:hAnsi="Arial" w:eastAsia="Arial"/>
                <w:b/>
                <w:color w:val="C65911"/>
                <w:sz w:val="21"/>
              </w:rPr>
              <w:t>MỤC TIÊU</w:t>
            </w:r>
          </w:p>
          <w:p>
            <w:pPr>
              <w:spacing w:after="0" w:line="264" w:lineRule="auto"/>
            </w:pPr>
            <w:r>
              <w:rPr>
                <w:rFonts w:ascii="Arial" w:hAnsi="Arial" w:eastAsia="Arial"/>
              </w:rPr>
              <w:t>Nghe để hiểu cấu trúc và ý nghĩa; không nghe để chép lại từng từ.</w:t>
            </w:r>
          </w:p>
        </w:tc>
      </w:tr>
    </w:tbl>
    <w:p>
      <w:pPr>
        <w:pStyle w:val="Heading1"/>
        <w:spacing w:before="160" w:after="100"/>
        <w:keepLines/>
        <w:keepNext/>
      </w:pPr>
      <w:r>
        <w:rPr>
          <w:rFonts w:ascii="Arial" w:hAnsi="Arial" w:eastAsia="Arial"/>
        </w:rPr>
        <w:t>1. KHỞI ĐỘNG: EM THƯỜNG MẤT MẠCH Ở ĐÂU?</w:t>
      </w:r>
    </w:p>
    <w:p>
      <w:pPr>
        <w:spacing w:before="0" w:after="40" w:line="259" w:lineRule="auto"/>
      </w:pPr>
      <w:r>
        <w:rPr>
          <w:rFonts w:ascii="Arial" w:hAnsi="Arial" w:eastAsia="Arial"/>
        </w:rPr>
        <w:t>☐ Em hiểu phần mở đầu nhưng quên các ý khi bài nói kéo dài.</w:t>
      </w:r>
    </w:p>
    <w:p>
      <w:pPr>
        <w:spacing w:before="0" w:after="40" w:line="259" w:lineRule="auto"/>
      </w:pPr>
      <w:r>
        <w:rPr>
          <w:rFonts w:ascii="Arial" w:hAnsi="Arial" w:eastAsia="Arial"/>
        </w:rPr>
        <w:t>☐ Em ghi quá nhiều nên bỏ lỡ câu tiếp theo.</w:t>
      </w:r>
    </w:p>
    <w:p>
      <w:pPr>
        <w:spacing w:before="0" w:after="40" w:line="259" w:lineRule="auto"/>
      </w:pPr>
      <w:r>
        <w:rPr>
          <w:rFonts w:ascii="Arial" w:hAnsi="Arial" w:eastAsia="Arial"/>
        </w:rPr>
        <w:t>☐ Em không nhận ra lúc người nói chuyển từ nguyên nhân sang giải pháp.</w:t>
      </w:r>
    </w:p>
    <w:p>
      <w:pPr>
        <w:spacing w:before="0" w:after="40" w:line="259" w:lineRule="auto"/>
      </w:pPr>
      <w:r>
        <w:rPr>
          <w:rFonts w:ascii="Arial" w:hAnsi="Arial" w:eastAsia="Arial"/>
        </w:rPr>
        <w:t>☐ Em nghe được ví dụ nhưng nhầm ví dụ với ý chính.</w:t>
      </w:r>
    </w:p>
    <w:p>
      <w:pPr>
        <w:spacing w:before="0" w:after="40" w:line="259" w:lineRule="auto"/>
      </w:pPr>
      <w:r>
        <w:rPr>
          <w:rFonts w:ascii="Arial" w:hAnsi="Arial" w:eastAsia="Arial"/>
        </w:rPr>
        <w:t>☐ Em không biết số liệu nào quan trọng và số liệu nào chỉ minh họa.</w:t>
      </w:r>
    </w:p>
    <w:p>
      <w:pPr>
        <w:spacing w:before="0" w:after="40" w:line="259" w:lineRule="auto"/>
      </w:pPr>
      <w:r>
        <w:rPr>
          <w:rFonts w:ascii="Arial" w:hAnsi="Arial" w:eastAsia="Arial"/>
        </w:rPr>
        <w:t>☐ Em bị mắc lại ở một từ không hiểu và mất phần tiếp theo.</w:t>
      </w:r>
    </w:p>
    <w:p>
      <w:pPr>
        <w:spacing w:before="0" w:after="40" w:line="259" w:lineRule="auto"/>
      </w:pPr>
      <w:r>
        <w:rPr>
          <w:rFonts w:ascii="Arial" w:hAnsi="Arial" w:eastAsia="Arial"/>
        </w:rPr>
        <w:t>☐ Em có nhiều ghi chú nhưng không thể dùng chúng để tóm tắt.</w:t>
      </w:r>
    </w:p>
    <w:p>
      <w:pPr>
        <w:pStyle w:val="Heading2"/>
        <w:spacing w:before="160" w:after="100"/>
        <w:keepLines/>
        <w:keepNext/>
      </w:pPr>
      <w:r>
        <w:rPr>
          <w:rFonts w:ascii="Arial" w:hAnsi="Arial" w:eastAsia="Arial"/>
        </w:rPr>
        <w:t>BÀI KIỂM TRA NHANH TRƯỚC KHI HỌC</w:t>
      </w:r>
    </w:p>
    <w:p>
      <w:pPr>
        <w:spacing w:before="0" w:after="80" w:line="259" w:lineRule="auto"/>
      </w:pPr>
      <w:r>
        <w:rPr>
          <w:rFonts w:ascii="Arial" w:hAnsi="Arial" w:eastAsia="Arial"/>
        </w:rPr>
        <w:t>Giáo viên đọc Listening Script 0 hai lần. Lần 1 không ghi. Lần 2 hoàn thành bảng bằng từ khóa.</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40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Nội dung cần tìm</w:t>
            </w:r>
          </w:p>
        </w:tc>
        <w:tc>
          <w:tcPr>
            <w:tcW w:type="dxa" w:w="493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 của em</w:t>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Chủ đề của bài nói</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Mục đích của người nói</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Ý chính 1</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Ý chính 2</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Một ví dụ hoặc số liệu</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Kết luận / thông điệp cuối</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bl>
    <w:p>
      <w:pPr>
        <w:spacing w:before="0" w:after="80" w:line="259" w:lineRule="auto"/>
      </w:pPr>
      <w:r>
        <w:rPr>
          <w:rFonts w:ascii="Arial" w:hAnsi="Arial" w:eastAsia="Arial"/>
        </w:rPr>
        <w:t>Sau khi nghe, phần nào khó nhất đối với em?</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1"/>
        <w:spacing w:before="160" w:after="100"/>
        <w:keepLines/>
        <w:keepNext/>
      </w:pPr>
      <w:r>
        <w:rPr>
          <w:rFonts w:ascii="Arial" w:hAnsi="Arial" w:eastAsia="Arial"/>
        </w:rPr>
        <w:t>2. KHUNG S–I–G–N–A–L</w:t>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1361"/>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Bước</w:t>
            </w:r>
          </w:p>
        </w:tc>
        <w:tc>
          <w:tcPr>
            <w:tcW w:type="dxa" w:w="340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Câu hỏi cần trả lời</w:t>
            </w:r>
          </w:p>
        </w:tc>
        <w:tc>
          <w:tcPr>
            <w:tcW w:type="dxa" w:w="357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Việc em làm</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S — Subject</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Bài nói nói về chủ đề gì?</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Ghi 3–6 từ ở đầu trang.</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I — Introduction map</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Người nói sẽ trình bày mấy phần?</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Nghe các câu như “I’ll discuss three…”</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G — Guide words</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Khi nào bài nói chuyển ý?</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Khoanh signposts: first, however, as a result…</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N — Notes hierarchy</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Ý nào chính, ý nào hỗ trợ?</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Thụt dòng: main point → detail → example.</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A — Attention signals</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Người nói nhấn mạnh gì?</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Đánh dấu ★ cho key point, ! cho warning.</w:t>
            </w:r>
          </w:p>
        </w:tc>
      </w:tr>
      <w:tr>
        <w:trPr>
          <w:cantSplit/>
          <w:cantSplit/>
        </w:trPr>
        <w:tc>
          <w:tcPr>
            <w:tcW w:type="dxa" w:w="13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L — Link &amp; summarize</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Các ý liên hệ với nhau thế nào?</w:t>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Viết 1 câu tóm tắt sau mỗi phần.</w:t>
            </w:r>
          </w:p>
        </w:tc>
      </w:tr>
    </w:tbl>
    <w:tbl>
      <w:tblPr>
        <w:tblW w:type="auto" w:w="0"/>
        <w:jc w:val="center"/>
        <w:tblLayout w:type="autofit"/>
        <w:tblLook w:firstColumn="1" w:firstRow="1" w:lastColumn="0" w:lastRow="0" w:noHBand="0" w:noVBand="1" w:val="04A0"/>
      </w:tblPr>
      <w:tblGrid>
        <w:gridCol w:w="10095"/>
      </w:tblGrid>
      <w:tr>
        <w:trPr>
          <w:cantSplit/>
        </w:trPr>
        <w:tc>
          <w:tcPr>
            <w:tcW w:type="dxa" w:w="10095"/>
            <w:shd w:fill="E4DFEC"/>
            <w:tcBorders>
              <w:top w:val="single" w:sz="7" w:color="B4A7D6"/>
              <w:left w:val="single" w:sz="7" w:color="B4A7D6"/>
              <w:bottom w:val="single" w:sz="7" w:color="B4A7D6"/>
              <w:right w:val="single" w:sz="7" w:color="B4A7D6"/>
              <w:insideH w:val="single" w:sz="7" w:color="B4A7D6"/>
              <w:insideV w:val="single" w:sz="7" w:color="B4A7D6"/>
            </w:tcBorders>
            <w:tcMar>
              <w:top w:w="130" w:type="dxa"/>
              <w:start w:w="150" w:type="dxa"/>
              <w:bottom w:w="130" w:type="dxa"/>
              <w:end w:w="150" w:type="dxa"/>
            </w:tcMar>
            <w:vAlign w:val="center"/>
          </w:tcPr>
          <w:p>
            <w:pPr>
              <w:spacing w:after="80"/>
            </w:pPr>
            <w:r>
              <w:rPr>
                <w:rFonts w:ascii="Arial" w:hAnsi="Arial" w:eastAsia="Arial"/>
                <w:b/>
                <w:color w:val="7030A0"/>
                <w:sz w:val="21"/>
              </w:rPr>
              <w:t>NGUYÊN TẮC</w:t>
            </w:r>
          </w:p>
          <w:p>
            <w:pPr>
              <w:spacing w:after="0" w:line="264" w:lineRule="auto"/>
            </w:pPr>
            <w:r>
              <w:rPr>
                <w:rFonts w:ascii="Arial" w:hAnsi="Arial" w:eastAsia="Arial"/>
              </w:rPr>
              <w:t>Lượt nghe thứ nhất ưu tiên S–I–G; lượt nghe thứ hai ưu tiên N–A; sau khi nghe mới thực hiện L.</w:t>
            </w:r>
          </w:p>
        </w:tc>
      </w:tr>
    </w:tbl>
    <w:p>
      <w:pPr>
        <w:pStyle w:val="Heading1"/>
        <w:spacing w:before="160" w:after="100"/>
        <w:keepLines/>
        <w:keepNext/>
      </w:pPr>
      <w:r>
        <w:rPr>
          <w:rFonts w:ascii="Arial" w:hAnsi="Arial" w:eastAsia="Arial"/>
        </w:rPr>
        <w:t>3. BẢN ĐỒ CỦA MỘT BÀI NÓI DÀI</w:t>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1247"/>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Phần</w:t>
            </w:r>
          </w:p>
        </w:tc>
        <w:tc>
          <w:tcPr>
            <w:tcW w:type="dxa" w:w="300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Chức năng</w:t>
            </w:r>
          </w:p>
        </w:tc>
        <w:tc>
          <w:tcPr>
            <w:tcW w:type="dxa" w:w="408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Dấu hiệu thường nghe</w:t>
            </w:r>
          </w:p>
        </w:tc>
      </w:tr>
      <w:tr>
        <w:trPr>
          <w:cantSplit/>
          <w:cantSplit/>
        </w:trPr>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Mở đầu</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Giới thiệu chủ đề, mục đích, phạm vi</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Today I’d like to… / I’m going to focus on…</w:t>
            </w:r>
          </w:p>
        </w:tc>
      </w:tr>
      <w:tr>
        <w:trPr>
          <w:cantSplit/>
          <w:cantSplit/>
        </w:trPr>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Thân bài</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Phát triển 2–4 ý chính</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First… / Another reason… / Let’s turn to…</w:t>
            </w:r>
          </w:p>
        </w:tc>
      </w:tr>
      <w:tr>
        <w:trPr>
          <w:cantSplit/>
          <w:cantSplit/>
        </w:trPr>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Minh họa</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Định nghĩa, ví dụ, số liệu</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For example… / In other words… / A study found…</w:t>
            </w:r>
          </w:p>
        </w:tc>
      </w:tr>
      <w:tr>
        <w:trPr>
          <w:cantSplit/>
          <w:cantSplit/>
        </w:trPr>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Chuyển ý</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Đổi từ phần này sang phần khác</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So far… / However… / The next point is…</w:t>
            </w:r>
          </w:p>
        </w:tc>
      </w:tr>
      <w:tr>
        <w:trPr>
          <w:cantSplit/>
          <w:cantSplit/>
        </w:trPr>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Kết luận</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Tóm tắt và nêu thông điệp cuối</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vAlign w:val="center"/>
          </w:tcPr>
          <w:p>
            <w:pPr>
              <w:spacing w:after="0" w:line="252" w:lineRule="auto"/>
            </w:pPr>
            <w:r>
              <w:rPr>
                <w:rFonts w:ascii="Arial" w:hAnsi="Arial" w:eastAsia="Arial"/>
                <w:color w:val="1F1F1F"/>
                <w:sz w:val="19"/>
              </w:rPr>
              <w:t>To sum up… / The main lesson is…</w:t>
            </w:r>
          </w:p>
        </w:tc>
      </w:tr>
    </w:tbl>
    <w:p>
      <w:pPr>
        <w:pStyle w:val="Heading2"/>
        <w:spacing w:before="160" w:after="100"/>
        <w:keepLines/>
        <w:keepNext/>
      </w:pPr>
      <w:r>
        <w:rPr>
          <w:rFonts w:ascii="Arial" w:hAnsi="Arial" w:eastAsia="Arial"/>
        </w:rPr>
        <w:t>CÁC KIỂU TỔ CHỨC THƯỜNG GẶP</w:t>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1928"/>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Kiểu tổ chức</w:t>
            </w:r>
          </w:p>
        </w:tc>
        <w:tc>
          <w:tcPr>
            <w:tcW w:type="dxa" w:w="340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Câu hỏi dẫn đường</w:t>
            </w:r>
          </w:p>
        </w:tc>
        <w:tc>
          <w:tcPr>
            <w:tcW w:type="dxa" w:w="300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Tín hiệu</w:t>
            </w:r>
          </w:p>
        </w:tc>
      </w:tr>
      <w:tr>
        <w:trPr>
          <w:cantSplit/>
          <w:cantSplit/>
        </w:trPr>
        <w:tc>
          <w:tcPr>
            <w:tcW w:type="dxa" w:w="192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Trình tự / quy trình</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Điều gì xảy ra trước, sau?</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first, next, finally</w:t>
            </w:r>
          </w:p>
        </w:tc>
      </w:tr>
      <w:tr>
        <w:trPr>
          <w:cantSplit/>
          <w:cantSplit/>
        </w:trPr>
        <w:tc>
          <w:tcPr>
            <w:tcW w:type="dxa" w:w="192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Phân loại</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Chủ đề được chia thành mấy nhóm?</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types, categories, another kind</w:t>
            </w:r>
          </w:p>
        </w:tc>
      </w:tr>
      <w:tr>
        <w:trPr>
          <w:cantSplit/>
          <w:cantSplit/>
        </w:trPr>
        <w:tc>
          <w:tcPr>
            <w:tcW w:type="dxa" w:w="192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Nguyên nhân – kết quả</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Vì sao xảy ra? Kết quả là gì?</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because, leads to, therefore</w:t>
            </w:r>
          </w:p>
        </w:tc>
      </w:tr>
      <w:tr>
        <w:trPr>
          <w:cantSplit/>
          <w:cantSplit/>
        </w:trPr>
        <w:tc>
          <w:tcPr>
            <w:tcW w:type="dxa" w:w="192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Vấn đề – giải pháp</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Vấn đề gì? Giải pháp nào?</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problem, challenge, solution</w:t>
            </w:r>
          </w:p>
        </w:tc>
      </w:tr>
      <w:tr>
        <w:trPr>
          <w:cantSplit/>
          <w:cantSplit/>
        </w:trPr>
        <w:tc>
          <w:tcPr>
            <w:tcW w:type="dxa" w:w="192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So sánh – tương phản</w:t>
            </w:r>
          </w:p>
        </w:tc>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Hai lựa chọn giống/khác nhau thế nào?</w:t>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similarly, whereas, on the other hand</w:t>
            </w:r>
          </w:p>
        </w:tc>
      </w:tr>
    </w:tbl>
    <w:p>
      <w:pPr>
        <w:pStyle w:val="Heading2"/>
        <w:spacing w:before="160" w:after="100"/>
        <w:keepLines/>
        <w:keepNext/>
      </w:pPr>
      <w:r>
        <w:rPr>
          <w:rFonts w:ascii="Arial" w:hAnsi="Arial" w:eastAsia="Arial"/>
        </w:rPr>
        <w:t>PRACTICE 1 — NHẬN DIỆN CẤU TRÚC</w:t>
      </w:r>
    </w:p>
    <w:p>
      <w:pPr>
        <w:spacing w:before="0" w:after="80" w:line="259" w:lineRule="auto"/>
      </w:pPr>
      <w:r>
        <w:rPr>
          <w:rFonts w:ascii="Arial" w:hAnsi="Arial" w:eastAsia="Arial"/>
        </w:rPr>
        <w:t>Chọn kiểu tổ chức phù hợp cho mỗi dàn ý.</w:t>
      </w:r>
    </w:p>
    <w:p>
      <w:pPr>
        <w:spacing w:before="0" w:after="60" w:line="259" w:lineRule="auto"/>
      </w:pPr>
      <w:r>
        <w:rPr>
          <w:rFonts w:ascii="Arial" w:hAnsi="Arial" w:eastAsia="Arial"/>
        </w:rPr>
        <w:t>1. Thiếu ngủ → giảm chú ý → ghi nhớ kém → kết quả học tập thấp.  Cấu trúc: ____________________</w:t>
      </w:r>
    </w:p>
    <w:p>
      <w:pPr>
        <w:spacing w:before="0" w:after="60" w:line="259" w:lineRule="auto"/>
      </w:pPr>
      <w:r>
        <w:rPr>
          <w:rFonts w:ascii="Arial" w:hAnsi="Arial" w:eastAsia="Arial"/>
        </w:rPr>
        <w:t>2. Vấn đề: rác nhựa trong trường. Giải pháp: trạm nước, bình cá nhân, phân loại rác.  Cấu trúc: ____________________</w:t>
      </w:r>
    </w:p>
    <w:p>
      <w:pPr>
        <w:spacing w:before="0" w:after="60" w:line="259" w:lineRule="auto"/>
      </w:pPr>
      <w:r>
        <w:rPr>
          <w:rFonts w:ascii="Arial" w:hAnsi="Arial" w:eastAsia="Arial"/>
        </w:rPr>
        <w:t>3. Ba loại động lực: động lực bên trong, bên ngoài và xã hội.  Cấu trúc: ____________________</w:t>
      </w:r>
    </w:p>
    <w:p>
      <w:pPr>
        <w:spacing w:before="0" w:after="60" w:line="259" w:lineRule="auto"/>
      </w:pPr>
      <w:r>
        <w:rPr>
          <w:rFonts w:ascii="Arial" w:hAnsi="Arial" w:eastAsia="Arial"/>
        </w:rPr>
        <w:t>4. Học trực tiếp và học trực tuyến: điểm mạnh, điểm yếu và trường hợp phù hợp.  Cấu trúc: ____________________</w:t>
      </w:r>
    </w:p>
    <w:p>
      <w:pPr>
        <w:spacing w:before="0" w:after="60" w:line="259" w:lineRule="auto"/>
      </w:pPr>
      <w:r>
        <w:rPr>
          <w:rFonts w:ascii="Arial" w:hAnsi="Arial" w:eastAsia="Arial"/>
        </w:rPr>
        <w:t>5. Chuẩn bị → thực hiện → kiểm tra → điều chỉnh.  Cấu trúc: ____________________</w:t>
      </w:r>
    </w:p>
    <w:p>
      <w:pPr>
        <w:pStyle w:val="Heading1"/>
        <w:spacing w:before="160" w:after="100"/>
        <w:keepLines/>
        <w:keepNext/>
      </w:pPr>
      <w:r>
        <w:rPr>
          <w:rFonts w:ascii="Arial" w:hAnsi="Arial" w:eastAsia="Arial"/>
        </w:rPr>
        <w:t>4. SIGNPOSTS — BIỂN CHỈ DẪN TRONG BÀI NÓI</w:t>
      </w:r>
    </w:p>
    <w:p>
      <w:pPr>
        <w:spacing w:before="0" w:after="80" w:line="259" w:lineRule="auto"/>
      </w:pPr>
      <w:r>
        <w:rPr>
          <w:rFonts w:ascii="Arial" w:hAnsi="Arial" w:eastAsia="Arial"/>
        </w:rPr>
        <w:t>Signposts giúp người nghe biết ý sắp xuất hiện có chức năng gì. Khi nghe được signpost, đừng cố chép cả câu; hãy chuẩn bị một dòng ghi chú mới.</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2324"/>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Chức năng</w:t>
            </w:r>
          </w:p>
        </w:tc>
        <w:tc>
          <w:tcPr>
            <w:tcW w:type="dxa" w:w="6009"/>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Signposts thường gặp</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Giới thiệu chủ đề</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Today I’d like to talk about… / The aim of this talk is…</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Liệt kê</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First of all… / The second point… / Finally…</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Định nghĩa</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By X, I mean… / X refers to… / In other words…</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Ví dụ</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For example… / For instance… / A good example is…</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Nhấn mạnh</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The key point is… / What matters most is… / It is important to note…</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Tương phản</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However… / In contrast… / On the other hand…</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Nguyên nhân – kết quả</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Because of this… / This leads to… / As a result…</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Chuyển ý</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Let’s move on to… / Now I’d like to consider…</w:t>
            </w:r>
          </w:p>
        </w:tc>
      </w:tr>
      <w:tr>
        <w:trPr>
          <w:cantSplit/>
          <w:cantSplit/>
        </w:trPr>
        <w:tc>
          <w:tcPr>
            <w:tcW w:type="dxa" w:w="232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Kết luận</w:t>
            </w:r>
          </w:p>
        </w:tc>
        <w:tc>
          <w:tcPr>
            <w:tcW w:type="dxa" w:w="600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vAlign w:val="center"/>
          </w:tcPr>
          <w:p>
            <w:pPr>
              <w:spacing w:after="0" w:line="252" w:lineRule="auto"/>
            </w:pPr>
            <w:r>
              <w:rPr>
                <w:rFonts w:ascii="Arial" w:hAnsi="Arial" w:eastAsia="Arial"/>
                <w:color w:val="1F1F1F"/>
                <w:sz w:val="19"/>
              </w:rPr>
              <w:t>To sum up… / Overall… / The main lesson is…</w:t>
            </w:r>
          </w:p>
        </w:tc>
      </w:tr>
    </w:tbl>
    <w:p>
      <w:pPr>
        <w:pStyle w:val="Heading2"/>
        <w:spacing w:before="160" w:after="100"/>
        <w:keepLines/>
        <w:keepNext/>
      </w:pPr>
      <w:r>
        <w:rPr>
          <w:rFonts w:ascii="Arial" w:hAnsi="Arial" w:eastAsia="Arial"/>
        </w:rPr>
        <w:t>PRACTICE 2 — SIGNPOST NÓI GÌ SẼ ĐẾN?</w:t>
      </w:r>
    </w:p>
    <w:p>
      <w:pPr>
        <w:spacing w:before="0" w:after="80" w:line="259" w:lineRule="auto"/>
      </w:pPr>
      <w:r>
        <w:rPr>
          <w:rFonts w:ascii="Arial" w:hAnsi="Arial" w:eastAsia="Arial"/>
        </w:rPr>
        <w:t>Viết chức năng: definition / example / contrast / result / conclusion / next point.</w:t>
      </w:r>
    </w:p>
    <w:p>
      <w:pPr>
        <w:spacing w:before="0" w:after="60" w:line="259" w:lineRule="auto"/>
      </w:pPr>
      <w:r>
        <w:rPr>
          <w:rFonts w:ascii="Arial" w:hAnsi="Arial" w:eastAsia="Arial"/>
        </w:rPr>
        <w:t>1. “By active recall, I mean trying to remember information without looking at the answer.” → ____________________</w:t>
      </w:r>
    </w:p>
    <w:p>
      <w:pPr>
        <w:spacing w:before="0" w:after="60" w:line="259" w:lineRule="auto"/>
      </w:pPr>
      <w:r>
        <w:rPr>
          <w:rFonts w:ascii="Arial" w:hAnsi="Arial" w:eastAsia="Arial"/>
        </w:rPr>
        <w:t>2. “However, this method is less useful when learners are exhausted.” → ____________________</w:t>
      </w:r>
    </w:p>
    <w:p>
      <w:pPr>
        <w:spacing w:before="0" w:after="60" w:line="259" w:lineRule="auto"/>
      </w:pPr>
      <w:r>
        <w:rPr>
          <w:rFonts w:ascii="Arial" w:hAnsi="Arial" w:eastAsia="Arial"/>
        </w:rPr>
        <w:t>3. “For instance, students can close the book and list five key ideas.” → ____________________</w:t>
      </w:r>
    </w:p>
    <w:p>
      <w:pPr>
        <w:spacing w:before="0" w:after="60" w:line="259" w:lineRule="auto"/>
      </w:pPr>
      <w:r>
        <w:rPr>
          <w:rFonts w:ascii="Arial" w:hAnsi="Arial" w:eastAsia="Arial"/>
        </w:rPr>
        <w:t>4. “As a result, the memory becomes easier to access later.” → ____________________</w:t>
      </w:r>
    </w:p>
    <w:p>
      <w:pPr>
        <w:spacing w:before="0" w:after="60" w:line="259" w:lineRule="auto"/>
      </w:pPr>
      <w:r>
        <w:rPr>
          <w:rFonts w:ascii="Arial" w:hAnsi="Arial" w:eastAsia="Arial"/>
        </w:rPr>
        <w:t>5. “Let’s now turn to the role of feedback.” → ____________________</w:t>
      </w:r>
    </w:p>
    <w:p>
      <w:pPr>
        <w:spacing w:before="0" w:after="60" w:line="259" w:lineRule="auto"/>
      </w:pPr>
      <w:r>
        <w:rPr>
          <w:rFonts w:ascii="Arial" w:hAnsi="Arial" w:eastAsia="Arial"/>
        </w:rPr>
        <w:t>6. “Overall, effective study depends on both practice and rest.” → ____________________</w:t>
      </w:r>
    </w:p>
    <w:p>
      <w:pPr>
        <w:pStyle w:val="Heading1"/>
        <w:spacing w:before="160" w:after="100"/>
        <w:keepLines/>
        <w:keepNext/>
      </w:pPr>
      <w:r>
        <w:rPr>
          <w:rFonts w:ascii="Arial" w:hAnsi="Arial" w:eastAsia="Arial"/>
        </w:rPr>
        <w:t>5. GHI CHÚ PHÂN CẤP</w:t>
      </w:r>
    </w:p>
    <w:p>
      <w:pPr>
        <w:spacing w:before="0" w:after="80" w:line="259" w:lineRule="auto"/>
      </w:pPr>
      <w:r>
        <w:rPr>
          <w:rFonts w:ascii="Arial" w:hAnsi="Arial" w:eastAsia="Arial"/>
        </w:rPr>
        <w:t>Một trang ghi chú tốt cho thấy cấu trúc ngay bằng vị trí của chữ. Ý chính nằm sát lề trái; chi tiết thụt vào; ví dụ và số liệu thụt sâu hơn.</w:t>
      </w:r>
    </w:p>
    <w:tbl>
      <w:tblPr>
        <w:tblW w:type="auto" w:w="0"/>
        <w:jc w:val="center"/>
        <w:tblLayout w:type="autofit"/>
        <w:tblLook w:firstColumn="1" w:firstRow="1" w:lastColumn="0" w:lastRow="0" w:noHBand="0" w:noVBand="1" w:val="04A0"/>
      </w:tblPr>
      <w:tblGrid>
        <w:gridCol w:w="10095"/>
      </w:tblGrid>
      <w:tr>
        <w:trPr>
          <w:cantSplit/>
        </w:trPr>
        <w:tc>
          <w:tcPr>
            <w:tcW w:type="dxa" w:w="10095"/>
            <w:shd w:fill="F7FBFD"/>
            <w:tcBorders>
              <w:top w:val="single" w:sz="7" w:color="9FBAD0"/>
              <w:left w:val="single" w:sz="7" w:color="9FBAD0"/>
              <w:bottom w:val="single" w:sz="7" w:color="9FBAD0"/>
              <w:right w:val="single" w:sz="7" w:color="9FBAD0"/>
              <w:insideH w:val="single" w:sz="7" w:color="9FBAD0"/>
              <w:insideV w:val="single" w:sz="7" w:color="9FBAD0"/>
            </w:tcBorders>
            <w:tcMar>
              <w:top w:w="130" w:type="dxa"/>
              <w:start w:w="150" w:type="dxa"/>
              <w:bottom w:w="130" w:type="dxa"/>
              <w:end w:w="150" w:type="dxa"/>
            </w:tcMar>
            <w:vAlign w:val="center"/>
          </w:tcPr>
          <w:p>
            <w:pPr>
              <w:spacing w:after="80"/>
            </w:pPr>
            <w:r>
              <w:rPr>
                <w:rFonts w:ascii="Arial" w:hAnsi="Arial" w:eastAsia="Arial"/>
                <w:b/>
                <w:color w:val="17365D"/>
                <w:sz w:val="21"/>
              </w:rPr>
              <w:t>MẪU</w:t>
            </w:r>
          </w:p>
          <w:p>
            <w:pPr>
              <w:spacing w:after="0" w:line="264" w:lineRule="auto"/>
            </w:pPr>
            <w:r>
              <w:rPr>
                <w:rFonts w:ascii="Arial" w:hAnsi="Arial" w:eastAsia="Arial"/>
              </w:rPr>
              <w:t>TOPIC: Sleep &amp; memory</w:t>
              <w:br/>
              <w:t>1. memory has 3 stages</w:t>
              <w:br/>
              <w:t xml:space="preserve">   → encoding: learn new info</w:t>
              <w:br/>
              <w:t xml:space="preserve">   → consolidation: strengthen during sleep ★</w:t>
              <w:br/>
              <w:t xml:space="preserve">   → retrieval: recall later</w:t>
              <w:br/>
              <w:t>2. lack of sleep</w:t>
              <w:br/>
              <w:t xml:space="preserve">   → attention ↓ → encoding weak</w:t>
              <w:br/>
              <w:t>EX: students sleeping 8h &gt; 5h</w:t>
            </w:r>
          </w:p>
        </w:tc>
      </w:tr>
    </w:tbl>
    <w:p>
      <w:pPr>
        <w:pStyle w:val="Heading2"/>
        <w:spacing w:before="160" w:after="100"/>
        <w:keepLines/>
        <w:keepNext/>
      </w:pPr>
      <w:r>
        <w:rPr>
          <w:rFonts w:ascii="Arial" w:hAnsi="Arial" w:eastAsia="Arial"/>
        </w:rPr>
        <w:t>KÝ HIỆU VÀ VIẾT TẮT</w:t>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1304"/>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Ký hiệu</w:t>
            </w:r>
          </w:p>
        </w:tc>
        <w:tc>
          <w:tcPr>
            <w:tcW w:type="dxa" w:w="283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Nghĩa</w:t>
            </w:r>
          </w:p>
        </w:tc>
        <w:tc>
          <w:tcPr>
            <w:tcW w:type="dxa" w:w="419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Ví dụ</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dẫn đến / kết quả</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stress → sleep ↓</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 / ↓</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tăng / giảm</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focus ↑</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vs</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so sánh</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online vs face-to-face</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w/ / w/o</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có / không có</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study w/o phone</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b/c</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because</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tired b/c late work</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ex</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example</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ex: library study</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ý quan trọng</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 final recommendation</w:t>
            </w:r>
          </w:p>
        </w:tc>
      </w:tr>
      <w:tr>
        <w:trPr>
          <w:cantSplit/>
          <w:cantSplit/>
        </w:trPr>
        <w:tc>
          <w:tcPr>
            <w:tcW w:type="dxa" w:w="130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chưa chắc / cần kiểm tra</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date ?</w:t>
            </w:r>
          </w:p>
        </w:tc>
      </w:tr>
    </w:tbl>
    <w:p>
      <w:pPr>
        <w:pStyle w:val="Heading2"/>
        <w:spacing w:before="160" w:after="100"/>
        <w:keepLines/>
        <w:keepNext/>
      </w:pPr>
      <w:r>
        <w:rPr>
          <w:rFonts w:ascii="Arial" w:hAnsi="Arial" w:eastAsia="Arial"/>
        </w:rPr>
        <w:t>NOTE-TAKING DRILL</w:t>
      </w:r>
    </w:p>
    <w:p>
      <w:pPr>
        <w:spacing w:before="0" w:after="80" w:line="259" w:lineRule="auto"/>
      </w:pPr>
      <w:r>
        <w:rPr>
          <w:rFonts w:ascii="Arial" w:hAnsi="Arial" w:eastAsia="Arial"/>
        </w:rPr>
        <w:t>Rút mỗi câu còn tối đa 6 từ hoặc ký hiệu.</w:t>
      </w:r>
    </w:p>
    <w:p>
      <w:pPr>
        <w:spacing w:before="0" w:after="60" w:line="259" w:lineRule="auto"/>
      </w:pPr>
      <w:r>
        <w:rPr>
          <w:rFonts w:ascii="Arial" w:hAnsi="Arial" w:eastAsia="Arial"/>
        </w:rPr>
        <w:t>1. Students who review information several times over a week remember it longer than students who review once.</w:t>
        <w:br/>
        <w:t xml:space="preserve">   Notes: __________________________________________________________________________</w:t>
      </w:r>
    </w:p>
    <w:p>
      <w:pPr>
        <w:spacing w:before="0" w:after="60" w:line="259" w:lineRule="auto"/>
      </w:pPr>
      <w:r>
        <w:rPr>
          <w:rFonts w:ascii="Arial" w:hAnsi="Arial" w:eastAsia="Arial"/>
        </w:rPr>
        <w:t>2. The speaker emphasizes that short breaks are useful only when students return to the task on time.</w:t>
        <w:br/>
        <w:t xml:space="preserve">   Notes: __________________________________________________________________________</w:t>
      </w:r>
    </w:p>
    <w:p>
      <w:pPr>
        <w:spacing w:before="0" w:after="60" w:line="259" w:lineRule="auto"/>
      </w:pPr>
      <w:r>
        <w:rPr>
          <w:rFonts w:ascii="Arial" w:hAnsi="Arial" w:eastAsia="Arial"/>
        </w:rPr>
        <w:t>3. Although digital notes are easy to search, handwriting may encourage learners to select information more carefully.</w:t>
        <w:br/>
        <w:t xml:space="preserve">   Notes: __________________________________________________________________________</w:t>
      </w:r>
    </w:p>
    <w:p>
      <w:pPr>
        <w:spacing w:before="0" w:after="60" w:line="259" w:lineRule="auto"/>
      </w:pPr>
      <w:r>
        <w:rPr>
          <w:rFonts w:ascii="Arial" w:hAnsi="Arial" w:eastAsia="Arial"/>
        </w:rPr>
        <w:t>4. A survey of 240 students found that most participants preferred quiet spaces in the morning.</w:t>
        <w:br/>
        <w:t xml:space="preserve">   Notes: __________________________________________________________________________</w:t>
      </w:r>
    </w:p>
    <w:p>
      <w:pPr>
        <w:pStyle w:val="Heading1"/>
        <w:spacing w:before="160" w:after="100"/>
        <w:keepLines/>
        <w:keepNext/>
      </w:pPr>
      <w:r>
        <w:rPr>
          <w:rFonts w:ascii="Arial" w:hAnsi="Arial" w:eastAsia="Arial"/>
        </w:rPr>
        <w:t>6. LISTENING SET 1 — WHY SLEEP HELPS MEMORY</w:t>
      </w:r>
    </w:p>
    <w:p>
      <w:pPr>
        <w:spacing w:before="0" w:after="80" w:line="259" w:lineRule="auto"/>
      </w:pPr>
      <w:r>
        <w:rPr>
          <w:rFonts w:ascii="Arial" w:hAnsi="Arial" w:eastAsia="Arial"/>
        </w:rPr>
        <w:t>Nghe Listening Script 1. Lượt 1 không ghi quá 8 từ; lượt 2 hoàn thành Lecture Map.</w:t>
      </w:r>
    </w:p>
    <w:p>
      <w:pPr>
        <w:pStyle w:val="Heading2"/>
        <w:spacing w:before="160" w:after="100"/>
        <w:keepLines/>
        <w:keepNext/>
      </w:pPr>
      <w:r>
        <w:rPr>
          <w:rFonts w:ascii="Arial" w:hAnsi="Arial" w:eastAsia="Arial"/>
        </w:rPr>
        <w:t>A. LƯỢT 1 — GIST</w:t>
      </w:r>
    </w:p>
    <w:p>
      <w:pPr>
        <w:spacing w:before="0" w:after="60" w:line="259" w:lineRule="auto"/>
      </w:pPr>
      <w:r>
        <w:rPr>
          <w:rFonts w:ascii="Arial" w:hAnsi="Arial" w:eastAsia="Arial"/>
        </w:rPr>
        <w:t>1. Chủ đề chính là gì? _______________________________________________________________</w:t>
      </w:r>
    </w:p>
    <w:p>
      <w:pPr>
        <w:spacing w:before="0" w:after="60" w:line="259" w:lineRule="auto"/>
      </w:pPr>
      <w:r>
        <w:rPr>
          <w:rFonts w:ascii="Arial" w:hAnsi="Arial" w:eastAsia="Arial"/>
        </w:rPr>
        <w:t>2. Mục đích chính của người nói là gì? _______________________________________________</w:t>
      </w:r>
    </w:p>
    <w:p>
      <w:pPr>
        <w:spacing w:before="0" w:after="60" w:line="259" w:lineRule="auto"/>
      </w:pPr>
      <w:r>
        <w:rPr>
          <w:rFonts w:ascii="Arial" w:hAnsi="Arial" w:eastAsia="Arial"/>
        </w:rPr>
        <w:t>3. Bài nói được chia thành mấy phần chính? ___________________________________________</w:t>
      </w:r>
    </w:p>
    <w:p>
      <w:pPr>
        <w:spacing w:before="0" w:after="60" w:line="259" w:lineRule="auto"/>
      </w:pPr>
      <w:r>
        <w:rPr>
          <w:rFonts w:ascii="Arial" w:hAnsi="Arial" w:eastAsia="Arial"/>
        </w:rPr>
        <w:t>4. Kiểu tổ chức chính là: sequence / classification / cause–effect / problem–solution</w:t>
      </w:r>
    </w:p>
    <w:p>
      <w:pPr>
        <w:pStyle w:val="Heading2"/>
        <w:spacing w:before="160" w:after="100"/>
        <w:keepLines/>
        <w:keepNext/>
      </w:pPr>
      <w:r>
        <w:rPr>
          <w:rFonts w:ascii="Arial" w:hAnsi="Arial" w:eastAsia="Arial"/>
        </w:rPr>
        <w:t>B. LƯỢT 2 — LECTURE MAP</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57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Phần</w:t>
            </w:r>
          </w:p>
        </w:tc>
        <w:tc>
          <w:tcPr>
            <w:tcW w:type="dxa" w:w="476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 của em</w:t>
            </w:r>
          </w:p>
        </w:tc>
      </w:tr>
      <w:tr>
        <w:trPr>
          <w:cantSplit/>
          <w:cantSplit/>
        </w:trPr>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Mở đầu: câu hỏi / mục đích</w:t>
            </w:r>
          </w:p>
        </w:tc>
        <w:tc>
          <w:tcPr>
            <w:tcW w:type="dxa" w:w="476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Ý chính 1: ba giai đoạn của trí nhớ</w:t>
            </w:r>
          </w:p>
        </w:tc>
        <w:tc>
          <w:tcPr>
            <w:tcW w:type="dxa" w:w="476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Ý chính 2: vai trò của giấc ngủ</w:t>
            </w:r>
          </w:p>
        </w:tc>
        <w:tc>
          <w:tcPr>
            <w:tcW w:type="dxa" w:w="476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Ví dụ hoặc nghiên cứu</w:t>
            </w:r>
          </w:p>
        </w:tc>
        <w:tc>
          <w:tcPr>
            <w:tcW w:type="dxa" w:w="476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Khuyến nghị cuối</w:t>
            </w:r>
          </w:p>
        </w:tc>
        <w:tc>
          <w:tcPr>
            <w:tcW w:type="dxa" w:w="476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C. CHI TIẾT</w:t>
      </w:r>
    </w:p>
    <w:p>
      <w:pPr>
        <w:spacing w:before="0" w:after="60" w:line="259" w:lineRule="auto"/>
      </w:pPr>
      <w:r>
        <w:rPr>
          <w:rFonts w:ascii="Arial" w:hAnsi="Arial" w:eastAsia="Arial"/>
        </w:rPr>
        <w:t>1. Encoding xảy ra khi nào? __________________________________________________________</w:t>
      </w:r>
    </w:p>
    <w:p>
      <w:pPr>
        <w:spacing w:before="0" w:after="60" w:line="259" w:lineRule="auto"/>
      </w:pPr>
      <w:r>
        <w:rPr>
          <w:rFonts w:ascii="Arial" w:hAnsi="Arial" w:eastAsia="Arial"/>
        </w:rPr>
        <w:t>2. Consolidation có chức năng gì? ____________________________________________________</w:t>
      </w:r>
    </w:p>
    <w:p>
      <w:pPr>
        <w:spacing w:before="0" w:after="60" w:line="259" w:lineRule="auto"/>
      </w:pPr>
      <w:r>
        <w:rPr>
          <w:rFonts w:ascii="Arial" w:hAnsi="Arial" w:eastAsia="Arial"/>
        </w:rPr>
        <w:t>3. Vì sao thiếu ngủ làm việc học kém hiệu quả ngay từ đầu? _____________________________</w:t>
      </w:r>
    </w:p>
    <w:p>
      <w:pPr>
        <w:spacing w:before="0" w:after="60" w:line="259" w:lineRule="auto"/>
      </w:pPr>
      <w:r>
        <w:rPr>
          <w:rFonts w:ascii="Arial" w:hAnsi="Arial" w:eastAsia="Arial"/>
        </w:rPr>
        <w:t>4. Hai nhóm sinh viên trong nghiên cứu khác nhau ở điểm nào? ___________________________</w:t>
      </w:r>
    </w:p>
    <w:p>
      <w:pPr>
        <w:spacing w:before="0" w:after="60" w:line="259" w:lineRule="auto"/>
      </w:pPr>
      <w:r>
        <w:rPr>
          <w:rFonts w:ascii="Arial" w:hAnsi="Arial" w:eastAsia="Arial"/>
        </w:rPr>
        <w:t>5. Người nói khuyên học sinh làm gì trước ngày kiểm tra? _______________________________</w:t>
      </w:r>
    </w:p>
    <w:p>
      <w:pPr>
        <w:pStyle w:val="Heading2"/>
        <w:spacing w:before="160" w:after="100"/>
        <w:keepLines/>
        <w:keepNext/>
      </w:pPr>
      <w:r>
        <w:rPr>
          <w:rFonts w:ascii="Arial" w:hAnsi="Arial" w:eastAsia="Arial"/>
        </w:rPr>
        <w:t>D. TÓM TẮT 60–80 TỪ</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1"/>
        <w:spacing w:before="160" w:after="100"/>
        <w:keepLines/>
        <w:keepNext/>
      </w:pPr>
      <w:r>
        <w:rPr>
          <w:rFonts w:ascii="Arial" w:hAnsi="Arial" w:eastAsia="Arial"/>
        </w:rPr>
        <w:t>7. LISTENING SET 2 — WHY CITIES NEED TREES</w:t>
      </w:r>
    </w:p>
    <w:p>
      <w:pPr>
        <w:spacing w:before="0" w:after="80" w:line="259" w:lineRule="auto"/>
      </w:pPr>
      <w:r>
        <w:rPr>
          <w:rFonts w:ascii="Arial" w:hAnsi="Arial" w:eastAsia="Arial"/>
        </w:rPr>
        <w:t>Trước khi nghe, dự đoán ba lợi ích của cây xanh trong thành phố. Sau đó nghe Listening Script 2 hai lần.</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4139"/>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Dự đoán của em</w:t>
            </w:r>
          </w:p>
        </w:tc>
        <w:tc>
          <w:tcPr>
            <w:tcW w:type="dxa" w:w="4195"/>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Thông tin thực tế sau khi nghe</w:t>
            </w:r>
          </w:p>
        </w:tc>
      </w:tr>
      <w:tr>
        <w:trPr>
          <w:cantSplit/>
          <w:cantSplit/>
        </w:trPr>
        <w:tc>
          <w:tcPr>
            <w:tcW w:type="dxa" w:w="413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t>1.</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r>
          </w:p>
        </w:tc>
      </w:tr>
      <w:tr>
        <w:trPr>
          <w:cantSplit/>
          <w:cantSplit/>
        </w:trPr>
        <w:tc>
          <w:tcPr>
            <w:tcW w:type="dxa" w:w="413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2.</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413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t>3.</w:t>
            </w:r>
          </w:p>
        </w:tc>
        <w:tc>
          <w:tcPr>
            <w:tcW w:type="dxa" w:w="419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A. XÁC ĐỊNH CẤU TRÚC</w:t>
      </w:r>
    </w:p>
    <w:p>
      <w:pPr>
        <w:spacing w:before="0" w:after="80" w:line="259" w:lineRule="auto"/>
      </w:pPr>
      <w:r>
        <w:rPr>
          <w:rFonts w:ascii="Arial" w:hAnsi="Arial" w:eastAsia="Arial"/>
        </w:rPr>
        <w:t>Bài nói chủ yếu dùng cấu trúc nào?  ☐ classification   ☐ cause–effect   ☐ problem–solution   ☐ compare–contrast</w:t>
      </w:r>
    </w:p>
    <w:p>
      <w:pPr>
        <w:pStyle w:val="Heading2"/>
        <w:spacing w:before="160" w:after="100"/>
        <w:keepLines/>
        <w:keepNext/>
      </w:pPr>
      <w:r>
        <w:rPr>
          <w:rFonts w:ascii="Arial" w:hAnsi="Arial" w:eastAsia="Arial"/>
        </w:rPr>
        <w:t>B. NOTE MAP</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00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Mục</w:t>
            </w:r>
          </w:p>
        </w:tc>
        <w:tc>
          <w:tcPr>
            <w:tcW w:type="dxa" w:w="5329"/>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w:t>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Problem</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Cause 1 / effect</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Cause 2 / effect</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Solution 1</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Limitation / warning</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Conclusion</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C. CHỌN ĐÁP ÁN ĐÚNG</w:t>
      </w:r>
    </w:p>
    <w:p>
      <w:pPr>
        <w:spacing w:before="0" w:after="60" w:line="259" w:lineRule="auto"/>
      </w:pPr>
      <w:r>
        <w:rPr>
          <w:rFonts w:ascii="Arial" w:hAnsi="Arial" w:eastAsia="Arial"/>
        </w:rPr>
        <w:t>1. Vật liệu tối màu trong thành phố thường: A. giữ nhiệt  B. phản xạ toàn bộ nhiệt  C. tạo gió</w:t>
      </w:r>
    </w:p>
    <w:p>
      <w:pPr>
        <w:spacing w:before="0" w:after="60" w:line="259" w:lineRule="auto"/>
      </w:pPr>
      <w:r>
        <w:rPr>
          <w:rFonts w:ascii="Arial" w:hAnsi="Arial" w:eastAsia="Arial"/>
        </w:rPr>
        <w:t>2. Cây làm mát không khí chủ yếu bằng: A. bóng râm và thoát hơi nước  B. hấp thụ tiếng ồn  C. tăng độ cao tòa nhà</w:t>
      </w:r>
    </w:p>
    <w:p>
      <w:pPr>
        <w:spacing w:before="0" w:after="60" w:line="259" w:lineRule="auto"/>
      </w:pPr>
      <w:r>
        <w:rPr>
          <w:rFonts w:ascii="Arial" w:hAnsi="Arial" w:eastAsia="Arial"/>
        </w:rPr>
        <w:t>3. Tại sao không nên chỉ trồng thật nhiều cây mà bỏ qua việc chăm sóc? A. cây non cần nước và đất phù hợp  B. cây làm đường hẹp  C. cây luôn gây dị ứng</w:t>
      </w:r>
    </w:p>
    <w:p>
      <w:pPr>
        <w:spacing w:before="0" w:after="60" w:line="259" w:lineRule="auto"/>
      </w:pPr>
      <w:r>
        <w:rPr>
          <w:rFonts w:ascii="Arial" w:hAnsi="Arial" w:eastAsia="Arial"/>
        </w:rPr>
        <w:t>4. Giọng điệu của người nói gần nhất với: A. hoàn toàn lạc quan  B. thực tế và thận trọng  C. phản đối cây xanh</w:t>
      </w:r>
    </w:p>
    <w:p>
      <w:pPr>
        <w:pStyle w:val="Heading2"/>
        <w:spacing w:before="160" w:after="100"/>
        <w:keepLines/>
        <w:keepNext/>
      </w:pPr>
      <w:r>
        <w:rPr>
          <w:rFonts w:ascii="Arial" w:hAnsi="Arial" w:eastAsia="Arial"/>
        </w:rPr>
        <w:t>D. ORAL RECAP — 60 GIÂY</w:t>
      </w:r>
    </w:p>
    <w:p>
      <w:pPr>
        <w:spacing w:before="0" w:after="80" w:line="259" w:lineRule="auto"/>
      </w:pPr>
      <w:r>
        <w:rPr>
          <w:rFonts w:ascii="Arial" w:hAnsi="Arial" w:eastAsia="Arial"/>
        </w:rPr>
        <w:t>Dùng ghi chú để nói theo khung: problem → causes/effects → solutions → limitation → conclusion.</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1"/>
        <w:spacing w:before="160" w:after="100"/>
        <w:keepLines/>
        <w:keepNext/>
      </w:pPr>
      <w:r>
        <w:rPr>
          <w:rFonts w:ascii="Arial" w:hAnsi="Arial" w:eastAsia="Arial"/>
        </w:rPr>
        <w:t>8. NHẬN BIẾT ĐỊNH NGHĨA, VÍ DỤ VÀ SỰ NHẤN MẠNH</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855"/>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Dấu hiệu</w:t>
            </w:r>
          </w:p>
        </w:tc>
        <w:tc>
          <w:tcPr>
            <w:tcW w:type="dxa" w:w="4479"/>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Nhiệm vụ của người nghe</w:t>
            </w:r>
          </w:p>
        </w:tc>
      </w:tr>
      <w:tr>
        <w:trPr>
          <w:cantSplit/>
          <w:cantSplit/>
        </w:trPr>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X refers to… / By X, I mean…</w:t>
            </w:r>
          </w:p>
        </w:tc>
        <w:tc>
          <w:tcPr>
            <w:tcW w:type="dxa" w:w="447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Ghi định nghĩa ngắn sau dấu =.</w:t>
            </w:r>
          </w:p>
        </w:tc>
      </w:tr>
      <w:tr>
        <w:trPr>
          <w:cantSplit/>
          <w:cantSplit/>
        </w:trPr>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For example… / One case is…</w:t>
            </w:r>
          </w:p>
        </w:tc>
        <w:tc>
          <w:tcPr>
            <w:tcW w:type="dxa" w:w="447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Thụt dòng và ghi “ex:”.</w:t>
            </w:r>
          </w:p>
        </w:tc>
      </w:tr>
      <w:tr>
        <w:trPr>
          <w:cantSplit/>
          <w:cantSplit/>
        </w:trPr>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The key point is… / Most importantly…</w:t>
            </w:r>
          </w:p>
        </w:tc>
        <w:tc>
          <w:tcPr>
            <w:tcW w:type="dxa" w:w="447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Đánh dấu ★; thông tin dễ xuất hiện trong câu hỏi.</w:t>
            </w:r>
          </w:p>
        </w:tc>
      </w:tr>
      <w:tr>
        <w:trPr>
          <w:cantSplit/>
          <w:cantSplit/>
        </w:trPr>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Surprisingly… / Contrary to…</w:t>
            </w:r>
          </w:p>
        </w:tc>
        <w:tc>
          <w:tcPr>
            <w:tcW w:type="dxa" w:w="447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Chuẩn bị thông tin trái dự đoán.</w:t>
            </w:r>
          </w:p>
        </w:tc>
      </w:tr>
      <w:tr>
        <w:trPr>
          <w:cantSplit/>
          <w:cantSplit/>
        </w:trPr>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This does not mean…</w:t>
            </w:r>
          </w:p>
        </w:tc>
        <w:tc>
          <w:tcPr>
            <w:tcW w:type="dxa" w:w="447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9"/>
              </w:rPr>
              <w:t>Ghi giới hạn hoặc hiểu lầm cần tránh.</w:t>
            </w:r>
          </w:p>
        </w:tc>
      </w:tr>
    </w:tbl>
    <w:p>
      <w:pPr>
        <w:pStyle w:val="Heading1"/>
        <w:spacing w:before="160" w:after="100"/>
        <w:keepLines/>
        <w:keepNext/>
      </w:pPr>
      <w:r>
        <w:rPr>
          <w:rFonts w:ascii="Arial" w:hAnsi="Arial" w:eastAsia="Arial"/>
        </w:rPr>
        <w:t>9. KHI BỎ LỠ MỘT PHẦN THÔNG TIN</w:t>
      </w:r>
    </w:p>
    <w:tbl>
      <w:tblPr>
        <w:tblW w:type="auto" w:w="0"/>
        <w:jc w:val="center"/>
        <w:tblLayout w:type="autofit"/>
        <w:tblLook w:firstColumn="1" w:firstRow="1" w:lastColumn="0" w:lastRow="0" w:noHBand="0" w:noVBand="1" w:val="04A0"/>
      </w:tblPr>
      <w:tblGrid>
        <w:gridCol w:w="10095"/>
      </w:tblGrid>
      <w:tr>
        <w:trPr>
          <w:cantSplit/>
        </w:trPr>
        <w:tc>
          <w:tcPr>
            <w:tcW w:type="dxa" w:w="10095"/>
            <w:shd w:fill="FCE4D6"/>
            <w:tcBorders>
              <w:top w:val="single" w:sz="7" w:color="E6B8AF"/>
              <w:left w:val="single" w:sz="7" w:color="E6B8AF"/>
              <w:bottom w:val="single" w:sz="7" w:color="E6B8AF"/>
              <w:right w:val="single" w:sz="7" w:color="E6B8AF"/>
              <w:insideH w:val="single" w:sz="7" w:color="E6B8AF"/>
              <w:insideV w:val="single" w:sz="7" w:color="E6B8AF"/>
            </w:tcBorders>
            <w:tcMar>
              <w:top w:w="130" w:type="dxa"/>
              <w:start w:w="150" w:type="dxa"/>
              <w:bottom w:w="130" w:type="dxa"/>
              <w:end w:w="150" w:type="dxa"/>
            </w:tcMar>
            <w:vAlign w:val="center"/>
          </w:tcPr>
          <w:p>
            <w:pPr>
              <w:spacing w:after="80"/>
            </w:pPr>
            <w:r>
              <w:rPr>
                <w:rFonts w:ascii="Arial" w:hAnsi="Arial" w:eastAsia="Arial"/>
                <w:b/>
                <w:color w:val="C65911"/>
                <w:sz w:val="21"/>
              </w:rPr>
              <w:t>QUY TẮC 5 GIÂY</w:t>
            </w:r>
          </w:p>
          <w:p>
            <w:pPr>
              <w:spacing w:after="0" w:line="264" w:lineRule="auto"/>
            </w:pPr>
            <w:r>
              <w:rPr>
                <w:rFonts w:ascii="Arial" w:hAnsi="Arial" w:eastAsia="Arial"/>
              </w:rPr>
              <w:t>Để trống → ghi dấu ? → nhìn cấu trúc → chờ signpost tiếp theo → quay lại suy luận sau khi nghe. Không dừng việc nghe để cố nhớ một từ đã trôi qua.</w:t>
            </w:r>
          </w:p>
        </w:tc>
      </w:tr>
    </w:tbl>
    <w:p>
      <w:pPr>
        <w:spacing w:before="0" w:after="60" w:line="259" w:lineRule="auto"/>
      </w:pPr>
      <w:r>
        <w:rPr>
          <w:rFonts w:ascii="Arial" w:hAnsi="Arial" w:eastAsia="Arial"/>
        </w:rPr>
        <w:t>1. Nếu bỏ lỡ một ví dụ nhưng vẫn có ý chính: tiếp tục nghe.</w:t>
      </w:r>
    </w:p>
    <w:p>
      <w:pPr>
        <w:spacing w:before="0" w:after="60" w:line="259" w:lineRule="auto"/>
      </w:pPr>
      <w:r>
        <w:rPr>
          <w:rFonts w:ascii="Arial" w:hAnsi="Arial" w:eastAsia="Arial"/>
        </w:rPr>
        <w:t>2. Nếu bỏ lỡ con số: để “#?” và chờ xem người nói có nhắc lại hay không.</w:t>
      </w:r>
    </w:p>
    <w:p>
      <w:pPr>
        <w:spacing w:before="0" w:after="60" w:line="259" w:lineRule="auto"/>
      </w:pPr>
      <w:r>
        <w:rPr>
          <w:rFonts w:ascii="Arial" w:hAnsi="Arial" w:eastAsia="Arial"/>
        </w:rPr>
        <w:t>3. Nếu không hiểu một từ: xác định từ loại và vai trò của cả câu.</w:t>
      </w:r>
    </w:p>
    <w:p>
      <w:pPr>
        <w:spacing w:before="0" w:after="60" w:line="259" w:lineRule="auto"/>
      </w:pPr>
      <w:r>
        <w:rPr>
          <w:rFonts w:ascii="Arial" w:hAnsi="Arial" w:eastAsia="Arial"/>
        </w:rPr>
        <w:t>4. Nếu mất mạch: tìm signpost tiếp theo như “the second reason” hoặc “to sum up”.</w:t>
      </w:r>
    </w:p>
    <w:p>
      <w:pPr>
        <w:pStyle w:val="Heading2"/>
        <w:spacing w:before="160" w:after="100"/>
        <w:keepLines/>
        <w:keepNext/>
      </w:pPr>
      <w:r>
        <w:rPr>
          <w:rFonts w:ascii="Arial" w:hAnsi="Arial" w:eastAsia="Arial"/>
        </w:rPr>
        <w:t>RECOVERY PRACTICE</w:t>
      </w:r>
    </w:p>
    <w:p>
      <w:pPr>
        <w:spacing w:before="0" w:after="80" w:line="259" w:lineRule="auto"/>
      </w:pPr>
      <w:r>
        <w:rPr>
          <w:rFonts w:ascii="Arial" w:hAnsi="Arial" w:eastAsia="Arial"/>
        </w:rPr>
        <w:t>Hoàn thiện ghi chú bằng logic cấu trúc, dù không biết chính xác từng từ.</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4252"/>
            <w:shd w:fill="C6591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 bị thiếu</w:t>
            </w:r>
          </w:p>
        </w:tc>
        <w:tc>
          <w:tcPr>
            <w:tcW w:type="dxa" w:w="4082"/>
            <w:shd w:fill="C6591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Suy luận hợp lý</w:t>
            </w:r>
          </w:p>
        </w:tc>
      </w:tr>
      <w:tr>
        <w:trPr>
          <w:cantSplit/>
          <w:cantSplit/>
        </w:trPr>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FF8F2"/>
            <w:vAlign w:val="center"/>
          </w:tcPr>
          <w:p>
            <w:pPr>
              <w:spacing w:after="0" w:line="252" w:lineRule="auto"/>
            </w:pPr>
            <w:r>
              <w:rPr>
                <w:rFonts w:ascii="Arial" w:hAnsi="Arial" w:eastAsia="Arial"/>
                <w:color w:val="1F1F1F"/>
                <w:sz w:val="19"/>
              </w:rPr>
              <w:t>problem: students distracted</w:t>
              <w:br/>
              <w:t>reason 1: notifications</w:t>
              <w:br/>
              <w:t>reason 2: ______</w:t>
              <w:br/>
              <w:t>solution: phone outside room</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FF8F2"/>
            <w:vAlign w:val="center"/>
          </w:tcPr>
          <w:p>
            <w:pPr>
              <w:spacing w:after="0" w:line="252" w:lineRule="auto"/>
            </w:pPr>
            <w:r>
              <w:rPr>
                <w:rFonts w:ascii="Arial" w:hAnsi="Arial" w:eastAsia="Arial"/>
                <w:color w:val="1F1F1F"/>
                <w:sz w:val="19"/>
              </w:rPr>
            </w:r>
          </w:p>
        </w:tc>
      </w:tr>
      <w:tr>
        <w:trPr>
          <w:cantSplit/>
          <w:cantSplit/>
        </w:trPr>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type 1: planned breaks</w:t>
              <w:br/>
              <w:t>type 2: movement breaks</w:t>
              <w:br/>
              <w:t>type 3: ______</w:t>
              <w:br/>
              <w:t>conclusion: choose by task</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FF8F2"/>
            <w:vAlign w:val="center"/>
          </w:tcPr>
          <w:p>
            <w:pPr>
              <w:spacing w:after="0" w:line="252" w:lineRule="auto"/>
            </w:pPr>
            <w:r>
              <w:rPr>
                <w:rFonts w:ascii="Arial" w:hAnsi="Arial" w:eastAsia="Arial"/>
                <w:color w:val="1F1F1F"/>
                <w:sz w:val="19"/>
              </w:rPr>
              <w:t>benefit: shade</w:t>
              <w:br/>
              <w:t>benefit: cleaner air</w:t>
              <w:br/>
              <w:t>limitation: young trees need ______</w:t>
            </w:r>
          </w:p>
        </w:tc>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FF8F2"/>
            <w:vAlign w:val="center"/>
          </w:tcPr>
          <w:p>
            <w:pPr>
              <w:spacing w:after="0" w:line="252" w:lineRule="auto"/>
            </w:pPr>
            <w:r>
              <w:rPr>
                <w:rFonts w:ascii="Arial" w:hAnsi="Arial" w:eastAsia="Arial"/>
                <w:color w:val="1F1F1F"/>
                <w:sz w:val="19"/>
              </w:rPr>
            </w:r>
          </w:p>
        </w:tc>
      </w:tr>
    </w:tbl>
    <w:p>
      <w:pPr>
        <w:pStyle w:val="Heading1"/>
        <w:spacing w:before="160" w:after="100"/>
        <w:keepLines/>
        <w:keepNext/>
      </w:pPr>
      <w:r>
        <w:rPr>
          <w:rFonts w:ascii="Arial" w:hAnsi="Arial" w:eastAsia="Arial"/>
        </w:rPr>
        <w:t>10. LISTENING SET 3 — HOW HABITS BECOME AUTOMATIC</w:t>
      </w:r>
    </w:p>
    <w:p>
      <w:pPr>
        <w:spacing w:before="0" w:after="80" w:line="259" w:lineRule="auto"/>
      </w:pPr>
      <w:r>
        <w:rPr>
          <w:rFonts w:ascii="Arial" w:hAnsi="Arial" w:eastAsia="Arial"/>
        </w:rPr>
        <w:t>Listening Script 3 dài hơn và có nhiều thuật ngữ. Em được nghe ba lượt theo ba nhiệm vụ khác nhau.</w:t>
      </w:r>
    </w:p>
    <w:p>
      <w:pPr>
        <w:pStyle w:val="Heading2"/>
        <w:spacing w:before="160" w:after="100"/>
        <w:keepLines/>
        <w:keepNext/>
      </w:pPr>
      <w:r>
        <w:rPr>
          <w:rFonts w:ascii="Arial" w:hAnsi="Arial" w:eastAsia="Arial"/>
        </w:rPr>
        <w:t>LƯỢT 1 — CHỈ VẼ KHUNG</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11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Thông tin</w:t>
            </w:r>
          </w:p>
        </w:tc>
        <w:tc>
          <w:tcPr>
            <w:tcW w:type="dxa" w:w="5216"/>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 tối đa 5 từ</w:t>
            </w:r>
          </w:p>
        </w:tc>
      </w:tr>
      <w:tr>
        <w:trPr>
          <w:cantSplit/>
          <w:cantSplit/>
        </w:trPr>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Topic</w:t>
            </w:r>
          </w:p>
        </w:tc>
        <w:tc>
          <w:tcPr>
            <w:tcW w:type="dxa" w:w="521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Purpose</w:t>
            </w:r>
          </w:p>
        </w:tc>
        <w:tc>
          <w:tcPr>
            <w:tcW w:type="dxa" w:w="521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Number of main parts</w:t>
            </w:r>
          </w:p>
        </w:tc>
        <w:tc>
          <w:tcPr>
            <w:tcW w:type="dxa" w:w="521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Final message</w:t>
            </w:r>
          </w:p>
        </w:tc>
        <w:tc>
          <w:tcPr>
            <w:tcW w:type="dxa" w:w="521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LƯỢT 2 — GHI CHÚ TỐI ĐA 40 TỪ</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2948"/>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Main point</w:t>
            </w:r>
          </w:p>
        </w:tc>
        <w:tc>
          <w:tcPr>
            <w:tcW w:type="dxa" w:w="5386"/>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Supporting detail / example</w:t>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1. Cue</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2. Routine</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3. Reward</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4. Changing a habit</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Limitation</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LƯỢT 3 — KIỂM TRA CHI TIẾT</w:t>
      </w:r>
    </w:p>
    <w:p>
      <w:pPr>
        <w:spacing w:before="0" w:after="60" w:line="259" w:lineRule="auto"/>
      </w:pPr>
      <w:r>
        <w:rPr>
          <w:rFonts w:ascii="Arial" w:hAnsi="Arial" w:eastAsia="Arial"/>
        </w:rPr>
        <w:t>1. “Cue” được định nghĩa như thế nào? _________________________________________________</w:t>
      </w:r>
    </w:p>
    <w:p>
      <w:pPr>
        <w:spacing w:before="0" w:after="60" w:line="259" w:lineRule="auto"/>
      </w:pPr>
      <w:r>
        <w:rPr>
          <w:rFonts w:ascii="Arial" w:hAnsi="Arial" w:eastAsia="Arial"/>
        </w:rPr>
        <w:t>2. Ví dụ về routine trong bài là gì? _________________________________________________</w:t>
      </w:r>
    </w:p>
    <w:p>
      <w:pPr>
        <w:spacing w:before="0" w:after="60" w:line="259" w:lineRule="auto"/>
      </w:pPr>
      <w:r>
        <w:rPr>
          <w:rFonts w:ascii="Arial" w:hAnsi="Arial" w:eastAsia="Arial"/>
        </w:rPr>
        <w:t>3. Reward có vai trò gì? _____________________________________________________________</w:t>
      </w:r>
    </w:p>
    <w:p>
      <w:pPr>
        <w:spacing w:before="0" w:after="60" w:line="259" w:lineRule="auto"/>
      </w:pPr>
      <w:r>
        <w:rPr>
          <w:rFonts w:ascii="Arial" w:hAnsi="Arial" w:eastAsia="Arial"/>
        </w:rPr>
        <w:t>4. Vì sao chỉ dựa vào ý chí thường không đủ? _________________________________________</w:t>
      </w:r>
    </w:p>
    <w:p>
      <w:pPr>
        <w:spacing w:before="0" w:after="60" w:line="259" w:lineRule="auto"/>
      </w:pPr>
      <w:r>
        <w:rPr>
          <w:rFonts w:ascii="Arial" w:hAnsi="Arial" w:eastAsia="Arial"/>
        </w:rPr>
        <w:t>5. Hai cách thay đổi môi trường được nhắc đến là gì? _________________________________</w:t>
      </w:r>
    </w:p>
    <w:p>
      <w:pPr>
        <w:spacing w:before="0" w:after="60" w:line="259" w:lineRule="auto"/>
      </w:pPr>
      <w:r>
        <w:rPr>
          <w:rFonts w:ascii="Arial" w:hAnsi="Arial" w:eastAsia="Arial"/>
        </w:rPr>
        <w:t>6. Người nói cảnh báo điều gì về thời gian hình thành thói quen? ______________________</w:t>
      </w:r>
    </w:p>
    <w:p>
      <w:pPr>
        <w:pStyle w:val="Heading2"/>
        <w:spacing w:before="160" w:after="100"/>
        <w:keepLines/>
        <w:keepNext/>
      </w:pPr>
      <w:r>
        <w:rPr>
          <w:rFonts w:ascii="Arial" w:hAnsi="Arial" w:eastAsia="Arial"/>
        </w:rPr>
        <w:t>SUMMARY 90–110 TỪ</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1"/>
        <w:spacing w:before="160" w:after="100"/>
        <w:keepLines/>
        <w:keepNext/>
      </w:pPr>
      <w:r>
        <w:rPr>
          <w:rFonts w:ascii="Arial" w:hAnsi="Arial" w:eastAsia="Arial"/>
        </w:rPr>
        <w:t>11. INTEGRATED LISTENING TASK — MICROBREAKS AND STUDY</w:t>
      </w:r>
    </w:p>
    <w:p>
      <w:pPr>
        <w:spacing w:before="0" w:after="80" w:line="259" w:lineRule="auto"/>
      </w:pPr>
      <w:r>
        <w:rPr>
          <w:rFonts w:ascii="Arial" w:hAnsi="Arial" w:eastAsia="Arial"/>
        </w:rPr>
        <w:t>Nghe Listening Script 4 hai lần. Lượt 1 lập cấu trúc; lượt 2 hoàn thành bằng chứng và khuyến nghị.</w:t>
      </w:r>
    </w:p>
    <w:p>
      <w:pPr>
        <w:pStyle w:val="Heading2"/>
        <w:spacing w:before="160" w:after="100"/>
        <w:keepLines/>
        <w:keepNext/>
      </w:pPr>
      <w:r>
        <w:rPr>
          <w:rFonts w:ascii="Arial" w:hAnsi="Arial" w:eastAsia="Arial"/>
        </w:rPr>
        <w:t>A. LECTURE MAP</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005"/>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Section</w:t>
            </w:r>
          </w:p>
        </w:tc>
        <w:tc>
          <w:tcPr>
            <w:tcW w:type="dxa" w:w="5329"/>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Notes</w:t>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t>Question / problem</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Definition</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t>Evidence 1</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Evidence 2</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t>Possible risk</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3F8F1"/>
            <w:vAlign w:val="center"/>
          </w:tcPr>
          <w:p>
            <w:pPr>
              <w:spacing w:after="0" w:line="252" w:lineRule="auto"/>
            </w:pPr>
            <w:r>
              <w:rPr>
                <w:rFonts w:ascii="Arial" w:hAnsi="Arial" w:eastAsia="Arial"/>
                <w:color w:val="1F1F1F"/>
                <w:sz w:val="19"/>
              </w:rPr>
            </w:r>
          </w:p>
        </w:tc>
      </w:tr>
      <w:tr>
        <w:trPr>
          <w:cantSplit/>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Practical recommendation</w:t>
            </w:r>
          </w:p>
        </w:tc>
        <w:tc>
          <w:tcPr>
            <w:tcW w:type="dxa" w:w="532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B. EVIDENCE CHECK</w:t>
      </w:r>
    </w:p>
    <w:p>
      <w:pPr>
        <w:spacing w:before="0" w:after="60" w:line="259" w:lineRule="auto"/>
      </w:pPr>
      <w:r>
        <w:rPr>
          <w:rFonts w:ascii="Arial" w:hAnsi="Arial" w:eastAsia="Arial"/>
        </w:rPr>
        <w:t>1. Microbreak được định nghĩa là gì? _________________________________________________</w:t>
      </w:r>
    </w:p>
    <w:p>
      <w:pPr>
        <w:spacing w:before="0" w:after="60" w:line="259" w:lineRule="auto"/>
      </w:pPr>
      <w:r>
        <w:rPr>
          <w:rFonts w:ascii="Arial" w:hAnsi="Arial" w:eastAsia="Arial"/>
        </w:rPr>
        <w:t>2. Nghiên cứu thứ nhất đo điều gì? ___________________________________________________</w:t>
      </w:r>
    </w:p>
    <w:p>
      <w:pPr>
        <w:spacing w:before="0" w:after="60" w:line="259" w:lineRule="auto"/>
      </w:pPr>
      <w:r>
        <w:rPr>
          <w:rFonts w:ascii="Arial" w:hAnsi="Arial" w:eastAsia="Arial"/>
        </w:rPr>
        <w:t>3. Nghiên cứu thứ hai cho thấy điều kiện nào quan trọng? ______________________________</w:t>
      </w:r>
    </w:p>
    <w:p>
      <w:pPr>
        <w:spacing w:before="0" w:after="60" w:line="259" w:lineRule="auto"/>
      </w:pPr>
      <w:r>
        <w:rPr>
          <w:rFonts w:ascii="Arial" w:hAnsi="Arial" w:eastAsia="Arial"/>
        </w:rPr>
        <w:t>4. Tại sao dùng điện thoại có thể biến một phút nghỉ thành thời gian dài hơn? __________</w:t>
      </w:r>
    </w:p>
    <w:p>
      <w:pPr>
        <w:spacing w:before="0" w:after="60" w:line="259" w:lineRule="auto"/>
      </w:pPr>
      <w:r>
        <w:rPr>
          <w:rFonts w:ascii="Arial" w:hAnsi="Arial" w:eastAsia="Arial"/>
        </w:rPr>
        <w:t>5. Khuyến nghị cuối của người nói gồm ba bước nào? ____________________________________</w:t>
      </w:r>
    </w:p>
    <w:p>
      <w:pPr>
        <w:pStyle w:val="Heading2"/>
        <w:spacing w:before="160" w:after="100"/>
        <w:keepLines/>
        <w:keepNext/>
      </w:pPr>
      <w:r>
        <w:rPr>
          <w:rFonts w:ascii="Arial" w:hAnsi="Arial" w:eastAsia="Arial"/>
        </w:rPr>
        <w:t>C. WRITTEN SYNTHESIS — 100–120 TỪ</w:t>
      </w:r>
    </w:p>
    <w:p>
      <w:pPr>
        <w:spacing w:before="0" w:after="80" w:line="259" w:lineRule="auto"/>
      </w:pPr>
      <w:r>
        <w:rPr>
          <w:rFonts w:ascii="Arial" w:hAnsi="Arial" w:eastAsia="Arial"/>
        </w:rPr>
        <w:t>Tóm tắt lợi ích, giới hạn và khuyến nghị. Không chép nguyên câu từ bài nghe.</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2"/>
        <w:spacing w:before="160" w:after="100"/>
        <w:keepLines/>
        <w:keepNext/>
      </w:pPr>
      <w:r>
        <w:rPr>
          <w:rFonts w:ascii="Arial" w:hAnsi="Arial" w:eastAsia="Arial"/>
        </w:rPr>
        <w:t>D. ORAL RETELL — 90 GIÂY</w:t>
      </w:r>
    </w:p>
    <w:p>
      <w:pPr>
        <w:spacing w:before="0" w:after="80" w:line="259" w:lineRule="auto"/>
      </w:pPr>
      <w:r>
        <w:rPr>
          <w:rFonts w:ascii="Arial" w:hAnsi="Arial" w:eastAsia="Arial"/>
        </w:rPr>
        <w:t>Chỉ nhìn Lecture Map. Bài nói phải có mở đầu, ít nhất hai bằng chứng, một giới hạn và kết luận.</w:t>
      </w:r>
    </w:p>
    <w:p>
      <w:pPr>
        <w:pStyle w:val="Heading1"/>
        <w:spacing w:before="160" w:after="100"/>
        <w:keepLines/>
        <w:keepNext/>
      </w:pPr>
      <w:r>
        <w:rPr>
          <w:rFonts w:ascii="Arial" w:hAnsi="Arial" w:eastAsia="Arial"/>
        </w:rPr>
        <w:t>12. STAGE 2 CHECKPOINT — LONG TALK LISTENING</w:t>
      </w:r>
    </w:p>
    <w:p>
      <w:pPr>
        <w:spacing w:before="0" w:after="80" w:line="259" w:lineRule="auto"/>
      </w:pPr>
      <w:r>
        <w:rPr>
          <w:rFonts w:ascii="Arial" w:hAnsi="Arial" w:eastAsia="Arial"/>
        </w:rPr>
        <w:t>Giáo viên đọc Listening Script 5 hai lần. Không xem script. Tổng điểm: 30.</w:t>
      </w:r>
    </w:p>
    <w:tbl>
      <w:tblPr>
        <w:tblW w:type="auto" w:w="0"/>
        <w:jc w:val="center"/>
        <w:tblLayout w:type="fixed"/>
        <w:tblLook w:firstColumn="1" w:firstRow="1" w:lastColumn="0" w:lastRow="0" w:noHBand="0" w:noVBand="1" w:val="04A0"/>
      </w:tblPr>
      <w:tblGrid>
        <w:gridCol w:w="3365"/>
        <w:gridCol w:w="3365"/>
        <w:gridCol w:w="3365"/>
      </w:tblGrid>
      <w:tr>
        <w:trPr>
          <w:cantSplit/>
        </w:trPr>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EAF3F8"/>
            <w:tcMar>
              <w:top w:w="130" w:type="dxa"/>
              <w:start w:w="180" w:type="dxa"/>
              <w:bottom w:w="130" w:type="dxa"/>
              <w:end w:w="180" w:type="dxa"/>
            </w:tcMar>
            <w:vAlign w:val="center"/>
          </w:tcPr>
          <w:p>
            <w:pPr>
              <w:jc w:val="center"/>
            </w:pPr>
            <w:r>
              <w:rPr>
                <w:rFonts w:ascii="Arial" w:hAnsi="Arial" w:eastAsia="Arial"/>
                <w:b/>
                <w:color w:val="17365D"/>
                <w:sz w:val="24"/>
              </w:rPr>
              <w:t>ĐIỂM</w:t>
            </w:r>
          </w:p>
        </w:tc>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FFFFFF"/>
            <w:tcMar>
              <w:top w:w="130" w:type="dxa"/>
              <w:start w:w="180" w:type="dxa"/>
              <w:bottom w:w="130" w:type="dxa"/>
              <w:end w:w="180" w:type="dxa"/>
            </w:tcMar>
            <w:vAlign w:val="center"/>
          </w:tcPr>
          <w:p>
            <w:pPr>
              <w:jc w:val="center"/>
            </w:pPr>
            <w:r>
              <w:rPr>
                <w:rFonts w:ascii="Arial" w:hAnsi="Arial" w:eastAsia="Arial"/>
                <w:b/>
                <w:color w:val="17365D"/>
                <w:sz w:val="24"/>
              </w:rPr>
              <w:t>____</w:t>
            </w:r>
          </w:p>
        </w:tc>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EAF3F8"/>
            <w:tcMar>
              <w:top w:w="130" w:type="dxa"/>
              <w:start w:w="180" w:type="dxa"/>
              <w:bottom w:w="130" w:type="dxa"/>
              <w:end w:w="180" w:type="dxa"/>
            </w:tcMar>
            <w:vAlign w:val="center"/>
          </w:tcPr>
          <w:p>
            <w:pPr>
              <w:jc w:val="center"/>
            </w:pPr>
            <w:r>
              <w:rPr>
                <w:rFonts w:ascii="Arial" w:hAnsi="Arial" w:eastAsia="Arial"/>
                <w:b/>
                <w:color w:val="17365D"/>
                <w:sz w:val="24"/>
              </w:rPr>
              <w:t>/ 30</w:t>
            </w:r>
          </w:p>
        </w:tc>
      </w:tr>
    </w:tbl>
    <w:p>
      <w:pPr>
        <w:pStyle w:val="Heading2"/>
        <w:spacing w:before="160" w:after="100"/>
        <w:keepLines/>
        <w:keepNext/>
      </w:pPr>
      <w:r>
        <w:rPr>
          <w:rFonts w:ascii="Arial" w:hAnsi="Arial" w:eastAsia="Arial"/>
        </w:rPr>
        <w:t>PART A — GIST &amp; STRUCTURE (6 điểm)</w:t>
      </w:r>
    </w:p>
    <w:p>
      <w:pPr>
        <w:spacing w:before="0" w:after="60" w:line="259" w:lineRule="auto"/>
      </w:pPr>
      <w:r>
        <w:rPr>
          <w:rFonts w:ascii="Arial" w:hAnsi="Arial" w:eastAsia="Arial"/>
        </w:rPr>
        <w:t>1. Chủ đề chính của bài nói là gì? (1đ) ______________________________________________</w:t>
      </w:r>
    </w:p>
    <w:p>
      <w:pPr>
        <w:spacing w:before="0" w:after="60" w:line="259" w:lineRule="auto"/>
      </w:pPr>
      <w:r>
        <w:rPr>
          <w:rFonts w:ascii="Arial" w:hAnsi="Arial" w:eastAsia="Arial"/>
        </w:rPr>
        <w:t>2. Mục đích chính của người nói là gì? (1đ) __________________________________________</w:t>
      </w:r>
    </w:p>
    <w:p>
      <w:pPr>
        <w:spacing w:before="0" w:after="60" w:line="259" w:lineRule="auto"/>
      </w:pPr>
      <w:r>
        <w:rPr>
          <w:rFonts w:ascii="Arial" w:hAnsi="Arial" w:eastAsia="Arial"/>
        </w:rPr>
        <w:t>3. Bài nói dùng cấu trúc chính nào? (2đ) _____________________________________________</w:t>
      </w:r>
    </w:p>
    <w:p>
      <w:pPr>
        <w:spacing w:before="0" w:after="60" w:line="259" w:lineRule="auto"/>
      </w:pPr>
      <w:r>
        <w:rPr>
          <w:rFonts w:ascii="Arial" w:hAnsi="Arial" w:eastAsia="Arial"/>
        </w:rPr>
        <w:t>4. Viết hai signposts em nghe được. (2đ) _____________________________________________</w:t>
      </w:r>
    </w:p>
    <w:p>
      <w:pPr>
        <w:pStyle w:val="Heading2"/>
        <w:spacing w:before="160" w:after="100"/>
        <w:keepLines/>
        <w:keepNext/>
      </w:pPr>
      <w:r>
        <w:rPr>
          <w:rFonts w:ascii="Arial" w:hAnsi="Arial" w:eastAsia="Arial"/>
        </w:rPr>
        <w:t>PART B — LECTURE NOTES (10 điểm)</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351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Mục</w:t>
            </w:r>
          </w:p>
        </w:tc>
        <w:tc>
          <w:tcPr>
            <w:tcW w:type="dxa" w:w="4819"/>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w:t>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Definition of repair café</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Problem it addresses</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Benefit 1</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Benefit 2</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Example / evidence</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Limitation</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351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Final recommendation</w:t>
            </w:r>
          </w:p>
        </w:tc>
        <w:tc>
          <w:tcPr>
            <w:tcW w:type="dxa" w:w="481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PART C — DETAILS &amp; INFERENCE (6 điểm)</w:t>
      </w:r>
    </w:p>
    <w:p>
      <w:pPr>
        <w:spacing w:before="0" w:after="60" w:line="259" w:lineRule="auto"/>
      </w:pPr>
      <w:r>
        <w:rPr>
          <w:rFonts w:ascii="Arial" w:hAnsi="Arial" w:eastAsia="Arial"/>
        </w:rPr>
        <w:t>1. Ai thường hỗ trợ người tham gia sửa đồ? (1đ) ______________________________________</w:t>
      </w:r>
    </w:p>
    <w:p>
      <w:pPr>
        <w:spacing w:before="0" w:after="60" w:line="259" w:lineRule="auto"/>
      </w:pPr>
      <w:r>
        <w:rPr>
          <w:rFonts w:ascii="Arial" w:hAnsi="Arial" w:eastAsia="Arial"/>
        </w:rPr>
        <w:t>2. Vì sao người tổ chức yêu cầu người tham gia ở lại trong lúc sửa? (1đ) ______________</w:t>
      </w:r>
    </w:p>
    <w:p>
      <w:pPr>
        <w:spacing w:before="0" w:after="60" w:line="259" w:lineRule="auto"/>
      </w:pPr>
      <w:r>
        <w:rPr>
          <w:rFonts w:ascii="Arial" w:hAnsi="Arial" w:eastAsia="Arial"/>
        </w:rPr>
        <w:t>3. Một lợi ích xã hội được nhắc đến là gì? (1đ) ______________________________________</w:t>
      </w:r>
    </w:p>
    <w:p>
      <w:pPr>
        <w:spacing w:before="0" w:after="60" w:line="259" w:lineRule="auto"/>
      </w:pPr>
      <w:r>
        <w:rPr>
          <w:rFonts w:ascii="Arial" w:hAnsi="Arial" w:eastAsia="Arial"/>
        </w:rPr>
        <w:t>4. Tại sao repair café không thể thay thế mọi dịch vụ sửa chữa? (1đ) ___________________</w:t>
      </w:r>
    </w:p>
    <w:p>
      <w:pPr>
        <w:spacing w:before="0" w:after="60" w:line="259" w:lineRule="auto"/>
      </w:pPr>
      <w:r>
        <w:rPr>
          <w:rFonts w:ascii="Arial" w:hAnsi="Arial" w:eastAsia="Arial"/>
        </w:rPr>
        <w:t>5. Giọng điệu của người nói là gì? Nêu một bằng chứng. (2đ) ___________________________</w:t>
      </w:r>
    </w:p>
    <w:p>
      <w:pPr>
        <w:pStyle w:val="Heading2"/>
        <w:spacing w:before="160" w:after="100"/>
        <w:keepLines/>
        <w:keepNext/>
      </w:pPr>
      <w:r>
        <w:rPr>
          <w:rFonts w:ascii="Arial" w:hAnsi="Arial" w:eastAsia="Arial"/>
        </w:rPr>
        <w:t>PART D — SUMMARY (8 điểm)</w:t>
      </w:r>
    </w:p>
    <w:p>
      <w:pPr>
        <w:spacing w:before="0" w:after="80" w:line="259" w:lineRule="auto"/>
      </w:pPr>
      <w:r>
        <w:rPr>
          <w:rFonts w:ascii="Arial" w:hAnsi="Arial" w:eastAsia="Arial"/>
        </w:rPr>
        <w:t>Viết 80–100 từ. Bài cần nêu định nghĩa, vấn đề, ít nhất hai lợi ích, một giới hạn và kết luận.</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95"/>
      </w:tblGrid>
      <w:tr>
        <w:trPr>
          <w:cantSplit/>
        </w:trPr>
        <w:tc>
          <w:tcPr>
            <w:tcW w:type="dxa" w:w="10095"/>
            <w:shd w:fill="FFF2CC"/>
            <w:tcBorders>
              <w:top w:val="single" w:sz="7" w:color="D6B656"/>
              <w:left w:val="single" w:sz="7" w:color="D6B656"/>
              <w:bottom w:val="single" w:sz="7" w:color="D6B656"/>
              <w:right w:val="single" w:sz="7" w:color="D6B656"/>
              <w:insideH w:val="single" w:sz="7" w:color="D6B656"/>
              <w:insideV w:val="single" w:sz="7" w:color="D6B656"/>
            </w:tcBorders>
            <w:tcMar>
              <w:top w:w="130" w:type="dxa"/>
              <w:start w:w="150" w:type="dxa"/>
              <w:bottom w:w="130" w:type="dxa"/>
              <w:end w:w="150" w:type="dxa"/>
            </w:tcMar>
            <w:vAlign w:val="center"/>
          </w:tcPr>
          <w:p>
            <w:pPr>
              <w:spacing w:after="80"/>
            </w:pPr>
            <w:r>
              <w:rPr>
                <w:rFonts w:ascii="Arial" w:hAnsi="Arial" w:eastAsia="Arial"/>
                <w:b/>
                <w:color w:val="C65911"/>
                <w:sz w:val="21"/>
              </w:rPr>
              <w:t>MỨC ĐẠT</w:t>
            </w:r>
          </w:p>
          <w:p>
            <w:pPr>
              <w:spacing w:after="0" w:line="264" w:lineRule="auto"/>
            </w:pPr>
            <w:r>
              <w:rPr>
                <w:rFonts w:ascii="Arial" w:hAnsi="Arial" w:eastAsia="Arial"/>
              </w:rPr>
              <w:t>24–30: sẵn sàng sang Stage 3  |  18–23: đạt nhưng cần ôn một kỹ năng  |  dưới 18: ôn lại Lecture Map và signposts trước.</w:t>
            </w:r>
          </w:p>
        </w:tc>
      </w:tr>
    </w:tbl>
    <w:p>
      <w:pPr>
        <w:pStyle w:val="Heading1"/>
        <w:spacing w:before="160" w:after="100"/>
        <w:keepLines/>
        <w:keepNext/>
      </w:pPr>
      <w:r>
        <w:rPr>
          <w:rFonts w:ascii="Arial" w:hAnsi="Arial" w:eastAsia="Arial"/>
        </w:rPr>
        <w:t>13. BÀI TẬP VỀ NHÀ</w:t>
      </w:r>
    </w:p>
    <w:p>
      <w:pPr>
        <w:pStyle w:val="Heading2"/>
        <w:spacing w:before="160" w:after="100"/>
        <w:keepLines/>
        <w:keepNext/>
      </w:pPr>
      <w:r>
        <w:rPr>
          <w:rFonts w:ascii="Arial" w:hAnsi="Arial" w:eastAsia="Arial"/>
        </w:rPr>
        <w:t>A. LISTENING LOG</w:t>
      </w:r>
    </w:p>
    <w:p>
      <w:pPr>
        <w:spacing w:before="0" w:after="80" w:line="259" w:lineRule="auto"/>
      </w:pPr>
      <w:r>
        <w:rPr>
          <w:rFonts w:ascii="Arial" w:hAnsi="Arial" w:eastAsia="Arial"/>
        </w:rPr>
        <w:t>Chọn một bài nói tiếng Anh dài 3–5 phút phù hợp trình độ hoặc nghe lại bản ghi âm do giáo viên gửi. Hoàn thành bảng.</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2948"/>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Mục</w:t>
            </w:r>
          </w:p>
        </w:tc>
        <w:tc>
          <w:tcPr>
            <w:tcW w:type="dxa" w:w="5386"/>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Ghi chú</w:t>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Title / topic</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Purpose</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Structure</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3 main points</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2 signposts</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1 example / number</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r>
          </w:p>
        </w:tc>
      </w:tr>
      <w:tr>
        <w:trPr>
          <w:cantSplit/>
          <w:cantSplit/>
        </w:trPr>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t>Final message</w:t>
            </w:r>
          </w:p>
        </w:tc>
        <w:tc>
          <w:tcPr>
            <w:tcW w:type="dxa" w:w="538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9"/>
              </w:rPr>
            </w:r>
          </w:p>
        </w:tc>
      </w:tr>
    </w:tbl>
    <w:p>
      <w:pPr>
        <w:pStyle w:val="Heading2"/>
        <w:spacing w:before="160" w:after="100"/>
        <w:keepLines/>
        <w:keepNext/>
      </w:pPr>
      <w:r>
        <w:rPr>
          <w:rFonts w:ascii="Arial" w:hAnsi="Arial" w:eastAsia="Arial"/>
        </w:rPr>
        <w:t>B. NOTE RECONSTRUCTION</w:t>
      </w:r>
    </w:p>
    <w:p>
      <w:pPr>
        <w:spacing w:before="0" w:after="80" w:line="259" w:lineRule="auto"/>
      </w:pPr>
      <w:r>
        <w:rPr>
          <w:rFonts w:ascii="Arial" w:hAnsi="Arial" w:eastAsia="Arial"/>
        </w:rPr>
        <w:t>Sau khi nghe xong, đóng audio. Dùng ghi chú để viết 100–120 từ. Sau đó nghe lại và đánh dấu:</w:t>
      </w:r>
    </w:p>
    <w:p>
      <w:pPr>
        <w:spacing w:before="0" w:after="40" w:line="259" w:lineRule="auto"/>
      </w:pPr>
      <w:r>
        <w:rPr>
          <w:rFonts w:ascii="Arial" w:hAnsi="Arial" w:eastAsia="Arial"/>
        </w:rPr>
        <w:t>☐ Ý chính bị thiếu</w:t>
      </w:r>
    </w:p>
    <w:p>
      <w:pPr>
        <w:spacing w:before="0" w:after="40" w:line="259" w:lineRule="auto"/>
      </w:pPr>
      <w:r>
        <w:rPr>
          <w:rFonts w:ascii="Arial" w:hAnsi="Arial" w:eastAsia="Arial"/>
        </w:rPr>
        <w:t>☐ Chi tiết ghi sai</w:t>
      </w:r>
    </w:p>
    <w:p>
      <w:pPr>
        <w:spacing w:before="0" w:after="40" w:line="259" w:lineRule="auto"/>
      </w:pPr>
      <w:r>
        <w:rPr>
          <w:rFonts w:ascii="Arial" w:hAnsi="Arial" w:eastAsia="Arial"/>
        </w:rPr>
        <w:t>☐ Ví dụ không cần thiết</w:t>
      </w:r>
    </w:p>
    <w:p>
      <w:pPr>
        <w:spacing w:before="0" w:after="40" w:line="259" w:lineRule="auto"/>
      </w:pPr>
      <w:r>
        <w:rPr>
          <w:rFonts w:ascii="Arial" w:hAnsi="Arial" w:eastAsia="Arial"/>
        </w:rPr>
        <w:t>☐ Từ khóa ghi quá dài</w:t>
      </w:r>
    </w:p>
    <w:p>
      <w:pPr>
        <w:spacing w:before="0" w:after="40" w:line="259" w:lineRule="auto"/>
      </w:pPr>
      <w:r>
        <w:rPr>
          <w:rFonts w:ascii="Arial" w:hAnsi="Arial" w:eastAsia="Arial"/>
        </w:rPr>
        <w:t>☐ Kết luận chưa đúng</w:t>
      </w:r>
    </w:p>
    <w:p>
      <w:pPr>
        <w:pStyle w:val="Heading2"/>
        <w:spacing w:before="160" w:after="100"/>
        <w:keepLines/>
        <w:keepNext/>
      </w:pPr>
      <w:r>
        <w:rPr>
          <w:rFonts w:ascii="Arial" w:hAnsi="Arial" w:eastAsia="Arial"/>
        </w:rPr>
        <w:t>C. REFLECTION</w:t>
      </w:r>
    </w:p>
    <w:p>
      <w:pPr>
        <w:spacing w:before="0" w:after="80" w:line="259" w:lineRule="auto"/>
      </w:pPr>
      <w:r>
        <w:rPr>
          <w:rFonts w:ascii="Arial" w:hAnsi="Arial" w:eastAsia="Arial"/>
        </w:rPr>
        <w:t>Lỗi lớn nhất của em là: ☐ không nhận ra cấu trúc  ☐ ghi quá nhiều  ☐ bỏ lỡ signpost  ☐ nhầm ví dụ với ý chính  ☐ mất mạch sau một từ khó</w:t>
      </w:r>
    </w:p>
    <w:p>
      <w:pPr>
        <w:spacing w:before="0" w:after="80" w:line="259" w:lineRule="auto"/>
      </w:pPr>
      <w:r>
        <w:rPr>
          <w:rFonts w:ascii="Arial" w:hAnsi="Arial" w:eastAsia="Arial"/>
        </w:rPr>
        <w:t>Một chiến lược em sẽ dùng ở lần nghe sau:</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r>
        <w:rPr>
          <w:rFonts w:ascii="Arial" w:hAnsi="Arial" w:eastAsia="Arial"/>
        </w:rPr>
        <w:br w:type="page"/>
      </w:r>
    </w:p>
    <w:p>
      <w:pPr>
        <w:pStyle w:val="Heading1"/>
        <w:spacing w:before="160" w:after="100"/>
        <w:keepLines/>
        <w:keepNext/>
      </w:pPr>
      <w:r>
        <w:rPr>
          <w:rFonts w:ascii="Arial" w:hAnsi="Arial" w:eastAsia="Arial"/>
        </w:rPr>
        <w:t>LISTENING SCRIPTS — DÀNH CHO GIÁO VIÊN</w:t>
      </w:r>
    </w:p>
    <w:tbl>
      <w:tblPr>
        <w:tblW w:type="auto" w:w="0"/>
        <w:jc w:val="center"/>
        <w:tblLayout w:type="autofit"/>
        <w:tblLook w:firstColumn="1" w:firstRow="1" w:lastColumn="0" w:lastRow="0" w:noHBand="0" w:noVBand="1" w:val="04A0"/>
      </w:tblPr>
      <w:tblGrid>
        <w:gridCol w:w="10095"/>
      </w:tblGrid>
      <w:tr>
        <w:trPr>
          <w:cantSplit/>
        </w:trPr>
        <w:tc>
          <w:tcPr>
            <w:tcW w:type="dxa" w:w="10095"/>
            <w:shd w:fill="F4CCCC"/>
            <w:tcBorders>
              <w:top w:val="single" w:sz="7" w:color="E6B8AF"/>
              <w:left w:val="single" w:sz="7" w:color="E6B8AF"/>
              <w:bottom w:val="single" w:sz="7" w:color="E6B8AF"/>
              <w:right w:val="single" w:sz="7" w:color="E6B8AF"/>
              <w:insideH w:val="single" w:sz="7" w:color="E6B8AF"/>
              <w:insideV w:val="single" w:sz="7" w:color="E6B8AF"/>
            </w:tcBorders>
            <w:tcMar>
              <w:top w:w="130" w:type="dxa"/>
              <w:start w:w="150" w:type="dxa"/>
              <w:bottom w:w="130" w:type="dxa"/>
              <w:end w:w="150" w:type="dxa"/>
            </w:tcMar>
            <w:vAlign w:val="center"/>
          </w:tcPr>
          <w:p>
            <w:pPr>
              <w:spacing w:after="80"/>
            </w:pPr>
            <w:r>
              <w:rPr>
                <w:rFonts w:ascii="Arial" w:hAnsi="Arial" w:eastAsia="Arial"/>
                <w:b/>
                <w:color w:val="C00000"/>
                <w:sz w:val="21"/>
              </w:rPr>
              <w:t>CÁCH ĐỌC</w:t>
            </w:r>
          </w:p>
          <w:p>
            <w:pPr>
              <w:spacing w:after="0" w:line="264" w:lineRule="auto"/>
            </w:pPr>
            <w:r>
              <w:rPr>
                <w:rFonts w:ascii="Arial" w:hAnsi="Arial" w:eastAsia="Arial"/>
              </w:rPr>
              <w:t>Lượt 1 đọc với tốc độ tự nhiên, không dừng. Lượt 2 ngắt nhẹ ở ranh giới ý; không nhấn quá mạnh vào đáp án. Với Listening Set 3, có thể đọc lượt 3 nhanh hơn một chút để luyện khả năng theo mạch.</w:t>
            </w:r>
          </w:p>
        </w:tc>
      </w:tr>
    </w:tbl>
    <w:p>
      <w:pPr>
        <w:pStyle w:val="Heading2"/>
        <w:spacing w:before="160" w:after="100"/>
        <w:keepLines/>
        <w:keepNext/>
      </w:pPr>
      <w:r>
        <w:rPr>
          <w:rFonts w:ascii="Arial" w:hAnsi="Arial" w:eastAsia="Arial"/>
        </w:rPr>
        <w:t>LISTENING SCRIPT 0 — DIAGNOSTIC</w:t>
      </w:r>
    </w:p>
    <w:p>
      <w:pPr>
        <w:spacing w:before="0" w:after="140" w:line="276" w:lineRule="auto"/>
        <w:ind w:left="170" w:right="170"/>
      </w:pPr>
      <w:r>
        <w:rPr>
          <w:rFonts w:ascii="Arial" w:hAnsi="Arial" w:eastAsia="Arial"/>
        </w:rPr>
        <w:t>Many students believe that taking notes means writing down as much as possible. However, effective notes are selective. A useful note-taker first identifies the topic and the purpose of the talk. Next, the listener separates main ideas from examples. Finally, the notes should show how the ideas are connected. For instance, arrows can show cause and effect, while indentation can separate a main point from a supporting detail. The goal is not to create a complete transcript. The goal is to produce a map that helps the listener understand and remember the talk later.</w:t>
      </w:r>
    </w:p>
    <w:p>
      <w:pPr>
        <w:pStyle w:val="Heading2"/>
        <w:spacing w:before="160" w:after="100"/>
        <w:keepLines/>
        <w:keepNext/>
      </w:pPr>
      <w:r>
        <w:rPr>
          <w:rFonts w:ascii="Arial" w:hAnsi="Arial" w:eastAsia="Arial"/>
        </w:rPr>
        <w:t>LISTENING SCRIPT 1 — WHY SLEEP HELPS MEMORY</w:t>
      </w:r>
    </w:p>
    <w:p>
      <w:pPr>
        <w:spacing w:before="0" w:after="140" w:line="276" w:lineRule="auto"/>
        <w:ind w:left="170" w:right="170"/>
      </w:pPr>
      <w:r>
        <w:rPr>
          <w:rFonts w:ascii="Arial" w:hAnsi="Arial" w:eastAsia="Arial"/>
        </w:rPr>
        <w:t>Today I’d like to explain why sleep is an important part of learning, not simply a period when the brain stops working. To understand this, we need to look at three stages of memory. The first stage is encoding. This happens when we first meet new information and try to understand it. The second stage is consolidation, when the brain strengthens and organizes the new memory. The third stage is retrieval, which means finding the information again when we need it. Sleep is especially important during consolidation. While we sleep, the brain appears to reactivate some of the patterns that were created during learning. In other words, it practices the new information without our conscious effort. Lack of sleep also affects encoding. A tired student may read the same page several times, but poor attention means the information is not recorded clearly in the first place. In one study, students learned a list of word pairs. One group slept normally, while another group had a much shorter night. The well-rested group remembered more pairs the next day. The key point is that sleep does not replace study; it supports it. A practical strategy is to review important ideas in the evening, sleep for a sufficient length of time, and then test yourself briefly the next morning. Studying all night may create more hours at the desk, but it often creates fewer useful memories.</w:t>
      </w:r>
    </w:p>
    <w:p>
      <w:pPr>
        <w:pStyle w:val="Heading2"/>
        <w:spacing w:before="160" w:after="100"/>
        <w:keepLines/>
        <w:keepNext/>
      </w:pPr>
      <w:r>
        <w:rPr>
          <w:rFonts w:ascii="Arial" w:hAnsi="Arial" w:eastAsia="Arial"/>
        </w:rPr>
        <w:t>LISTENING SCRIPT 2 — WHY CITIES NEED TREES</w:t>
      </w:r>
    </w:p>
    <w:p>
      <w:pPr>
        <w:spacing w:before="0" w:after="140" w:line="276" w:lineRule="auto"/>
        <w:ind w:left="170" w:right="170"/>
      </w:pPr>
      <w:r>
        <w:rPr>
          <w:rFonts w:ascii="Arial" w:hAnsi="Arial" w:eastAsia="Arial"/>
        </w:rPr>
        <w:t>Cities are often warmer than the surrounding countryside, especially at night. This is known as the urban heat island effect. One cause is that dark roofs and roads absorb solar energy during the day and release it slowly after sunset. Another cause is the lack of vegetation. Trees help in two main ways. First, their leaves create shade, reducing the amount of energy that reaches walls, streets, and people. Second, trees release water through their leaves. This process, called transpiration, can cool the nearby air. Trees may also improve air quality, reduce some noise, and make walking more pleasant. However, planting trees is not as simple as placing a large number of young trees beside every road. Different species need different amounts of space, water, and soil. If a tree is planted in a small concrete opening, its roots may not develop well. Young trees also need several years of care before they produce significant shade. For this reason, some cities combine tree planting with lighter-colored roofs, shaded bus stops, and rules that protect mature trees. The most effective approach is therefore a long-term plan, not a one-day planting event. Trees are a valuable part of urban cooling, but they work best when the right species are planted in suitable places and maintained over time.</w:t>
      </w:r>
    </w:p>
    <w:p>
      <w:pPr>
        <w:pStyle w:val="Heading2"/>
        <w:spacing w:before="160" w:after="100"/>
        <w:keepLines/>
        <w:keepNext/>
      </w:pPr>
      <w:r>
        <w:rPr>
          <w:rFonts w:ascii="Arial" w:hAnsi="Arial" w:eastAsia="Arial"/>
        </w:rPr>
        <w:t>LISTENING SCRIPT 3 — HOW HABITS BECOME AUTOMATIC</w:t>
      </w:r>
    </w:p>
    <w:p>
      <w:pPr>
        <w:spacing w:before="0" w:after="140" w:line="276" w:lineRule="auto"/>
        <w:ind w:left="170" w:right="170"/>
      </w:pPr>
      <w:r>
        <w:rPr>
          <w:rFonts w:ascii="Arial" w:hAnsi="Arial" w:eastAsia="Arial"/>
        </w:rPr>
        <w:t>In this talk, I’m going to describe a simple model that explains how repeated actions can become habits. The model has three parts: a cue, a routine, and a reward. A cue is a signal that starts the behavior. It may be a time, a place, an emotion, or something we see. For example, a phone notification can become a cue to pick up the phone. The routine is the action itself, such as opening a social media app. The reward is the result that makes the action worth repeating, perhaps curiosity being satisfied or a brief feeling of connection. After the same loop is repeated many times, the cue can begin to trigger the routine with little conscious thought. This explains why simply telling ourselves to stop is often not enough. The environment still contains the cue, and the old routine is easy to perform. One strategy is to remove or weaken the cue. A student who checks a phone while studying might place it in another room or turn off non-essential notifications. A second strategy is to keep the cue and reward but replace the routine. For instance, when feeling stressed, a person might take a two-minute walk instead of opening an app. It is also useful to make a desired routine easier. Preparing books and water before a study session reduces the number of small decisions needed to begin. However, there is no fixed number of days in which every habit becomes automatic. The time depends on the behavior, the person, and the situation. Missing one day does not destroy the process, but repeated practice in a stable context is important. To sum up, habits are not evidence that a person has no self-control. They are learned loops. By changing cues, routines, rewards, and the environment, people can make useful actions easier and unhelpful actions less automatic.</w:t>
      </w:r>
    </w:p>
    <w:p>
      <w:pPr>
        <w:pStyle w:val="Heading2"/>
        <w:spacing w:before="160" w:after="100"/>
        <w:keepLines/>
        <w:keepNext/>
      </w:pPr>
      <w:r>
        <w:rPr>
          <w:rFonts w:ascii="Arial" w:hAnsi="Arial" w:eastAsia="Arial"/>
        </w:rPr>
        <w:t>LISTENING SCRIPT 4 — MICROBREAKS AND STUDY</w:t>
      </w:r>
    </w:p>
    <w:p>
      <w:pPr>
        <w:spacing w:before="0" w:after="140" w:line="276" w:lineRule="auto"/>
        <w:ind w:left="170" w:right="170"/>
      </w:pPr>
      <w:r>
        <w:rPr>
          <w:rFonts w:ascii="Arial" w:hAnsi="Arial" w:eastAsia="Arial"/>
        </w:rPr>
        <w:t>Students are often told to concentrate for as long as possible, but attention naturally changes over time. Today I want to examine whether microbreaks can support study. A microbreak is a very short pause, usually between thirty seconds and five minutes, taken during a longer period of work. The first benefit is physical. Looking away from a screen, standing up, or moving the shoulders can reduce discomfort. The second possible benefit is mental. In one experiment, participants completed a repetitive attention task. Those who took brief planned pauses made fewer errors near the end of the task than those who worked continuously. A different study found that the type of break mattered. Participants who performed a simple movement or looked at a distant object returned to work quickly. By contrast, participants who opened social media often stayed away from the task longer than planned. This does not mean every interruption is helpful. If breaks occur whenever a task becomes slightly difficult, they may train the learner to escape effort. Breaks can also damage concentration when they include emotionally exciting content. A practical approach has three steps. First, choose a work period, such as twenty-five or forty minutes. Second, choose a break activity before beginning: stand, drink water, breathe slowly, or look outside. Third, use a timer and return when the break ends. Overall, microbreaks are not a substitute for sleep, motivation, or a suitable study environment. They are a small tool that may protect attention and comfort when they are planned and controlled.</w:t>
      </w:r>
    </w:p>
    <w:p>
      <w:pPr>
        <w:pStyle w:val="Heading2"/>
        <w:spacing w:before="160" w:after="100"/>
        <w:keepLines/>
        <w:keepNext/>
      </w:pPr>
      <w:r>
        <w:rPr>
          <w:rFonts w:ascii="Arial" w:hAnsi="Arial" w:eastAsia="Arial"/>
        </w:rPr>
        <w:t>LISTENING SCRIPT 5 — COMMUNITY REPAIR CAFÉS</w:t>
      </w:r>
    </w:p>
    <w:p>
      <w:pPr>
        <w:spacing w:before="0" w:after="140" w:line="276" w:lineRule="auto"/>
        <w:ind w:left="170" w:right="170"/>
      </w:pPr>
      <w:r>
        <w:rPr>
          <w:rFonts w:ascii="Arial" w:hAnsi="Arial" w:eastAsia="Arial"/>
        </w:rPr>
        <w:t>A repair café is a community event where people bring broken household items and try to repair them with the help of volunteers. The items may include lamps, small appliances, clothes, toys, or bicycles. The main purpose is to reduce waste by keeping useful products out of the rubbish system. However, repair cafés also have educational and social benefits. Instead of leaving an object at a shop and collecting it later, participants usually remain with the volunteer and take part in the repair. This allows them to learn how the object works and how to perform simple maintenance. It also creates conversation between people who might not otherwise meet. One community center reported that its monthly repair event fixed or improved around sixty percent of the items brought in during the first year. Even when an item could not be repaired, volunteers often helped the owner understand the problem and decide whether professional repair was worthwhile. There are limits. Volunteers should not work on dangerous equipment unless they have the right training, and some modern products are difficult to open or require special parts. A repair café therefore cannot replace every professional service. The key point is that it offers a practical first step. Communities that want to start one should begin with a small range of items, invite experienced volunteers, provide clear safety rules, and record which repairs succeed. In this way, the event can reduce waste while also building skills and stronger local connections.</w:t>
      </w:r>
    </w:p>
    <w:p>
      <w:r>
        <w:rPr>
          <w:rFonts w:ascii="Arial" w:hAnsi="Arial" w:eastAsia="Arial"/>
        </w:rPr>
        <w:br w:type="page"/>
      </w:r>
    </w:p>
    <w:p>
      <w:pPr>
        <w:pStyle w:val="Heading1"/>
        <w:spacing w:before="160" w:after="100"/>
        <w:keepLines/>
        <w:keepNext/>
      </w:pPr>
      <w:r>
        <w:rPr>
          <w:rFonts w:ascii="Arial" w:hAnsi="Arial" w:eastAsia="Arial"/>
        </w:rPr>
        <w:t>ĐÁP ÁN VÀ GỢI Ý CHẤM</w:t>
      </w:r>
    </w:p>
    <w:p>
      <w:pPr>
        <w:pStyle w:val="Heading2"/>
        <w:spacing w:before="160" w:after="100"/>
        <w:keepLines/>
        <w:keepNext/>
      </w:pPr>
      <w:r>
        <w:rPr>
          <w:rFonts w:ascii="Arial" w:hAnsi="Arial" w:eastAsia="Arial"/>
        </w:rPr>
        <w:t>BÀI KIỂM TRA NHANH — SCRIPT 0</w:t>
      </w:r>
    </w:p>
    <w:tbl>
      <w:tblPr>
        <w:tblW w:type="auto" w:w="0"/>
        <w:jc w:val="center"/>
        <w:tblLayout w:type="fixed"/>
        <w:tblLook w:firstColumn="1" w:firstRow="1" w:lastColumn="0" w:lastRow="0" w:noHBand="0" w:noVBand="1" w:val="04A0"/>
      </w:tblPr>
      <w:tblGrid>
        <w:gridCol w:w="5047"/>
        <w:gridCol w:w="5047"/>
      </w:tblGrid>
      <w:tr>
        <w:trPr>
          <w:tblHeader w:val="true"/>
          <w:cantSplit/>
          <w:cantSplit/>
        </w:trPr>
        <w:tc>
          <w:tcPr>
            <w:tcW w:type="dxa" w:w="260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Mục</w:t>
            </w:r>
          </w:p>
        </w:tc>
        <w:tc>
          <w:tcPr>
            <w:tcW w:type="dxa" w:w="5726"/>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9"/>
              </w:rPr>
              <w:t>Đáp án gợi ý</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Chủ đề</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Effective note-taking</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Mục đích</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Giải thích cách ghi chú chọn lọc</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Ý 1</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Identify topic &amp; purpose</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Ý 2</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Separate main ideas from examples</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Ví dụ</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vAlign w:val="center"/>
          </w:tcPr>
          <w:p>
            <w:pPr>
              <w:spacing w:after="0" w:line="252" w:lineRule="auto"/>
            </w:pPr>
            <w:r>
              <w:rPr>
                <w:rFonts w:ascii="Arial" w:hAnsi="Arial" w:eastAsia="Arial"/>
                <w:color w:val="1F1F1F"/>
                <w:sz w:val="19"/>
              </w:rPr>
              <w:t>Arrows = cause/effect; indentation = hierarchy</w:t>
            </w:r>
          </w:p>
        </w:tc>
      </w:tr>
      <w:tr>
        <w:trPr>
          <w:cantSplit/>
          <w:cantSplit/>
        </w:trPr>
        <w:tc>
          <w:tcPr>
            <w:tcW w:type="dxa" w:w="260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Kết luận</w:t>
            </w:r>
          </w:p>
        </w:tc>
        <w:tc>
          <w:tcPr>
            <w:tcW w:type="dxa" w:w="572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9"/>
              </w:rPr>
              <w:t>Notes should be a map, not a transcript</w:t>
            </w:r>
          </w:p>
        </w:tc>
      </w:tr>
    </w:tbl>
    <w:p>
      <w:pPr>
        <w:pStyle w:val="Heading2"/>
        <w:spacing w:before="160" w:after="100"/>
        <w:keepLines/>
        <w:keepNext/>
      </w:pPr>
      <w:r>
        <w:rPr>
          <w:rFonts w:ascii="Arial" w:hAnsi="Arial" w:eastAsia="Arial"/>
        </w:rPr>
        <w:t>PRACTICE 1</w:t>
      </w:r>
    </w:p>
    <w:p>
      <w:pPr>
        <w:spacing w:before="0" w:after="80" w:line="259" w:lineRule="auto"/>
      </w:pPr>
      <w:r>
        <w:rPr>
          <w:rFonts w:ascii="Arial" w:hAnsi="Arial" w:eastAsia="Arial"/>
        </w:rPr>
        <w:t>1. cause–effect  |  2. problem–solution  |  3. classification  |  4. compare–contrast  |  5. sequence/process</w:t>
      </w:r>
    </w:p>
    <w:p>
      <w:pPr>
        <w:pStyle w:val="Heading2"/>
        <w:spacing w:before="160" w:after="100"/>
        <w:keepLines/>
        <w:keepNext/>
      </w:pPr>
      <w:r>
        <w:rPr>
          <w:rFonts w:ascii="Arial" w:hAnsi="Arial" w:eastAsia="Arial"/>
        </w:rPr>
        <w:t>PRACTICE 2</w:t>
      </w:r>
    </w:p>
    <w:p>
      <w:pPr>
        <w:spacing w:before="0" w:after="80" w:line="259" w:lineRule="auto"/>
      </w:pPr>
      <w:r>
        <w:rPr>
          <w:rFonts w:ascii="Arial" w:hAnsi="Arial" w:eastAsia="Arial"/>
        </w:rPr>
        <w:t>1. definition  |  2. contrast  |  3. example  |  4. result  |  5. next point  |  6. conclusion</w:t>
      </w:r>
    </w:p>
    <w:p>
      <w:pPr>
        <w:pStyle w:val="Heading2"/>
        <w:spacing w:before="160" w:after="100"/>
        <w:keepLines/>
        <w:keepNext/>
      </w:pPr>
      <w:r>
        <w:rPr>
          <w:rFonts w:ascii="Arial" w:hAnsi="Arial" w:eastAsia="Arial"/>
        </w:rPr>
        <w:t>NOTE-TAKING DRILL — ĐÁP ÁN MẪU</w:t>
      </w:r>
    </w:p>
    <w:p>
      <w:pPr>
        <w:spacing w:before="0" w:after="60" w:line="259" w:lineRule="auto"/>
      </w:pPr>
      <w:r>
        <w:rPr>
          <w:rFonts w:ascii="Arial" w:hAnsi="Arial" w:eastAsia="Arial"/>
        </w:rPr>
        <w:t>1. spaced review → memory longer</w:t>
      </w:r>
    </w:p>
    <w:p>
      <w:pPr>
        <w:spacing w:before="0" w:after="60" w:line="259" w:lineRule="auto"/>
      </w:pPr>
      <w:r>
        <w:rPr>
          <w:rFonts w:ascii="Arial" w:hAnsi="Arial" w:eastAsia="Arial"/>
        </w:rPr>
        <w:t>2. ★ breaks useful only if return on time</w:t>
      </w:r>
    </w:p>
    <w:p>
      <w:pPr>
        <w:spacing w:before="0" w:after="60" w:line="259" w:lineRule="auto"/>
      </w:pPr>
      <w:r>
        <w:rPr>
          <w:rFonts w:ascii="Arial" w:hAnsi="Arial" w:eastAsia="Arial"/>
        </w:rPr>
        <w:t>3. digital = searchable; handwriting → select info</w:t>
      </w:r>
    </w:p>
    <w:p>
      <w:pPr>
        <w:spacing w:before="0" w:after="60" w:line="259" w:lineRule="auto"/>
      </w:pPr>
      <w:r>
        <w:rPr>
          <w:rFonts w:ascii="Arial" w:hAnsi="Arial" w:eastAsia="Arial"/>
        </w:rPr>
        <w:t>4. survey n=240: most prefer quiet AM</w:t>
      </w:r>
    </w:p>
    <w:p>
      <w:pPr>
        <w:pStyle w:val="Heading2"/>
        <w:spacing w:before="160" w:after="100"/>
        <w:keepLines/>
        <w:keepNext/>
      </w:pPr>
      <w:r>
        <w:rPr>
          <w:rFonts w:ascii="Arial" w:hAnsi="Arial" w:eastAsia="Arial"/>
        </w:rPr>
        <w:t>LISTENING SET 1</w:t>
      </w:r>
    </w:p>
    <w:p>
      <w:pPr>
        <w:spacing w:before="0" w:after="80" w:line="259" w:lineRule="auto"/>
      </w:pPr>
      <w:r>
        <w:rPr>
          <w:rFonts w:ascii="Arial" w:hAnsi="Arial" w:eastAsia="Arial"/>
        </w:rPr>
        <w:t>Gist: sleep supports memory and learning. Purpose: explain memory stages and the role of sleep. Structure: classification + cause–effect. Three stages: encoding, consolidation, retrieval. Sleep especially supports consolidation; lack of sleep weakens attention and encoding. Study: normal-sleep group remembered more word pairs. Recommendation: review, sleep sufficiently, self-test next morning.</w:t>
      </w:r>
    </w:p>
    <w:p>
      <w:pPr>
        <w:pStyle w:val="Heading2"/>
        <w:spacing w:before="160" w:after="100"/>
        <w:keepLines/>
        <w:keepNext/>
      </w:pPr>
      <w:r>
        <w:rPr>
          <w:rFonts w:ascii="Arial" w:hAnsi="Arial" w:eastAsia="Arial"/>
        </w:rPr>
        <w:t>LISTENING SET 2</w:t>
      </w:r>
    </w:p>
    <w:p>
      <w:pPr>
        <w:spacing w:before="0" w:after="80" w:line="259" w:lineRule="auto"/>
      </w:pPr>
      <w:r>
        <w:rPr>
          <w:rFonts w:ascii="Arial" w:hAnsi="Arial" w:eastAsia="Arial"/>
        </w:rPr>
        <w:t>Structure: cause–effect + problem–solution. MCQ: 1A, 2A, 3A, 4B. Main notes: dark surfaces absorb/release heat; little vegetation; trees provide shade and transpiration; planning must consider species, soil, water and long-term care; combine trees with other cooling measures.</w:t>
      </w:r>
    </w:p>
    <w:p>
      <w:pPr>
        <w:pStyle w:val="Heading2"/>
        <w:spacing w:before="160" w:after="100"/>
        <w:keepLines/>
        <w:keepNext/>
      </w:pPr>
      <w:r>
        <w:rPr>
          <w:rFonts w:ascii="Arial" w:hAnsi="Arial" w:eastAsia="Arial"/>
        </w:rPr>
        <w:t>RECOVERY PRACTICE — GỢI Ý</w:t>
      </w:r>
    </w:p>
    <w:p>
      <w:pPr>
        <w:spacing w:before="0" w:after="80" w:line="259" w:lineRule="auto"/>
      </w:pPr>
      <w:r>
        <w:rPr>
          <w:rFonts w:ascii="Arial" w:hAnsi="Arial" w:eastAsia="Arial"/>
        </w:rPr>
        <w:t>1. environmental cue / phone visible  |  2. mental or breathing breaks  |  3. water / suitable soil / long-term care</w:t>
      </w:r>
    </w:p>
    <w:p>
      <w:pPr>
        <w:pStyle w:val="Heading2"/>
        <w:spacing w:before="160" w:after="100"/>
        <w:keepLines/>
        <w:keepNext/>
      </w:pPr>
      <w:r>
        <w:rPr>
          <w:rFonts w:ascii="Arial" w:hAnsi="Arial" w:eastAsia="Arial"/>
        </w:rPr>
        <w:t>LISTENING SET 3</w:t>
      </w:r>
    </w:p>
    <w:p>
      <w:pPr>
        <w:spacing w:before="0" w:after="80" w:line="259" w:lineRule="auto"/>
      </w:pPr>
      <w:r>
        <w:rPr>
          <w:rFonts w:ascii="Arial" w:hAnsi="Arial" w:eastAsia="Arial"/>
        </w:rPr>
        <w:t>Cue = signal that starts behavior. Routine = action. Reward = result that encourages repetition. Willpower alone may fail because the cue remains and the old routine is easy. Environmental changes: remove phone/notifications; prepare materials; replace routine. No fixed number of days; stable repetition matters.</w:t>
      </w:r>
    </w:p>
    <w:p>
      <w:pPr>
        <w:pStyle w:val="Heading2"/>
        <w:spacing w:before="160" w:after="100"/>
        <w:keepLines/>
        <w:keepNext/>
      </w:pPr>
      <w:r>
        <w:rPr>
          <w:rFonts w:ascii="Arial" w:hAnsi="Arial" w:eastAsia="Arial"/>
        </w:rPr>
        <w:t>INTEGRATED TASK</w:t>
      </w:r>
    </w:p>
    <w:p>
      <w:pPr>
        <w:spacing w:before="0" w:after="80" w:line="259" w:lineRule="auto"/>
      </w:pPr>
      <w:r>
        <w:rPr>
          <w:rFonts w:ascii="Arial" w:hAnsi="Arial" w:eastAsia="Arial"/>
        </w:rPr>
        <w:t>Microbreak: 30 seconds–5 minutes during longer work. Evidence 1: planned brief pauses reduced errors near task end. Evidence 2: movement/distant viewing helped return quickly; social media lengthened breaks. Risk: using breaks to escape difficulty or consume exciting content. Recommendation: choose work period, preselect break activity, use timer and return.</w:t>
      </w:r>
    </w:p>
    <w:p>
      <w:pPr>
        <w:pStyle w:val="Heading1"/>
        <w:spacing w:before="160" w:after="100"/>
        <w:keepLines/>
        <w:keepNext/>
      </w:pPr>
      <w:r>
        <w:rPr>
          <w:rFonts w:ascii="Arial" w:hAnsi="Arial" w:eastAsia="Arial"/>
        </w:rPr>
        <w:t>STAGE 2 CHECKPOINT — ĐÁP ÁN</w:t>
      </w:r>
    </w:p>
    <w:tbl>
      <w:tblPr>
        <w:tblW w:type="auto" w:w="0"/>
        <w:jc w:val="center"/>
        <w:tblLayout w:type="fixed"/>
        <w:tblLook w:firstColumn="1" w:firstRow="1" w:lastColumn="0" w:lastRow="0" w:noHBand="0" w:noVBand="1" w:val="04A0"/>
      </w:tblPr>
      <w:tblGrid>
        <w:gridCol w:w="3365"/>
        <w:gridCol w:w="3365"/>
        <w:gridCol w:w="3365"/>
      </w:tblGrid>
      <w:tr>
        <w:trPr>
          <w:tblHeader w:val="true"/>
          <w:cantSplit/>
          <w:cantSplit/>
        </w:trPr>
        <w:tc>
          <w:tcPr>
            <w:tcW w:type="dxa" w:w="1134"/>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Phần</w:t>
            </w:r>
          </w:p>
        </w:tc>
        <w:tc>
          <w:tcPr>
            <w:tcW w:type="dxa" w:w="6123"/>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Đáp án / tiêu chí</w:t>
            </w:r>
          </w:p>
        </w:tc>
        <w:tc>
          <w:tcPr>
            <w:tcW w:type="dxa" w:w="1077"/>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Điểm</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A1</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Community repair cafés</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A2</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Explain purpose, benefits, limits and practical setup</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A3</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Problem–solution with classification of benefits/limits</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2</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A4</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Any two accurate signposts, e.g. however, for this reason, the key point, in this way</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2</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B</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Definition; waste problem; educational/social benefits; 60% example; limits; recommendation</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10</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C1</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Volunteers / experienced community members</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C2</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So participants learn and take part in repair</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C3</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Conversation / local connections</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C4</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Danger, special parts, difficult modern products</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1</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C5</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Positive but realistic/cautious + valid evidence</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2</w:t>
            </w:r>
          </w:p>
        </w:tc>
      </w:tr>
      <w:tr>
        <w:trPr>
          <w:cantSplit/>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D</w:t>
            </w:r>
          </w:p>
        </w:tc>
        <w:tc>
          <w:tcPr>
            <w:tcW w:type="dxa" w:w="612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Content 5; organization 2; language/paraphrase 1</w:t>
            </w:r>
          </w:p>
        </w:tc>
        <w:tc>
          <w:tcPr>
            <w:tcW w:type="dxa" w:w="107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vAlign w:val="center"/>
          </w:tcPr>
          <w:p>
            <w:pPr>
              <w:spacing w:after="0" w:line="252" w:lineRule="auto"/>
            </w:pPr>
            <w:r>
              <w:rPr>
                <w:rFonts w:ascii="Arial" w:hAnsi="Arial" w:eastAsia="Arial"/>
                <w:color w:val="1F1F1F"/>
                <w:sz w:val="18"/>
              </w:rPr>
              <w:t>8</w:t>
            </w:r>
          </w:p>
        </w:tc>
      </w:tr>
    </w:tbl>
    <w:p>
      <w:pPr>
        <w:pStyle w:val="Heading2"/>
        <w:spacing w:before="160" w:after="100"/>
        <w:keepLines/>
        <w:keepNext/>
      </w:pPr>
      <w:r>
        <w:rPr>
          <w:rFonts w:ascii="Arial" w:hAnsi="Arial" w:eastAsia="Arial"/>
        </w:rPr>
        <w:t>RUBRIC — SUMMARY / ORAL RETELL</w:t>
      </w:r>
    </w:p>
    <w:tbl>
      <w:tblPr>
        <w:tblW w:type="auto" w:w="0"/>
        <w:jc w:val="center"/>
        <w:tblLayout w:type="fixed"/>
        <w:tblLook w:firstColumn="1" w:firstRow="1" w:lastColumn="0" w:lastRow="0" w:noHBand="0" w:noVBand="1" w:val="04A0"/>
      </w:tblPr>
      <w:tblGrid>
        <w:gridCol w:w="2524"/>
        <w:gridCol w:w="2524"/>
        <w:gridCol w:w="2524"/>
        <w:gridCol w:w="2524"/>
      </w:tblGrid>
      <w:tr>
        <w:trPr>
          <w:tblHeader w:val="true"/>
          <w:cantSplit/>
          <w:cantSplit/>
        </w:trPr>
        <w:tc>
          <w:tcPr>
            <w:tcW w:type="dxa" w:w="1701"/>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Tiêu chí</w:t>
            </w:r>
          </w:p>
        </w:tc>
        <w:tc>
          <w:tcPr>
            <w:tcW w:type="dxa" w:w="226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Tốt</w:t>
            </w:r>
          </w:p>
        </w:tc>
        <w:tc>
          <w:tcPr>
            <w:tcW w:type="dxa" w:w="226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Đang phát triển</w:t>
            </w:r>
          </w:p>
        </w:tc>
        <w:tc>
          <w:tcPr>
            <w:tcW w:type="dxa" w:w="209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jc w:val="center"/>
            </w:pPr>
            <w:r>
              <w:rPr>
                <w:rFonts w:ascii="Arial" w:hAnsi="Arial" w:eastAsia="Arial"/>
                <w:b/>
                <w:color w:val="FFFFFF"/>
                <w:sz w:val="18"/>
              </w:rPr>
              <w:t>Cần ôn</w:t>
            </w:r>
          </w:p>
        </w:tc>
      </w:tr>
      <w:tr>
        <w:trPr>
          <w:cantSplit/>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Main ideas</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Đủ, đúng, không nhầm ví dụ</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Thiếu 1 ý hoặc còn chi tiết thừa</w:t>
            </w:r>
          </w:p>
        </w:tc>
        <w:tc>
          <w:tcPr>
            <w:tcW w:type="dxa" w:w="209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Sai trọng tâm hoặc liệt kê rời rạc</w:t>
            </w:r>
          </w:p>
        </w:tc>
      </w:tr>
      <w:tr>
        <w:trPr>
          <w:cantSplit/>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Structure</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Rõ mở–thân–kết; quan hệ ý chính xác</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Có cấu trúc nhưng chuyển ý yếu</w:t>
            </w:r>
          </w:p>
        </w:tc>
        <w:tc>
          <w:tcPr>
            <w:tcW w:type="dxa" w:w="209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Không thể hiện cấu trúc bài nghe</w:t>
            </w:r>
          </w:p>
        </w:tc>
      </w:tr>
      <w:tr>
        <w:trPr>
          <w:cantSplit/>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Paraphrase</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Dùng lời của học sinh</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Còn phụ thuộc cụm từ trong script</w:t>
            </w:r>
          </w:p>
        </w:tc>
        <w:tc>
          <w:tcPr>
            <w:tcW w:type="dxa" w:w="209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2FA"/>
            <w:vAlign w:val="center"/>
          </w:tcPr>
          <w:p>
            <w:pPr>
              <w:spacing w:after="0" w:line="252" w:lineRule="auto"/>
            </w:pPr>
            <w:r>
              <w:rPr>
                <w:rFonts w:ascii="Arial" w:hAnsi="Arial" w:eastAsia="Arial"/>
                <w:color w:val="1F1F1F"/>
                <w:sz w:val="18"/>
              </w:rPr>
              <w:t>Chép nguyên câu hoặc diễn đạt sai</w:t>
            </w:r>
          </w:p>
        </w:tc>
      </w:tr>
      <w:tr>
        <w:trPr>
          <w:cantSplit/>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Delivery / language</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Rõ, mạch lạc, từ nối phù hợp</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Có ngập ngừng nhưng vẫn hiểu</w:t>
            </w:r>
          </w:p>
        </w:tc>
        <w:tc>
          <w:tcPr>
            <w:tcW w:type="dxa" w:w="209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vAlign w:val="center"/>
          </w:tcPr>
          <w:p>
            <w:pPr>
              <w:spacing w:after="0" w:line="252" w:lineRule="auto"/>
            </w:pPr>
            <w:r>
              <w:rPr>
                <w:rFonts w:ascii="Arial" w:hAnsi="Arial" w:eastAsia="Arial"/>
                <w:color w:val="1F1F1F"/>
                <w:sz w:val="18"/>
              </w:rPr>
              <w:t>Nhiều khoảng dừng, ý rời rạc</w:t>
            </w:r>
          </w:p>
        </w:tc>
      </w:tr>
    </w:tbl>
    <w:tbl>
      <w:tblPr>
        <w:tblW w:type="auto" w:w="0"/>
        <w:jc w:val="center"/>
        <w:tblLayout w:type="autofit"/>
        <w:tblLook w:firstColumn="1" w:firstRow="1" w:lastColumn="0" w:lastRow="0" w:noHBand="0" w:noVBand="1" w:val="04A0"/>
      </w:tblPr>
      <w:tblGrid>
        <w:gridCol w:w="10095"/>
      </w:tblGrid>
      <w:tr>
        <w:trPr>
          <w:cantSplit/>
        </w:trPr>
        <w:tc>
          <w:tcPr>
            <w:tcW w:type="dxa" w:w="10095"/>
            <w:shd w:fill="E2F0D9"/>
            <w:tcBorders>
              <w:top w:val="single" w:sz="7" w:color="A9D08E"/>
              <w:left w:val="single" w:sz="7" w:color="A9D08E"/>
              <w:bottom w:val="single" w:sz="7" w:color="A9D08E"/>
              <w:right w:val="single" w:sz="7" w:color="A9D08E"/>
              <w:insideH w:val="single" w:sz="7" w:color="A9D08E"/>
              <w:insideV w:val="single" w:sz="7" w:color="A9D08E"/>
            </w:tcBorders>
            <w:tcMar>
              <w:top w:w="130" w:type="dxa"/>
              <w:start w:w="150" w:type="dxa"/>
              <w:bottom w:w="130" w:type="dxa"/>
              <w:end w:w="150" w:type="dxa"/>
            </w:tcMar>
            <w:vAlign w:val="center"/>
          </w:tcPr>
          <w:p>
            <w:pPr>
              <w:spacing w:after="80"/>
            </w:pPr>
            <w:r>
              <w:rPr>
                <w:rFonts w:ascii="Arial" w:hAnsi="Arial" w:eastAsia="Arial"/>
                <w:b/>
                <w:color w:val="548235"/>
                <w:sz w:val="21"/>
              </w:rPr>
              <w:t>KẾT THÚC STAGE 2</w:t>
            </w:r>
          </w:p>
          <w:p>
            <w:pPr>
              <w:spacing w:after="0" w:line="264" w:lineRule="auto"/>
            </w:pPr>
            <w:r>
              <w:rPr>
                <w:rFonts w:ascii="Arial" w:hAnsi="Arial" w:eastAsia="Arial"/>
              </w:rPr>
              <w:t>Sau Ngày 44–45, học sinh đã chuyển từ nghe hội thoại dài sang nghe bài nói một người, theo dõi cấu trúc, ghi chú phân cấp và tóm tắt nội dung. Nếu đạt từ 24/30 Checkpoint, có thể chuyển sang Stage 3.</w:t>
            </w:r>
          </w:p>
        </w:tc>
      </w:tr>
    </w:tbl>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Listening Skills • Long Talks • Signposts • Academic Note-taking • Oral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2F75B5"/>
        <w:sz w:val="16"/>
      </w:rPr>
      <w:t>MODULE 4 • STAGE 2 • NGÀY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2 - Ngày 45 - Bài nói dài và ghi chú học thuật</dc:title>
  <dc:subject>Giáo trình Listening Skills trực tiếp cho học sinh</dc:subject>
  <dc:creator>English Foundation Course</dc:creator>
  <cp:keywords>Listening, long talk, signposts, note-taking, lecture map, summary</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