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365D"/>
          <w:sz w:val="30"/>
        </w:rPr>
        <w:t>MODULE 4</w:t>
      </w:r>
    </w:p>
    <w:p>
      <w:pPr>
        <w:jc w:val="center"/>
      </w:pPr>
      <w:r>
        <w:rPr>
          <w:rFonts w:ascii="Arial" w:hAnsi="Arial"/>
          <w:b/>
          <w:color w:val="2F75B5"/>
          <w:sz w:val="52"/>
        </w:rPr>
        <w:t>LISTENING SKILLS</w:t>
      </w:r>
    </w:p>
    <w:p>
      <w:pPr>
        <w:jc w:val="center"/>
      </w:pPr>
      <w:r>
        <w:rPr>
          <w:rFonts w:ascii="Arial" w:hAnsi="Arial"/>
          <w:b/>
          <w:color w:val="595959"/>
          <w:sz w:val="22"/>
        </w:rPr>
        <w:t>STAGE 4 • INTEGRATED PERFORMANCE</w:t>
      </w:r>
    </w:p>
    <w:p>
      <w:pPr>
        <w:jc w:val="center"/>
      </w:pPr>
      <w:r>
        <w:rPr>
          <w:rFonts w:ascii="Arial" w:hAnsi="Arial"/>
          <w:b/>
          <w:color w:val="17365D"/>
          <w:sz w:val="32"/>
        </w:rPr>
        <w:t>NGÀY 49</w:t>
      </w:r>
    </w:p>
    <w:p>
      <w:pPr>
        <w:jc w:val="center"/>
      </w:pPr>
      <w:r>
        <w:rPr>
          <w:rFonts w:ascii="Arial" w:hAnsi="Arial"/>
          <w:b/>
          <w:color w:val="1F4E79"/>
          <w:sz w:val="44"/>
        </w:rPr>
        <w:t>TỔNG ÔN VÀ FINAL PERFORMANCE TASK</w:t>
      </w:r>
    </w:p>
    <w:p>
      <w:pPr>
        <w:jc w:val="center"/>
      </w:pPr>
      <w:r>
        <w:rPr>
          <w:rFonts w:ascii="Arial" w:hAnsi="Arial"/>
          <w:i/>
          <w:color w:val="595959"/>
          <w:sz w:val="22"/>
        </w:rPr>
        <w:t>“Nghe tốt không phải là nhớ mọi từ, mà là giữ được mạch, chọn đúng bằng chứng và phản hồi chính xác.”</w:t>
      </w:r>
    </w:p>
    <w:p/>
    <w:tbl>
      <w:tblPr>
        <w:tblW w:type="auto" w:w="0"/>
        <w:jc w:val="center"/>
        <w:tblLook w:firstColumn="1" w:firstRow="1" w:lastColumn="0" w:lastRow="0" w:noHBand="0" w:noVBand="1" w:val="04A0"/>
      </w:tblPr>
      <w:tblGrid>
        <w:gridCol w:w="10095"/>
      </w:tblGrid>
      <w:tr>
        <w:trPr>
          <w:cantSplit/>
        </w:trPr>
        <w:tc>
          <w:tcPr>
            <w:tcW w:type="dxa" w:w="10095"/>
            <w:shd w:fill="D9EAF7"/>
            <w:tcMar>
              <w:top w:w="130" w:type="dxa"/>
              <w:start w:w="150" w:type="dxa"/>
              <w:bottom w:w="130" w:type="dxa"/>
              <w:end w:w="150" w:type="dxa"/>
            </w:tcMar>
            <w:tcBorders>
              <w:top w:val="single" w:sz="6" w:color="9FBAD0"/>
              <w:left w:val="single" w:sz="6" w:color="9FBAD0"/>
              <w:bottom w:val="single" w:sz="6" w:color="9FBAD0"/>
              <w:right w:val="single" w:sz="6" w:color="9FBAD0"/>
            </w:tcBorders>
          </w:tcPr>
          <w:p>
            <w:r>
              <w:rPr>
                <w:rFonts w:ascii="Arial" w:hAnsi="Arial"/>
                <w:b/>
                <w:color w:val="17365D"/>
                <w:sz w:val="22"/>
              </w:rPr>
              <w:t>MỤC TIÊU CUỐI MODULE</w:t>
              <w:br/>
            </w:r>
            <w:r>
              <w:rPr>
                <w:rFonts w:ascii="Arial" w:hAnsi="Arial"/>
                <w:color w:val="1F1F1F"/>
                <w:sz w:val="21"/>
              </w:rPr>
              <w:t>Đánh giá khả năng nghe hội thoại ngắn, thông báo, hội thoại dài và bài nói học thuật; nhận biết paraphrase, distractors, thay đổi thông tin, thái độ và hàm ý; sau đó chuyển ghi chú thành phản hồi viết và nói.</w:t>
            </w:r>
          </w:p>
        </w:tc>
      </w:tr>
    </w:tbl>
    <w:p/>
    <w:tbl>
      <w:tblPr>
        <w:tblW w:type="auto" w:w="0"/>
        <w:jc w:val="center"/>
        <w:tblLook w:firstColumn="1" w:firstRow="1" w:lastColumn="0" w:lastRow="0" w:noHBand="0" w:noVBand="1" w:val="04A0"/>
      </w:tblPr>
      <w:tblGrid>
        <w:gridCol w:w="10095"/>
      </w:tblGrid>
      <w:tr>
        <w:trPr>
          <w:cantSplit/>
        </w:trPr>
        <w:tc>
          <w:tcPr>
            <w:tcW w:type="dxa" w:w="10095"/>
            <w:shd w:fill="E2F0D9"/>
            <w:tcMar>
              <w:top w:w="130" w:type="dxa"/>
              <w:start w:w="150" w:type="dxa"/>
              <w:bottom w:w="130" w:type="dxa"/>
              <w:end w:w="150" w:type="dxa"/>
            </w:tcMar>
            <w:tcBorders>
              <w:top w:val="single" w:sz="6" w:color="9FBAD0"/>
              <w:left w:val="single" w:sz="6" w:color="9FBAD0"/>
              <w:bottom w:val="single" w:sz="6" w:color="9FBAD0"/>
              <w:right w:val="single" w:sz="6" w:color="9FBAD0"/>
            </w:tcBorders>
          </w:tcPr>
          <w:p>
            <w:r>
              <w:rPr>
                <w:rFonts w:ascii="Arial" w:hAnsi="Arial"/>
                <w:b/>
                <w:color w:val="375623"/>
                <w:sz w:val="22"/>
              </w:rPr>
              <w:t>CẤU TRÚC ĐÁNH GIÁ</w:t>
              <w:br/>
            </w:r>
            <w:r>
              <w:rPr>
                <w:rFonts w:ascii="Arial" w:hAnsi="Arial"/>
                <w:color w:val="1F1F1F"/>
                <w:sz w:val="21"/>
              </w:rPr>
              <w:t>Strategy Review: 10 điểm • Listening Performance: 70 điểm • Integrated Response: 20 điểm • Tổng: 100 điểm.</w:t>
            </w:r>
          </w:p>
        </w:tc>
      </w:tr>
    </w:tbl>
    <w:p/>
    <w:p>
      <w:r>
        <w:br w:type="page"/>
      </w:r>
    </w:p>
    <w:p>
      <w:pPr>
        <w:pStyle w:val="Heading1"/>
        <w:keepNext/>
      </w:pPr>
      <w:r>
        <w:t>1. BẢN ĐỒ TOÀN BỘ MODULE 4</w:t>
      </w:r>
    </w:p>
    <w:tbl>
      <w:tblPr>
        <w:tblW w:type="auto" w:w="0"/>
        <w:jc w:val="center"/>
        <w:tblLayout w:type="autofit"/>
        <w:tblLook w:firstColumn="1" w:firstRow="1" w:lastColumn="0" w:lastRow="0" w:noHBand="0" w:noVBand="1" w:val="04A0"/>
      </w:tblPr>
      <w:tblGrid>
        <w:gridCol w:w="3365"/>
        <w:gridCol w:w="3365"/>
        <w:gridCol w:w="3365"/>
      </w:tblGrid>
      <w:tr>
        <w:trPr>
          <w:tblHeader w:val="true"/>
          <w:cantSplit/>
        </w:trPr>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Ngày</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Năng lực chính</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Bằng chứng cần thể hiện</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42</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Hội thoại ngắn: gist, context, purpose, attitude</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Chọn đúng ý chính và suy luận từ lời nói + giọng điệu.</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43</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Thông báo, hướng dẫn và thông tin cụ thể</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Ghi chính xác số, giờ, địa điểm, điều kiện và hành động.</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44</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Hội thoại dài và theo dõi người nói</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Speaker Map, thay đổi quan điểm và quyết định cuối.</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45</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Bài nói dài và ghi chú học thuật</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Lecture Map, signposts, main ideas và supporting details.</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46</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Paraphrase, distractors và thông tin sửa lại</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Chọn theo nghĩa, giữ thông tin cuối cùng.</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47</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Thái độ, mục đích và hàm ý</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Suy luận có cặp bằng chứng: language + voice/context.</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48</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Timed listening và mixed questions</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Quản lý thời gian, word limit và error analysis.</w:t>
            </w:r>
          </w:p>
        </w:tc>
      </w:tr>
    </w:tbl>
    <w:p/>
    <w:tbl>
      <w:tblPr>
        <w:tblW w:type="auto" w:w="0"/>
        <w:jc w:val="center"/>
        <w:tblLook w:firstColumn="1" w:firstRow="1" w:lastColumn="0" w:lastRow="0" w:noHBand="0" w:noVBand="1" w:val="04A0"/>
      </w:tblPr>
      <w:tblGrid>
        <w:gridCol w:w="10095"/>
      </w:tblGrid>
      <w:tr>
        <w:trPr>
          <w:cantSplit/>
        </w:trPr>
        <w:tc>
          <w:tcPr>
            <w:tcW w:type="dxa" w:w="10095"/>
            <w:shd w:fill="D9EAF7"/>
            <w:tcMar>
              <w:top w:w="130" w:type="dxa"/>
              <w:start w:w="150" w:type="dxa"/>
              <w:bottom w:w="130" w:type="dxa"/>
              <w:end w:w="150" w:type="dxa"/>
            </w:tcMar>
            <w:tcBorders>
              <w:top w:val="single" w:sz="6" w:color="9FBAD0"/>
              <w:left w:val="single" w:sz="6" w:color="9FBAD0"/>
              <w:bottom w:val="single" w:sz="6" w:color="9FBAD0"/>
              <w:right w:val="single" w:sz="6" w:color="9FBAD0"/>
            </w:tcBorders>
          </w:tcPr>
          <w:p>
            <w:r>
              <w:rPr>
                <w:rFonts w:ascii="Arial" w:hAnsi="Arial"/>
                <w:b/>
                <w:color w:val="17365D"/>
                <w:sz w:val="22"/>
              </w:rPr>
              <w:t>NGUYÊN TẮC CHẤM</w:t>
              <w:br/>
            </w:r>
            <w:r>
              <w:rPr>
                <w:rFonts w:ascii="Arial" w:hAnsi="Arial"/>
                <w:color w:val="1F1F1F"/>
                <w:sz w:val="21"/>
              </w:rPr>
              <w:t>Mỗi đáp án nghe phải dựa trên thông tin được phát ra, không dựa vào kiến thức bên ngoài. Ở câu suy luận, học sinh phải chọn kết luận hợp lý nhất — không phải kết luận mạnh nhất.</w:t>
            </w:r>
          </w:p>
        </w:tc>
      </w:tr>
    </w:tbl>
    <w:p/>
    <w:p>
      <w:pPr>
        <w:pStyle w:val="Heading1"/>
        <w:keepNext/>
      </w:pPr>
      <w:r>
        <w:t>2. HƯỚNG DẪN THỰC HIỆN</w:t>
      </w:r>
    </w:p>
    <w:tbl>
      <w:tblPr>
        <w:tblW w:type="auto" w:w="0"/>
        <w:jc w:val="center"/>
        <w:tblLayout w:type="autofit"/>
        <w:tblLook w:firstColumn="1" w:firstRow="1" w:lastColumn="0" w:lastRow="0" w:noHBand="0" w:noVBand="1" w:val="04A0"/>
      </w:tblPr>
      <w:tblGrid>
        <w:gridCol w:w="2524"/>
        <w:gridCol w:w="2524"/>
        <w:gridCol w:w="2524"/>
        <w:gridCol w:w="2524"/>
      </w:tblGrid>
      <w:tr>
        <w:trPr>
          <w:tblHeader w:val="true"/>
          <w:cantSplit/>
        </w:trPr>
        <w:tc>
          <w:tcPr>
            <w:tcW w:type="dxa" w:w="2524"/>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Phần</w:t>
            </w:r>
          </w:p>
        </w:tc>
        <w:tc>
          <w:tcPr>
            <w:tcW w:type="dxa" w:w="2524"/>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Thời gian gợi ý</w:t>
            </w:r>
          </w:p>
        </w:tc>
        <w:tc>
          <w:tcPr>
            <w:tcW w:type="dxa" w:w="2524"/>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Cách thực hiện</w:t>
            </w:r>
          </w:p>
        </w:tc>
        <w:tc>
          <w:tcPr>
            <w:tcW w:type="dxa" w:w="2524"/>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Điểm</w:t>
            </w:r>
          </w:p>
        </w:tc>
      </w:tr>
      <w:tr>
        <w:trPr>
          <w:cantSplit/>
        </w:trPr>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A. Strategy Review</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8 phút</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Làm không nghe audio.</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10</w:t>
            </w:r>
          </w:p>
        </w:tc>
      </w:tr>
      <w:tr>
        <w:trPr>
          <w:cantSplit/>
        </w:trPr>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B. Short Conversations</w:t>
            </w:r>
          </w:p>
        </w:tc>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10 phút</w:t>
            </w:r>
          </w:p>
        </w:tc>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Mỗi hội thoại nghe 2 lần.</w:t>
            </w:r>
          </w:p>
        </w:tc>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15</w:t>
            </w:r>
          </w:p>
        </w:tc>
      </w:tr>
      <w:tr>
        <w:trPr>
          <w:cantSplit/>
        </w:trPr>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C. Announcement &amp; Instructions</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10 phút</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Nghe 2 lần; chú ý word limit.</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15</w:t>
            </w:r>
          </w:p>
        </w:tc>
      </w:tr>
      <w:tr>
        <w:trPr>
          <w:cantSplit/>
        </w:trPr>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D. Long Conversation</w:t>
            </w:r>
          </w:p>
        </w:tc>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12 phút</w:t>
            </w:r>
          </w:p>
        </w:tc>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Nghe 2 lần; theo dõi từng người nói.</w:t>
            </w:r>
          </w:p>
        </w:tc>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20</w:t>
            </w:r>
          </w:p>
        </w:tc>
      </w:tr>
      <w:tr>
        <w:trPr>
          <w:cantSplit/>
        </w:trPr>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E. Academic Talk</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12 phút</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Nghe 2 lần; hoàn thành Lecture Map.</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20</w:t>
            </w:r>
          </w:p>
        </w:tc>
      </w:tr>
      <w:tr>
        <w:trPr>
          <w:cantSplit/>
        </w:trPr>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F. Integrated Response</w:t>
            </w:r>
          </w:p>
        </w:tc>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20–25 phút</w:t>
            </w:r>
          </w:p>
        </w:tc>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Dùng ghi chú để viết và nói.</w:t>
            </w:r>
          </w:p>
        </w:tc>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20</w:t>
            </w:r>
          </w:p>
        </w:tc>
      </w:tr>
      <w:tr>
        <w:trPr>
          <w:cantSplit/>
        </w:trPr>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TỔNG</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Khoảng 75–80 phút</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Không xem script trước khi hoàn tất.</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100</w:t>
            </w:r>
          </w:p>
        </w:tc>
      </w:tr>
    </w:tbl>
    <w:p/>
    <w:tbl>
      <w:tblPr>
        <w:tblW w:type="auto" w:w="0"/>
        <w:jc w:val="center"/>
        <w:tblLook w:firstColumn="1" w:firstRow="1" w:lastColumn="0" w:lastRow="0" w:noHBand="0" w:noVBand="1" w:val="04A0"/>
      </w:tblPr>
      <w:tblGrid>
        <w:gridCol w:w="10095"/>
      </w:tblGrid>
      <w:tr>
        <w:trPr>
          <w:cantSplit/>
        </w:trPr>
        <w:tc>
          <w:tcPr>
            <w:tcW w:type="dxa" w:w="10095"/>
            <w:shd w:fill="FFF2CC"/>
            <w:tcMar>
              <w:top w:w="130" w:type="dxa"/>
              <w:start w:w="150" w:type="dxa"/>
              <w:bottom w:w="130" w:type="dxa"/>
              <w:end w:w="150" w:type="dxa"/>
            </w:tcMar>
            <w:tcBorders>
              <w:top w:val="single" w:sz="6" w:color="9FBAD0"/>
              <w:left w:val="single" w:sz="6" w:color="9FBAD0"/>
              <w:bottom w:val="single" w:sz="6" w:color="9FBAD0"/>
              <w:right w:val="single" w:sz="6" w:color="9FBAD0"/>
            </w:tcBorders>
          </w:tcPr>
          <w:p>
            <w:r>
              <w:rPr>
                <w:rFonts w:ascii="Arial" w:hAnsi="Arial"/>
                <w:b/>
                <w:color w:val="7F6000"/>
                <w:sz w:val="22"/>
              </w:rPr>
              <w:t>DÀNH CHO GIÁO VIÊN</w:t>
              <w:br/>
            </w:r>
            <w:r>
              <w:rPr>
                <w:rFonts w:ascii="Arial" w:hAnsi="Arial"/>
                <w:color w:val="1F1F1F"/>
                <w:sz w:val="21"/>
              </w:rPr>
              <w:t>Đọc mỗi script với tốc độ tự nhiên, nghỉ 30–45 giây giữa hai lượt. Không nhấn mạnh bất thường vào từ chứa đáp án. Với Part B, mỗi mini-dialogue có thể đọc riêng hai lần trước khi chuyển câu tiếp theo.</w:t>
            </w:r>
          </w:p>
        </w:tc>
      </w:tr>
    </w:tbl>
    <w:p/>
    <w:p>
      <w:pPr>
        <w:pStyle w:val="Heading1"/>
        <w:keepNext/>
      </w:pPr>
      <w:r>
        <w:t>PART A — STRATEGY REVIEW (10 ĐIỂM)</w:t>
      </w:r>
    </w:p>
    <w:p>
      <w:r>
        <w:rPr>
          <w:rFonts w:ascii="Arial" w:hAnsi="Arial"/>
          <w:i w:val="0"/>
          <w:sz w:val="21"/>
        </w:rPr>
        <w:t>Chọn hoặc hoàn thành đáp án. Mỗi câu 1 điểm.</w:t>
      </w:r>
    </w:p>
    <w:p>
      <w:pPr>
        <w:pStyle w:val="ListNumber"/>
      </w:pPr>
      <w:r>
        <w:rPr>
          <w:rFonts w:ascii="Arial" w:hAnsi="Arial"/>
          <w:sz w:val="21"/>
        </w:rPr>
        <w:t>Trước khi nghe một chỗ trống, em nên dự đoán loại __________ cần điền.</w:t>
      </w:r>
    </w:p>
    <w:p>
      <w:pPr>
        <w:pStyle w:val="ListNumber"/>
      </w:pPr>
      <w:r>
        <w:rPr>
          <w:rFonts w:ascii="Arial" w:hAnsi="Arial"/>
          <w:sz w:val="21"/>
        </w:rPr>
        <w:t>Khi nghe “We planned to meet at 3, but 3:30 works better”, thời gian cuối cùng là __________.</w:t>
      </w:r>
    </w:p>
    <w:p>
      <w:pPr>
        <w:pStyle w:val="ListNumber"/>
      </w:pPr>
      <w:r>
        <w:rPr>
          <w:rFonts w:ascii="Arial" w:hAnsi="Arial"/>
          <w:sz w:val="21"/>
        </w:rPr>
        <w:t>Trong câu hỏi multiple choice, từ giống hệt đề luôn là đáp án đúng.  TRUE / FALSE</w:t>
      </w:r>
    </w:p>
    <w:p>
      <w:pPr>
        <w:pStyle w:val="ListNumber"/>
      </w:pPr>
      <w:r>
        <w:rPr>
          <w:rFonts w:ascii="Arial" w:hAnsi="Arial"/>
          <w:sz w:val="21"/>
        </w:rPr>
        <w:t>Nếu bỏ lỡ một câu, chiến lược tốt nhất là: A. Dừng nghe  B. Đoán lâu  C. Đánh dấu và theo tiếp</w:t>
      </w:r>
    </w:p>
    <w:p>
      <w:pPr>
        <w:pStyle w:val="ListNumber"/>
      </w:pPr>
      <w:r>
        <w:rPr>
          <w:rFonts w:ascii="Arial" w:hAnsi="Arial"/>
          <w:sz w:val="21"/>
        </w:rPr>
        <w:t>Hai bằng chứng để suy luận thái độ thường là __________ và __________.</w:t>
      </w:r>
    </w:p>
    <w:p>
      <w:pPr>
        <w:pStyle w:val="ListNumber"/>
      </w:pPr>
      <w:r>
        <w:rPr>
          <w:rFonts w:ascii="Arial" w:hAnsi="Arial"/>
          <w:sz w:val="21"/>
        </w:rPr>
        <w:t>“The workshop was postponed” có thể paraphrase thành “The workshop was __________ to a later date.”</w:t>
      </w:r>
    </w:p>
    <w:p>
      <w:pPr>
        <w:pStyle w:val="ListNumber"/>
      </w:pPr>
      <w:r>
        <w:rPr>
          <w:rFonts w:ascii="Arial" w:hAnsi="Arial"/>
          <w:sz w:val="21"/>
        </w:rPr>
        <w:t>Với yêu cầu NO MORE THAN TWO WORDS, đáp án “the main library building” có hợp lệ không? YES / NO</w:t>
      </w:r>
    </w:p>
    <w:p>
      <w:pPr>
        <w:pStyle w:val="ListNumber"/>
      </w:pPr>
      <w:r>
        <w:rPr>
          <w:rFonts w:ascii="Arial" w:hAnsi="Arial"/>
          <w:sz w:val="21"/>
        </w:rPr>
        <w:t>Sau khi nghe, cần kiểm tra chính tả, số ít/số nhiều và __________.</w:t>
      </w:r>
    </w:p>
    <w:p>
      <w:pPr>
        <w:pStyle w:val="ListNumber"/>
      </w:pPr>
      <w:r>
        <w:rPr>
          <w:rFonts w:ascii="Arial" w:hAnsi="Arial"/>
          <w:sz w:val="21"/>
        </w:rPr>
        <w:t>Signpost “There are two main reasons” cho biết người nói sắp đưa ra một __________.</w:t>
      </w:r>
    </w:p>
    <w:p>
      <w:pPr>
        <w:pStyle w:val="ListNumber"/>
      </w:pPr>
      <w:r>
        <w:rPr>
          <w:rFonts w:ascii="Arial" w:hAnsi="Arial"/>
          <w:sz w:val="21"/>
        </w:rPr>
        <w:t>Thông tin được sửa lại thường xuất hiện sau các từ như actually, sorry, instead hoặc __________.</w:t>
      </w:r>
    </w:p>
    <w:p>
      <w:pPr>
        <w:pStyle w:val="Heading1"/>
        <w:keepNext/>
      </w:pPr>
      <w:r>
        <w:t>PART B — SHORT CONVERSATIONS (15 ĐIỂM)</w:t>
      </w:r>
    </w:p>
    <w:p>
      <w:r>
        <w:rPr>
          <w:rFonts w:ascii="Arial" w:hAnsi="Arial"/>
          <w:i w:val="0"/>
          <w:sz w:val="21"/>
        </w:rPr>
        <w:t>Nghe 5 hội thoại ngắn. Chọn đáp án đúng nhất. Mỗi câu 3 điểm.</w:t>
      </w:r>
    </w:p>
    <w:p>
      <w:pPr>
        <w:pStyle w:val="Heading2"/>
        <w:keepNext/>
      </w:pPr>
      <w:r>
        <w:t>Conversation 1</w:t>
      </w:r>
    </w:p>
    <w:p>
      <w:r>
        <w:rPr>
          <w:rFonts w:ascii="Arial" w:hAnsi="Arial"/>
          <w:i w:val="0"/>
          <w:sz w:val="21"/>
        </w:rPr>
        <w:t>1. What will the speakers do?</w:t>
      </w:r>
    </w:p>
    <w:p>
      <w:pPr>
        <w:pStyle w:val="ListBullet"/>
      </w:pPr>
      <w:r>
        <w:rPr>
          <w:rFonts w:ascii="Arial" w:hAnsi="Arial"/>
          <w:sz w:val="21"/>
        </w:rPr>
        <w:t>A. Print the posters now.</w:t>
      </w:r>
    </w:p>
    <w:p>
      <w:pPr>
        <w:pStyle w:val="ListBullet"/>
      </w:pPr>
      <w:r>
        <w:rPr>
          <w:rFonts w:ascii="Arial" w:hAnsi="Arial"/>
          <w:sz w:val="21"/>
        </w:rPr>
        <w:t>B. Send a digital invitation first.</w:t>
      </w:r>
    </w:p>
    <w:p>
      <w:pPr>
        <w:pStyle w:val="ListBullet"/>
      </w:pPr>
      <w:r>
        <w:rPr>
          <w:rFonts w:ascii="Arial" w:hAnsi="Arial"/>
          <w:sz w:val="21"/>
        </w:rPr>
        <w:t>C. Cancel the poster plan.</w:t>
      </w:r>
    </w:p>
    <w:p>
      <w:pPr>
        <w:pStyle w:val="Heading2"/>
        <w:keepNext/>
      </w:pPr>
      <w:r>
        <w:t>Conversation 2</w:t>
      </w:r>
    </w:p>
    <w:p>
      <w:r>
        <w:rPr>
          <w:rFonts w:ascii="Arial" w:hAnsi="Arial"/>
          <w:i w:val="0"/>
          <w:sz w:val="21"/>
        </w:rPr>
        <w:t>2. Where should the student go?</w:t>
      </w:r>
    </w:p>
    <w:p>
      <w:pPr>
        <w:pStyle w:val="ListBullet"/>
      </w:pPr>
      <w:r>
        <w:rPr>
          <w:rFonts w:ascii="Arial" w:hAnsi="Arial"/>
          <w:sz w:val="21"/>
        </w:rPr>
        <w:t>A. Room 204.</w:t>
      </w:r>
    </w:p>
    <w:p>
      <w:pPr>
        <w:pStyle w:val="ListBullet"/>
      </w:pPr>
      <w:r>
        <w:rPr>
          <w:rFonts w:ascii="Arial" w:hAnsi="Arial"/>
          <w:sz w:val="21"/>
        </w:rPr>
        <w:t>B. The main office.</w:t>
      </w:r>
    </w:p>
    <w:p>
      <w:pPr>
        <w:pStyle w:val="ListBullet"/>
      </w:pPr>
      <w:r>
        <w:rPr>
          <w:rFonts w:ascii="Arial" w:hAnsi="Arial"/>
          <w:sz w:val="21"/>
        </w:rPr>
        <w:t>C. The language lab.</w:t>
      </w:r>
    </w:p>
    <w:p>
      <w:pPr>
        <w:pStyle w:val="Heading2"/>
        <w:keepNext/>
      </w:pPr>
      <w:r>
        <w:t>Conversation 3</w:t>
      </w:r>
    </w:p>
    <w:p>
      <w:r>
        <w:rPr>
          <w:rFonts w:ascii="Arial" w:hAnsi="Arial"/>
          <w:i w:val="0"/>
          <w:sz w:val="21"/>
        </w:rPr>
        <w:t>3. How does the woman feel about presenting first?</w:t>
      </w:r>
    </w:p>
    <w:p>
      <w:pPr>
        <w:pStyle w:val="ListBullet"/>
      </w:pPr>
      <w:r>
        <w:rPr>
          <w:rFonts w:ascii="Arial" w:hAnsi="Arial"/>
          <w:sz w:val="21"/>
        </w:rPr>
        <w:t>A. Excited.</w:t>
      </w:r>
    </w:p>
    <w:p>
      <w:pPr>
        <w:pStyle w:val="ListBullet"/>
      </w:pPr>
      <w:r>
        <w:rPr>
          <w:rFonts w:ascii="Arial" w:hAnsi="Arial"/>
          <w:sz w:val="21"/>
        </w:rPr>
        <w:t>B. Reluctant but willing.</w:t>
      </w:r>
    </w:p>
    <w:p>
      <w:pPr>
        <w:pStyle w:val="ListBullet"/>
      </w:pPr>
      <w:r>
        <w:rPr>
          <w:rFonts w:ascii="Arial" w:hAnsi="Arial"/>
          <w:sz w:val="21"/>
        </w:rPr>
        <w:t>C. Completely opposed.</w:t>
      </w:r>
    </w:p>
    <w:p>
      <w:pPr>
        <w:pStyle w:val="Heading2"/>
        <w:keepNext/>
      </w:pPr>
      <w:r>
        <w:t>Conversation 4</w:t>
      </w:r>
    </w:p>
    <w:p>
      <w:r>
        <w:rPr>
          <w:rFonts w:ascii="Arial" w:hAnsi="Arial"/>
          <w:i w:val="0"/>
          <w:sz w:val="21"/>
        </w:rPr>
        <w:t>4. Why did the man call?</w:t>
      </w:r>
    </w:p>
    <w:p>
      <w:pPr>
        <w:pStyle w:val="ListBullet"/>
      </w:pPr>
      <w:r>
        <w:rPr>
          <w:rFonts w:ascii="Arial" w:hAnsi="Arial"/>
          <w:sz w:val="21"/>
        </w:rPr>
        <w:t>A. To complain about a fee.</w:t>
      </w:r>
    </w:p>
    <w:p>
      <w:pPr>
        <w:pStyle w:val="ListBullet"/>
      </w:pPr>
      <w:r>
        <w:rPr>
          <w:rFonts w:ascii="Arial" w:hAnsi="Arial"/>
          <w:sz w:val="21"/>
        </w:rPr>
        <w:t>B. To confirm a booking.</w:t>
      </w:r>
    </w:p>
    <w:p>
      <w:pPr>
        <w:pStyle w:val="ListBullet"/>
      </w:pPr>
      <w:r>
        <w:rPr>
          <w:rFonts w:ascii="Arial" w:hAnsi="Arial"/>
          <w:sz w:val="21"/>
        </w:rPr>
        <w:t>C. To request a different time.</w:t>
      </w:r>
    </w:p>
    <w:p>
      <w:pPr>
        <w:pStyle w:val="Heading2"/>
        <w:keepNext/>
      </w:pPr>
      <w:r>
        <w:t>Conversation 5</w:t>
      </w:r>
    </w:p>
    <w:p>
      <w:r>
        <w:rPr>
          <w:rFonts w:ascii="Arial" w:hAnsi="Arial"/>
          <w:i w:val="0"/>
          <w:sz w:val="21"/>
        </w:rPr>
        <w:t>5. What does the woman imply?</w:t>
      </w:r>
    </w:p>
    <w:p>
      <w:pPr>
        <w:pStyle w:val="ListBullet"/>
      </w:pPr>
      <w:r>
        <w:rPr>
          <w:rFonts w:ascii="Arial" w:hAnsi="Arial"/>
          <w:sz w:val="21"/>
        </w:rPr>
        <w:t>A. The report needs major changes.</w:t>
      </w:r>
    </w:p>
    <w:p>
      <w:pPr>
        <w:pStyle w:val="ListBullet"/>
      </w:pPr>
      <w:r>
        <w:rPr>
          <w:rFonts w:ascii="Arial" w:hAnsi="Arial"/>
          <w:sz w:val="21"/>
        </w:rPr>
        <w:t>B. The report is ready to submit.</w:t>
      </w:r>
    </w:p>
    <w:p>
      <w:pPr>
        <w:pStyle w:val="ListBullet"/>
      </w:pPr>
      <w:r>
        <w:rPr>
          <w:rFonts w:ascii="Arial" w:hAnsi="Arial"/>
          <w:sz w:val="21"/>
        </w:rPr>
        <w:t>C. Only the conclusion needs improvement.</w:t>
      </w:r>
    </w:p>
    <w:p>
      <w:pPr>
        <w:pStyle w:val="Heading1"/>
        <w:keepNext/>
      </w:pPr>
      <w:r>
        <w:t>PART C — ANNOUNCEMENT AND INSTRUCTIONS (15 ĐIỂM)</w:t>
      </w:r>
    </w:p>
    <w:p>
      <w:r>
        <w:rPr>
          <w:rFonts w:ascii="Arial" w:hAnsi="Arial"/>
          <w:i w:val="0"/>
          <w:sz w:val="21"/>
        </w:rPr>
        <w:t>Nghe thông báo về COMMUNITY SKILLS DAY. Hoàn thành biểu mẫu. Mỗi câu 2 điểm, riêng câu 6–7 mỗi câu 2.5 điểm.</w:t>
      </w:r>
    </w:p>
    <w:tbl>
      <w:tblPr>
        <w:tblW w:type="auto" w:w="0"/>
        <w:jc w:val="center"/>
        <w:tblLook w:firstColumn="1" w:firstRow="1" w:lastColumn="0" w:lastRow="0" w:noHBand="0" w:noVBand="1" w:val="04A0"/>
      </w:tblPr>
      <w:tblGrid>
        <w:gridCol w:w="10095"/>
      </w:tblGrid>
      <w:tr>
        <w:trPr>
          <w:cantSplit/>
        </w:trPr>
        <w:tc>
          <w:tcPr>
            <w:tcW w:type="dxa" w:w="10095"/>
            <w:shd w:fill="FCE4D6"/>
            <w:tcMar>
              <w:top w:w="130" w:type="dxa"/>
              <w:start w:w="150" w:type="dxa"/>
              <w:bottom w:w="130" w:type="dxa"/>
              <w:end w:w="150" w:type="dxa"/>
            </w:tcMar>
            <w:tcBorders>
              <w:top w:val="single" w:sz="6" w:color="9FBAD0"/>
              <w:left w:val="single" w:sz="6" w:color="9FBAD0"/>
              <w:bottom w:val="single" w:sz="6" w:color="9FBAD0"/>
              <w:right w:val="single" w:sz="6" w:color="9FBAD0"/>
            </w:tcBorders>
          </w:tcPr>
          <w:p>
            <w:r>
              <w:rPr>
                <w:rFonts w:ascii="Arial" w:hAnsi="Arial"/>
                <w:b/>
                <w:color w:val="843C0C"/>
                <w:sz w:val="22"/>
              </w:rPr>
              <w:t>WORD LIMIT</w:t>
              <w:br/>
            </w:r>
            <w:r>
              <w:rPr>
                <w:rFonts w:ascii="Arial" w:hAnsi="Arial"/>
                <w:color w:val="1F1F1F"/>
                <w:sz w:val="21"/>
              </w:rPr>
              <w:t>Questions 1–5: Write NO MORE THAN TWO WORDS AND/OR A NUMBER for each answer.</w:t>
            </w:r>
          </w:p>
        </w:tc>
      </w:tr>
    </w:tbl>
    <w:p/>
    <w:tbl>
      <w:tblPr>
        <w:tblW w:type="auto" w:w="0"/>
        <w:jc w:val="center"/>
        <w:tblLayout w:type="autofit"/>
        <w:tblLook w:firstColumn="1" w:firstRow="1" w:lastColumn="0" w:lastRow="0" w:noHBand="0" w:noVBand="1" w:val="04A0"/>
      </w:tblPr>
      <w:tblGrid>
        <w:gridCol w:w="5047"/>
        <w:gridCol w:w="5047"/>
      </w:tblGrid>
      <w:tr>
        <w:trPr>
          <w:tblHeader w:val="true"/>
          <w:cantSplit/>
        </w:trPr>
        <w:tc>
          <w:tcPr>
            <w:tcW w:type="dxa" w:w="5047"/>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COMMUNITY SKILLS DAY</w:t>
            </w:r>
          </w:p>
        </w:tc>
        <w:tc>
          <w:tcPr>
            <w:tcW w:type="dxa" w:w="5047"/>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THÔNG TIN</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Date</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Saturday, 1. __________</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Registration closes</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at 2. __________ p.m.</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New meeting point</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the 3. __________ entrance</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Bring</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a water bottle and 4. __________</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Morning workshop</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basic 5. __________ skills</w:t>
            </w:r>
          </w:p>
        </w:tc>
      </w:tr>
    </w:tbl>
    <w:p/>
    <w:p>
      <w:r>
        <w:rPr>
          <w:rFonts w:ascii="Arial" w:hAnsi="Arial"/>
          <w:i w:val="0"/>
          <w:sz w:val="21"/>
        </w:rPr>
        <w:t>6. Which activity has been cancelled?</w:t>
      </w:r>
    </w:p>
    <w:p>
      <w:pPr>
        <w:pStyle w:val="ListBullet"/>
      </w:pPr>
      <w:r>
        <w:rPr>
          <w:rFonts w:ascii="Arial" w:hAnsi="Arial"/>
          <w:sz w:val="21"/>
        </w:rPr>
        <w:t>A. Bicycle repair.</w:t>
      </w:r>
    </w:p>
    <w:p>
      <w:pPr>
        <w:pStyle w:val="ListBullet"/>
      </w:pPr>
      <w:r>
        <w:rPr>
          <w:rFonts w:ascii="Arial" w:hAnsi="Arial"/>
          <w:sz w:val="21"/>
        </w:rPr>
        <w:t>B. Outdoor cooking.</w:t>
      </w:r>
    </w:p>
    <w:p>
      <w:pPr>
        <w:pStyle w:val="ListBullet"/>
      </w:pPr>
      <w:r>
        <w:rPr>
          <w:rFonts w:ascii="Arial" w:hAnsi="Arial"/>
          <w:sz w:val="21"/>
        </w:rPr>
        <w:t>C. First-aid practice.</w:t>
      </w:r>
    </w:p>
    <w:p>
      <w:r>
        <w:rPr>
          <w:rFonts w:ascii="Arial" w:hAnsi="Arial"/>
          <w:i w:val="0"/>
          <w:sz w:val="21"/>
        </w:rPr>
        <w:t>7. What must participants do before entering the workshop area?</w:t>
      </w:r>
    </w:p>
    <w:p>
      <w:pPr>
        <w:pStyle w:val="ListBullet"/>
      </w:pPr>
      <w:r>
        <w:rPr>
          <w:rFonts w:ascii="Arial" w:hAnsi="Arial"/>
          <w:sz w:val="21"/>
        </w:rPr>
        <w:t>A. Show their student card.</w:t>
      </w:r>
    </w:p>
    <w:p>
      <w:pPr>
        <w:pStyle w:val="ListBullet"/>
      </w:pPr>
      <w:r>
        <w:rPr>
          <w:rFonts w:ascii="Arial" w:hAnsi="Arial"/>
          <w:sz w:val="21"/>
        </w:rPr>
        <w:t>B. Collect a name badge.</w:t>
      </w:r>
    </w:p>
    <w:p>
      <w:pPr>
        <w:pStyle w:val="ListBullet"/>
      </w:pPr>
      <w:r>
        <w:rPr>
          <w:rFonts w:ascii="Arial" w:hAnsi="Arial"/>
          <w:sz w:val="21"/>
        </w:rPr>
        <w:t>C. Sign a safety form.</w:t>
      </w:r>
    </w:p>
    <w:p>
      <w:pPr>
        <w:pStyle w:val="Heading1"/>
        <w:keepNext/>
      </w:pPr>
      <w:r>
        <w:t>PART D — LONG CONVERSATION (20 ĐIỂM)</w:t>
      </w:r>
    </w:p>
    <w:p>
      <w:r>
        <w:rPr>
          <w:rFonts w:ascii="Arial" w:hAnsi="Arial"/>
          <w:i w:val="0"/>
          <w:sz w:val="21"/>
        </w:rPr>
        <w:t>Nghe ba học sinh lên kế hoạch cho một podcast của trường. Hoàn thành các nhiệm vụ.</w:t>
      </w:r>
    </w:p>
    <w:p>
      <w:pPr>
        <w:pStyle w:val="Heading2"/>
        <w:keepNext/>
      </w:pPr>
      <w:r>
        <w:t>Task 1 — Speaker Map (8 điểm)</w:t>
      </w:r>
    </w:p>
    <w:tbl>
      <w:tblPr>
        <w:tblW w:type="auto" w:w="0"/>
        <w:jc w:val="center"/>
        <w:tblLayout w:type="autofit"/>
        <w:tblLook w:firstColumn="1" w:firstRow="1" w:lastColumn="0" w:lastRow="0" w:noHBand="0" w:noVBand="1" w:val="04A0"/>
      </w:tblPr>
      <w:tblGrid>
        <w:gridCol w:w="3365"/>
        <w:gridCol w:w="3365"/>
        <w:gridCol w:w="3365"/>
      </w:tblGrid>
      <w:tr>
        <w:trPr>
          <w:tblHeader w:val="true"/>
          <w:cantSplit/>
        </w:trPr>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Người nói</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Ý kiến / mối quan tâm chính</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Nhiệm vụ cuối cùng</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Maya</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1. ______________________________</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2. ______________________________</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Leo</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3. ______________________________</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4. ______________________________</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Nina</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5. ______________________________</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6. ______________________________</w:t>
            </w:r>
          </w:p>
        </w:tc>
      </w:tr>
    </w:tbl>
    <w:p/>
    <w:p>
      <w:r>
        <w:rPr>
          <w:rFonts w:ascii="Arial" w:hAnsi="Arial"/>
          <w:i w:val="0"/>
          <w:sz w:val="21"/>
        </w:rPr>
        <w:t>7. What is the final topic of the first episode? ________________________________________________</w:t>
      </w:r>
    </w:p>
    <w:p>
      <w:r>
        <w:rPr>
          <w:rFonts w:ascii="Arial" w:hAnsi="Arial"/>
          <w:i w:val="0"/>
          <w:sz w:val="21"/>
        </w:rPr>
        <w:t>8. When will they record it? _________________________________________________________________</w:t>
      </w:r>
    </w:p>
    <w:p>
      <w:pPr>
        <w:pStyle w:val="Heading2"/>
        <w:keepNext/>
      </w:pPr>
      <w:r>
        <w:t>Task 2 — Decisions and Attitudes (12 điểm)</w:t>
      </w:r>
    </w:p>
    <w:p>
      <w:r>
        <w:rPr>
          <w:rFonts w:ascii="Arial" w:hAnsi="Arial"/>
          <w:i w:val="0"/>
          <w:sz w:val="21"/>
        </w:rPr>
        <w:t>9. Why do they reject the original interview plan?</w:t>
      </w:r>
    </w:p>
    <w:p>
      <w:pPr>
        <w:pStyle w:val="ListBullet"/>
      </w:pPr>
      <w:r>
        <w:rPr>
          <w:rFonts w:ascii="Arial" w:hAnsi="Arial"/>
          <w:sz w:val="21"/>
        </w:rPr>
        <w:t>A. The guest is unavailable.</w:t>
      </w:r>
    </w:p>
    <w:p>
      <w:pPr>
        <w:pStyle w:val="ListBullet"/>
      </w:pPr>
      <w:r>
        <w:rPr>
          <w:rFonts w:ascii="Arial" w:hAnsi="Arial"/>
          <w:sz w:val="21"/>
        </w:rPr>
        <w:t>B. The topic is too broad for one episode.</w:t>
      </w:r>
    </w:p>
    <w:p>
      <w:pPr>
        <w:pStyle w:val="ListBullet"/>
      </w:pPr>
      <w:r>
        <w:rPr>
          <w:rFonts w:ascii="Arial" w:hAnsi="Arial"/>
          <w:sz w:val="21"/>
        </w:rPr>
        <w:t>C. The equipment cannot record interviews.</w:t>
      </w:r>
    </w:p>
    <w:p>
      <w:r>
        <w:rPr>
          <w:rFonts w:ascii="Arial" w:hAnsi="Arial"/>
          <w:i w:val="0"/>
          <w:sz w:val="21"/>
        </w:rPr>
        <w:t>10. Which statement best describes Leo’s attitude toward editing?</w:t>
      </w:r>
    </w:p>
    <w:p>
      <w:pPr>
        <w:pStyle w:val="ListBullet"/>
      </w:pPr>
      <w:r>
        <w:rPr>
          <w:rFonts w:ascii="Arial" w:hAnsi="Arial"/>
          <w:sz w:val="21"/>
        </w:rPr>
        <w:t>A. He enjoys it and wants full responsibility.</w:t>
      </w:r>
    </w:p>
    <w:p>
      <w:pPr>
        <w:pStyle w:val="ListBullet"/>
      </w:pPr>
      <w:r>
        <w:rPr>
          <w:rFonts w:ascii="Arial" w:hAnsi="Arial"/>
          <w:sz w:val="21"/>
        </w:rPr>
        <w:t>B. He is uncertain but agrees to learn.</w:t>
      </w:r>
    </w:p>
    <w:p>
      <w:pPr>
        <w:pStyle w:val="ListBullet"/>
      </w:pPr>
      <w:r>
        <w:rPr>
          <w:rFonts w:ascii="Arial" w:hAnsi="Arial"/>
          <w:sz w:val="21"/>
        </w:rPr>
        <w:t>C. He refuses because he is too busy.</w:t>
      </w:r>
    </w:p>
    <w:p>
      <w:r>
        <w:rPr>
          <w:rFonts w:ascii="Arial" w:hAnsi="Arial"/>
          <w:i w:val="0"/>
          <w:sz w:val="21"/>
        </w:rPr>
        <w:t>11. What does Nina suggest doing before recording?</w:t>
      </w:r>
    </w:p>
    <w:p>
      <w:pPr>
        <w:pStyle w:val="ListBullet"/>
      </w:pPr>
      <w:r>
        <w:rPr>
          <w:rFonts w:ascii="Arial" w:hAnsi="Arial"/>
          <w:sz w:val="21"/>
        </w:rPr>
        <w:t>A. Writing every sentence of the script.</w:t>
      </w:r>
    </w:p>
    <w:p>
      <w:pPr>
        <w:pStyle w:val="ListBullet"/>
      </w:pPr>
      <w:r>
        <w:rPr>
          <w:rFonts w:ascii="Arial" w:hAnsi="Arial"/>
          <w:sz w:val="21"/>
        </w:rPr>
        <w:t>B. Testing the microphones in the library.</w:t>
      </w:r>
    </w:p>
    <w:p>
      <w:pPr>
        <w:pStyle w:val="ListBullet"/>
      </w:pPr>
      <w:r>
        <w:rPr>
          <w:rFonts w:ascii="Arial" w:hAnsi="Arial"/>
          <w:sz w:val="21"/>
        </w:rPr>
        <w:t>C. Asking students for short voice messages.</w:t>
      </w:r>
    </w:p>
    <w:p>
      <w:r>
        <w:rPr>
          <w:rFonts w:ascii="Arial" w:hAnsi="Arial"/>
          <w:i w:val="0"/>
          <w:sz w:val="21"/>
        </w:rPr>
        <w:t>12. What is their final decision about episode length?</w:t>
      </w:r>
    </w:p>
    <w:p>
      <w:pPr>
        <w:pStyle w:val="ListBullet"/>
      </w:pPr>
      <w:r>
        <w:rPr>
          <w:rFonts w:ascii="Arial" w:hAnsi="Arial"/>
          <w:sz w:val="21"/>
        </w:rPr>
        <w:t>A. About 8 minutes.</w:t>
      </w:r>
    </w:p>
    <w:p>
      <w:pPr>
        <w:pStyle w:val="ListBullet"/>
      </w:pPr>
      <w:r>
        <w:rPr>
          <w:rFonts w:ascii="Arial" w:hAnsi="Arial"/>
          <w:sz w:val="21"/>
        </w:rPr>
        <w:t>B. About 12 minutes.</w:t>
      </w:r>
    </w:p>
    <w:p>
      <w:pPr>
        <w:pStyle w:val="ListBullet"/>
      </w:pPr>
      <w:r>
        <w:rPr>
          <w:rFonts w:ascii="Arial" w:hAnsi="Arial"/>
          <w:sz w:val="21"/>
        </w:rPr>
        <w:t>C. About 20 minutes.</w:t>
      </w:r>
    </w:p>
    <w:p>
      <w:pPr>
        <w:pStyle w:val="Heading1"/>
        <w:keepNext/>
      </w:pPr>
      <w:r>
        <w:t>PART E — ACADEMIC TALK (20 ĐIỂM)</w:t>
      </w:r>
    </w:p>
    <w:p>
      <w:r>
        <w:rPr>
          <w:rFonts w:ascii="Arial" w:hAnsi="Arial"/>
          <w:i w:val="0"/>
          <w:sz w:val="21"/>
        </w:rPr>
        <w:t>Nghe bài nói “Why Small Habits Are Easier to Keep”. Hoàn thành Lecture Map và trả lời câu hỏi.</w:t>
      </w:r>
    </w:p>
    <w:p>
      <w:pPr>
        <w:pStyle w:val="Heading2"/>
        <w:keepNext/>
      </w:pPr>
      <w:r>
        <w:t>Task 1 — Lecture Map (12 điểm)</w:t>
      </w:r>
    </w:p>
    <w:tbl>
      <w:tblPr>
        <w:tblW w:type="auto" w:w="0"/>
        <w:jc w:val="center"/>
        <w:tblLayout w:type="autofit"/>
        <w:tblLook w:firstColumn="1" w:firstRow="1" w:lastColumn="0" w:lastRow="0" w:noHBand="0" w:noVBand="1" w:val="04A0"/>
      </w:tblPr>
      <w:tblGrid>
        <w:gridCol w:w="5047"/>
        <w:gridCol w:w="5047"/>
      </w:tblGrid>
      <w:tr>
        <w:trPr>
          <w:tblHeader w:val="true"/>
          <w:cantSplit/>
        </w:trPr>
        <w:tc>
          <w:tcPr>
            <w:tcW w:type="dxa" w:w="5047"/>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Phần</w:t>
            </w:r>
          </w:p>
        </w:tc>
        <w:tc>
          <w:tcPr>
            <w:tcW w:type="dxa" w:w="5047"/>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Ghi chú</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Main idea</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Small habits work because they reduce 1. __________________.</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Reason 1</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They are easier to 2. __________________ every day.</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Reason 2</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A clear cue connects the habit to an existing 3. __________________.</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Example</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Do two minutes of reading after 4. __________________.</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Common mistake</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Increasing the habit before it becomes 5. __________________.</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Final advice</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Track 6. __________________, not perfect performance.</w:t>
            </w:r>
          </w:p>
        </w:tc>
      </w:tr>
    </w:tbl>
    <w:p/>
    <w:p>
      <w:pPr>
        <w:pStyle w:val="Heading2"/>
        <w:keepNext/>
      </w:pPr>
      <w:r>
        <w:t>Task 2 — Meaning and Inference (8 điểm)</w:t>
      </w:r>
    </w:p>
    <w:p>
      <w:r>
        <w:rPr>
          <w:rFonts w:ascii="Arial" w:hAnsi="Arial"/>
          <w:i w:val="0"/>
          <w:sz w:val="21"/>
        </w:rPr>
        <w:t>7. What is the speaker’s main purpose?</w:t>
      </w:r>
    </w:p>
    <w:p>
      <w:pPr>
        <w:pStyle w:val="ListBullet"/>
      </w:pPr>
      <w:r>
        <w:rPr>
          <w:rFonts w:ascii="Arial" w:hAnsi="Arial"/>
          <w:sz w:val="21"/>
        </w:rPr>
        <w:t>A. To compare different study apps.</w:t>
      </w:r>
    </w:p>
    <w:p>
      <w:pPr>
        <w:pStyle w:val="ListBullet"/>
      </w:pPr>
      <w:r>
        <w:rPr>
          <w:rFonts w:ascii="Arial" w:hAnsi="Arial"/>
          <w:sz w:val="21"/>
        </w:rPr>
        <w:t>B. To explain a practical method for building habits.</w:t>
      </w:r>
    </w:p>
    <w:p>
      <w:pPr>
        <w:pStyle w:val="ListBullet"/>
      </w:pPr>
      <w:r>
        <w:rPr>
          <w:rFonts w:ascii="Arial" w:hAnsi="Arial"/>
          <w:sz w:val="21"/>
        </w:rPr>
        <w:t>C. To warn students against setting goals.</w:t>
      </w:r>
    </w:p>
    <w:p>
      <w:r>
        <w:rPr>
          <w:rFonts w:ascii="Arial" w:hAnsi="Arial"/>
          <w:i w:val="0"/>
          <w:sz w:val="21"/>
        </w:rPr>
        <w:t>8. Why does the speaker mention “reading one page”?</w:t>
      </w:r>
    </w:p>
    <w:p>
      <w:pPr>
        <w:pStyle w:val="ListBullet"/>
      </w:pPr>
      <w:r>
        <w:rPr>
          <w:rFonts w:ascii="Arial" w:hAnsi="Arial"/>
          <w:sz w:val="21"/>
        </w:rPr>
        <w:t>A. To show that a habit can begin with a very small action.</w:t>
      </w:r>
    </w:p>
    <w:p>
      <w:pPr>
        <w:pStyle w:val="ListBullet"/>
      </w:pPr>
      <w:r>
        <w:rPr>
          <w:rFonts w:ascii="Arial" w:hAnsi="Arial"/>
          <w:sz w:val="21"/>
        </w:rPr>
        <w:t>B. To argue that long books are unnecessary.</w:t>
      </w:r>
    </w:p>
    <w:p>
      <w:pPr>
        <w:pStyle w:val="ListBullet"/>
      </w:pPr>
      <w:r>
        <w:rPr>
          <w:rFonts w:ascii="Arial" w:hAnsi="Arial"/>
          <w:sz w:val="21"/>
        </w:rPr>
        <w:t>C. To recommend a specific reading course.</w:t>
      </w:r>
    </w:p>
    <w:p>
      <w:r>
        <w:rPr>
          <w:rFonts w:ascii="Arial" w:hAnsi="Arial"/>
          <w:i w:val="0"/>
          <w:sz w:val="21"/>
        </w:rPr>
        <w:t>9. What does the speaker imply about motivation?</w:t>
      </w:r>
    </w:p>
    <w:p>
      <w:pPr>
        <w:pStyle w:val="ListBullet"/>
      </w:pPr>
      <w:r>
        <w:rPr>
          <w:rFonts w:ascii="Arial" w:hAnsi="Arial"/>
          <w:sz w:val="21"/>
        </w:rPr>
        <w:t>A. It is unnecessary in every situation.</w:t>
      </w:r>
    </w:p>
    <w:p>
      <w:pPr>
        <w:pStyle w:val="ListBullet"/>
      </w:pPr>
      <w:r>
        <w:rPr>
          <w:rFonts w:ascii="Arial" w:hAnsi="Arial"/>
          <w:sz w:val="21"/>
        </w:rPr>
        <w:t>B. It is more reliable than routine.</w:t>
      </w:r>
    </w:p>
    <w:p>
      <w:pPr>
        <w:pStyle w:val="ListBullet"/>
      </w:pPr>
      <w:r>
        <w:rPr>
          <w:rFonts w:ascii="Arial" w:hAnsi="Arial"/>
          <w:sz w:val="21"/>
        </w:rPr>
        <w:t>C. It can change, so the system should not depend on it alone.</w:t>
      </w:r>
    </w:p>
    <w:p>
      <w:r>
        <w:rPr>
          <w:rFonts w:ascii="Arial" w:hAnsi="Arial"/>
          <w:i w:val="0"/>
          <w:sz w:val="21"/>
        </w:rPr>
        <w:t>10. Which tone best describes the talk?</w:t>
      </w:r>
    </w:p>
    <w:p>
      <w:pPr>
        <w:pStyle w:val="ListBullet"/>
      </w:pPr>
      <w:r>
        <w:rPr>
          <w:rFonts w:ascii="Arial" w:hAnsi="Arial"/>
          <w:sz w:val="21"/>
        </w:rPr>
        <w:t>A. Practical and encouraging.</w:t>
      </w:r>
    </w:p>
    <w:p>
      <w:pPr>
        <w:pStyle w:val="ListBullet"/>
      </w:pPr>
      <w:r>
        <w:rPr>
          <w:rFonts w:ascii="Arial" w:hAnsi="Arial"/>
          <w:sz w:val="21"/>
        </w:rPr>
        <w:t>B. Critical and impatient.</w:t>
      </w:r>
    </w:p>
    <w:p>
      <w:pPr>
        <w:pStyle w:val="ListBullet"/>
      </w:pPr>
      <w:r>
        <w:rPr>
          <w:rFonts w:ascii="Arial" w:hAnsi="Arial"/>
          <w:sz w:val="21"/>
        </w:rPr>
        <w:t>C. Doubtful and pessimistic.</w:t>
      </w:r>
    </w:p>
    <w:p>
      <w:pPr>
        <w:pStyle w:val="Heading1"/>
        <w:keepNext/>
      </w:pPr>
      <w:r>
        <w:t>PART F — INTEGRATED RESPONSE (20 ĐIỂM)</w:t>
      </w:r>
    </w:p>
    <w:p>
      <w:r>
        <w:rPr>
          <w:rFonts w:ascii="Arial" w:hAnsi="Arial"/>
          <w:i w:val="0"/>
          <w:sz w:val="21"/>
        </w:rPr>
        <w:t>Sử dụng thông tin từ Parts C–E. Không được xem scripts.</w:t>
      </w:r>
    </w:p>
    <w:p>
      <w:pPr>
        <w:pStyle w:val="Heading2"/>
        <w:keepNext/>
      </w:pPr>
      <w:r>
        <w:t>F1. Listening Summary — 10 điểm</w:t>
      </w:r>
    </w:p>
    <w:p>
      <w:r>
        <w:rPr>
          <w:rFonts w:ascii="Arial" w:hAnsi="Arial"/>
          <w:i w:val="0"/>
          <w:sz w:val="21"/>
        </w:rPr>
        <w:t>Viết 100–130 từ. Tóm tắt HAI nội dung sau:</w:t>
      </w:r>
    </w:p>
    <w:p>
      <w:pPr>
        <w:pStyle w:val="ListBullet"/>
      </w:pPr>
      <w:r>
        <w:rPr>
          <w:rFonts w:ascii="Arial" w:hAnsi="Arial"/>
          <w:sz w:val="21"/>
        </w:rPr>
        <w:t>Những thông tin quan trọng mà người tham gia Community Skills Day cần biết.</w:t>
      </w:r>
    </w:p>
    <w:p>
      <w:pPr>
        <w:pStyle w:val="ListBullet"/>
      </w:pPr>
      <w:r>
        <w:rPr>
          <w:rFonts w:ascii="Arial" w:hAnsi="Arial"/>
          <w:sz w:val="21"/>
        </w:rPr>
        <w:t>Hai lời khuyên chính từ bài nói về xây dựng thói quen nhỏ.</w:t>
      </w:r>
    </w:p>
    <w:p>
      <w:r>
        <w:rPr>
          <w:rFonts w:ascii="Arial" w:hAnsi="Arial"/>
          <w:i w:val="0"/>
          <w:sz w:val="21"/>
        </w:rPr>
        <w:t>Bài viết phải có ít nhất một từ nối thể hiện nguyên nhân/kết quả và một câu kết luận.</w:t>
      </w:r>
    </w:p>
    <w:p>
      <w:pPr>
        <w:pStyle w:val="AnswerLine"/>
      </w:pPr>
      <w:r>
        <w:t>______________________________________________________________________________</w:t>
      </w:r>
    </w:p>
    <w:p>
      <w:pPr>
        <w:pStyle w:val="AnswerLine"/>
      </w:pPr>
      <w:r>
        <w:t>______________________________________________________________________________</w:t>
      </w:r>
    </w:p>
    <w:p>
      <w:pPr>
        <w:pStyle w:val="AnswerLine"/>
      </w:pPr>
      <w:r>
        <w:t>______________________________________________________________________________</w:t>
      </w:r>
    </w:p>
    <w:p>
      <w:pPr>
        <w:pStyle w:val="AnswerLine"/>
      </w:pPr>
      <w:r>
        <w:t>______________________________________________________________________________</w:t>
      </w:r>
    </w:p>
    <w:p>
      <w:pPr>
        <w:pStyle w:val="AnswerLine"/>
      </w:pPr>
      <w:r>
        <w:t>______________________________________________________________________________</w:t>
      </w:r>
    </w:p>
    <w:p>
      <w:pPr>
        <w:pStyle w:val="AnswerLine"/>
      </w:pPr>
      <w:r>
        <w:t>______________________________________________________________________________</w:t>
      </w:r>
    </w:p>
    <w:p>
      <w:pPr>
        <w:pStyle w:val="AnswerLine"/>
      </w:pPr>
      <w:r>
        <w:t>______________________________________________________________________________</w:t>
      </w:r>
    </w:p>
    <w:p>
      <w:pPr>
        <w:pStyle w:val="AnswerLine"/>
      </w:pPr>
      <w:r>
        <w:t>______________________________________________________________________________</w:t>
      </w:r>
    </w:p>
    <w:p>
      <w:pPr>
        <w:pStyle w:val="AnswerLine"/>
      </w:pPr>
      <w:r>
        <w:t>______________________________________________________________________________</w:t>
      </w:r>
    </w:p>
    <w:p>
      <w:pPr>
        <w:pStyle w:val="Heading2"/>
        <w:keepNext/>
      </w:pPr>
      <w:r>
        <w:t>F2. Oral Evidence Report — 10 điểm</w:t>
      </w:r>
    </w:p>
    <w:p>
      <w:r>
        <w:rPr>
          <w:rFonts w:ascii="Arial" w:hAnsi="Arial"/>
          <w:i w:val="0"/>
          <w:sz w:val="21"/>
        </w:rPr>
        <w:t>Chuẩn bị trong 2 phút, sau đó nói 90–120 giây về chủ đề:</w:t>
      </w:r>
    </w:p>
    <w:tbl>
      <w:tblPr>
        <w:tblW w:type="auto" w:w="0"/>
        <w:jc w:val="center"/>
        <w:tblLook w:firstColumn="1" w:firstRow="1" w:lastColumn="0" w:lastRow="0" w:noHBand="0" w:noVBand="1" w:val="04A0"/>
      </w:tblPr>
      <w:tblGrid>
        <w:gridCol w:w="10095"/>
      </w:tblGrid>
      <w:tr>
        <w:trPr>
          <w:cantSplit/>
        </w:trPr>
        <w:tc>
          <w:tcPr>
            <w:tcW w:type="dxa" w:w="10095"/>
            <w:shd w:fill="E2F0D9"/>
            <w:tcMar>
              <w:top w:w="130" w:type="dxa"/>
              <w:start w:w="150" w:type="dxa"/>
              <w:bottom w:w="130" w:type="dxa"/>
              <w:end w:w="150" w:type="dxa"/>
            </w:tcMar>
            <w:tcBorders>
              <w:top w:val="single" w:sz="6" w:color="9FBAD0"/>
              <w:left w:val="single" w:sz="6" w:color="9FBAD0"/>
              <w:bottom w:val="single" w:sz="6" w:color="9FBAD0"/>
              <w:right w:val="single" w:sz="6" w:color="9FBAD0"/>
            </w:tcBorders>
          </w:tcPr>
          <w:p>
            <w:r>
              <w:rPr>
                <w:rFonts w:ascii="Arial" w:hAnsi="Arial"/>
                <w:b/>
                <w:color w:val="375623"/>
                <w:sz w:val="22"/>
              </w:rPr>
              <w:t>PROMPT</w:t>
              <w:br/>
            </w:r>
            <w:r>
              <w:rPr>
                <w:rFonts w:ascii="Arial" w:hAnsi="Arial"/>
                <w:color w:val="1F1F1F"/>
                <w:sz w:val="21"/>
              </w:rPr>
              <w:t>Which listening skill improved most during Module 4, and which skill still needs practice? Use at least TWO specific examples from today’s task as evidence.</w:t>
            </w:r>
          </w:p>
        </w:tc>
      </w:tr>
    </w:tbl>
    <w:p/>
    <w:tbl>
      <w:tblPr>
        <w:tblW w:type="auto" w:w="0"/>
        <w:jc w:val="center"/>
        <w:tblLayout w:type="autofit"/>
        <w:tblLook w:firstColumn="1" w:firstRow="1" w:lastColumn="0" w:lastRow="0" w:noHBand="0" w:noVBand="1" w:val="04A0"/>
      </w:tblPr>
      <w:tblGrid>
        <w:gridCol w:w="5047"/>
        <w:gridCol w:w="5047"/>
      </w:tblGrid>
      <w:tr>
        <w:trPr>
          <w:tblHeader w:val="true"/>
          <w:cantSplit/>
        </w:trPr>
        <w:tc>
          <w:tcPr>
            <w:tcW w:type="dxa" w:w="5047"/>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Ý cần nói</w:t>
            </w:r>
          </w:p>
        </w:tc>
        <w:tc>
          <w:tcPr>
            <w:tcW w:type="dxa" w:w="5047"/>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Ghi chú từ khóa</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Kỹ năng tiến bộ nhất</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____________________________________________</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Bằng chứng 1</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____________________________________________</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Bằng chứng 2</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____________________________________________</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Kỹ năng cần luyện thêm</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____________________________________________</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Kế hoạch cải thiện</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____________________________________________</w:t>
            </w:r>
          </w:p>
        </w:tc>
      </w:tr>
    </w:tbl>
    <w:p/>
    <w:p>
      <w:r>
        <w:br w:type="page"/>
      </w:r>
    </w:p>
    <w:p>
      <w:pPr>
        <w:pStyle w:val="Heading1"/>
        <w:keepNext/>
      </w:pPr>
      <w:r>
        <w:t>PHIẾU TỰ ĐÁNH GIÁ</w:t>
      </w:r>
    </w:p>
    <w:tbl>
      <w:tblPr>
        <w:tblW w:type="auto" w:w="0"/>
        <w:jc w:val="center"/>
        <w:tblLayout w:type="autofit"/>
        <w:tblLook w:firstColumn="1" w:firstRow="1" w:lastColumn="0" w:lastRow="0" w:noHBand="0" w:noVBand="1" w:val="04A0"/>
      </w:tblPr>
      <w:tblGrid>
        <w:gridCol w:w="2524"/>
        <w:gridCol w:w="2524"/>
        <w:gridCol w:w="2524"/>
        <w:gridCol w:w="2524"/>
      </w:tblGrid>
      <w:tr>
        <w:trPr>
          <w:tblHeader w:val="true"/>
          <w:cantSplit/>
        </w:trPr>
        <w:tc>
          <w:tcPr>
            <w:tcW w:type="dxa" w:w="2524"/>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Phát biểu</w:t>
            </w:r>
          </w:p>
        </w:tc>
        <w:tc>
          <w:tcPr>
            <w:tcW w:type="dxa" w:w="2524"/>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Chưa</w:t>
            </w:r>
          </w:p>
        </w:tc>
        <w:tc>
          <w:tcPr>
            <w:tcW w:type="dxa" w:w="2524"/>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Đang tiến bộ</w:t>
            </w:r>
          </w:p>
        </w:tc>
        <w:tc>
          <w:tcPr>
            <w:tcW w:type="dxa" w:w="2524"/>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Đã làm được</w:t>
            </w:r>
          </w:p>
        </w:tc>
      </w:tr>
      <w:tr>
        <w:trPr>
          <w:cantSplit/>
        </w:trPr>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Tôi dự đoán được loại đáp án trước khi nghe.</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w:t>
            </w:r>
          </w:p>
        </w:tc>
      </w:tr>
      <w:tr>
        <w:trPr>
          <w:cantSplit/>
        </w:trPr>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Tôi theo kịp thứ tự câu hỏi và không mắc kẹt ở câu cũ.</w:t>
            </w:r>
          </w:p>
        </w:tc>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w:t>
            </w:r>
          </w:p>
        </w:tc>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w:t>
            </w:r>
          </w:p>
        </w:tc>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w:t>
            </w:r>
          </w:p>
        </w:tc>
      </w:tr>
      <w:tr>
        <w:trPr>
          <w:cantSplit/>
        </w:trPr>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Tôi nhận ra paraphrase thay vì chỉ chờ từ giống đề.</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w:t>
            </w:r>
          </w:p>
        </w:tc>
      </w:tr>
      <w:tr>
        <w:trPr>
          <w:cantSplit/>
        </w:trPr>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Tôi phân biệt kế hoạch ban đầu và quyết định cuối.</w:t>
            </w:r>
          </w:p>
        </w:tc>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w:t>
            </w:r>
          </w:p>
        </w:tc>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w:t>
            </w:r>
          </w:p>
        </w:tc>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w:t>
            </w:r>
          </w:p>
        </w:tc>
      </w:tr>
      <w:tr>
        <w:trPr>
          <w:cantSplit/>
        </w:trPr>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Tôi suy luận thái độ bằng bằng chứng, không đoán cảm tính.</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w:t>
            </w:r>
          </w:p>
        </w:tc>
      </w:tr>
      <w:tr>
        <w:trPr>
          <w:cantSplit/>
        </w:trPr>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Tôi ghi chú bằng từ khóa và cấu trúc.</w:t>
            </w:r>
          </w:p>
        </w:tc>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w:t>
            </w:r>
          </w:p>
        </w:tc>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w:t>
            </w:r>
          </w:p>
        </w:tc>
        <w:tc>
          <w:tcPr>
            <w:tcW w:type="dxa" w:w="2524"/>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w:t>
            </w:r>
          </w:p>
        </w:tc>
      </w:tr>
      <w:tr>
        <w:trPr>
          <w:cantSplit/>
        </w:trPr>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Tôi kiểm tra word limit, spelling và plural.</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w:t>
            </w:r>
          </w:p>
        </w:tc>
        <w:tc>
          <w:tcPr>
            <w:tcW w:type="dxa" w:w="2524"/>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w:t>
            </w:r>
          </w:p>
        </w:tc>
      </w:tr>
    </w:tbl>
    <w:p/>
    <w:p>
      <w:r>
        <w:rPr>
          <w:rFonts w:ascii="Arial" w:hAnsi="Arial"/>
          <w:i w:val="0"/>
          <w:sz w:val="21"/>
        </w:rPr>
        <w:t>Sai lầm lớn nhất hôm nay: _____________________________________________________________________</w:t>
      </w:r>
    </w:p>
    <w:p>
      <w:r>
        <w:rPr>
          <w:rFonts w:ascii="Arial" w:hAnsi="Arial"/>
          <w:i w:val="0"/>
          <w:sz w:val="21"/>
        </w:rPr>
        <w:t>Chiến lược sẽ dùng trong bài nghe tiếp theo: _______________________________________________________</w:t>
      </w:r>
    </w:p>
    <w:p>
      <w:r>
        <w:br w:type="page"/>
      </w:r>
    </w:p>
    <w:p>
      <w:pPr>
        <w:pStyle w:val="Heading1"/>
        <w:keepNext/>
      </w:pPr>
      <w:r>
        <w:t>TEACHER PACK — KHÔNG CHO HỌC SINH XEM TRƯỚC</w:t>
      </w:r>
    </w:p>
    <w:tbl>
      <w:tblPr>
        <w:tblW w:type="auto" w:w="0"/>
        <w:jc w:val="center"/>
        <w:tblLook w:firstColumn="1" w:firstRow="1" w:lastColumn="0" w:lastRow="0" w:noHBand="0" w:noVBand="1" w:val="04A0"/>
      </w:tblPr>
      <w:tblGrid>
        <w:gridCol w:w="10095"/>
      </w:tblGrid>
      <w:tr>
        <w:trPr>
          <w:cantSplit/>
        </w:trPr>
        <w:tc>
          <w:tcPr>
            <w:tcW w:type="dxa" w:w="10095"/>
            <w:shd w:fill="FFF2CC"/>
            <w:tcMar>
              <w:top w:w="130" w:type="dxa"/>
              <w:start w:w="150" w:type="dxa"/>
              <w:bottom w:w="130" w:type="dxa"/>
              <w:end w:w="150" w:type="dxa"/>
            </w:tcMar>
            <w:tcBorders>
              <w:top w:val="single" w:sz="6" w:color="9FBAD0"/>
              <w:left w:val="single" w:sz="6" w:color="9FBAD0"/>
              <w:bottom w:val="single" w:sz="6" w:color="9FBAD0"/>
              <w:right w:val="single" w:sz="6" w:color="9FBAD0"/>
            </w:tcBorders>
          </w:tcPr>
          <w:p>
            <w:r>
              <w:rPr>
                <w:rFonts w:ascii="Arial" w:hAnsi="Arial"/>
                <w:b/>
                <w:color w:val="7F6000"/>
                <w:sz w:val="22"/>
              </w:rPr>
              <w:t>CÁCH TỔ CHỨC</w:t>
              <w:br/>
            </w:r>
            <w:r>
              <w:rPr>
                <w:rFonts w:ascii="Arial" w:hAnsi="Arial"/>
                <w:color w:val="1F1F1F"/>
                <w:sz w:val="21"/>
              </w:rPr>
              <w:t>Part B: đọc từng hội thoại hai lần. Parts C–E: đọc toàn bộ script lần 1, nghỉ 30–45 giây, sau đó đọc lần 2. Học sinh không được dừng giữa chừng. Có thể ghi âm scripts trước để tốc độ ổn định.</w:t>
            </w:r>
          </w:p>
        </w:tc>
      </w:tr>
    </w:tbl>
    <w:p/>
    <w:p>
      <w:pPr>
        <w:pStyle w:val="Heading1"/>
        <w:keepNext/>
      </w:pPr>
      <w:r>
        <w:t>LISTENING SCRIPTS</w:t>
      </w:r>
    </w:p>
    <w:p>
      <w:pPr>
        <w:pStyle w:val="Heading2"/>
        <w:keepNext/>
      </w:pPr>
      <w:r>
        <w:t>PART B — SHORT CONVERSATIONS</w:t>
      </w:r>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Conversation 1</w:t>
              <w:br/>
            </w:r>
            <w:r>
              <w:rPr>
                <w:rFonts w:ascii="Arial" w:hAnsi="Arial"/>
                <w:sz w:val="20"/>
              </w:rPr>
              <w:t>Woman: We could print fifty posters this afternoon.</w:t>
              <w:br/>
              <w:t>Man: Maybe, but most students check the school app more often than the noticeboards. Why don’t we send a digital invitation first and print a few posters only if the response is low?</w:t>
              <w:br/>
              <w:t>Woman: Good point. Let’s do that.</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Conversation 2</w:t>
              <w:br/>
            </w:r>
            <w:r>
              <w:rPr>
                <w:rFonts w:ascii="Arial" w:hAnsi="Arial"/>
                <w:sz w:val="20"/>
              </w:rPr>
              <w:t>Student: Excuse me, is the pronunciation workshop still in Room 204?</w:t>
              <w:br/>
              <w:t>Staff member: It was moved to the language lab this morning, but the lab’s projector has just stopped working. Please go to the main office. The teacher will meet everyone there and take you to another room.</w:t>
              <w:br/>
              <w:t>Student: All right, thanks.</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Conversation 3</w:t>
              <w:br/>
            </w:r>
            <w:r>
              <w:rPr>
                <w:rFonts w:ascii="Arial" w:hAnsi="Arial"/>
                <w:sz w:val="20"/>
              </w:rPr>
              <w:t>Man: Would you mind presenting our results first?</w:t>
              <w:br/>
              <w:t>Woman: First? I was hoping to watch another group before us. Still, someone has to begin, and I know the material well enough. I’ll do it.</w:t>
              <w:br/>
              <w:t>Man: Thanks — that helps a lot.</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Conversation 4</w:t>
              <w:br/>
            </w:r>
            <w:r>
              <w:rPr>
                <w:rFonts w:ascii="Arial" w:hAnsi="Arial"/>
                <w:sz w:val="20"/>
              </w:rPr>
              <w:t>Man: Hi, I’m calling about the study room I booked for Thursday at four. I’ve received the confirmation email, so the booking is fine. The problem is that our class now finishes later. Is there any chance we could move it to five?</w:t>
              <w:br/>
              <w:t>Receptionist: Let me check.</w:t>
            </w:r>
          </w:p>
        </w:tc>
      </w:tr>
    </w:tbl>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Conversation 5</w:t>
              <w:br/>
            </w:r>
            <w:r>
              <w:rPr>
                <w:rFonts w:ascii="Arial" w:hAnsi="Arial"/>
                <w:sz w:val="20"/>
              </w:rPr>
              <w:t>Woman: Your report is clear, and the evidence section is much stronger now. I wouldn’t rewrite the whole thing. The final paragraph, though, introduces a new idea instead of bringing the argument together.</w:t>
              <w:br/>
              <w:t>Man: So I should revise the conclusion?</w:t>
              <w:br/>
              <w:t>Woman: Exactly.</w:t>
            </w:r>
          </w:p>
        </w:tc>
      </w:tr>
    </w:tbl>
    <w:p/>
    <w:p>
      <w:pPr>
        <w:pStyle w:val="Heading2"/>
        <w:keepNext/>
      </w:pPr>
      <w:r>
        <w:t>PART C — COMMUNITY SKILLS DAY</w:t>
      </w:r>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Announcement</w:t>
              <w:br/>
            </w:r>
            <w:r>
              <w:rPr>
                <w:rFonts w:ascii="Arial" w:hAnsi="Arial"/>
                <w:sz w:val="20"/>
              </w:rPr>
              <w:t>Good morning. Here is the final information for Community Skills Day. The event will take place on Saturday, the seventeenth of August. Online registration closes at six p.m. on Thursday, not at midnight as the first email stated. Because work is being done near the front gate, participants should meet at the east entrance of the community centre. Please bring a water bottle and comfortable shoes. The morning session will teach basic first-aid skills, followed by bicycle repair after lunch. We originally planned an outdoor cooking activity, but it has been cancelled because of the weather forecast. When you arrive, collect a name badge from the welcome desk before entering the workshop area. You do not need to show a student card, but everyone must sign the attendance sheet after receiving the badge.</w:t>
            </w:r>
          </w:p>
        </w:tc>
      </w:tr>
    </w:tbl>
    <w:p/>
    <w:p>
      <w:pPr>
        <w:pStyle w:val="Heading2"/>
        <w:keepNext/>
      </w:pPr>
      <w:r>
        <w:t>PART D — SCHOOL PODCAST PLANNING</w:t>
      </w:r>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Long Conversation</w:t>
              <w:br/>
            </w:r>
            <w:r>
              <w:rPr>
                <w:rFonts w:ascii="Arial" w:hAnsi="Arial"/>
                <w:sz w:val="20"/>
              </w:rPr>
              <w:t>Maya: We need to decide on the first episode today. I still like the idea of interviewing the principal about every change planned for next year.</w:t>
              <w:br/>
              <w:t>Leo: It’s interesting, but that’s a huge topic. We’d either rush through it or end up with a twenty-minute episode. I thought we agreed the podcast should be short.</w:t>
              <w:br/>
              <w:t>Nina: What if we focus on one change — the new quiet study zone? Students actually have questions about how it will work.</w:t>
              <w:br/>
              <w:t>Maya: That’s more manageable. We could interview the librarian and include student opinions.</w:t>
              <w:br/>
              <w:t>Leo: The librarian is away this week, though. We could collect short voice messages from students now and add the librarian’s response in a later episode.</w:t>
              <w:br/>
              <w:t>Nina: I like that. Before recording, we should test the microphones somewhere quiet. The library would be ideal, but we’re discussing the quiet zone there and might disturb people. How about the media room?</w:t>
              <w:br/>
              <w:t>Maya: Fine. I can prepare the interview questions — well, not a full interview if the librarian isn’t there. I’ll write the introduction and the questions for the student messages.</w:t>
              <w:br/>
              <w:t>Leo: I can handle the music. I’m less confident about editing. I’ve only used the software once.</w:t>
              <w:br/>
              <w:t>Nina: I can show you the basic cuts. You edit the first draft, and I’ll check it with you. I’ll also collect the voice messages.</w:t>
              <w:br/>
              <w:t>Leo: All right. When should we record? Friday after school?</w:t>
              <w:br/>
              <w:t>Maya: I have basketball then. Thursday at four?</w:t>
              <w:br/>
              <w:t>Nina: I can’t get there until half past four.</w:t>
              <w:br/>
              <w:t>Leo: Then Thursday at four thirty. And let’s keep the episode to about twelve minutes. Eight might be too short once we add the student messages.</w:t>
              <w:br/>
              <w:t>Maya: Agreed — twelve minutes maximum. So: the quiet study zone, student voice messages, record Thursday at four thirty in the media room.</w:t>
              <w:br/>
              <w:t>Nina: Perfect.</w:t>
            </w:r>
          </w:p>
        </w:tc>
      </w:tr>
    </w:tbl>
    <w:p/>
    <w:p>
      <w:pPr>
        <w:pStyle w:val="Heading2"/>
        <w:keepNext/>
      </w:pPr>
      <w:r>
        <w:t>PART E — WHY SMALL HABITS ARE EASIER TO KEEP</w:t>
      </w:r>
    </w:p>
    <w:tbl>
      <w:tblPr>
        <w:tblW w:type="auto" w:w="0"/>
        <w:tblLook w:firstColumn="1" w:firstRow="1" w:lastColumn="0" w:lastRow="0" w:noHBand="0" w:noVBand="1" w:val="04A0"/>
      </w:tblPr>
      <w:tblGrid>
        <w:gridCol w:w="10095"/>
      </w:tblGrid>
      <w:tr>
        <w:trPr>
          <w:cantSplit/>
        </w:trPr>
        <w:tc>
          <w:tcPr>
            <w:tcW w:type="dxa" w:w="10095"/>
            <w:shd w:fill="FFF2CC"/>
            <w:tcMar>
              <w:top w:w="120" w:type="dxa"/>
              <w:start w:w="140" w:type="dxa"/>
              <w:bottom w:w="120" w:type="dxa"/>
              <w:end w:w="140" w:type="dxa"/>
            </w:tcMar>
            <w:tcBorders>
              <w:top w:val="single" w:sz="6" w:color="D6B656"/>
              <w:left w:val="single" w:sz="6" w:color="D6B656"/>
              <w:bottom w:val="single" w:sz="6" w:color="D6B656"/>
              <w:right w:val="single" w:sz="6" w:color="D6B656"/>
            </w:tcBorders>
          </w:tcPr>
          <w:p>
            <w:r>
              <w:rPr>
                <w:rFonts w:ascii="Arial" w:hAnsi="Arial"/>
                <w:b/>
                <w:color w:val="7F6000"/>
                <w:sz w:val="20"/>
              </w:rPr>
              <w:t>Academic Talk</w:t>
              <w:br/>
            </w:r>
            <w:r>
              <w:rPr>
                <w:rFonts w:ascii="Arial" w:hAnsi="Arial"/>
                <w:sz w:val="20"/>
              </w:rPr>
              <w:t>Today I’d like to explain why very small habits are often easier to maintain than ambitious plans. The main reason is that a small action reduces resistance. When a task feels simple, we are less likely to delay starting it.</w:t>
              <w:br/>
              <w:br/>
              <w:t>First, small habits are easier to repeat every day. Reading for two minutes may seem unimportant, but repetition builds a stable pattern. Once the pattern exists, the action can gradually become longer.</w:t>
              <w:br/>
              <w:br/>
              <w:t>Second, a habit becomes more reliable when it has a clear cue. A cue is something that already happens in your routine. For example, you might read one page after breakfast or review five vocabulary cards after brushing your teeth. The existing routine reminds you to begin.</w:t>
              <w:br/>
              <w:br/>
              <w:t>A common mistake is to increase the habit too quickly. Someone reads for two minutes for three days, feels successful, and immediately decides to read for an hour. The new version requires much more energy, so the habit often disappears. It is better to increase the action only after it feels automatic.</w:t>
              <w:br/>
              <w:br/>
              <w:t>Finally, motivation is helpful but it changes from day to day. A good system should still work when motivation is low. Instead of asking whether every study session was perfect, track consistency: did you show up and complete the small action? Progress grows from repeated action, not from one perfect day.</w:t>
            </w:r>
          </w:p>
        </w:tc>
      </w:tr>
    </w:tbl>
    <w:p/>
    <w:p>
      <w:pPr>
        <w:pStyle w:val="Heading1"/>
        <w:keepNext/>
      </w:pPr>
      <w:r>
        <w:t>ANSWER KEY</w:t>
      </w:r>
    </w:p>
    <w:p>
      <w:pPr>
        <w:pStyle w:val="Heading2"/>
        <w:keepNext/>
      </w:pPr>
      <w:r>
        <w:t>PART A — STRATEGY REVIEW</w:t>
      </w:r>
    </w:p>
    <w:tbl>
      <w:tblPr>
        <w:tblW w:type="auto" w:w="0"/>
        <w:jc w:val="center"/>
        <w:tblLayout w:type="autofit"/>
        <w:tblLook w:firstColumn="1" w:firstRow="1" w:lastColumn="0" w:lastRow="0" w:noHBand="0" w:noVBand="1" w:val="04A0"/>
      </w:tblPr>
      <w:tblGrid>
        <w:gridCol w:w="5047"/>
        <w:gridCol w:w="5047"/>
      </w:tblGrid>
      <w:tr>
        <w:trPr>
          <w:tblHeader w:val="true"/>
          <w:cantSplit/>
        </w:trPr>
        <w:tc>
          <w:tcPr>
            <w:tcW w:type="dxa" w:w="5047"/>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Câu</w:t>
            </w:r>
          </w:p>
        </w:tc>
        <w:tc>
          <w:tcPr>
            <w:tcW w:type="dxa" w:w="5047"/>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Đáp án</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1</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từ / thông tin</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2</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3:30</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3</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FALSE</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4</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C</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5</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ngôn ngữ/từ ngữ + giọng điệu/ngữ cảnh</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6</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moved / rescheduled</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7</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NO</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8</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word limit / ngữ pháp</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9</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list / structure</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10</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but / now</w:t>
            </w:r>
          </w:p>
        </w:tc>
      </w:tr>
    </w:tbl>
    <w:p/>
    <w:p>
      <w:pPr>
        <w:pStyle w:val="Heading2"/>
        <w:keepNext/>
      </w:pPr>
      <w:r>
        <w:t>PART B — SHORT CONVERSATIONS</w:t>
      </w:r>
    </w:p>
    <w:tbl>
      <w:tblPr>
        <w:tblW w:type="auto" w:w="0"/>
        <w:jc w:val="center"/>
        <w:tblLayout w:type="autofit"/>
        <w:tblLook w:firstColumn="1" w:firstRow="1" w:lastColumn="0" w:lastRow="0" w:noHBand="0" w:noVBand="1" w:val="04A0"/>
      </w:tblPr>
      <w:tblGrid>
        <w:gridCol w:w="3365"/>
        <w:gridCol w:w="3365"/>
        <w:gridCol w:w="3365"/>
      </w:tblGrid>
      <w:tr>
        <w:trPr>
          <w:tblHeader w:val="true"/>
          <w:cantSplit/>
        </w:trPr>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Câu</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Đáp án</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Bằng chứng</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1</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B</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send a digital invitation first</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2</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B</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Please go to the main office</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3</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B</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hoping to watch another group… Still… I’ll do it</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4</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C</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move it to five</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5</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C</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revise the conclusion</w:t>
            </w:r>
          </w:p>
        </w:tc>
      </w:tr>
    </w:tbl>
    <w:p/>
    <w:p>
      <w:pPr>
        <w:pStyle w:val="Heading2"/>
        <w:keepNext/>
      </w:pPr>
      <w:r>
        <w:t>PART C — ANNOUNCEMENT</w:t>
      </w:r>
    </w:p>
    <w:tbl>
      <w:tblPr>
        <w:tblW w:type="auto" w:w="0"/>
        <w:jc w:val="center"/>
        <w:tblLayout w:type="autofit"/>
        <w:tblLook w:firstColumn="1" w:firstRow="1" w:lastColumn="0" w:lastRow="0" w:noHBand="0" w:noVBand="1" w:val="04A0"/>
      </w:tblPr>
      <w:tblGrid>
        <w:gridCol w:w="5047"/>
        <w:gridCol w:w="5047"/>
      </w:tblGrid>
      <w:tr>
        <w:trPr>
          <w:tblHeader w:val="true"/>
          <w:cantSplit/>
        </w:trPr>
        <w:tc>
          <w:tcPr>
            <w:tcW w:type="dxa" w:w="5047"/>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Câu</w:t>
            </w:r>
          </w:p>
        </w:tc>
        <w:tc>
          <w:tcPr>
            <w:tcW w:type="dxa" w:w="5047"/>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Đáp án</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1</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17 August / seventeenth of August</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2</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6 / six</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3</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east</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4</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comfortable shoes</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5</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first-aid</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6</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B</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7</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B</w:t>
            </w:r>
          </w:p>
        </w:tc>
      </w:tr>
    </w:tbl>
    <w:p/>
    <w:p>
      <w:pPr>
        <w:pStyle w:val="Heading2"/>
        <w:keepNext/>
      </w:pPr>
      <w:r>
        <w:t>PART D — LONG CONVERSATION</w:t>
      </w:r>
    </w:p>
    <w:tbl>
      <w:tblPr>
        <w:tblW w:type="auto" w:w="0"/>
        <w:jc w:val="center"/>
        <w:tblLayout w:type="autofit"/>
        <w:tblLook w:firstColumn="1" w:firstRow="1" w:lastColumn="0" w:lastRow="0" w:noHBand="0" w:noVBand="1" w:val="04A0"/>
      </w:tblPr>
      <w:tblGrid>
        <w:gridCol w:w="5047"/>
        <w:gridCol w:w="5047"/>
      </w:tblGrid>
      <w:tr>
        <w:trPr>
          <w:tblHeader w:val="true"/>
          <w:cantSplit/>
        </w:trPr>
        <w:tc>
          <w:tcPr>
            <w:tcW w:type="dxa" w:w="5047"/>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Câu</w:t>
            </w:r>
          </w:p>
        </w:tc>
        <w:tc>
          <w:tcPr>
            <w:tcW w:type="dxa" w:w="5047"/>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Đáp án chấp nhận</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1</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Wants a clear/manageable first episode; originally suggests principal interview.</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2</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Writes the introduction and questions for student messages.</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3</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Concerned that the topic/episode is too broad or long; unsure about editing.</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4</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Edits the first draft and handles music.</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5</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Suggests focusing on the quiet study zone; wants to test equipment and collect messages.</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6</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Collects student voice messages and helps/checks editing.</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7</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The new quiet study zone.</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8</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Thursday at 4:30.</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9</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B</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10</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B</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11</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C</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12</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B</w:t>
            </w:r>
          </w:p>
        </w:tc>
      </w:tr>
    </w:tbl>
    <w:p/>
    <w:p>
      <w:pPr>
        <w:pStyle w:val="Heading2"/>
        <w:keepNext/>
      </w:pPr>
      <w:r>
        <w:t>PART E — ACADEMIC TALK</w:t>
      </w:r>
    </w:p>
    <w:tbl>
      <w:tblPr>
        <w:tblW w:type="auto" w:w="0"/>
        <w:jc w:val="center"/>
        <w:tblLayout w:type="autofit"/>
        <w:tblLook w:firstColumn="1" w:firstRow="1" w:lastColumn="0" w:lastRow="0" w:noHBand="0" w:noVBand="1" w:val="04A0"/>
      </w:tblPr>
      <w:tblGrid>
        <w:gridCol w:w="5047"/>
        <w:gridCol w:w="5047"/>
      </w:tblGrid>
      <w:tr>
        <w:trPr>
          <w:tblHeader w:val="true"/>
          <w:cantSplit/>
        </w:trPr>
        <w:tc>
          <w:tcPr>
            <w:tcW w:type="dxa" w:w="5047"/>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Câu</w:t>
            </w:r>
          </w:p>
        </w:tc>
        <w:tc>
          <w:tcPr>
            <w:tcW w:type="dxa" w:w="5047"/>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Đáp án</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1</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resistance</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2</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repeat</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3</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routine</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4</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breakfast</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5</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automatic</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6</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consistency</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7</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B</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8</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A</w:t>
            </w:r>
          </w:p>
        </w:tc>
      </w:tr>
      <w:tr>
        <w:trPr>
          <w:cantSplit/>
        </w:trPr>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9</w:t>
            </w:r>
          </w:p>
        </w:tc>
        <w:tc>
          <w:tcPr>
            <w:tcW w:type="dxa" w:w="5047"/>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C</w:t>
            </w:r>
          </w:p>
        </w:tc>
      </w:tr>
      <w:tr>
        <w:trPr>
          <w:cantSplit/>
        </w:trPr>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10</w:t>
            </w:r>
          </w:p>
        </w:tc>
        <w:tc>
          <w:tcPr>
            <w:tcW w:type="dxa" w:w="5047"/>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A</w:t>
            </w:r>
          </w:p>
        </w:tc>
      </w:tr>
    </w:tbl>
    <w:p/>
    <w:p>
      <w:pPr>
        <w:pStyle w:val="Heading1"/>
        <w:keepNext/>
      </w:pPr>
      <w:r>
        <w:t>RUBRIC — PART F</w:t>
      </w:r>
    </w:p>
    <w:p>
      <w:pPr>
        <w:pStyle w:val="Heading2"/>
        <w:keepNext/>
      </w:pPr>
      <w:r>
        <w:t>F1. Listening Summary — 10 điểm</w:t>
      </w:r>
    </w:p>
    <w:tbl>
      <w:tblPr>
        <w:tblW w:type="auto" w:w="0"/>
        <w:jc w:val="center"/>
        <w:tblLayout w:type="autofit"/>
        <w:tblLook w:firstColumn="1" w:firstRow="1" w:lastColumn="0" w:lastRow="0" w:noHBand="0" w:noVBand="1" w:val="04A0"/>
      </w:tblPr>
      <w:tblGrid>
        <w:gridCol w:w="3365"/>
        <w:gridCol w:w="3365"/>
        <w:gridCol w:w="3365"/>
      </w:tblGrid>
      <w:tr>
        <w:trPr>
          <w:tblHeader w:val="true"/>
          <w:cantSplit/>
        </w:trPr>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Tiêu chí</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Điểm</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Mô tả</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Độ chính xác nội dung</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4</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Nêu đúng thông tin quan trọng từ Part C và hai lời khuyên từ Part E.</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Tổ chức và liên kết</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2</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Có mở–thân–kết; dùng từ nối nguyên nhân/kết quả hợp lý.</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Ngôn ngữ</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2</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Câu rõ, từ vựng phù hợp, lỗi không cản trở ý.</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Độ dài và diễn đạt bằng lời riêng</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2</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100–130 từ; không sao chép nguyên script.</w:t>
            </w:r>
          </w:p>
        </w:tc>
      </w:tr>
    </w:tbl>
    <w:p/>
    <w:p>
      <w:pPr>
        <w:pStyle w:val="Heading2"/>
        <w:keepNext/>
      </w:pPr>
      <w:r>
        <w:t>Bài viết tham khảo</w:t>
      </w:r>
    </w:p>
    <w:tbl>
      <w:tblPr>
        <w:tblW w:type="auto" w:w="0"/>
        <w:jc w:val="center"/>
        <w:tblLook w:firstColumn="1" w:firstRow="1" w:lastColumn="0" w:lastRow="0" w:noHBand="0" w:noVBand="1" w:val="04A0"/>
      </w:tblPr>
      <w:tblGrid>
        <w:gridCol w:w="10095"/>
      </w:tblGrid>
      <w:tr>
        <w:trPr>
          <w:cantSplit/>
        </w:trPr>
        <w:tc>
          <w:tcPr>
            <w:tcW w:type="dxa" w:w="10095"/>
            <w:shd w:fill="E2F0D9"/>
            <w:tcMar>
              <w:top w:w="130" w:type="dxa"/>
              <w:start w:w="150" w:type="dxa"/>
              <w:bottom w:w="130" w:type="dxa"/>
              <w:end w:w="150" w:type="dxa"/>
            </w:tcMar>
            <w:tcBorders>
              <w:top w:val="single" w:sz="6" w:color="9FBAD0"/>
              <w:left w:val="single" w:sz="6" w:color="9FBAD0"/>
              <w:bottom w:val="single" w:sz="6" w:color="9FBAD0"/>
              <w:right w:val="single" w:sz="6" w:color="9FBAD0"/>
            </w:tcBorders>
          </w:tcPr>
          <w:p>
            <w:r>
              <w:rPr>
                <w:rFonts w:ascii="Arial" w:hAnsi="Arial"/>
                <w:b/>
                <w:color w:val="375623"/>
                <w:sz w:val="22"/>
              </w:rPr>
              <w:t>MODEL</w:t>
              <w:br/>
            </w:r>
            <w:r>
              <w:rPr>
                <w:rFonts w:ascii="Arial" w:hAnsi="Arial"/>
                <w:color w:val="1F1F1F"/>
                <w:sz w:val="21"/>
              </w:rPr>
              <w:t>Community Skills Day will be held on 17 August, and registration closes at 6 p.m. Participants should meet at the east entrance, bring comfortable shoes and collect a name badge before entering the workshops. The outdoor cooking activity has been cancelled, but first-aid and bicycle-repair sessions will still take place. The academic talk explains that small habits are easier to maintain because they reduce resistance and can be repeated consistently. It also recommends connecting a new habit to an existing routine, such as reading after breakfast. In conclusion, both the event instructions and the talk show that clear preparation and small, practical actions make success more likely.</w:t>
            </w:r>
          </w:p>
        </w:tc>
      </w:tr>
    </w:tbl>
    <w:p/>
    <w:p>
      <w:pPr>
        <w:pStyle w:val="Heading2"/>
        <w:keepNext/>
      </w:pPr>
      <w:r>
        <w:t>F2. Oral Evidence Report — 10 điểm</w:t>
      </w:r>
    </w:p>
    <w:tbl>
      <w:tblPr>
        <w:tblW w:type="auto" w:w="0"/>
        <w:jc w:val="center"/>
        <w:tblLayout w:type="autofit"/>
        <w:tblLook w:firstColumn="1" w:firstRow="1" w:lastColumn="0" w:lastRow="0" w:noHBand="0" w:noVBand="1" w:val="04A0"/>
      </w:tblPr>
      <w:tblGrid>
        <w:gridCol w:w="3365"/>
        <w:gridCol w:w="3365"/>
        <w:gridCol w:w="3365"/>
      </w:tblGrid>
      <w:tr>
        <w:trPr>
          <w:tblHeader w:val="true"/>
          <w:cantSplit/>
        </w:trPr>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Tiêu chí</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Điểm</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Mô tả</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Trả lời đúng prompt</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2</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Nêu kỹ năng tiến bộ và kỹ năng cần luyện thêm.</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Bằng chứng</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3</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Dùng ít nhất hai ví dụ cụ thể từ bài task.</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Tổ chức</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2</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Ý theo trình tự rõ; có kết luận hoặc kế hoạch.</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Ngôn ngữ và độ trôi chảy</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2</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Nói 90–120 giây; lỗi không cản trở hiểu.</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Phát âm và tương tác</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1</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Âm cuối, trọng âm, tốc độ đủ rõ; trả lời câu hỏi phụ nếu có.</w:t>
            </w:r>
          </w:p>
        </w:tc>
      </w:tr>
    </w:tbl>
    <w:p/>
    <w:p>
      <w:pPr>
        <w:pStyle w:val="Heading1"/>
        <w:keepNext/>
      </w:pPr>
      <w:r>
        <w:t>BẢNG TỔNG KẾT ĐIỂM</w:t>
      </w:r>
    </w:p>
    <w:tbl>
      <w:tblPr>
        <w:tblW w:type="auto" w:w="0"/>
        <w:jc w:val="center"/>
        <w:tblLayout w:type="autofit"/>
        <w:tblLook w:firstColumn="1" w:firstRow="1" w:lastColumn="0" w:lastRow="0" w:noHBand="0" w:noVBand="1" w:val="04A0"/>
      </w:tblPr>
      <w:tblGrid>
        <w:gridCol w:w="3365"/>
        <w:gridCol w:w="3365"/>
        <w:gridCol w:w="3365"/>
      </w:tblGrid>
      <w:tr>
        <w:trPr>
          <w:tblHeader w:val="true"/>
          <w:cantSplit/>
        </w:trPr>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Phần</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Điểm tối đa</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Điểm học sinh</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A. Strategy Review</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10</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________</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B. Short Conversations</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15</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________</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C. Announcement &amp; Instructions</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15</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________</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D. Long Conversation</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20</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________</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E. Academic Talk</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20</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________</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F1. Listening Summary</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10</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________</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F2. Oral Evidence Report</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10</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________</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TỔNG</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100</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________</w:t>
            </w:r>
          </w:p>
        </w:tc>
      </w:tr>
    </w:tbl>
    <w:p/>
    <w:p>
      <w:pPr>
        <w:pStyle w:val="Heading1"/>
        <w:keepNext/>
      </w:pPr>
      <w:r>
        <w:t>CHẨN ĐOÁN THEO KẾT QUẢ</w:t>
      </w:r>
    </w:p>
    <w:tbl>
      <w:tblPr>
        <w:tblW w:type="auto" w:w="0"/>
        <w:jc w:val="center"/>
        <w:tblLayout w:type="autofit"/>
        <w:tblLook w:firstColumn="1" w:firstRow="1" w:lastColumn="0" w:lastRow="0" w:noHBand="0" w:noVBand="1" w:val="04A0"/>
      </w:tblPr>
      <w:tblGrid>
        <w:gridCol w:w="3365"/>
        <w:gridCol w:w="3365"/>
        <w:gridCol w:w="3365"/>
      </w:tblGrid>
      <w:tr>
        <w:trPr>
          <w:tblHeader w:val="true"/>
          <w:cantSplit/>
        </w:trPr>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Nếu mất điểm nhiều ở…</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Kỹ năng cần ôn</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Bài nên xem lại</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Part B</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Gist, context, purpose, attitude trong hội thoại ngắn</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Ngày 42 và 47</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Part C</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Thông tin cụ thể, số liệu, hướng dẫn, word limit</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Ngày 43 và 48</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Part D</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Speaker Map, thay đổi quan điểm, quyết định cuối</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Ngày 44 và 46</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Part E</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Lecture Map, signposts, note-taking, inference</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Ngày 45 và 47</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Part F</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Chuyển ghi chú thành summary và oral report</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Ngày 45, 47 và 48</w:t>
            </w:r>
          </w:p>
        </w:tc>
      </w:tr>
    </w:tbl>
    <w:p/>
    <w:tbl>
      <w:tblPr>
        <w:tblW w:type="auto" w:w="0"/>
        <w:jc w:val="center"/>
        <w:tblLayout w:type="autofit"/>
        <w:tblLook w:firstColumn="1" w:firstRow="1" w:lastColumn="0" w:lastRow="0" w:noHBand="0" w:noVBand="1" w:val="04A0"/>
      </w:tblPr>
      <w:tblGrid>
        <w:gridCol w:w="3365"/>
        <w:gridCol w:w="3365"/>
        <w:gridCol w:w="3365"/>
      </w:tblGrid>
      <w:tr>
        <w:trPr>
          <w:tblHeader w:val="true"/>
          <w:cantSplit/>
        </w:trPr>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Tổng điểm</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Kết luận</w:t>
            </w:r>
          </w:p>
        </w:tc>
        <w:tc>
          <w:tcPr>
            <w:tcW w:type="dxa" w:w="3365"/>
            <w:shd w:fill="2F75B5"/>
            <w:tcMar>
              <w:top w:w="90" w:type="dxa"/>
              <w:start w:w="90" w:type="dxa"/>
              <w:bottom w:w="90" w:type="dxa"/>
              <w:end w:w="90" w:type="dxa"/>
            </w:tcMar>
            <w:tcBorders>
              <w:top w:val="single" w:sz="4" w:color="B8C6D1"/>
              <w:left w:val="single" w:sz="4" w:color="B8C6D1"/>
              <w:bottom w:val="single" w:sz="4" w:color="B8C6D1"/>
              <w:right w:val="single" w:sz="4" w:color="B8C6D1"/>
            </w:tcBorders>
          </w:tcPr>
          <w:p>
            <w:pPr>
              <w:keepLines/>
              <w:jc w:val="center"/>
            </w:pPr>
            <w:r>
              <w:rPr>
                <w:rFonts w:ascii="Arial" w:hAnsi="Arial"/>
                <w:b/>
                <w:color w:val="FFFFFF"/>
                <w:sz w:val="19"/>
              </w:rPr>
              <w:t>Hành động tiếp theo</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85–100</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Listening foundation rất tốt</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Chuyển Module 5; duy trì nghe 15–20 phút/ngày.</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75–84</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Đạt mục tiêu Module 4</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Chuyển Module 5; ôn một nhóm kỹ năng yếu nhất.</w:t>
            </w:r>
          </w:p>
        </w:tc>
      </w:tr>
      <w:tr>
        <w:trPr>
          <w:cantSplit/>
        </w:trPr>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60–74</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Đã có nền nhưng chưa ổn định</w:t>
            </w:r>
          </w:p>
        </w:tc>
        <w:tc>
          <w:tcPr>
            <w:tcW w:type="dxa" w:w="3365"/>
            <w:tcMar>
              <w:top w:w="90" w:type="dxa"/>
              <w:start w:w="90" w:type="dxa"/>
              <w:bottom w:w="90" w:type="dxa"/>
              <w:end w:w="90" w:type="dxa"/>
            </w:tcMar>
            <w:vAlign w:val="center"/>
            <w:tcBorders>
              <w:top w:val="single" w:sz="4" w:color="B8C6D1"/>
              <w:left w:val="single" w:sz="4" w:color="B8C6D1"/>
              <w:bottom w:val="single" w:sz="4" w:color="B8C6D1"/>
              <w:right w:val="single" w:sz="4" w:color="B8C6D1"/>
            </w:tcBorders>
          </w:tcPr>
          <w:p>
            <w:pPr>
              <w:keepLines/>
            </w:pPr>
            <w:r>
              <w:rPr>
                <w:rFonts w:ascii="Arial" w:hAnsi="Arial"/>
                <w:sz w:val="19"/>
              </w:rPr>
              <w:t>Ôn lại 2–3 bài theo bảng chẩn đoán rồi làm retest.</w:t>
            </w:r>
          </w:p>
        </w:tc>
      </w:tr>
      <w:tr>
        <w:trPr>
          <w:cantSplit/>
        </w:trPr>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Dưới 60</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Cần củng cố trước khi chuyển module</w:t>
            </w:r>
          </w:p>
        </w:tc>
        <w:tc>
          <w:tcPr>
            <w:tcW w:type="dxa" w:w="3365"/>
            <w:tcMar>
              <w:top w:w="90" w:type="dxa"/>
              <w:start w:w="90" w:type="dxa"/>
              <w:bottom w:w="90" w:type="dxa"/>
              <w:end w:w="90" w:type="dxa"/>
            </w:tcMar>
            <w:vAlign w:val="center"/>
            <w:shd w:fill="F2F6FA"/>
            <w:tcBorders>
              <w:top w:val="single" w:sz="4" w:color="B8C6D1"/>
              <w:left w:val="single" w:sz="4" w:color="B8C6D1"/>
              <w:bottom w:val="single" w:sz="4" w:color="B8C6D1"/>
              <w:right w:val="single" w:sz="4" w:color="B8C6D1"/>
            </w:tcBorders>
          </w:tcPr>
          <w:p>
            <w:pPr>
              <w:keepLines/>
            </w:pPr>
            <w:r>
              <w:rPr>
                <w:rFonts w:ascii="Arial" w:hAnsi="Arial"/>
                <w:sz w:val="19"/>
              </w:rPr>
              <w:t>Ôn theo từng Stage và giảm độ dài audio tạm thời.</w:t>
            </w:r>
          </w:p>
        </w:tc>
      </w:tr>
    </w:tbl>
    <w:p/>
    <w:tbl>
      <w:tblPr>
        <w:tblW w:type="auto" w:w="0"/>
        <w:jc w:val="center"/>
        <w:tblLook w:firstColumn="1" w:firstRow="1" w:lastColumn="0" w:lastRow="0" w:noHBand="0" w:noVBand="1" w:val="04A0"/>
      </w:tblPr>
      <w:tblGrid>
        <w:gridCol w:w="10095"/>
      </w:tblGrid>
      <w:tr>
        <w:trPr>
          <w:cantSplit/>
        </w:trPr>
        <w:tc>
          <w:tcPr>
            <w:tcW w:type="dxa" w:w="10095"/>
            <w:shd w:fill="E2F0D9"/>
            <w:tcMar>
              <w:top w:w="130" w:type="dxa"/>
              <w:start w:w="150" w:type="dxa"/>
              <w:bottom w:w="130" w:type="dxa"/>
              <w:end w:w="150" w:type="dxa"/>
            </w:tcMar>
            <w:tcBorders>
              <w:top w:val="single" w:sz="6" w:color="9FBAD0"/>
              <w:left w:val="single" w:sz="6" w:color="9FBAD0"/>
              <w:bottom w:val="single" w:sz="6" w:color="9FBAD0"/>
              <w:right w:val="single" w:sz="6" w:color="9FBAD0"/>
            </w:tcBorders>
          </w:tcPr>
          <w:p>
            <w:r>
              <w:rPr>
                <w:rFonts w:ascii="Arial" w:hAnsi="Arial"/>
                <w:b/>
                <w:color w:val="375623"/>
                <w:sz w:val="22"/>
              </w:rPr>
              <w:t>MODULE 4 COMPLETION</w:t>
              <w:br/>
            </w:r>
            <w:r>
              <w:rPr>
                <w:rFonts w:ascii="Arial" w:hAnsi="Arial"/>
                <w:color w:val="1F1F1F"/>
                <w:sz w:val="21"/>
              </w:rPr>
              <w:t>Khi học sinh đạt từ 75/100 và không có phần nghe nào dưới 50%, có thể xem Module 4 đã đạt yêu cầu và chuyển sang Module 5 – Writing Skills.</w:t>
            </w:r>
          </w:p>
        </w:tc>
      </w:tr>
    </w:tbl>
    <w:p/>
    <w:sectPr w:rsidR="00FC693F" w:rsidRPr="0006063C" w:rsidSect="00034616">
      <w:headerReference w:type="default" r:id="rId9"/>
      <w:footerReference w:type="default" r:id="rId10"/>
      <w:pgSz w:w="11909" w:h="16834"/>
      <w:pgMar w:top="737" w:right="907" w:bottom="737" w:left="907"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7F7F7F"/>
        <w:sz w:val="16"/>
      </w:rPr>
      <w:t>Listening Skills • Final Performance Task • Evidence-based Response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color w:val="7F7F7F"/>
        <w:sz w:val="16"/>
      </w:rPr>
      <w:t>MODULE 4 • STAGE 4 • NGÀY 49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80" w:line="259" w:lineRule="auto" w:before="0"/>
    </w:pPr>
    <w:rPr>
      <w:rFonts w:ascii="Arial" w:hAnsi="Arial" w:eastAsia="Arial"/>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140" w:after="80"/>
      <w:outlineLvl w:val="0"/>
    </w:pPr>
    <w:rPr>
      <w:rFonts w:asciiTheme="majorHAnsi" w:eastAsiaTheme="majorEastAsia" w:hAnsiTheme="majorHAnsi" w:cstheme="majorBidi" w:ascii="Arial" w:hAnsi="Arial" w:eastAsia="Arial"/>
      <w:b/>
      <w:bCs/>
      <w:color w:val="17365D"/>
      <w:sz w:val="31"/>
      <w:szCs w:val="28"/>
    </w:rPr>
  </w:style>
  <w:style w:type="paragraph" w:styleId="Heading2">
    <w:name w:val="heading 2"/>
    <w:basedOn w:val="Normal"/>
    <w:next w:val="Normal"/>
    <w:link w:val="Heading2Char"/>
    <w:uiPriority w:val="9"/>
    <w:unhideWhenUsed/>
    <w:qFormat/>
    <w:rsid w:val="00FC693F"/>
    <w:pPr>
      <w:keepNext/>
      <w:keepLines/>
      <w:pageBreakBefore w:val="0"/>
      <w:spacing w:before="140" w:after="80"/>
      <w:outlineLvl w:val="1"/>
    </w:pPr>
    <w:rPr>
      <w:rFonts w:asciiTheme="majorHAnsi" w:eastAsiaTheme="majorEastAsia" w:hAnsiTheme="majorHAnsi" w:cstheme="majorBidi" w:ascii="Arial" w:hAnsi="Arial" w:eastAsia="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eastAsia="Arial"/>
      <w:b/>
      <w:bCs/>
      <w:color w:val="7030A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80"/>
    </w:pPr>
    <w:rPr>
      <w:rFonts w:ascii="Arial" w:hAnsi="Arial" w:eastAsia="Arial"/>
      <w:b w:val="0"/>
      <w:i/>
      <w:color w:val="595959"/>
      <w:sz w:val="20"/>
    </w:rPr>
  </w:style>
  <w:style w:type="paragraph" w:customStyle="1" w:styleId="SmallNote">
    <w:name w:val="Small Note"/>
    <w:pPr>
      <w:spacing w:after="40"/>
    </w:pPr>
    <w:rPr>
      <w:rFonts w:ascii="Arial" w:hAnsi="Arial" w:eastAsia="Arial"/>
      <w:b w:val="0"/>
      <w:color w:val="666666"/>
      <w:sz w:val="19"/>
    </w:rPr>
  </w:style>
  <w:style w:type="paragraph" w:customStyle="1" w:styleId="AnswerText">
    <w:name w:val="Answer Text"/>
    <w:pPr>
      <w:spacing w:after="60"/>
    </w:pPr>
    <w:rPr>
      <w:rFonts w:ascii="Arial" w:hAnsi="Arial" w:eastAsia="Arial"/>
      <w:b w:val="0"/>
      <w:color w:val="1F1F1F"/>
      <w:sz w:val="20"/>
    </w:rPr>
  </w:style>
  <w:style w:type="paragraph" w:customStyle="1" w:styleId="AnswerLine">
    <w:name w:val="Answer Line"/>
    <w:rPr>
      <w:rFonts w:ascii="Arial" w:hAnsi="Arial" w:eastAsia="Arial"/>
      <w:color w:val="7F7F7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4 - Stage 3 - Ngày 48 - Luyện nghe có giới hạn thời gian và câu hỏi tổng hợp</dc:title>
  <dc:subject>Listening Skills giáo trình học trực tiếp</dc:subject>
  <dc:creator>Thiên Vũ</dc:creator>
  <cp:keywords>English, listening, timed practice, mixed questions, distractors, inference</cp:keywords>
  <dc:description>Tài liệu học trực tiếp; scripts và đáp án ở cuối.</dc:description>
  <cp:lastModifiedBy/>
  <cp:revision>1</cp:revision>
  <dcterms:created xsi:type="dcterms:W3CDTF">2013-12-23T23:15:00Z</dcterms:created>
  <dcterms:modified xsi:type="dcterms:W3CDTF">2013-12-23T23:15:00Z</dcterms:modified>
  <cp:category/>
</cp:coreProperties>
</file>