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80"/>
      </w:pPr>
      <w:r>
        <w:rPr>
          <w:rFonts w:ascii="Arial" w:hAnsi="Arial"/>
          <w:color w:val="1F1F1F"/>
          <w:sz w:val="2"/>
        </w:rPr>
      </w:r>
    </w:p>
    <w:p>
      <w:pPr>
        <w:spacing w:line="259" w:lineRule="auto" w:after="80"/>
      </w:pPr>
      <w:r>
        <w:rPr>
          <w:rFonts w:ascii="Arial" w:hAnsi="Arial"/>
          <w:color w:val="1F1F1F"/>
          <w:sz w:val="2"/>
        </w:rPr>
      </w:r>
    </w:p>
    <w:p>
      <w:pPr>
        <w:spacing w:line="259" w:lineRule="auto" w:after="80"/>
        <w:jc w:val="center"/>
      </w:pPr>
      <w:r>
        <w:rPr>
          <w:rFonts w:ascii="Arial" w:hAnsi="Arial"/>
          <w:b/>
          <w:color w:val="5B2C6F"/>
          <w:sz w:val="30"/>
        </w:rPr>
        <w:t>MODULE 6</w:t>
      </w:r>
    </w:p>
    <w:p>
      <w:pPr>
        <w:spacing w:line="259" w:lineRule="auto" w:after="80"/>
        <w:jc w:val="center"/>
      </w:pPr>
      <w:r>
        <w:rPr>
          <w:rFonts w:ascii="Arial" w:hAnsi="Arial"/>
          <w:b/>
          <w:color w:val="8E44AD"/>
          <w:sz w:val="54"/>
        </w:rPr>
        <w:t>SPEAKING SKILLS</w:t>
      </w:r>
    </w:p>
    <w:p>
      <w:pPr>
        <w:spacing w:line="259" w:lineRule="auto" w:after="80"/>
        <w:jc w:val="center"/>
      </w:pPr>
      <w:r>
        <w:rPr>
          <w:rFonts w:ascii="Arial" w:hAnsi="Arial"/>
          <w:b/>
          <w:color w:val="595959"/>
          <w:sz w:val="22"/>
        </w:rPr>
        <w:t>STAGE 2 • DEVELOPING &amp; DEFENDING IDEAS</w:t>
      </w:r>
    </w:p>
    <w:p>
      <w:pPr>
        <w:spacing w:line="259" w:lineRule="auto" w:after="80"/>
        <w:jc w:val="center"/>
      </w:pPr>
      <w:r>
        <w:rPr>
          <w:rFonts w:ascii="Arial" w:hAnsi="Arial"/>
          <w:b/>
          <w:color w:val="5B2C6F"/>
          <w:sz w:val="32"/>
        </w:rPr>
        <w:t>NGÀY 61</w:t>
      </w:r>
    </w:p>
    <w:p>
      <w:pPr>
        <w:spacing w:line="259" w:lineRule="auto" w:after="80"/>
        <w:jc w:val="center"/>
      </w:pPr>
      <w:r>
        <w:rPr>
          <w:rFonts w:ascii="Arial" w:hAnsi="Arial"/>
          <w:b/>
          <w:color w:val="3D1E4F"/>
          <w:sz w:val="44"/>
        </w:rPr>
        <w:t>NÊU QUAN ĐIỂM, ĐƯA LÝ DO</w:t>
        <w:br/>
        <w:t>VÀ VÍ DỤ</w:t>
      </w:r>
    </w:p>
    <w:p>
      <w:pPr>
        <w:spacing w:line="259" w:lineRule="auto" w:after="80"/>
        <w:jc w:val="center"/>
      </w:pPr>
      <w:r>
        <w:rPr>
          <w:rFonts w:ascii="Arial" w:hAnsi="Arial"/>
          <w:i/>
          <w:color w:val="595959"/>
          <w:sz w:val="22"/>
        </w:rPr>
        <w:t>“Một ý kiến thuyết phục không cần từ vựng quá khó; nó cần lập trường rõ, lý do hợp lý và ví dụ phù hợp.”</w:t>
      </w:r>
    </w:p>
    <w:p>
      <w:pPr>
        <w:spacing w:line="259" w:lineRule="auto" w:after="80"/>
      </w:pPr>
      <w:r>
        <w:rPr>
          <w:rFonts w:ascii="Arial" w:hAnsi="Arial"/>
          <w:color w:val="1F1F1F"/>
          <w:sz w:val="2"/>
        </w:rPr>
      </w:r>
    </w:p>
    <w:tbl>
      <w:tblPr>
        <w:tblW w:type="auto" w:w="0"/>
        <w:jc w:val="center"/>
        <w:tblLayout w:type="autofit"/>
        <w:tblLook w:firstColumn="1" w:firstRow="1" w:lastColumn="0" w:lastRow="0" w:noHBand="0" w:noVBand="1" w:val="04A0"/>
      </w:tblPr>
      <w:tblGrid>
        <w:gridCol w:w="10370"/>
      </w:tblGrid>
      <w:tr>
        <w:tc>
          <w:tcPr>
            <w:tcW w:type="dxa" w:w="10370"/>
            <w:shd w:fill="EEE5F2"/>
            <w:tcMar>
              <w:top w:w="120" w:type="dxa"/>
              <w:start w:w="140" w:type="dxa"/>
              <w:bottom w:w="120" w:type="dxa"/>
              <w:end w:w="140" w:type="dxa"/>
            </w:tcMar>
            <w:tcBorders>
              <w:top w:sz="6" w:val="single" w:color="EEE5F2"/>
              <w:left w:sz="6" w:val="single" w:color="EEE5F2"/>
              <w:bottom w:sz="6" w:val="single" w:color="EEE5F2"/>
              <w:right w:sz="6" w:val="single" w:color="EEE5F2"/>
            </w:tcBorders>
            <w:vAlign w:val="center"/>
          </w:tcPr>
          <w:p>
            <w:pPr>
              <w:spacing w:after="60" w:line="240" w:lineRule="auto"/>
            </w:pPr>
            <w:r>
              <w:rPr>
                <w:rFonts w:ascii="Arial" w:hAnsi="Arial"/>
                <w:b/>
                <w:color w:val="5B2C6F"/>
                <w:sz w:val="22"/>
              </w:rPr>
              <w:t>TRỌNG TÂM BÀI HỌC</w:t>
            </w:r>
          </w:p>
          <w:p>
            <w:pPr>
              <w:spacing w:after="0" w:line="240" w:lineRule="auto"/>
            </w:pPr>
            <w:r>
              <w:rPr>
                <w:rFonts w:ascii="Arial" w:hAnsi="Arial"/>
                <w:color w:val="1F1F1F"/>
                <w:sz w:val="21"/>
              </w:rPr>
              <w:t>Trả lời câu hỏi quan điểm bằng cấu trúc rõ; phát triển một ý bằng lý do và ví dụ; phản hồi ý kiến khác mà không biến cuộc nói chuyện thành tranh cãi.</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sz="6" w:val="single" w:color="DDEBF7"/>
              <w:left w:sz="6" w:val="single" w:color="DDEBF7"/>
              <w:bottom w:sz="6" w:val="single" w:color="DDEBF7"/>
              <w:right w:sz="6" w:val="single" w:color="DDEBF7"/>
            </w:tcBorders>
            <w:vAlign w:val="center"/>
          </w:tcPr>
          <w:p>
            <w:pPr>
              <w:spacing w:after="60" w:line="240" w:lineRule="auto"/>
            </w:pPr>
            <w:r>
              <w:rPr>
                <w:rFonts w:ascii="Arial" w:hAnsi="Arial"/>
                <w:b/>
                <w:color w:val="5B2C6F"/>
                <w:sz w:val="22"/>
              </w:rPr>
              <w:t>SẢN PHẨM CUỐI BÀI</w:t>
            </w:r>
          </w:p>
          <w:p>
            <w:pPr>
              <w:spacing w:after="0" w:line="240" w:lineRule="auto"/>
            </w:pPr>
            <w:r>
              <w:rPr>
                <w:rFonts w:ascii="Arial" w:hAnsi="Arial"/>
                <w:color w:val="1F1F1F"/>
                <w:sz w:val="21"/>
              </w:rPr>
              <w:t>Một bài nói 90–120 giây nêu quan điểm, có ít nhất hai lý do, một ví dụ cụ thể, một câu nhìn nhận quan điểm khác và phần kết luận rõ.</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sz="6" w:val="single" w:color="E2F0D9"/>
              <w:left w:sz="6" w:val="single" w:color="E2F0D9"/>
              <w:bottom w:sz="6" w:val="single" w:color="E2F0D9"/>
              <w:right w:sz="6" w:val="single" w:color="E2F0D9"/>
            </w:tcBorders>
            <w:vAlign w:val="center"/>
          </w:tcPr>
          <w:p>
            <w:pPr>
              <w:spacing w:after="60" w:line="240" w:lineRule="auto"/>
            </w:pPr>
            <w:r>
              <w:rPr>
                <w:rFonts w:ascii="Arial" w:hAnsi="Arial"/>
                <w:b/>
                <w:color w:val="5B2C6F"/>
                <w:sz w:val="22"/>
              </w:rPr>
              <w:t>MỤC TIÊU NGÀY 61</w:t>
            </w:r>
          </w:p>
          <w:p>
            <w:pPr>
              <w:spacing w:after="0" w:line="240" w:lineRule="auto"/>
            </w:pPr>
            <w:r>
              <w:rPr>
                <w:rFonts w:ascii="Arial" w:hAnsi="Arial"/>
                <w:color w:val="1F1F1F"/>
                <w:sz w:val="21"/>
              </w:rPr>
              <w:t>Không trả lời một câu rồi dừng lại. Em sẽ học cách làm cho người nghe hiểu: em nghĩ gì, vì sao em nghĩ như vậy và điều gì chứng minh cho ý kiến đó.</w:t>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VỊ TRÍ CỦA NGÀY 61 TRONG MODULE 6</w:t>
      </w:r>
    </w:p>
    <w:p>
      <w:pPr>
        <w:spacing w:line="259" w:lineRule="auto" w:after="80"/>
      </w:pPr>
      <w:r>
        <w:rPr>
          <w:rFonts w:ascii="Arial" w:hAnsi="Arial"/>
          <w:color w:val="1F1F1F"/>
          <w:sz w:val="21"/>
        </w:rPr>
        <w:t>Stage 1 giúp em phản xạ, miêu tả và kể chuyện. Từ Ngày 61, em chuyển sang Stage 2: phát triển và bảo vệ ý. Đây là bước quan trọng để tham gia thảo luận, trả lời câu hỏi mở và trình bày quan điểm có chiều sâu.</w:t>
      </w:r>
    </w:p>
    <w:p>
      <w:pPr>
        <w:pStyle w:val="Heading1"/>
        <w:keepNext/>
      </w:pPr>
      <w:r>
        <w:rPr>
          <w:rFonts w:ascii="Arial" w:hAnsi="Arial"/>
        </w:rPr>
        <w:t>MỤC TIÊU HỌC TẬP</w:t>
      </w:r>
    </w:p>
    <w:p>
      <w:pPr>
        <w:spacing w:line="259" w:lineRule="auto" w:after="80"/>
      </w:pPr>
      <w:r>
        <w:rPr>
          <w:rFonts w:ascii="Arial" w:hAnsi="Arial"/>
          <w:color w:val="1F1F1F"/>
          <w:sz w:val="21"/>
        </w:rPr>
        <w:t>☐ Nêu lập trường trực tiếp nhưng không cực đoan.</w:t>
      </w:r>
    </w:p>
    <w:p>
      <w:pPr>
        <w:spacing w:line="259" w:lineRule="auto" w:after="80"/>
      </w:pPr>
      <w:r>
        <w:rPr>
          <w:rFonts w:ascii="Arial" w:hAnsi="Arial"/>
          <w:color w:val="1F1F1F"/>
          <w:sz w:val="21"/>
        </w:rPr>
        <w:t>☐ Phát triển câu trả lời bằng khung P–R–E–P.</w:t>
      </w:r>
    </w:p>
    <w:p>
      <w:pPr>
        <w:spacing w:line="259" w:lineRule="auto" w:after="80"/>
      </w:pPr>
      <w:r>
        <w:rPr>
          <w:rFonts w:ascii="Arial" w:hAnsi="Arial"/>
          <w:color w:val="1F1F1F"/>
          <w:sz w:val="21"/>
        </w:rPr>
        <w:t>☐ Chọn lý do khác nhau, tránh lặp cùng một ý bằng từ khác.</w:t>
      </w:r>
    </w:p>
    <w:p>
      <w:pPr>
        <w:spacing w:line="259" w:lineRule="auto" w:after="80"/>
      </w:pPr>
      <w:r>
        <w:rPr>
          <w:rFonts w:ascii="Arial" w:hAnsi="Arial"/>
          <w:color w:val="1F1F1F"/>
          <w:sz w:val="21"/>
        </w:rPr>
        <w:t>☐ Dùng ví dụ cụ thể, trải nghiệm hoặc tình huống giả định để hỗ trợ ý.</w:t>
      </w:r>
    </w:p>
    <w:p>
      <w:pPr>
        <w:spacing w:line="259" w:lineRule="auto" w:after="80"/>
      </w:pPr>
      <w:r>
        <w:rPr>
          <w:rFonts w:ascii="Arial" w:hAnsi="Arial"/>
          <w:color w:val="1F1F1F"/>
          <w:sz w:val="21"/>
        </w:rPr>
        <w:t>☐ Đồng ý, không đồng ý và phản hồi lịch sự.</w:t>
      </w:r>
    </w:p>
    <w:p>
      <w:pPr>
        <w:spacing w:line="259" w:lineRule="auto" w:after="80"/>
      </w:pPr>
      <w:r>
        <w:rPr>
          <w:rFonts w:ascii="Arial" w:hAnsi="Arial"/>
          <w:color w:val="1F1F1F"/>
          <w:sz w:val="21"/>
        </w:rPr>
        <w:t>☐ Nhìn nhận một quan điểm khác rồi quay lại lập trường chính.</w:t>
      </w:r>
    </w:p>
    <w:p>
      <w:pPr>
        <w:spacing w:line="259" w:lineRule="auto" w:after="80"/>
      </w:pPr>
      <w:r>
        <w:rPr>
          <w:rFonts w:ascii="Arial" w:hAnsi="Arial"/>
          <w:color w:val="1F1F1F"/>
          <w:sz w:val="21"/>
        </w:rPr>
        <w:t>☐ Nói 90–120 giây bằng từ khóa, không đọc nguyên văn.</w:t>
      </w:r>
    </w:p>
    <w:p>
      <w:pPr>
        <w:spacing w:line="259" w:lineRule="auto" w:after="80"/>
      </w:pPr>
      <w:r>
        <w:rPr>
          <w:rFonts w:ascii="Arial" w:hAnsi="Arial"/>
          <w:color w:val="1F1F1F"/>
          <w:sz w:val="21"/>
        </w:rPr>
        <w:t>☐ Trả lời được ít nhất hai câu hỏi tiếp nối.</w:t>
      </w:r>
    </w:p>
    <w:p>
      <w:pPr>
        <w:pStyle w:val="Heading1"/>
        <w:keepNext/>
      </w:pPr>
      <w:r>
        <w:rPr>
          <w:rFonts w:ascii="Arial" w:hAnsi="Arial"/>
        </w:rPr>
        <w:t>1. KHỞI ĐỘNG — Ý KIẾN NÀO THUYẾT PHỤC HƠN?</w:t>
      </w:r>
    </w:p>
    <w:tbl>
      <w:tblPr>
        <w:tblW w:type="auto" w:w="0"/>
        <w:jc w:val="center"/>
        <w:tblLayout w:type="autofit"/>
        <w:tblLook w:firstColumn="1" w:firstRow="1" w:lastColumn="0" w:lastRow="0" w:noHBand="0" w:noVBand="1" w:val="04A0"/>
      </w:tblPr>
      <w:tblGrid>
        <w:gridCol w:w="10370"/>
      </w:tblGrid>
      <w:tr>
        <w:tc>
          <w:tcPr>
            <w:tcW w:type="dxa" w:w="10370"/>
            <w:shd w:fill="F7F1FA"/>
            <w:tcMar>
              <w:top w:w="120" w:type="dxa"/>
              <w:start w:w="140" w:type="dxa"/>
              <w:bottom w:w="120" w:type="dxa"/>
              <w:end w:w="140" w:type="dxa"/>
            </w:tcMar>
            <w:tcBorders>
              <w:top w:sz="6" w:val="single" w:color="F7F1FA"/>
              <w:left w:sz="6" w:val="single" w:color="F7F1FA"/>
              <w:bottom w:sz="6" w:val="single" w:color="F7F1FA"/>
              <w:right w:sz="6" w:val="single" w:color="F7F1FA"/>
            </w:tcBorders>
            <w:vAlign w:val="center"/>
          </w:tcPr>
          <w:p>
            <w:pPr>
              <w:spacing w:after="60" w:line="240" w:lineRule="auto"/>
            </w:pPr>
            <w:r>
              <w:rPr>
                <w:rFonts w:ascii="Arial" w:hAnsi="Arial"/>
                <w:b/>
                <w:color w:val="5B2C6F"/>
                <w:sz w:val="22"/>
              </w:rPr>
              <w:t>CÂU HỎI</w:t>
            </w:r>
          </w:p>
          <w:p>
            <w:pPr>
              <w:spacing w:after="0" w:line="240" w:lineRule="auto"/>
            </w:pPr>
            <w:r>
              <w:rPr>
                <w:rFonts w:ascii="Arial" w:hAnsi="Arial"/>
                <w:color w:val="1F1F1F"/>
                <w:sz w:val="21"/>
              </w:rPr>
              <w:t>Should students use smartphones during lessons?</w:t>
            </w:r>
          </w:p>
        </w:tc>
      </w:tr>
    </w:tbl>
    <w:p>
      <w:pPr>
        <w:spacing w:after="0" w:line="259" w:lineRule="auto"/>
      </w:pP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475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9"/>
              </w:rPr>
              <w:t>Câu trả lời A</w:t>
            </w:r>
          </w:p>
        </w:tc>
        <w:tc>
          <w:tcPr>
            <w:tcW w:type="dxa" w:w="475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9"/>
              </w:rPr>
              <w:t>Câu trả lời B</w:t>
            </w:r>
          </w:p>
        </w:tc>
      </w:tr>
      <w:tr>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9"/>
              </w:rPr>
              <w:t>No. I think phones are bad.</w:t>
            </w:r>
          </w:p>
        </w:tc>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9"/>
              </w:rPr>
              <w:t>In my view, students should not use phones freely during lessons because notifications can interrupt their attention. For example, a student may check one message and then miss an important explanation. However, phones can still be useful when the teacher asks the class to research or use a learning app.</w:t>
            </w:r>
          </w:p>
        </w:tc>
      </w:tr>
    </w:tbl>
    <w:p>
      <w:pPr>
        <w:spacing w:after="0" w:line="259" w:lineRule="auto"/>
      </w:pPr>
    </w:p>
    <w:p>
      <w:pPr>
        <w:spacing w:line="259" w:lineRule="auto" w:after="80"/>
      </w:pPr>
      <w:r>
        <w:rPr>
          <w:rFonts w:ascii="Arial" w:hAnsi="Arial"/>
          <w:b/>
          <w:color w:val="5B2C6F"/>
          <w:sz w:val="21"/>
        </w:rPr>
        <w:t>Thảo luận:</w:t>
      </w:r>
    </w:p>
    <w:p>
      <w:pPr>
        <w:pStyle w:val="ListBullet"/>
        <w:spacing w:after="40"/>
      </w:pPr>
      <w:r>
        <w:rPr>
          <w:rFonts w:ascii="Arial" w:hAnsi="Arial"/>
          <w:color w:val="1F1F1F"/>
          <w:sz w:val="21"/>
        </w:rPr>
        <w:t>Câu nào cho biết lập trường rõ hơn?</w:t>
      </w:r>
    </w:p>
    <w:p>
      <w:pPr>
        <w:pStyle w:val="ListBullet"/>
        <w:spacing w:after="40"/>
      </w:pPr>
      <w:r>
        <w:rPr>
          <w:rFonts w:ascii="Arial" w:hAnsi="Arial"/>
          <w:color w:val="1F1F1F"/>
          <w:sz w:val="21"/>
        </w:rPr>
        <w:t>Câu nào giải thích “vì sao”?</w:t>
      </w:r>
    </w:p>
    <w:p>
      <w:pPr>
        <w:pStyle w:val="ListBullet"/>
        <w:spacing w:after="40"/>
      </w:pPr>
      <w:r>
        <w:rPr>
          <w:rFonts w:ascii="Arial" w:hAnsi="Arial"/>
          <w:color w:val="1F1F1F"/>
          <w:sz w:val="21"/>
        </w:rPr>
        <w:t>Câu nào có ví dụ hoặc tình huống cụ thể?</w:t>
      </w:r>
    </w:p>
    <w:p>
      <w:pPr>
        <w:pStyle w:val="ListBullet"/>
        <w:spacing w:after="40"/>
      </w:pPr>
      <w:r>
        <w:rPr>
          <w:rFonts w:ascii="Arial" w:hAnsi="Arial"/>
          <w:color w:val="1F1F1F"/>
          <w:sz w:val="21"/>
        </w:rPr>
        <w:t>Câu nào cho thấy người nói không nhìn vấn đề một chiều?</w:t>
      </w:r>
    </w:p>
    <w:tbl>
      <w:tblPr>
        <w:tblW w:type="auto" w:w="0"/>
        <w:jc w:val="center"/>
        <w:tblLayout w:type="autofit"/>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sz="6" w:val="single" w:color="E2F0D9"/>
              <w:left w:sz="6" w:val="single" w:color="E2F0D9"/>
              <w:bottom w:sz="6" w:val="single" w:color="E2F0D9"/>
              <w:right w:sz="6" w:val="single" w:color="E2F0D9"/>
            </w:tcBorders>
            <w:vAlign w:val="center"/>
          </w:tcPr>
          <w:p>
            <w:pPr>
              <w:spacing w:after="60" w:line="240" w:lineRule="auto"/>
            </w:pPr>
            <w:r>
              <w:rPr>
                <w:rFonts w:ascii="Arial" w:hAnsi="Arial"/>
                <w:b/>
                <w:color w:val="5B2C6F"/>
                <w:sz w:val="22"/>
              </w:rPr>
              <w:t>KẾT LUẬN</w:t>
            </w:r>
          </w:p>
          <w:p>
            <w:pPr>
              <w:spacing w:after="0" w:line="240" w:lineRule="auto"/>
            </w:pPr>
            <w:r>
              <w:rPr>
                <w:rFonts w:ascii="Arial" w:hAnsi="Arial"/>
                <w:color w:val="1F1F1F"/>
                <w:sz w:val="21"/>
              </w:rPr>
              <w:t>Một câu trả lời quan điểm tốt không chỉ có “I agree/I disagree”. Người nghe cần thấy mối liên hệ giữa lập trường, lý do và bằng chứng.</w:t>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2. KHUNG P–R–E–P CHO CÂU TRẢ LỜI QUAN ĐIỂM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58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Bước</w:t>
            </w:r>
          </w:p>
        </w:tc>
        <w:tc>
          <w:tcPr>
            <w:tcW w:type="dxa" w:w="187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Vai trò</w:t>
            </w:r>
          </w:p>
        </w:tc>
        <w:tc>
          <w:tcPr>
            <w:tcW w:type="dxa" w:w="316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Câu hỏi dẫn đường</w:t>
            </w:r>
          </w:p>
        </w:tc>
        <w:tc>
          <w:tcPr>
            <w:tcW w:type="dxa" w:w="331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Ngôn ngữ gợi ý</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 — Point</w:t>
            </w:r>
          </w:p>
        </w:tc>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Nêu lập trường</w:t>
            </w:r>
          </w:p>
        </w:tc>
        <w:tc>
          <w:tcPr>
            <w:tcW w:type="dxa" w:w="31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nghĩ gì?</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In my view… / I believe… / I would argue that…</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 — Reason</w:t>
            </w:r>
          </w:p>
        </w:tc>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Đưa lý do chính</w:t>
            </w:r>
          </w:p>
        </w:tc>
        <w:tc>
          <w:tcPr>
            <w:tcW w:type="dxa" w:w="31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Vì sao?</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The main reason is that… / This is because…</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 — Example</w:t>
            </w:r>
          </w:p>
        </w:tc>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Minh họa hoặc chứng minh</w:t>
            </w:r>
          </w:p>
        </w:tc>
        <w:tc>
          <w:tcPr>
            <w:tcW w:type="dxa" w:w="31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Ví dụ nào làm ý rõ hơn?</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For example… / For instance… / In my experience…</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 — Point again</w:t>
            </w:r>
          </w:p>
        </w:tc>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Chốt và quay lại câu hỏi</w:t>
            </w:r>
          </w:p>
        </w:tc>
        <w:tc>
          <w:tcPr>
            <w:tcW w:type="dxa" w:w="31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Vậy kết luận của tôi là gì?</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Therefore… / For these reasons… / Overall…</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F7F1FA"/>
            <w:tcMar>
              <w:top w:w="120" w:type="dxa"/>
              <w:start w:w="140" w:type="dxa"/>
              <w:bottom w:w="120" w:type="dxa"/>
              <w:end w:w="140" w:type="dxa"/>
            </w:tcMar>
            <w:tcBorders>
              <w:top w:sz="6" w:val="single" w:color="F7F1FA"/>
              <w:left w:sz="6" w:val="single" w:color="F7F1FA"/>
              <w:bottom w:sz="6" w:val="single" w:color="F7F1FA"/>
              <w:right w:sz="6" w:val="single" w:color="F7F1FA"/>
            </w:tcBorders>
            <w:vAlign w:val="center"/>
          </w:tcPr>
          <w:p>
            <w:pPr>
              <w:spacing w:after="60" w:line="240" w:lineRule="auto"/>
            </w:pPr>
            <w:r>
              <w:rPr>
                <w:rFonts w:ascii="Arial" w:hAnsi="Arial"/>
                <w:b/>
                <w:color w:val="5B2C6F"/>
                <w:sz w:val="22"/>
              </w:rPr>
              <w:t>VÍ DỤ P–R–E–P</w:t>
            </w:r>
          </w:p>
          <w:p>
            <w:pPr>
              <w:spacing w:after="0" w:line="240" w:lineRule="auto"/>
            </w:pPr>
            <w:r>
              <w:rPr>
                <w:rFonts w:ascii="Arial" w:hAnsi="Arial"/>
                <w:color w:val="1F1F1F"/>
                <w:sz w:val="21"/>
              </w:rPr>
              <w:t>Question: Is studying in the morning better than studying at night?</w:t>
              <w:br/>
              <w:br/>
              <w:t>P: I think studying in the morning is more effective for most students.</w:t>
              <w:br/>
              <w:t>R: The main reason is that the mind is usually fresher after a good night’s sleep.</w:t>
              <w:br/>
              <w:t>E: For example, when I review difficult vocabulary before breakfast, I can remember it more quickly than when I study late at night.</w:t>
              <w:br/>
              <w:t>P: Overall, morning study is a better choice when the task requires strong concentration.</w:t>
            </w:r>
          </w:p>
        </w:tc>
      </w:tr>
    </w:tbl>
    <w:p>
      <w:pPr>
        <w:spacing w:after="0" w:line="259" w:lineRule="auto"/>
      </w:pPr>
    </w:p>
    <w:p>
      <w:pPr>
        <w:pStyle w:val="Heading2"/>
        <w:keepNext/>
      </w:pPr>
      <w:r>
        <w:rPr>
          <w:rFonts w:ascii="Arial" w:hAnsi="Arial"/>
        </w:rPr>
        <w:t>BÀI TẬP 1 — GẮN NHÃN P, R, E, P</w:t>
      </w:r>
    </w:p>
    <w:p>
      <w:pPr>
        <w:spacing w:line="259" w:lineRule="auto" w:after="80"/>
      </w:pPr>
      <w:r>
        <w:rPr>
          <w:rFonts w:ascii="Arial" w:hAnsi="Arial"/>
          <w:color w:val="1F1F1F"/>
          <w:sz w:val="21"/>
        </w:rPr>
        <w:t>Đánh dấu Point, Reason, Example hoặc Point again.</w:t>
      </w:r>
    </w:p>
    <w:p>
      <w:pPr>
        <w:spacing w:line="259" w:lineRule="auto" w:after="80"/>
      </w:pPr>
      <w:r>
        <w:rPr>
          <w:rFonts w:ascii="Arial" w:hAnsi="Arial"/>
          <w:color w:val="1F1F1F"/>
          <w:sz w:val="21"/>
        </w:rPr>
        <w:t>_____ For instance, our class finished a group project faster after dividing the work into small tasks.</w:t>
      </w:r>
    </w:p>
    <w:p>
      <w:pPr>
        <w:spacing w:line="259" w:lineRule="auto" w:after="80"/>
      </w:pPr>
      <w:r>
        <w:rPr>
          <w:rFonts w:ascii="Arial" w:hAnsi="Arial"/>
          <w:color w:val="1F1F1F"/>
          <w:sz w:val="21"/>
        </w:rPr>
        <w:t>_____ Overall, group work is useful when every member has a clear responsibility.</w:t>
      </w:r>
    </w:p>
    <w:p>
      <w:pPr>
        <w:spacing w:line="259" w:lineRule="auto" w:after="80"/>
      </w:pPr>
      <w:r>
        <w:rPr>
          <w:rFonts w:ascii="Arial" w:hAnsi="Arial"/>
          <w:color w:val="1F1F1F"/>
          <w:sz w:val="21"/>
        </w:rPr>
        <w:t>_____ I believe students should do some projects in groups.</w:t>
      </w:r>
    </w:p>
    <w:p>
      <w:pPr>
        <w:spacing w:line="259" w:lineRule="auto" w:after="80"/>
      </w:pPr>
      <w:r>
        <w:rPr>
          <w:rFonts w:ascii="Arial" w:hAnsi="Arial"/>
          <w:color w:val="1F1F1F"/>
          <w:sz w:val="21"/>
        </w:rPr>
        <w:t>_____ This is because they can share ideas and learn how to cooperate.</w:t>
      </w:r>
    </w:p>
    <w:p>
      <w:pPr>
        <w:pStyle w:val="Heading2"/>
        <w:keepNext/>
      </w:pPr>
      <w:r>
        <w:rPr>
          <w:rFonts w:ascii="Arial" w:hAnsi="Arial"/>
        </w:rPr>
        <w:t>BÀI TẬP 2 — HOÀN THÀNH P–R–E–P</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88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Câu hỏi</w:t>
            </w:r>
          </w:p>
        </w:tc>
        <w:tc>
          <w:tcPr>
            <w:tcW w:type="dxa" w:w="1728"/>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Point</w:t>
            </w:r>
          </w:p>
        </w:tc>
        <w:tc>
          <w:tcPr>
            <w:tcW w:type="dxa" w:w="230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Reason</w:t>
            </w:r>
          </w:p>
        </w:tc>
        <w:tc>
          <w:tcPr>
            <w:tcW w:type="dxa" w:w="288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Example</w:t>
            </w:r>
          </w:p>
        </w:tc>
        <w:tc>
          <w:tcPr>
            <w:tcW w:type="dxa" w:w="201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Point again</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Should schools give less homework?</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Is public transport better than private transport?</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Should students have a part-time job?</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3. CHỌN LÝ DO MẠNH — KHÔNG LẶP MỘT Ý HAI LẦN</w:t>
      </w:r>
    </w:p>
    <w:p>
      <w:pPr>
        <w:spacing w:line="259" w:lineRule="auto" w:after="80"/>
      </w:pPr>
      <w:r>
        <w:rPr>
          <w:rFonts w:ascii="Arial" w:hAnsi="Arial"/>
          <w:color w:val="1F1F1F"/>
          <w:sz w:val="21"/>
        </w:rPr>
        <w:t>Hai lý do tốt cần trả lời câu hỏi theo hai góc khác nhau. Nếu chỉ thay từ nhưng giữ nguyên nội dung, câu trả lời vẫn chưa phát triển.</w:t>
      </w:r>
    </w:p>
    <w:tbl>
      <w:tblPr>
        <w:tblW w:type="auto" w:w="0"/>
        <w:jc w:val="center"/>
        <w:tblLayout w:type="autofit"/>
        <w:tblLook w:firstColumn="1" w:firstRow="1" w:lastColumn="0" w:lastRow="0" w:noHBand="0" w:noVBand="1" w:val="04A0"/>
      </w:tblPr>
      <w:tblGrid>
        <w:gridCol w:w="10370"/>
      </w:tblGrid>
      <w:tr>
        <w:tc>
          <w:tcPr>
            <w:tcW w:type="dxa" w:w="10370"/>
            <w:shd w:fill="FCE4D6"/>
            <w:tcMar>
              <w:top w:w="120" w:type="dxa"/>
              <w:start w:w="140" w:type="dxa"/>
              <w:bottom w:w="120" w:type="dxa"/>
              <w:end w:w="140" w:type="dxa"/>
            </w:tcMar>
            <w:tcBorders>
              <w:top w:sz="6" w:val="single" w:color="FCE4D6"/>
              <w:left w:sz="6" w:val="single" w:color="FCE4D6"/>
              <w:bottom w:sz="6" w:val="single" w:color="FCE4D6"/>
              <w:right w:sz="6" w:val="single" w:color="FCE4D6"/>
            </w:tcBorders>
            <w:vAlign w:val="center"/>
          </w:tcPr>
          <w:p>
            <w:pPr>
              <w:spacing w:after="60" w:line="240" w:lineRule="auto"/>
            </w:pPr>
            <w:r>
              <w:rPr>
                <w:rFonts w:ascii="Arial" w:hAnsi="Arial"/>
                <w:b/>
                <w:color w:val="5B2C6F"/>
                <w:sz w:val="22"/>
              </w:rPr>
              <w:t>VÍ DỤ YẾU</w:t>
            </w:r>
          </w:p>
          <w:p>
            <w:pPr>
              <w:spacing w:after="0" w:line="240" w:lineRule="auto"/>
            </w:pPr>
            <w:r>
              <w:rPr>
                <w:rFonts w:ascii="Arial" w:hAnsi="Arial"/>
                <w:color w:val="1F1F1F"/>
                <w:sz w:val="21"/>
              </w:rPr>
              <w:t>Students should exercise because it is good for health. It is also beneficial for the body.</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sz="6" w:val="single" w:color="E2F0D9"/>
              <w:left w:sz="6" w:val="single" w:color="E2F0D9"/>
              <w:bottom w:sz="6" w:val="single" w:color="E2F0D9"/>
              <w:right w:sz="6" w:val="single" w:color="E2F0D9"/>
            </w:tcBorders>
            <w:vAlign w:val="center"/>
          </w:tcPr>
          <w:p>
            <w:pPr>
              <w:spacing w:after="60" w:line="240" w:lineRule="auto"/>
            </w:pPr>
            <w:r>
              <w:rPr>
                <w:rFonts w:ascii="Arial" w:hAnsi="Arial"/>
                <w:b/>
                <w:color w:val="5B2C6F"/>
                <w:sz w:val="22"/>
              </w:rPr>
              <w:t>VÍ DỤ TỐT HƠN</w:t>
            </w:r>
          </w:p>
          <w:p>
            <w:pPr>
              <w:spacing w:after="0" w:line="240" w:lineRule="auto"/>
            </w:pPr>
            <w:r>
              <w:rPr>
                <w:rFonts w:ascii="Arial" w:hAnsi="Arial"/>
                <w:color w:val="1F1F1F"/>
                <w:sz w:val="21"/>
              </w:rPr>
              <w:t>Students should exercise because it improves physical health. In addition, regular exercise can reduce stress and help them concentrate better in class.</w:t>
            </w:r>
          </w:p>
        </w:tc>
      </w:tr>
    </w:tbl>
    <w:p>
      <w:pPr>
        <w:spacing w:after="0" w:line="259" w:lineRule="auto"/>
      </w:pPr>
    </w:p>
    <w:p>
      <w:pPr>
        <w:pStyle w:val="Heading2"/>
        <w:keepNext/>
      </w:pPr>
      <w:r>
        <w:rPr>
          <w:rFonts w:ascii="Arial" w:hAnsi="Arial"/>
        </w:rPr>
        <w:t>BỐN NHÓM LÝ DO THƯỜNG DÙNG</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Nhóm</w:t>
            </w:r>
          </w:p>
        </w:tc>
        <w:tc>
          <w:tcPr>
            <w:tcW w:type="dxa" w:w="360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Câu hỏi gợi ý</w:t>
            </w:r>
          </w:p>
        </w:tc>
        <w:tc>
          <w:tcPr>
            <w:tcW w:type="dxa" w:w="460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Ví dụ</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Hiệu quả</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Điều này giúp tiết kiệm thời gian, tiền hoặc công sức không?</w:t>
            </w:r>
          </w:p>
        </w:tc>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Online forms can reduce waiting time.</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Con người</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Nó ảnh hưởng đến sức khỏe, cảm xúc hoặc mối quan hệ thế nào?</w:t>
            </w:r>
          </w:p>
        </w:tc>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Team sports can build confidence.</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Công bằng/tiếp cận</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Ai được lợi hoặc gặp khó khăn?</w:t>
            </w:r>
          </w:p>
        </w:tc>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Free materials support students from different backgrounds.</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Dài hạn</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Kết quả lâu dài là gì?</w:t>
            </w:r>
          </w:p>
        </w:tc>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Reading daily can gradually improve vocabulary.</w:t>
            </w:r>
          </w:p>
        </w:tc>
      </w:tr>
    </w:tbl>
    <w:p>
      <w:pPr>
        <w:spacing w:after="0" w:line="259" w:lineRule="auto"/>
      </w:pPr>
    </w:p>
    <w:p>
      <w:pPr>
        <w:pStyle w:val="Heading2"/>
        <w:keepNext/>
      </w:pPr>
      <w:r>
        <w:rPr>
          <w:rFonts w:ascii="Arial" w:hAnsi="Arial"/>
        </w:rPr>
        <w:t>BÀI TẬP 3 — LÝ DO GIỐNG HAY KHÁC?</w:t>
      </w:r>
    </w:p>
    <w:p>
      <w:pPr>
        <w:spacing w:line="259" w:lineRule="auto" w:after="80"/>
      </w:pPr>
      <w:r>
        <w:rPr>
          <w:rFonts w:ascii="Arial" w:hAnsi="Arial"/>
          <w:color w:val="1F1F1F"/>
          <w:sz w:val="21"/>
        </w:rPr>
        <w:t>Ghi S nếu hai lý do gần như trùng nhau; ghi K nếu chúng phát triển hai góc khác nhau.</w:t>
      </w:r>
    </w:p>
    <w:p>
      <w:pPr>
        <w:spacing w:line="259" w:lineRule="auto" w:after="80"/>
      </w:pPr>
      <w:r>
        <w:rPr>
          <w:rFonts w:ascii="Arial" w:hAnsi="Arial"/>
          <w:color w:val="1F1F1F"/>
          <w:sz w:val="20"/>
        </w:rPr>
        <w:t>1. Exercise improves health. / Exercise makes the body healthier. ______</w:t>
      </w:r>
    </w:p>
    <w:p>
      <w:pPr>
        <w:spacing w:line="259" w:lineRule="auto" w:after="80"/>
      </w:pPr>
      <w:r>
        <w:rPr>
          <w:rFonts w:ascii="Arial" w:hAnsi="Arial"/>
          <w:color w:val="1F1F1F"/>
          <w:sz w:val="20"/>
        </w:rPr>
        <w:t>2. Libraries provide free resources. / Libraries offer a quiet place to study. ______</w:t>
      </w:r>
    </w:p>
    <w:p>
      <w:pPr>
        <w:spacing w:line="259" w:lineRule="auto" w:after="80"/>
      </w:pPr>
      <w:r>
        <w:rPr>
          <w:rFonts w:ascii="Arial" w:hAnsi="Arial"/>
          <w:color w:val="1F1F1F"/>
          <w:sz w:val="20"/>
        </w:rPr>
        <w:t>3. School uniforms save time. / School uniforms reduce pressure to follow fashion. ______</w:t>
      </w:r>
    </w:p>
    <w:p>
      <w:pPr>
        <w:spacing w:line="259" w:lineRule="auto" w:after="80"/>
      </w:pPr>
      <w:r>
        <w:rPr>
          <w:rFonts w:ascii="Arial" w:hAnsi="Arial"/>
          <w:color w:val="1F1F1F"/>
          <w:sz w:val="20"/>
        </w:rPr>
        <w:t>4. Online classes are convenient. / Students can join online lessons from home. ______</w:t>
      </w:r>
    </w:p>
    <w:p>
      <w:pPr>
        <w:spacing w:line="259" w:lineRule="auto" w:after="80"/>
      </w:pPr>
      <w:r>
        <w:rPr>
          <w:rFonts w:ascii="Arial" w:hAnsi="Arial"/>
          <w:color w:val="1F1F1F"/>
          <w:sz w:val="20"/>
        </w:rPr>
        <w:t>5. Volunteering helps the community. / Volunteering also develops communication skills. ______</w:t>
      </w:r>
    </w:p>
    <w:p>
      <w:pPr>
        <w:pStyle w:val="Heading2"/>
        <w:keepNext/>
      </w:pPr>
      <w:r>
        <w:rPr>
          <w:rFonts w:ascii="Arial" w:hAnsi="Arial"/>
        </w:rPr>
        <w:t>BÀI TẬP 4 — CHỌN HAI LÝ DO KHÁC NHAU</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331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Câu hỏi</w:t>
            </w:r>
          </w:p>
        </w:tc>
        <w:tc>
          <w:tcPr>
            <w:tcW w:type="dxa" w:w="338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Lý do 1</w:t>
            </w:r>
          </w:p>
        </w:tc>
        <w:tc>
          <w:tcPr>
            <w:tcW w:type="dxa" w:w="338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Lý do 2</w:t>
            </w:r>
          </w:p>
        </w:tc>
      </w:tr>
      <w:tr>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school start later?</w:t>
            </w:r>
          </w:p>
        </w:tc>
        <w:tc>
          <w:tcPr>
            <w:tcW w:type="dxa" w:w="33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c>
          <w:tcPr>
            <w:tcW w:type="dxa" w:w="33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students read printed books?</w:t>
            </w:r>
          </w:p>
        </w:tc>
        <w:tc>
          <w:tcPr>
            <w:tcW w:type="dxa" w:w="33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c>
          <w:tcPr>
            <w:tcW w:type="dxa" w:w="33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cities create more public parks?</w:t>
            </w:r>
          </w:p>
        </w:tc>
        <w:tc>
          <w:tcPr>
            <w:tcW w:type="dxa" w:w="33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c>
          <w:tcPr>
            <w:tcW w:type="dxa" w:w="33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4. DÙNG VÍ DỤ ĐỂ LÀM Ý KIẾN CỤ THỂ</w:t>
      </w:r>
    </w:p>
    <w:p>
      <w:pPr>
        <w:spacing w:line="259" w:lineRule="auto" w:after="80"/>
      </w:pPr>
      <w:r>
        <w:rPr>
          <w:rFonts w:ascii="Arial" w:hAnsi="Arial"/>
          <w:color w:val="1F1F1F"/>
          <w:sz w:val="21"/>
        </w:rPr>
        <w:t>Ví dụ không cần là một nghiên cứu lớn. Nó có thể là trải nghiệm cá nhân, tình huống quan sát được, số liệu được cung cấp hoặc một tình huống giả định hợp lý.</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2016"/>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Loại ví dụ</w:t>
            </w:r>
          </w:p>
        </w:tc>
        <w:tc>
          <w:tcPr>
            <w:tcW w:type="dxa" w:w="259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Cách mở đầu</w:t>
            </w:r>
          </w:p>
        </w:tc>
        <w:tc>
          <w:tcPr>
            <w:tcW w:type="dxa" w:w="5616"/>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Ví dụ</w:t>
            </w:r>
          </w:p>
        </w:tc>
      </w:tr>
      <w:tr>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Trải nghiệm</w:t>
            </w:r>
          </w:p>
        </w:tc>
        <w:tc>
          <w:tcPr>
            <w:tcW w:type="dxa" w:w="25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In my experience…</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In my experience, studying with a weekly plan reduces last-minute stress.</w:t>
            </w:r>
          </w:p>
        </w:tc>
      </w:tr>
      <w:tr>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Quan sát</w:t>
            </w:r>
          </w:p>
        </w:tc>
        <w:tc>
          <w:tcPr>
            <w:tcW w:type="dxa" w:w="25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For example, in my class…</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For example, in my class, students participate more when they work in pairs first.</w:t>
            </w:r>
          </w:p>
        </w:tc>
      </w:tr>
      <w:tr>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Tình huống giả định</w:t>
            </w:r>
          </w:p>
        </w:tc>
        <w:tc>
          <w:tcPr>
            <w:tcW w:type="dxa" w:w="25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For instance, if…</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For instance, if buses are frequent and reliable, more people may leave their cars at home.</w:t>
            </w:r>
          </w:p>
        </w:tc>
      </w:tr>
      <w:tr>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Thông tin được cung cấp</w:t>
            </w:r>
          </w:p>
        </w:tc>
        <w:tc>
          <w:tcPr>
            <w:tcW w:type="dxa" w:w="25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According to the survey…</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According to the class survey, most students prefer shorter but more frequent breaks.</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FFF2CC"/>
            <w:tcMar>
              <w:top w:w="120" w:type="dxa"/>
              <w:start w:w="140" w:type="dxa"/>
              <w:bottom w:w="120" w:type="dxa"/>
              <w:end w:w="140" w:type="dxa"/>
            </w:tcMar>
            <w:tcBorders>
              <w:top w:sz="6" w:val="single" w:color="FFF2CC"/>
              <w:left w:sz="6" w:val="single" w:color="FFF2CC"/>
              <w:bottom w:sz="6" w:val="single" w:color="FFF2CC"/>
              <w:right w:sz="6" w:val="single" w:color="FFF2CC"/>
            </w:tcBorders>
            <w:vAlign w:val="center"/>
          </w:tcPr>
          <w:p>
            <w:pPr>
              <w:spacing w:after="60" w:line="240" w:lineRule="auto"/>
            </w:pPr>
            <w:r>
              <w:rPr>
                <w:rFonts w:ascii="Arial" w:hAnsi="Arial"/>
                <w:b/>
                <w:color w:val="5B2C6F"/>
                <w:sz w:val="22"/>
              </w:rPr>
              <w:t>NGUYÊN TẮC</w:t>
            </w:r>
          </w:p>
          <w:p>
            <w:pPr>
              <w:spacing w:after="0" w:line="240" w:lineRule="auto"/>
            </w:pPr>
            <w:r>
              <w:rPr>
                <w:rFonts w:ascii="Arial" w:hAnsi="Arial"/>
                <w:color w:val="1F1F1F"/>
                <w:sz w:val="21"/>
              </w:rPr>
              <w:t>Ví dụ phải hỗ trợ đúng lý do. Một câu chuyện thú vị nhưng không liên quan sẽ làm câu trả lời dài hơn chứ không mạnh hơn.</w:t>
            </w:r>
          </w:p>
        </w:tc>
      </w:tr>
    </w:tbl>
    <w:p>
      <w:pPr>
        <w:spacing w:after="0" w:line="259" w:lineRule="auto"/>
      </w:pPr>
    </w:p>
    <w:p>
      <w:pPr>
        <w:pStyle w:val="Heading2"/>
        <w:keepNext/>
      </w:pPr>
      <w:r>
        <w:rPr>
          <w:rFonts w:ascii="Arial" w:hAnsi="Arial"/>
        </w:rPr>
        <w:t>BÀI TẬP 5 — VÍ DỤ NÀO HỖ TRỢ LÝ DO?</w:t>
      </w:r>
    </w:p>
    <w:p>
      <w:pPr>
        <w:spacing w:line="259" w:lineRule="auto" w:after="80"/>
      </w:pPr>
      <w:r>
        <w:rPr>
          <w:rFonts w:ascii="Arial" w:hAnsi="Arial"/>
          <w:b/>
          <w:color w:val="1F1F1F"/>
          <w:sz w:val="21"/>
        </w:rPr>
        <w:t>Reason: Group work can help students learn from different perspectives.</w:t>
      </w:r>
    </w:p>
    <w:p>
      <w:pPr>
        <w:spacing w:line="259" w:lineRule="auto" w:after="80"/>
      </w:pPr>
      <w:r>
        <w:rPr>
          <w:rFonts w:ascii="Arial" w:hAnsi="Arial"/>
          <w:color w:val="1F1F1F"/>
          <w:sz w:val="20"/>
        </w:rPr>
        <w:t>A. My classroom has thirty desks.</w:t>
      </w:r>
    </w:p>
    <w:p>
      <w:pPr>
        <w:spacing w:line="259" w:lineRule="auto" w:after="80"/>
      </w:pPr>
      <w:r>
        <w:rPr>
          <w:rFonts w:ascii="Arial" w:hAnsi="Arial"/>
          <w:color w:val="1F1F1F"/>
          <w:sz w:val="20"/>
        </w:rPr>
        <w:t>B. During a history project, one student focused on dates while another explained the social causes, so the group understood the topic more fully.</w:t>
      </w:r>
    </w:p>
    <w:p>
      <w:pPr>
        <w:spacing w:line="259" w:lineRule="auto" w:after="80"/>
      </w:pPr>
      <w:r>
        <w:rPr>
          <w:rFonts w:ascii="Arial" w:hAnsi="Arial"/>
          <w:color w:val="1F1F1F"/>
          <w:sz w:val="20"/>
        </w:rPr>
        <w:t>C. I usually take the bus to school.</w:t>
      </w:r>
    </w:p>
    <w:p>
      <w:pPr>
        <w:spacing w:line="259" w:lineRule="auto" w:after="80"/>
      </w:pPr>
      <w:r>
        <w:rPr>
          <w:rFonts w:ascii="Arial" w:hAnsi="Arial"/>
          <w:color w:val="1F1F1F"/>
          <w:sz w:val="20"/>
        </w:rPr>
        <w:t>Đáp án: ______. Giải thích: ___________________________________________________________</w:t>
      </w:r>
    </w:p>
    <w:p>
      <w:pPr>
        <w:pStyle w:val="Heading2"/>
        <w:keepNext/>
      </w:pPr>
      <w:r>
        <w:rPr>
          <w:rFonts w:ascii="Arial" w:hAnsi="Arial"/>
        </w:rPr>
        <w:t>BÀI TẬP 6 — MỞ RỘNG REASON THÀNH REASON + EXAMPLE</w:t>
      </w:r>
    </w:p>
    <w:p>
      <w:pPr>
        <w:spacing w:line="259" w:lineRule="auto" w:after="80"/>
      </w:pPr>
      <w:r>
        <w:rPr>
          <w:rFonts w:ascii="Arial" w:hAnsi="Arial"/>
          <w:b/>
          <w:color w:val="1F1F1F"/>
          <w:sz w:val="20"/>
        </w:rPr>
        <w:t>1. Public parks improve community life.</w:t>
      </w:r>
    </w:p>
    <w:p>
      <w:pPr>
        <w:spacing w:line="259" w:lineRule="auto" w:after="80"/>
      </w:pPr>
      <w:r>
        <w:rPr>
          <w:rFonts w:ascii="Arial" w:hAnsi="Arial"/>
          <w:color w:val="1F1F1F"/>
          <w:sz w:val="19"/>
        </w:rPr>
        <w:t>Explanation: _____________________________________________________________________</w:t>
      </w:r>
    </w:p>
    <w:p>
      <w:pPr>
        <w:spacing w:line="259" w:lineRule="auto" w:after="80"/>
      </w:pPr>
      <w:r>
        <w:rPr>
          <w:rFonts w:ascii="Arial" w:hAnsi="Arial"/>
          <w:color w:val="1F1F1F"/>
          <w:sz w:val="19"/>
        </w:rPr>
        <w:t>Example: _________________________________________________________________________</w:t>
      </w:r>
    </w:p>
    <w:p>
      <w:pPr>
        <w:spacing w:line="259" w:lineRule="auto" w:after="80"/>
      </w:pPr>
      <w:r>
        <w:rPr>
          <w:rFonts w:ascii="Arial" w:hAnsi="Arial"/>
          <w:b/>
          <w:color w:val="1F1F1F"/>
          <w:sz w:val="20"/>
        </w:rPr>
        <w:t>2. Students should learn basic financial skills.</w:t>
      </w:r>
    </w:p>
    <w:p>
      <w:pPr>
        <w:spacing w:line="259" w:lineRule="auto" w:after="80"/>
      </w:pPr>
      <w:r>
        <w:rPr>
          <w:rFonts w:ascii="Arial" w:hAnsi="Arial"/>
          <w:color w:val="1F1F1F"/>
          <w:sz w:val="19"/>
        </w:rPr>
        <w:t>Explanation: _____________________________________________________________________</w:t>
      </w:r>
    </w:p>
    <w:p>
      <w:pPr>
        <w:spacing w:line="259" w:lineRule="auto" w:after="80"/>
      </w:pPr>
      <w:r>
        <w:rPr>
          <w:rFonts w:ascii="Arial" w:hAnsi="Arial"/>
          <w:color w:val="1F1F1F"/>
          <w:sz w:val="19"/>
        </w:rPr>
        <w:t>Example: _________________________________________________________________________</w:t>
      </w:r>
    </w:p>
    <w:p>
      <w:pPr>
        <w:spacing w:line="259" w:lineRule="auto" w:after="80"/>
      </w:pPr>
      <w:r>
        <w:rPr>
          <w:rFonts w:ascii="Arial" w:hAnsi="Arial"/>
          <w:b/>
          <w:color w:val="1F1F1F"/>
          <w:sz w:val="20"/>
        </w:rPr>
        <w:t>3. Schools should organize more practical activities.</w:t>
      </w:r>
    </w:p>
    <w:p>
      <w:pPr>
        <w:spacing w:line="259" w:lineRule="auto" w:after="80"/>
      </w:pPr>
      <w:r>
        <w:rPr>
          <w:rFonts w:ascii="Arial" w:hAnsi="Arial"/>
          <w:color w:val="1F1F1F"/>
          <w:sz w:val="19"/>
        </w:rPr>
        <w:t>Explanation: _____________________________________________________________________</w:t>
      </w:r>
    </w:p>
    <w:p>
      <w:pPr>
        <w:spacing w:line="259" w:lineRule="auto" w:after="80"/>
      </w:pPr>
      <w:r>
        <w:rPr>
          <w:rFonts w:ascii="Arial" w:hAnsi="Arial"/>
          <w:color w:val="1F1F1F"/>
          <w:sz w:val="19"/>
        </w:rPr>
        <w:t>Example: _________________________________________________________________________</w:t>
      </w:r>
    </w:p>
    <w:p>
      <w:pPr>
        <w:spacing w:line="259" w:lineRule="auto" w:after="80"/>
      </w:pPr>
      <w:r>
        <w:rPr>
          <w:rFonts w:ascii="Arial" w:hAnsi="Arial"/>
          <w:color w:val="1F1F1F"/>
        </w:rPr>
        <w:br w:type="page"/>
      </w:r>
    </w:p>
    <w:p>
      <w:pPr>
        <w:pStyle w:val="Heading1"/>
        <w:keepNext/>
      </w:pPr>
      <w:r>
        <w:rPr>
          <w:rFonts w:ascii="Arial" w:hAnsi="Arial"/>
        </w:rPr>
        <w:t>5. NGÔN NGỮ NÊU QUAN ĐIỂM — RÕ NHƯNG KHÔNG CỰC ĐOAN</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58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Mức độ</w:t>
            </w:r>
          </w:p>
        </w:tc>
        <w:tc>
          <w:tcPr>
            <w:tcW w:type="dxa" w:w="360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Cụm từ</w:t>
            </w:r>
          </w:p>
        </w:tc>
        <w:tc>
          <w:tcPr>
            <w:tcW w:type="dxa" w:w="504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Khi dùng</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Trung lập</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think… / In my view…</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Phù hợp hầu hết tình huống.</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Khá chắc</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strongly believe… / I am convinced that…</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Khi có lý do và bằng chứng rõ.</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Thận trọng</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tend to think… / It seems to me that…</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Khi vấn đề phụ thuộc hoàn cảnh.</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Cân bằng</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can see both sides, but…</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Khi muốn nhìn nhận nhiều góc trước khi chọn.</w:t>
            </w:r>
          </w:p>
        </w:tc>
      </w:tr>
    </w:tbl>
    <w:p>
      <w:pPr>
        <w:spacing w:after="0" w:line="259" w:lineRule="auto"/>
      </w:pPr>
    </w:p>
    <w:p>
      <w:pPr>
        <w:pStyle w:val="Heading2"/>
        <w:keepNext/>
      </w:pPr>
      <w:r>
        <w:rPr>
          <w:rFonts w:ascii="Arial" w:hAnsi="Arial"/>
        </w:rPr>
        <w:t>TRÁNH KHẲNG ĐỊNH QUÁ TUYỆT ĐỐI</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345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Quá tuyệt đối</w:t>
            </w:r>
          </w:p>
        </w:tc>
        <w:tc>
          <w:tcPr>
            <w:tcW w:type="dxa" w:w="6768"/>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Tự nhiên và chính xác hơn</w:t>
            </w:r>
          </w:p>
        </w:tc>
      </w:tr>
      <w:tr>
        <w:tc>
          <w:tcPr>
            <w:tcW w:type="dxa" w:w="345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Everyone learns better online.</w:t>
            </w:r>
          </w:p>
        </w:tc>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Many students may learn well online when they have reliable technology and clear support.</w:t>
            </w:r>
          </w:p>
        </w:tc>
      </w:tr>
      <w:tr>
        <w:tc>
          <w:tcPr>
            <w:tcW w:type="dxa" w:w="345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School uniforms completely stop bullying.</w:t>
            </w:r>
          </w:p>
        </w:tc>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School uniforms may reduce some pressure related to clothing, but they cannot remove every cause of bullying.</w:t>
            </w:r>
          </w:p>
        </w:tc>
      </w:tr>
      <w:tr>
        <w:tc>
          <w:tcPr>
            <w:tcW w:type="dxa" w:w="345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Phones are always harmful.</w:t>
            </w:r>
          </w:p>
        </w:tc>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Phones can be distracting when their use is not controlled.</w:t>
            </w:r>
          </w:p>
        </w:tc>
      </w:tr>
    </w:tbl>
    <w:p>
      <w:pPr>
        <w:spacing w:after="0" w:line="259" w:lineRule="auto"/>
      </w:pPr>
    </w:p>
    <w:p>
      <w:pPr>
        <w:pStyle w:val="Heading2"/>
        <w:keepNext/>
      </w:pPr>
      <w:r>
        <w:rPr>
          <w:rFonts w:ascii="Arial" w:hAnsi="Arial"/>
        </w:rPr>
        <w:t>BÀI TẬP 7 — LÀM MỀM CÂU QUÁ TUYỆT ĐỐI</w:t>
      </w:r>
    </w:p>
    <w:p>
      <w:pPr>
        <w:spacing w:line="259" w:lineRule="auto" w:after="80"/>
      </w:pPr>
      <w:r>
        <w:rPr>
          <w:rFonts w:ascii="Arial" w:hAnsi="Arial"/>
          <w:color w:val="1F1F1F"/>
          <w:sz w:val="20"/>
        </w:rPr>
        <w:t>1. Social media is always a waste of time.</w:t>
      </w:r>
    </w:p>
    <w:p>
      <w:pPr>
        <w:spacing w:line="259" w:lineRule="auto" w:after="80"/>
      </w:pPr>
      <w:r>
        <w:rPr>
          <w:rFonts w:ascii="Arial" w:hAnsi="Arial"/>
          <w:color w:val="1F1F1F"/>
          <w:sz w:val="19"/>
        </w:rPr>
        <w:t>→ ________________________________________________________________________________</w:t>
      </w:r>
    </w:p>
    <w:p>
      <w:pPr>
        <w:spacing w:line="259" w:lineRule="auto" w:after="80"/>
      </w:pPr>
      <w:r>
        <w:rPr>
          <w:rFonts w:ascii="Arial" w:hAnsi="Arial"/>
          <w:color w:val="1F1F1F"/>
          <w:sz w:val="20"/>
        </w:rPr>
        <w:t>2. All students should learn in exactly the same way.</w:t>
      </w:r>
    </w:p>
    <w:p>
      <w:pPr>
        <w:spacing w:line="259" w:lineRule="auto" w:after="80"/>
      </w:pPr>
      <w:r>
        <w:rPr>
          <w:rFonts w:ascii="Arial" w:hAnsi="Arial"/>
          <w:color w:val="1F1F1F"/>
          <w:sz w:val="19"/>
        </w:rPr>
        <w:t>→ ________________________________________________________________________________</w:t>
      </w:r>
    </w:p>
    <w:p>
      <w:pPr>
        <w:spacing w:line="259" w:lineRule="auto" w:after="80"/>
      </w:pPr>
      <w:r>
        <w:rPr>
          <w:rFonts w:ascii="Arial" w:hAnsi="Arial"/>
          <w:color w:val="1F1F1F"/>
          <w:sz w:val="20"/>
        </w:rPr>
        <w:t>3. Online shopping is completely better than shopping in stores.</w:t>
      </w:r>
    </w:p>
    <w:p>
      <w:pPr>
        <w:spacing w:line="259" w:lineRule="auto" w:after="80"/>
      </w:pPr>
      <w:r>
        <w:rPr>
          <w:rFonts w:ascii="Arial" w:hAnsi="Arial"/>
          <w:color w:val="1F1F1F"/>
          <w:sz w:val="19"/>
        </w:rPr>
        <w:t>→ ________________________________________________________________________________</w:t>
      </w:r>
    </w:p>
    <w:p>
      <w:pPr>
        <w:spacing w:line="259" w:lineRule="auto" w:after="80"/>
      </w:pPr>
      <w:r>
        <w:rPr>
          <w:rFonts w:ascii="Arial" w:hAnsi="Arial"/>
          <w:color w:val="1F1F1F"/>
          <w:sz w:val="20"/>
        </w:rPr>
        <w:t>4. Homework never helps students.</w:t>
      </w:r>
    </w:p>
    <w:p>
      <w:pPr>
        <w:spacing w:line="259" w:lineRule="auto" w:after="80"/>
      </w:pPr>
      <w:r>
        <w:rPr>
          <w:rFonts w:ascii="Arial" w:hAnsi="Arial"/>
          <w:color w:val="1F1F1F"/>
          <w:sz w:val="19"/>
        </w:rPr>
        <w:t>→ ________________________________________________________________________________</w:t>
      </w:r>
    </w:p>
    <w:p>
      <w:pPr>
        <w:spacing w:line="259" w:lineRule="auto" w:after="80"/>
      </w:pPr>
      <w:r>
        <w:rPr>
          <w:rFonts w:ascii="Arial" w:hAnsi="Arial"/>
          <w:color w:val="1F1F1F"/>
        </w:rPr>
        <w:br w:type="page"/>
      </w:r>
    </w:p>
    <w:p>
      <w:pPr>
        <w:pStyle w:val="Heading1"/>
        <w:keepNext/>
      </w:pPr>
      <w:r>
        <w:rPr>
          <w:rFonts w:ascii="Arial" w:hAnsi="Arial"/>
        </w:rPr>
        <w:t>6. ĐỒNG Ý VÀ KHÔNG ĐỒNG Ý MỘT CÁCH LỊCH SỰ</w:t>
      </w:r>
    </w:p>
    <w:p>
      <w:pPr>
        <w:spacing w:line="259" w:lineRule="auto" w:after="80"/>
      </w:pPr>
      <w:r>
        <w:rPr>
          <w:rFonts w:ascii="Arial" w:hAnsi="Arial"/>
          <w:color w:val="1F1F1F"/>
          <w:sz w:val="21"/>
        </w:rPr>
        <w:t>Trong hội thoại, mục tiêu không phải “thắng” người khác. Mục tiêu là làm rõ ý, lắng nghe và phản hồi vào đúng điểm.</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88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Chức năng</w:t>
            </w:r>
          </w:p>
        </w:tc>
        <w:tc>
          <w:tcPr>
            <w:tcW w:type="dxa" w:w="734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Cụm từ gợi ý</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Đồng ý</w:t>
            </w:r>
          </w:p>
        </w:tc>
        <w:tc>
          <w:tcPr>
            <w:tcW w:type="dxa" w:w="73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agree, especially because… / That is a good point. I would add that…</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Đồng ý một phần</w:t>
            </w:r>
          </w:p>
        </w:tc>
        <w:tc>
          <w:tcPr>
            <w:tcW w:type="dxa" w:w="73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agree to some extent, but… / That may be true in some cases; however…</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Không đồng ý lịch sự</w:t>
            </w:r>
          </w:p>
        </w:tc>
        <w:tc>
          <w:tcPr>
            <w:tcW w:type="dxa" w:w="73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 understand that point, but I see it differently because…</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Yêu cầu làm rõ</w:t>
            </w:r>
          </w:p>
        </w:tc>
        <w:tc>
          <w:tcPr>
            <w:tcW w:type="dxa" w:w="73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Could you explain what you mean by…? / Do you mean that…?</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Thử thách ý, không công kích người</w:t>
            </w:r>
          </w:p>
        </w:tc>
        <w:tc>
          <w:tcPr>
            <w:tcW w:type="dxa" w:w="73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What evidence supports that idea? / Would that work for every student?</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Tìm điểm chung</w:t>
            </w:r>
          </w:p>
        </w:tc>
        <w:tc>
          <w:tcPr>
            <w:tcW w:type="dxa" w:w="73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We seem to agree that…, although we differ on…</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FCE4D6"/>
            <w:tcMar>
              <w:top w:w="120" w:type="dxa"/>
              <w:start w:w="140" w:type="dxa"/>
              <w:bottom w:w="120" w:type="dxa"/>
              <w:end w:w="140" w:type="dxa"/>
            </w:tcMar>
            <w:tcBorders>
              <w:top w:sz="6" w:val="single" w:color="FCE4D6"/>
              <w:left w:sz="6" w:val="single" w:color="FCE4D6"/>
              <w:bottom w:sz="6" w:val="single" w:color="FCE4D6"/>
              <w:right w:sz="6" w:val="single" w:color="FCE4D6"/>
            </w:tcBorders>
            <w:vAlign w:val="center"/>
          </w:tcPr>
          <w:p>
            <w:pPr>
              <w:spacing w:after="60" w:line="240" w:lineRule="auto"/>
            </w:pPr>
            <w:r>
              <w:rPr>
                <w:rFonts w:ascii="Arial" w:hAnsi="Arial"/>
                <w:b/>
                <w:color w:val="5B2C6F"/>
                <w:sz w:val="22"/>
              </w:rPr>
              <w:t>TRÁNH</w:t>
            </w:r>
          </w:p>
          <w:p>
            <w:pPr>
              <w:spacing w:after="0" w:line="240" w:lineRule="auto"/>
            </w:pPr>
            <w:r>
              <w:rPr>
                <w:rFonts w:ascii="Arial" w:hAnsi="Arial"/>
                <w:color w:val="1F1F1F"/>
                <w:sz w:val="21"/>
              </w:rPr>
              <w:t>You are wrong. / That idea is stupid. / Obviously… / Everyone knows…</w:t>
              <w:br/>
              <w:br/>
              <w:t>Hãy phản hồi vào ý kiến, không đánh giá con người.</w:t>
            </w:r>
          </w:p>
        </w:tc>
      </w:tr>
    </w:tbl>
    <w:p>
      <w:pPr>
        <w:spacing w:after="0" w:line="259" w:lineRule="auto"/>
      </w:pPr>
    </w:p>
    <w:p>
      <w:pPr>
        <w:pStyle w:val="Heading2"/>
        <w:keepNext/>
      </w:pPr>
      <w:r>
        <w:rPr>
          <w:rFonts w:ascii="Arial" w:hAnsi="Arial"/>
        </w:rPr>
        <w:t>BÀI TẬP 8 — NÂNG CẤP PHẢN HỒI</w:t>
      </w:r>
    </w:p>
    <w:p>
      <w:pPr>
        <w:spacing w:line="259" w:lineRule="auto" w:after="80"/>
      </w:pPr>
      <w:r>
        <w:rPr>
          <w:rFonts w:ascii="Arial" w:hAnsi="Arial"/>
          <w:b/>
          <w:color w:val="1F1F1F"/>
          <w:sz w:val="20"/>
        </w:rPr>
        <w:t>A: Students should not use AI tools at all.</w:t>
      </w:r>
    </w:p>
    <w:p>
      <w:pPr>
        <w:spacing w:line="259" w:lineRule="auto" w:after="80"/>
      </w:pPr>
      <w:r>
        <w:rPr>
          <w:rFonts w:ascii="Arial" w:hAnsi="Arial"/>
          <w:color w:val="C00000"/>
          <w:sz w:val="20"/>
        </w:rPr>
        <w:t>B: You are wrong.</w:t>
      </w:r>
    </w:p>
    <w:p>
      <w:pPr>
        <w:spacing w:line="259" w:lineRule="auto" w:after="80"/>
      </w:pPr>
      <w:r>
        <w:rPr>
          <w:rFonts w:ascii="Arial" w:hAnsi="Arial"/>
          <w:color w:val="1F1F1F"/>
          <w:sz w:val="19"/>
        </w:rPr>
        <w:t>Phản hồi lịch sự hơn: ______________________________________________________________</w:t>
      </w:r>
    </w:p>
    <w:p>
      <w:pPr>
        <w:spacing w:line="259" w:lineRule="auto" w:after="80"/>
      </w:pPr>
      <w:r>
        <w:rPr>
          <w:rFonts w:ascii="Arial" w:hAnsi="Arial"/>
          <w:b/>
          <w:color w:val="1F1F1F"/>
          <w:sz w:val="20"/>
        </w:rPr>
        <w:t>A: Every lesson should include group work.</w:t>
      </w:r>
    </w:p>
    <w:p>
      <w:pPr>
        <w:spacing w:line="259" w:lineRule="auto" w:after="80"/>
      </w:pPr>
      <w:r>
        <w:rPr>
          <w:rFonts w:ascii="Arial" w:hAnsi="Arial"/>
          <w:color w:val="C00000"/>
          <w:sz w:val="20"/>
        </w:rPr>
        <w:t>B: No, that is a bad idea.</w:t>
      </w:r>
    </w:p>
    <w:p>
      <w:pPr>
        <w:spacing w:line="259" w:lineRule="auto" w:after="80"/>
      </w:pPr>
      <w:r>
        <w:rPr>
          <w:rFonts w:ascii="Arial" w:hAnsi="Arial"/>
          <w:color w:val="1F1F1F"/>
          <w:sz w:val="19"/>
        </w:rPr>
        <w:t>Phản hồi lịch sự hơn: ______________________________________________________________</w:t>
      </w:r>
    </w:p>
    <w:p>
      <w:pPr>
        <w:spacing w:line="259" w:lineRule="auto" w:after="80"/>
      </w:pPr>
      <w:r>
        <w:rPr>
          <w:rFonts w:ascii="Arial" w:hAnsi="Arial"/>
          <w:b/>
          <w:color w:val="1F1F1F"/>
          <w:sz w:val="20"/>
        </w:rPr>
        <w:t>A: School should start at 10 a.m.</w:t>
      </w:r>
    </w:p>
    <w:p>
      <w:pPr>
        <w:spacing w:line="259" w:lineRule="auto" w:after="80"/>
      </w:pPr>
      <w:r>
        <w:rPr>
          <w:rFonts w:ascii="Arial" w:hAnsi="Arial"/>
          <w:color w:val="C00000"/>
          <w:sz w:val="20"/>
        </w:rPr>
        <w:t>B: Obviously not.</w:t>
      </w:r>
    </w:p>
    <w:p>
      <w:pPr>
        <w:spacing w:line="259" w:lineRule="auto" w:after="80"/>
      </w:pPr>
      <w:r>
        <w:rPr>
          <w:rFonts w:ascii="Arial" w:hAnsi="Arial"/>
          <w:color w:val="1F1F1F"/>
          <w:sz w:val="19"/>
        </w:rPr>
        <w:t>Phản hồi lịch sự hơn: ______________________________________________________________</w:t>
      </w:r>
    </w:p>
    <w:p>
      <w:pPr>
        <w:pStyle w:val="Heading2"/>
        <w:keepNext/>
      </w:pPr>
      <w:r>
        <w:rPr>
          <w:rFonts w:ascii="Arial" w:hAnsi="Arial"/>
        </w:rPr>
        <w:t>BÀI TẬP 9 — PHẢN HỒI + FOLLOW-UP QUESTION</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374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Ý kiến của bạn học</w:t>
            </w:r>
          </w:p>
        </w:tc>
        <w:tc>
          <w:tcPr>
            <w:tcW w:type="dxa" w:w="360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Phản hồi của em</w:t>
            </w:r>
          </w:p>
        </w:tc>
        <w:tc>
          <w:tcPr>
            <w:tcW w:type="dxa" w:w="302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Câu hỏi tiếp nối</w:t>
            </w:r>
          </w:p>
        </w:tc>
      </w:tr>
      <w:tr>
        <w:tc>
          <w:tcPr>
            <w:tcW w:type="dxa" w:w="37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“Printed books are no longer necessary.”</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30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r>
      <w:tr>
        <w:tc>
          <w:tcPr>
            <w:tcW w:type="dxa" w:w="37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“Students should wear uniforms every day.”</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30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r>
      <w:tr>
        <w:tc>
          <w:tcPr>
            <w:tcW w:type="dxa" w:w="374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“All homework should be optional.”</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c>
          <w:tcPr>
            <w:tcW w:type="dxa" w:w="30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7. NHÌN NHẬN QUAN ĐIỂM KHÁC — COUNTERPOINT</w:t>
      </w:r>
    </w:p>
    <w:p>
      <w:pPr>
        <w:spacing w:line="259" w:lineRule="auto" w:after="80"/>
      </w:pPr>
      <w:r>
        <w:rPr>
          <w:rFonts w:ascii="Arial" w:hAnsi="Arial"/>
          <w:color w:val="1F1F1F"/>
          <w:sz w:val="21"/>
        </w:rPr>
        <w:t>Một câu nhìn nhận ý khác làm bài nói cân bằng hơn. Tuy nhiên, em không cần biến bài nói ngắn thành một cuộc tranh luận dài.</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44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Bước</w:t>
            </w:r>
          </w:p>
        </w:tc>
        <w:tc>
          <w:tcPr>
            <w:tcW w:type="dxa" w:w="7776"/>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Mẫu câu</w:t>
            </w:r>
          </w:p>
        </w:tc>
      </w:tr>
      <w:tr>
        <w:tc>
          <w:tcPr>
            <w:tcW w:type="dxa" w:w="244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Nhìn nhận</w:t>
            </w:r>
          </w:p>
        </w:tc>
        <w:tc>
          <w:tcPr>
            <w:tcW w:type="dxa" w:w="777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Some people argue that… / It is true that… / I understand why some people prefer…</w:t>
            </w:r>
          </w:p>
        </w:tc>
      </w:tr>
      <w:tr>
        <w:tc>
          <w:tcPr>
            <w:tcW w:type="dxa" w:w="244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Giới hạn hoặc phản hồi</w:t>
            </w:r>
          </w:p>
        </w:tc>
        <w:tc>
          <w:tcPr>
            <w:tcW w:type="dxa" w:w="777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However, this does not always mean that… / Even so… / The problem is that…</w:t>
            </w:r>
          </w:p>
        </w:tc>
      </w:tr>
      <w:tr>
        <w:tc>
          <w:tcPr>
            <w:tcW w:type="dxa" w:w="244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Quay lại lập trường</w:t>
            </w:r>
          </w:p>
        </w:tc>
        <w:tc>
          <w:tcPr>
            <w:tcW w:type="dxa" w:w="777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For this reason, I still believe… / Overall, I would still choose…</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F7F1FA"/>
            <w:tcMar>
              <w:top w:w="120" w:type="dxa"/>
              <w:start w:w="140" w:type="dxa"/>
              <w:bottom w:w="120" w:type="dxa"/>
              <w:end w:w="140" w:type="dxa"/>
            </w:tcMar>
            <w:tcBorders>
              <w:top w:sz="6" w:val="single" w:color="F7F1FA"/>
              <w:left w:sz="6" w:val="single" w:color="F7F1FA"/>
              <w:bottom w:sz="6" w:val="single" w:color="F7F1FA"/>
              <w:right w:sz="6" w:val="single" w:color="F7F1FA"/>
            </w:tcBorders>
            <w:vAlign w:val="center"/>
          </w:tcPr>
          <w:p>
            <w:pPr>
              <w:spacing w:after="60" w:line="240" w:lineRule="auto"/>
            </w:pPr>
            <w:r>
              <w:rPr>
                <w:rFonts w:ascii="Arial" w:hAnsi="Arial"/>
                <w:b/>
                <w:color w:val="5B2C6F"/>
                <w:sz w:val="22"/>
              </w:rPr>
              <w:t>MODEL COUNTERPOINT</w:t>
            </w:r>
          </w:p>
          <w:p>
            <w:pPr>
              <w:spacing w:after="0" w:line="240" w:lineRule="auto"/>
            </w:pPr>
            <w:r>
              <w:rPr>
                <w:rFonts w:ascii="Arial" w:hAnsi="Arial"/>
                <w:color w:val="1F1F1F"/>
                <w:sz w:val="21"/>
              </w:rPr>
              <w:t>Some people argue that students need phones in class to access information quickly. That is true when the phone is used for a specific learning task. However, unrestricted use can easily distract students. For this reason, I believe phones should be allowed only with the teacher’s permission.</w:t>
            </w:r>
          </w:p>
        </w:tc>
      </w:tr>
    </w:tbl>
    <w:p>
      <w:pPr>
        <w:spacing w:after="0" w:line="259" w:lineRule="auto"/>
      </w:pPr>
    </w:p>
    <w:p>
      <w:pPr>
        <w:pStyle w:val="Heading2"/>
        <w:keepNext/>
      </w:pPr>
      <w:r>
        <w:rPr>
          <w:rFonts w:ascii="Arial" w:hAnsi="Arial"/>
        </w:rPr>
        <w:t>BÀI TẬP 10 — HOÀN THÀNH COUNTERPOINT</w:t>
      </w:r>
    </w:p>
    <w:p>
      <w:pPr>
        <w:spacing w:line="259" w:lineRule="auto" w:after="80"/>
      </w:pPr>
      <w:r>
        <w:rPr>
          <w:rFonts w:ascii="Arial" w:hAnsi="Arial"/>
          <w:color w:val="1F1F1F"/>
          <w:sz w:val="20"/>
        </w:rPr>
        <w:t>1. Opinion: Schools should provide more online lessons.</w:t>
        <w:br/>
        <w:t>Counterpoint: Some people argue that ________________________________________________</w:t>
        <w:br/>
        <w:t>Response: However, ________________________________________________________________</w:t>
      </w:r>
    </w:p>
    <w:p>
      <w:pPr>
        <w:spacing w:line="259" w:lineRule="auto" w:after="80"/>
      </w:pPr>
      <w:r>
        <w:rPr>
          <w:rFonts w:ascii="Arial" w:hAnsi="Arial"/>
          <w:color w:val="1F1F1F"/>
          <w:sz w:val="20"/>
        </w:rPr>
        <w:t>2. Opinion: Students should join at least one extracurricular activity.</w:t>
        <w:br/>
        <w:t>Counterpoint: It is true that _______________________________________________________</w:t>
        <w:br/>
        <w:t>Response: Even so, ________________________________________________________________</w:t>
      </w:r>
    </w:p>
    <w:p>
      <w:pPr>
        <w:pStyle w:val="Heading2"/>
        <w:keepNext/>
      </w:pPr>
      <w:r>
        <w:rPr>
          <w:rFonts w:ascii="Arial" w:hAnsi="Arial"/>
        </w:rPr>
        <w:t>BÀI TẬP 11 — Ý KIẾN HAI CHIỀU</w:t>
      </w:r>
    </w:p>
    <w:p>
      <w:pPr>
        <w:spacing w:line="259" w:lineRule="auto" w:after="80"/>
      </w:pPr>
      <w:r>
        <w:rPr>
          <w:rFonts w:ascii="Arial" w:hAnsi="Arial"/>
          <w:color w:val="1F1F1F"/>
          <w:sz w:val="21"/>
        </w:rPr>
        <w:t>Chọn một chủ đề và hoàn thành bảng.</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87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6"/>
              </w:rPr>
              <w:t>Chủ đề</w:t>
            </w:r>
          </w:p>
        </w:tc>
        <w:tc>
          <w:tcPr>
            <w:tcW w:type="dxa" w:w="216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6"/>
              </w:rPr>
              <w:t>Lập trường của em</w:t>
            </w:r>
          </w:p>
        </w:tc>
        <w:tc>
          <w:tcPr>
            <w:tcW w:type="dxa" w:w="2448"/>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6"/>
              </w:rPr>
              <w:t>Lý do mạnh nhất</w:t>
            </w:r>
          </w:p>
        </w:tc>
        <w:tc>
          <w:tcPr>
            <w:tcW w:type="dxa" w:w="201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6"/>
              </w:rPr>
              <w:t>Ý kiến khác</w:t>
            </w:r>
          </w:p>
        </w:tc>
        <w:tc>
          <w:tcPr>
            <w:tcW w:type="dxa" w:w="201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6"/>
              </w:rPr>
              <w:t>Phản hồi</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School uniforms</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44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Online learning</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44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Part-time jobs for students</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44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8. XÂY BÀI NÓI 90–120 GIÂY</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87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Phần</w:t>
            </w:r>
          </w:p>
        </w:tc>
        <w:tc>
          <w:tcPr>
            <w:tcW w:type="dxa" w:w="216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Thời lượng gợi ý</w:t>
            </w:r>
          </w:p>
        </w:tc>
        <w:tc>
          <w:tcPr>
            <w:tcW w:type="dxa" w:w="576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Nội dung</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Mở đầu</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10–15 giây</w:t>
            </w:r>
          </w:p>
        </w:tc>
        <w:tc>
          <w:tcPr>
            <w:tcW w:type="dxa" w:w="57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Trả lời câu hỏi và nêu lập trường.</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Lý do 1</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20–25 giây</w:t>
            </w:r>
          </w:p>
        </w:tc>
        <w:tc>
          <w:tcPr>
            <w:tcW w:type="dxa" w:w="57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Giải thích + ví dụ.</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Lý do 2</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20–25 giây</w:t>
            </w:r>
          </w:p>
        </w:tc>
        <w:tc>
          <w:tcPr>
            <w:tcW w:type="dxa" w:w="57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Giải thích + ví dụ hoặc kết quả.</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Counterpoint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15–20 giây</w:t>
            </w:r>
          </w:p>
        </w:tc>
        <w:tc>
          <w:tcPr>
            <w:tcW w:type="dxa" w:w="57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Nhìn nhận ý khác và phản hồi.</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Kết luận</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5–10 giây</w:t>
            </w:r>
          </w:p>
        </w:tc>
        <w:tc>
          <w:tcPr>
            <w:tcW w:type="dxa" w:w="57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Quay lại câu hỏi, không thêm ý mới.</w:t>
            </w:r>
          </w:p>
        </w:tc>
      </w:tr>
    </w:tbl>
    <w:p>
      <w:pPr>
        <w:spacing w:after="0" w:line="259" w:lineRule="auto"/>
      </w:pPr>
    </w:p>
    <w:p>
      <w:pPr>
        <w:pStyle w:val="Heading2"/>
        <w:keepNext/>
      </w:pPr>
      <w:r>
        <w:rPr>
          <w:rFonts w:ascii="Arial" w:hAnsi="Arial"/>
        </w:rPr>
        <w:t>OPINION MAP — CHUẨN BỊ BẰNG TỪ KHÓA</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88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Mục</w:t>
            </w:r>
          </w:p>
        </w:tc>
        <w:tc>
          <w:tcPr>
            <w:tcW w:type="dxa" w:w="720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Từ khóa của em</w:t>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Question / Topic</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Point</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Reason 1 + Example</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Reason 2 + Example</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Counterpoint + Response</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Final point</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FFF2CC"/>
            <w:tcMar>
              <w:top w:w="120" w:type="dxa"/>
              <w:start w:w="140" w:type="dxa"/>
              <w:bottom w:w="120" w:type="dxa"/>
              <w:end w:w="140" w:type="dxa"/>
            </w:tcMar>
            <w:tcBorders>
              <w:top w:sz="6" w:val="single" w:color="FFF2CC"/>
              <w:left w:sz="6" w:val="single" w:color="FFF2CC"/>
              <w:bottom w:sz="6" w:val="single" w:color="FFF2CC"/>
              <w:right w:sz="6" w:val="single" w:color="FFF2CC"/>
            </w:tcBorders>
            <w:vAlign w:val="center"/>
          </w:tcPr>
          <w:p>
            <w:pPr>
              <w:spacing w:after="60" w:line="240" w:lineRule="auto"/>
            </w:pPr>
            <w:r>
              <w:rPr>
                <w:rFonts w:ascii="Arial" w:hAnsi="Arial"/>
                <w:b/>
                <w:color w:val="5B2C6F"/>
                <w:sz w:val="22"/>
              </w:rPr>
              <w:t>QUY TẮC GHI CHÚ</w:t>
            </w:r>
          </w:p>
          <w:p>
            <w:pPr>
              <w:spacing w:after="0" w:line="240" w:lineRule="auto"/>
            </w:pPr>
            <w:r>
              <w:rPr>
                <w:rFonts w:ascii="Arial" w:hAnsi="Arial"/>
                <w:color w:val="1F1F1F"/>
                <w:sz w:val="21"/>
              </w:rPr>
              <w:t>Chỉ ghi từ khóa và cụm ngắn. Không viết toàn bộ bài rồi đọc. Ghi chú phải giúp em nhớ mạch, không thay thế việc nói.</w:t>
            </w:r>
          </w:p>
        </w:tc>
      </w:tr>
    </w:tbl>
    <w:p>
      <w:pPr>
        <w:spacing w:after="0" w:line="259" w:lineRule="auto"/>
      </w:pPr>
    </w:p>
    <w:p>
      <w:pPr>
        <w:pStyle w:val="Heading2"/>
        <w:keepNext/>
      </w:pPr>
      <w:r>
        <w:rPr>
          <w:rFonts w:ascii="Arial" w:hAnsi="Arial"/>
        </w:rPr>
        <w:t>BÀI TẬP 12 — 30–60–120 SECOND LADDER</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Lượt</w:t>
            </w:r>
          </w:p>
        </w:tc>
        <w:tc>
          <w:tcPr>
            <w:tcW w:type="dxa" w:w="6336"/>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Yêu cầu</w:t>
            </w:r>
          </w:p>
        </w:tc>
        <w:tc>
          <w:tcPr>
            <w:tcW w:type="dxa" w:w="216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Tự đánh giá</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30 giây</w:t>
            </w:r>
          </w:p>
        </w:tc>
        <w:tc>
          <w:tcPr>
            <w:tcW w:type="dxa" w:w="633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Point + một reason</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 rõ  ☐ cần sửa</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60 giây</w:t>
            </w:r>
          </w:p>
        </w:tc>
        <w:tc>
          <w:tcPr>
            <w:tcW w:type="dxa" w:w="633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Point + hai reasons + một example</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 rõ  ☐ cần sửa</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90–120 giây</w:t>
            </w:r>
          </w:p>
        </w:tc>
        <w:tc>
          <w:tcPr>
            <w:tcW w:type="dxa" w:w="633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Thêm counterpoint + conclusion</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 rõ  ☐ cần sửa</w:t>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9. BÀI NÓI MẪU — SHOULD SCHOOLS TEACH FINANCIAL SKILLS?</w:t>
      </w:r>
    </w:p>
    <w:tbl>
      <w:tblPr>
        <w:tblW w:type="auto" w:w="0"/>
        <w:jc w:val="center"/>
        <w:tblLayout w:type="autofit"/>
        <w:tblLook w:firstColumn="1" w:firstRow="1" w:lastColumn="0" w:lastRow="0" w:noHBand="0" w:noVBand="1" w:val="04A0"/>
      </w:tblPr>
      <w:tblGrid>
        <w:gridCol w:w="10370"/>
      </w:tblGrid>
      <w:tr>
        <w:tc>
          <w:tcPr>
            <w:tcW w:type="dxa" w:w="10370"/>
            <w:shd w:fill="F7F1FA"/>
            <w:tcMar>
              <w:top w:w="120" w:type="dxa"/>
              <w:start w:w="140" w:type="dxa"/>
              <w:bottom w:w="120" w:type="dxa"/>
              <w:end w:w="140" w:type="dxa"/>
            </w:tcMar>
            <w:tcBorders>
              <w:top w:sz="6" w:val="single" w:color="F7F1FA"/>
              <w:left w:sz="6" w:val="single" w:color="F7F1FA"/>
              <w:bottom w:sz="6" w:val="single" w:color="F7F1FA"/>
              <w:right w:sz="6" w:val="single" w:color="F7F1FA"/>
            </w:tcBorders>
            <w:vAlign w:val="center"/>
          </w:tcPr>
          <w:p>
            <w:pPr>
              <w:spacing w:after="60" w:line="240" w:lineRule="auto"/>
            </w:pPr>
            <w:r>
              <w:rPr>
                <w:rFonts w:ascii="Arial" w:hAnsi="Arial"/>
                <w:b/>
                <w:color w:val="5B2C6F"/>
                <w:sz w:val="22"/>
              </w:rPr>
              <w:t>MODEL RESPONSE</w:t>
            </w:r>
          </w:p>
          <w:p>
            <w:pPr>
              <w:spacing w:after="0" w:line="240" w:lineRule="auto"/>
            </w:pPr>
            <w:r>
              <w:rPr>
                <w:rFonts w:ascii="Arial" w:hAnsi="Arial"/>
                <w:color w:val="1F1F1F"/>
                <w:sz w:val="21"/>
              </w:rPr>
              <w:t>In my view, schools should teach basic financial skills because students will need them in everyday adult life. First, lessons about budgeting can help young people understand how to plan their spending instead of using all their money immediately. For example, a student who receives a monthly allowance could learn to divide it into daily expenses, savings and emergencies. Second, financial education can help students avoid risky decisions in the future, such as borrowing money without understanding interest. Some people may argue that families should teach these skills at home. However, not every student receives the same guidance, so school lessons could provide a common foundation. Overall, financial education would give students practical knowledge that they can use long after an exam is finished.</w:t>
            </w:r>
          </w:p>
        </w:tc>
      </w:tr>
    </w:tbl>
    <w:p>
      <w:pPr>
        <w:spacing w:after="0" w:line="259" w:lineRule="auto"/>
      </w:pPr>
    </w:p>
    <w:p>
      <w:pPr>
        <w:pStyle w:val="Heading2"/>
        <w:keepNext/>
      </w:pPr>
      <w:r>
        <w:rPr>
          <w:rFonts w:ascii="Arial" w:hAnsi="Arial"/>
        </w:rPr>
        <w:t>PHÂN TÍCH MODEL</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87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7"/>
              </w:rPr>
              <w:t>Thành phần</w:t>
            </w:r>
          </w:p>
        </w:tc>
        <w:tc>
          <w:tcPr>
            <w:tcW w:type="dxa" w:w="504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7"/>
              </w:rPr>
              <w:t>Từ/câu trong model</w:t>
            </w:r>
          </w:p>
        </w:tc>
        <w:tc>
          <w:tcPr>
            <w:tcW w:type="dxa" w:w="331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7"/>
              </w:rPr>
              <w:t>Vai trò</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Point</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In my view…</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Trả lời trực tiếp.</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Reason 1</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budgeting… plan spending</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Lợi ích thực tế.</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Example</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monthly allowance…</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Làm lý do cụ thể.</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Reason 2</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avoid risky decisions</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Góc dài hạn khác với lý do 1.</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Counterpoint</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families should teach…</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Nhìn nhận ý khác.</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Response</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not every student…</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Giới hạn counterpoint.</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Conclusion</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Overall…</w:t>
            </w:r>
          </w:p>
        </w:tc>
        <w:tc>
          <w:tcPr>
            <w:tcW w:type="dxa" w:w="331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Chốt lập trường.</w:t>
            </w:r>
          </w:p>
        </w:tc>
      </w:tr>
    </w:tbl>
    <w:p>
      <w:pPr>
        <w:spacing w:after="0" w:line="259" w:lineRule="auto"/>
      </w:pPr>
    </w:p>
    <w:p>
      <w:pPr>
        <w:pStyle w:val="Heading2"/>
        <w:keepNext/>
      </w:pPr>
      <w:r>
        <w:rPr>
          <w:rFonts w:ascii="Arial" w:hAnsi="Arial"/>
        </w:rPr>
        <w:t>BÀI TẬP 13 — RETELL FROM NOTES</w:t>
      </w:r>
    </w:p>
    <w:p>
      <w:pPr>
        <w:spacing w:line="259" w:lineRule="auto" w:after="80"/>
      </w:pPr>
      <w:r>
        <w:rPr>
          <w:rFonts w:ascii="Arial" w:hAnsi="Arial"/>
          <w:color w:val="1F1F1F"/>
          <w:sz w:val="21"/>
        </w:rPr>
        <w:t>Đóng phần model. Chỉ dùng các từ khóa sau để trình bày lại bằng lời của em.</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58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Point</w:t>
            </w:r>
          </w:p>
        </w:tc>
        <w:tc>
          <w:tcPr>
            <w:tcW w:type="dxa" w:w="187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R1</w:t>
            </w:r>
          </w:p>
        </w:tc>
        <w:tc>
          <w:tcPr>
            <w:tcW w:type="dxa" w:w="230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Example</w:t>
            </w:r>
          </w:p>
        </w:tc>
        <w:tc>
          <w:tcPr>
            <w:tcW w:type="dxa" w:w="201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R2</w:t>
            </w:r>
          </w:p>
        </w:tc>
        <w:tc>
          <w:tcPr>
            <w:tcW w:type="dxa" w:w="216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Counterpoint</w:t>
            </w:r>
          </w:p>
        </w:tc>
        <w:tc>
          <w:tcPr>
            <w:tcW w:type="dxa" w:w="187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7"/>
              </w:rPr>
              <w:t>Conclusion</w:t>
            </w:r>
          </w:p>
        </w:tc>
      </w:tr>
      <w:tr>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teach finance</w:t>
            </w:r>
          </w:p>
        </w:tc>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budget/spending</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allowance: expense/saving/emergency</w:t>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avoid debt/interest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family role → unequal support</w:t>
            </w:r>
          </w:p>
        </w:tc>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7"/>
              </w:rPr>
              <w:t>practical life skill</w:t>
            </w:r>
          </w:p>
        </w:tc>
      </w:tr>
    </w:tbl>
    <w:p>
      <w:pPr>
        <w:spacing w:after="0" w:line="259" w:lineRule="auto"/>
      </w:pPr>
    </w:p>
    <w:p>
      <w:pPr>
        <w:pStyle w:val="Heading2"/>
        <w:keepNext/>
      </w:pPr>
      <w:r>
        <w:rPr>
          <w:rFonts w:ascii="Arial" w:hAnsi="Arial"/>
        </w:rPr>
        <w:t>BÀI TẬP 14 — FOLLOW-UP QUESTIONS</w:t>
      </w:r>
    </w:p>
    <w:p>
      <w:pPr>
        <w:spacing w:line="259" w:lineRule="auto" w:after="80"/>
      </w:pPr>
      <w:r>
        <w:rPr>
          <w:rFonts w:ascii="Arial" w:hAnsi="Arial"/>
          <w:color w:val="1F1F1F"/>
          <w:sz w:val="20"/>
        </w:rPr>
        <w:t>1. At what age should students begin learning financial skills?</w:t>
      </w:r>
    </w:p>
    <w:p>
      <w:pPr>
        <w:spacing w:line="259" w:lineRule="auto" w:after="80"/>
      </w:pPr>
      <w:r>
        <w:rPr>
          <w:rFonts w:ascii="Arial" w:hAnsi="Arial"/>
          <w:color w:val="1F1F1F"/>
          <w:sz w:val="20"/>
        </w:rPr>
        <w:t>2. What financial topic is most important for teenagers?</w:t>
      </w:r>
    </w:p>
    <w:p>
      <w:pPr>
        <w:spacing w:line="259" w:lineRule="auto" w:after="80"/>
      </w:pPr>
      <w:r>
        <w:rPr>
          <w:rFonts w:ascii="Arial" w:hAnsi="Arial"/>
          <w:color w:val="1F1F1F"/>
          <w:sz w:val="20"/>
        </w:rPr>
        <w:t>3. Could financial lessons create any difficulties for schools?</w:t>
      </w:r>
    </w:p>
    <w:p>
      <w:pPr>
        <w:spacing w:line="259" w:lineRule="auto" w:after="80"/>
      </w:pPr>
      <w:r>
        <w:rPr>
          <w:rFonts w:ascii="Arial" w:hAnsi="Arial"/>
          <w:color w:val="1F1F1F"/>
          <w:sz w:val="20"/>
        </w:rPr>
        <w:t>4. Should the subject be compulsory or optional? Why?</w:t>
      </w:r>
    </w:p>
    <w:p>
      <w:pPr>
        <w:spacing w:line="259" w:lineRule="auto" w:after="80"/>
      </w:pPr>
      <w:r>
        <w:rPr>
          <w:rFonts w:ascii="Arial" w:hAnsi="Arial"/>
          <w:color w:val="1F1F1F"/>
        </w:rPr>
        <w:br w:type="page"/>
      </w:r>
    </w:p>
    <w:p>
      <w:pPr>
        <w:pStyle w:val="Heading1"/>
        <w:keepNext/>
      </w:pPr>
      <w:r>
        <w:rPr>
          <w:rFonts w:ascii="Arial" w:hAnsi="Arial"/>
        </w:rPr>
        <w:t>10. FLUENCY, TRỌNG ÂM VÀ TỰ SỬA KHI NÓI</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87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Vấn đề</w:t>
            </w:r>
          </w:p>
        </w:tc>
        <w:tc>
          <w:tcPr>
            <w:tcW w:type="dxa" w:w="360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Không nên</w:t>
            </w:r>
          </w:p>
        </w:tc>
        <w:tc>
          <w:tcPr>
            <w:tcW w:type="dxa" w:w="4752"/>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Nên làm</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Cần thời gian suy nghĩ</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Im lặng quá lâu</w:t>
            </w:r>
          </w:p>
        </w:tc>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That is an interesting question. I would say…</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Quên từ</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Dừng toàn bộ bài nói</w:t>
            </w:r>
          </w:p>
        </w:tc>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It is a kind of… / It is used for… / What I mean is…</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Nói sai</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Quay lại sửa nhiều câu</w:t>
            </w:r>
          </w:p>
        </w:tc>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Sửa ngắn nếu lỗi làm đổi nghĩa rồi tiếp tục.</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Lạc ý</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Thêm ý mới ngẫu nhiên</w:t>
            </w:r>
          </w:p>
        </w:tc>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Return to: The main point is… / Going back to the question…</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Nói đều</w:t>
            </w:r>
          </w:p>
        </w:tc>
        <w:tc>
          <w:tcPr>
            <w:tcW w:type="dxa" w:w="36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mọi từ như nhau</w:t>
            </w:r>
          </w:p>
        </w:tc>
        <w:tc>
          <w:tcPr>
            <w:tcW w:type="dxa" w:w="475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từ mang thông tin: opinion, reason, example, contrast.</w:t>
            </w:r>
          </w:p>
        </w:tc>
      </w:tr>
    </w:tbl>
    <w:p>
      <w:pPr>
        <w:spacing w:after="0" w:line="259" w:lineRule="auto"/>
      </w:pPr>
    </w:p>
    <w:p>
      <w:pPr>
        <w:pStyle w:val="Heading2"/>
        <w:keepNext/>
      </w:pPr>
      <w:r>
        <w:rPr>
          <w:rFonts w:ascii="Arial" w:hAnsi="Arial"/>
        </w:rPr>
        <w:t>CHUNKING</w:t>
      </w:r>
    </w:p>
    <w:tbl>
      <w:tblPr>
        <w:tblW w:type="auto" w:w="0"/>
        <w:jc w:val="center"/>
        <w:tblLayout w:type="autofit"/>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sz="6" w:val="single" w:color="DDEBF7"/>
              <w:left w:sz="6" w:val="single" w:color="DDEBF7"/>
              <w:bottom w:sz="6" w:val="single" w:color="DDEBF7"/>
              <w:right w:sz="6" w:val="single" w:color="DDEBF7"/>
            </w:tcBorders>
            <w:vAlign w:val="center"/>
          </w:tcPr>
          <w:p>
            <w:pPr>
              <w:spacing w:after="60" w:line="240" w:lineRule="auto"/>
            </w:pPr>
            <w:r>
              <w:rPr>
                <w:rFonts w:ascii="Arial" w:hAnsi="Arial"/>
                <w:b/>
                <w:color w:val="5B2C6F"/>
                <w:sz w:val="22"/>
              </w:rPr>
              <w:t>ĐỌC THEO CỤM Ý</w:t>
            </w:r>
          </w:p>
          <w:p>
            <w:pPr>
              <w:spacing w:after="0" w:line="240" w:lineRule="auto"/>
            </w:pPr>
            <w:r>
              <w:rPr>
                <w:rFonts w:ascii="Arial" w:hAnsi="Arial"/>
                <w:color w:val="1F1F1F"/>
                <w:sz w:val="21"/>
              </w:rPr>
              <w:t>In my view / schools should teach financial skills / because students need them / in everyday life.</w:t>
              <w:br/>
              <w:br/>
              <w:t>Some people may disagree / but I still believe / a common foundation / would be useful.</w:t>
            </w:r>
          </w:p>
        </w:tc>
      </w:tr>
    </w:tbl>
    <w:p>
      <w:pPr>
        <w:spacing w:after="0" w:line="259" w:lineRule="auto"/>
      </w:pPr>
    </w:p>
    <w:p>
      <w:pPr>
        <w:pStyle w:val="Heading2"/>
        <w:keepNext/>
      </w:pPr>
      <w:r>
        <w:rPr>
          <w:rFonts w:ascii="Arial" w:hAnsi="Arial"/>
        </w:rPr>
        <w:t>BÀI TẬP 15 — ĐÁNH DẤU TRỌNG ÂM VÀ CHIA CỤM</w:t>
      </w:r>
    </w:p>
    <w:p>
      <w:pPr>
        <w:spacing w:line="259" w:lineRule="auto" w:after="80"/>
      </w:pPr>
      <w:r>
        <w:rPr>
          <w:rFonts w:ascii="Arial" w:hAnsi="Arial"/>
          <w:color w:val="1F1F1F"/>
          <w:sz w:val="20"/>
        </w:rPr>
        <w:t>I believe public transport should be cheaper because it benefits both students and the environment.</w:t>
      </w:r>
    </w:p>
    <w:p>
      <w:pPr>
        <w:spacing w:line="259" w:lineRule="auto" w:after="80"/>
      </w:pPr>
      <w:r>
        <w:rPr>
          <w:rFonts w:ascii="Arial" w:hAnsi="Arial"/>
          <w:color w:val="1F1F1F"/>
          <w:sz w:val="19"/>
        </w:rPr>
        <w:t>Chunking: __________________________________________________________________________</w:t>
      </w:r>
    </w:p>
    <w:p>
      <w:pPr>
        <w:spacing w:line="259" w:lineRule="auto" w:after="80"/>
      </w:pPr>
      <w:r>
        <w:rPr>
          <w:rFonts w:ascii="Arial" w:hAnsi="Arial"/>
          <w:color w:val="1F1F1F"/>
          <w:sz w:val="19"/>
        </w:rPr>
        <w:t>Words to stress: ____________________________________________________________________</w:t>
      </w:r>
    </w:p>
    <w:p>
      <w:pPr>
        <w:spacing w:line="259" w:lineRule="auto" w:after="80"/>
      </w:pPr>
      <w:r>
        <w:rPr>
          <w:rFonts w:ascii="Arial" w:hAnsi="Arial"/>
          <w:color w:val="1F1F1F"/>
          <w:sz w:val="20"/>
        </w:rPr>
        <w:t>Although online learning is convenient, face-to-face lessons provide more immediate interaction.</w:t>
      </w:r>
    </w:p>
    <w:p>
      <w:pPr>
        <w:spacing w:line="259" w:lineRule="auto" w:after="80"/>
      </w:pPr>
      <w:r>
        <w:rPr>
          <w:rFonts w:ascii="Arial" w:hAnsi="Arial"/>
          <w:color w:val="1F1F1F"/>
          <w:sz w:val="19"/>
        </w:rPr>
        <w:t>Chunking: __________________________________________________________________________</w:t>
      </w:r>
    </w:p>
    <w:p>
      <w:pPr>
        <w:spacing w:line="259" w:lineRule="auto" w:after="80"/>
      </w:pPr>
      <w:r>
        <w:rPr>
          <w:rFonts w:ascii="Arial" w:hAnsi="Arial"/>
          <w:color w:val="1F1F1F"/>
          <w:sz w:val="19"/>
        </w:rPr>
        <w:t>Words to stress: ____________________________________________________________________</w:t>
      </w:r>
    </w:p>
    <w:p>
      <w:pPr>
        <w:spacing w:line="259" w:lineRule="auto" w:after="80"/>
      </w:pPr>
      <w:r>
        <w:rPr>
          <w:rFonts w:ascii="Arial" w:hAnsi="Arial"/>
          <w:color w:val="1F1F1F"/>
          <w:sz w:val="20"/>
        </w:rPr>
        <w:t>For example, a shared study space can help students who do not have a quiet room at home.</w:t>
      </w:r>
    </w:p>
    <w:p>
      <w:pPr>
        <w:spacing w:line="259" w:lineRule="auto" w:after="80"/>
      </w:pPr>
      <w:r>
        <w:rPr>
          <w:rFonts w:ascii="Arial" w:hAnsi="Arial"/>
          <w:color w:val="1F1F1F"/>
          <w:sz w:val="19"/>
        </w:rPr>
        <w:t>Chunking: __________________________________________________________________________</w:t>
      </w:r>
    </w:p>
    <w:p>
      <w:pPr>
        <w:spacing w:line="259" w:lineRule="auto" w:after="80"/>
      </w:pPr>
      <w:r>
        <w:rPr>
          <w:rFonts w:ascii="Arial" w:hAnsi="Arial"/>
          <w:color w:val="1F1F1F"/>
          <w:sz w:val="19"/>
        </w:rPr>
        <w:t>Words to stress: ____________________________________________________________________</w:t>
      </w:r>
    </w:p>
    <w:p>
      <w:pPr>
        <w:pStyle w:val="Heading2"/>
        <w:keepNext/>
      </w:pPr>
      <w:r>
        <w:rPr>
          <w:rFonts w:ascii="Arial" w:hAnsi="Arial"/>
        </w:rPr>
        <w:t>BÀI TẬP 16 — SELF-REPAIR DRILL</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4608"/>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Tình huống</w:t>
            </w:r>
          </w:p>
        </w:tc>
        <w:tc>
          <w:tcPr>
            <w:tcW w:type="dxa" w:w="561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Cụm cứu mạch</w:t>
            </w:r>
          </w:p>
        </w:tc>
      </w:tr>
      <w:tr>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Em dùng sai từ và cần diễn đạt lại.</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What I mean is… / Let me put that another way…</w:t>
            </w:r>
          </w:p>
        </w:tc>
      </w:tr>
      <w:tr>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Em quên ý chính.</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Going back to the question…</w:t>
            </w:r>
          </w:p>
        </w:tc>
      </w:tr>
      <w:tr>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Em cần làm rõ ví dụ.</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A clearer example would be…</w:t>
            </w:r>
          </w:p>
        </w:tc>
      </w:tr>
      <w:tr>
        <w:tc>
          <w:tcPr>
            <w:tcW w:type="dxa" w:w="460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Em muốn sửa lập trường quá mạnh.</w:t>
            </w:r>
          </w:p>
        </w:tc>
        <w:tc>
          <w:tcPr>
            <w:tcW w:type="dxa" w:w="56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Perhaps “always” is too strong. I mean that…</w:t>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11. SPEAKING PRACTICE — ONLINE 1–1</w:t>
      </w:r>
    </w:p>
    <w:p>
      <w:pPr>
        <w:pStyle w:val="Heading2"/>
        <w:keepNext/>
      </w:pPr>
      <w:r>
        <w:rPr>
          <w:rFonts w:ascii="Arial" w:hAnsi="Arial"/>
        </w:rPr>
        <w:t>ACTIVITY A — OPINION CARDS</w:t>
      </w:r>
    </w:p>
    <w:p>
      <w:pPr>
        <w:spacing w:line="259" w:lineRule="auto" w:after="80"/>
      </w:pPr>
      <w:r>
        <w:rPr>
          <w:rFonts w:ascii="Arial" w:hAnsi="Arial"/>
          <w:color w:val="1F1F1F"/>
          <w:sz w:val="21"/>
        </w:rPr>
        <w:t>Chọn ngẫu nhiên một câu hỏi. Chuẩn bị 30 giây, nói 60 giây và trả lời một follow-up question.</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504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Card 1</w:t>
            </w:r>
          </w:p>
        </w:tc>
        <w:tc>
          <w:tcPr>
            <w:tcW w:type="dxa" w:w="504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Card 2</w:t>
            </w:r>
          </w:p>
        </w:tc>
      </w:tr>
      <w:tr>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students receive grades for group projects?</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Is it better to live in a large city or a small town?</w:t>
            </w:r>
          </w:p>
        </w:tc>
      </w:tr>
      <w:tr>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schools provide a longer lunch break?</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young people do volunteer work?</w:t>
            </w:r>
          </w:p>
        </w:tc>
      </w:tr>
      <w:tr>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Are school trips as important as classroom lessons?</w:t>
            </w:r>
          </w:p>
        </w:tc>
        <w:tc>
          <w:tcPr>
            <w:tcW w:type="dxa" w:w="50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Should public spaces provide free Wi-Fi?</w:t>
            </w:r>
          </w:p>
        </w:tc>
      </w:tr>
    </w:tbl>
    <w:p>
      <w:pPr>
        <w:spacing w:after="0" w:line="259" w:lineRule="auto"/>
      </w:pPr>
    </w:p>
    <w:p>
      <w:pPr>
        <w:pStyle w:val="Heading2"/>
        <w:keepNext/>
      </w:pPr>
      <w:r>
        <w:rPr>
          <w:rFonts w:ascii="Arial" w:hAnsi="Arial"/>
        </w:rPr>
        <w:t>ACTIVITY B — AGREE, CHALLENGE, EXTEND</w:t>
      </w:r>
    </w:p>
    <w:p>
      <w:pPr>
        <w:spacing w:line="259" w:lineRule="auto" w:after="80"/>
      </w:pPr>
      <w:r>
        <w:rPr>
          <w:rFonts w:ascii="Arial" w:hAnsi="Arial"/>
          <w:color w:val="1F1F1F"/>
          <w:sz w:val="21"/>
        </w:rPr>
        <w:t>Người A đưa ý kiến. Người B phải chọn một hành động:</w:t>
      </w:r>
    </w:p>
    <w:p>
      <w:pPr>
        <w:pStyle w:val="ListBullet"/>
        <w:spacing w:after="40"/>
      </w:pPr>
      <w:r>
        <w:rPr>
          <w:rFonts w:ascii="Arial" w:hAnsi="Arial"/>
          <w:color w:val="1F1F1F"/>
          <w:sz w:val="21"/>
        </w:rPr>
        <w:t>Agree + add one new reason.</w:t>
      </w:r>
    </w:p>
    <w:p>
      <w:pPr>
        <w:pStyle w:val="ListBullet"/>
        <w:spacing w:after="40"/>
      </w:pPr>
      <w:r>
        <w:rPr>
          <w:rFonts w:ascii="Arial" w:hAnsi="Arial"/>
          <w:color w:val="1F1F1F"/>
          <w:sz w:val="21"/>
        </w:rPr>
        <w:t>Partly agree + give one limitation.</w:t>
      </w:r>
    </w:p>
    <w:p>
      <w:pPr>
        <w:pStyle w:val="ListBullet"/>
        <w:spacing w:after="40"/>
      </w:pPr>
      <w:r>
        <w:rPr>
          <w:rFonts w:ascii="Arial" w:hAnsi="Arial"/>
          <w:color w:val="1F1F1F"/>
          <w:sz w:val="21"/>
        </w:rPr>
        <w:t>Politely disagree + give evidence or an example.</w:t>
      </w:r>
    </w:p>
    <w:p>
      <w:pPr>
        <w:pStyle w:val="ListBullet"/>
        <w:spacing w:after="40"/>
      </w:pPr>
      <w:r>
        <w:rPr>
          <w:rFonts w:ascii="Arial" w:hAnsi="Arial"/>
          <w:color w:val="1F1F1F"/>
          <w:sz w:val="21"/>
        </w:rPr>
        <w:t>Ask a follow-up question that challenges the idea.</w:t>
      </w:r>
    </w:p>
    <w:tbl>
      <w:tblPr>
        <w:tblW w:type="auto" w:w="0"/>
        <w:jc w:val="center"/>
        <w:tblLayout w:type="autofit"/>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sz="6" w:val="single" w:color="E2F0D9"/>
              <w:left w:sz="6" w:val="single" w:color="E2F0D9"/>
              <w:bottom w:sz="6" w:val="single" w:color="E2F0D9"/>
              <w:right w:sz="6" w:val="single" w:color="E2F0D9"/>
            </w:tcBorders>
            <w:vAlign w:val="center"/>
          </w:tcPr>
          <w:p>
            <w:pPr>
              <w:spacing w:after="60" w:line="240" w:lineRule="auto"/>
            </w:pPr>
            <w:r>
              <w:rPr>
                <w:rFonts w:ascii="Arial" w:hAnsi="Arial"/>
                <w:b/>
                <w:color w:val="5B2C6F"/>
                <w:sz w:val="22"/>
              </w:rPr>
              <w:t>MỤC TIÊU</w:t>
            </w:r>
          </w:p>
          <w:p>
            <w:pPr>
              <w:spacing w:after="0" w:line="240" w:lineRule="auto"/>
            </w:pPr>
            <w:r>
              <w:rPr>
                <w:rFonts w:ascii="Arial" w:hAnsi="Arial"/>
                <w:color w:val="1F1F1F"/>
                <w:sz w:val="21"/>
              </w:rPr>
              <w:t>Mỗi lượt phản hồi gồm 2–4 câu. Không chỉ nói “I agree” hoặc “I disagree”.</w:t>
            </w:r>
          </w:p>
        </w:tc>
      </w:tr>
    </w:tbl>
    <w:p>
      <w:pPr>
        <w:spacing w:after="0" w:line="259" w:lineRule="auto"/>
      </w:pPr>
    </w:p>
    <w:p>
      <w:pPr>
        <w:pStyle w:val="Heading2"/>
        <w:keepNext/>
      </w:pPr>
      <w:r>
        <w:rPr>
          <w:rFonts w:ascii="Arial" w:hAnsi="Arial"/>
        </w:rPr>
        <w:t>ACTIVITY C — TWO-SIDED MINI DISCUSSION</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216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Chủ đề</w:t>
            </w:r>
          </w:p>
        </w:tc>
        <w:tc>
          <w:tcPr>
            <w:tcW w:type="dxa" w:w="403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Vai A</w:t>
            </w:r>
          </w:p>
        </w:tc>
        <w:tc>
          <w:tcPr>
            <w:tcW w:type="dxa" w:w="403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Vai B</w:t>
            </w:r>
          </w:p>
        </w:tc>
      </w:tr>
      <w:tr>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School uniforms</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mạnh sự bình đẳng và tiện lợi.</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mạnh sự thoải mái và cá tính.</w:t>
            </w:r>
          </w:p>
        </w:tc>
      </w:tr>
      <w:tr>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Online homework</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mạnh tốc độ và dễ quản lý.</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mạnh vấn đề thiết bị và màn hình.</w:t>
            </w:r>
          </w:p>
        </w:tc>
      </w:tr>
      <w:tr>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Later school start</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mạnh sức khỏe và tập trung.</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Nhấn mạnh giao thông và lịch gia đình.</w:t>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12. INTEGRATED SPEAKING TASK — 90–120 GIÂY</w:t>
      </w:r>
    </w:p>
    <w:tbl>
      <w:tblPr>
        <w:tblW w:type="auto" w:w="0"/>
        <w:jc w:val="center"/>
        <w:tblLayout w:type="autofit"/>
        <w:tblLook w:firstColumn="1" w:firstRow="1" w:lastColumn="0" w:lastRow="0" w:noHBand="0" w:noVBand="1" w:val="04A0"/>
      </w:tblPr>
      <w:tblGrid>
        <w:gridCol w:w="10370"/>
      </w:tblGrid>
      <w:tr>
        <w:tc>
          <w:tcPr>
            <w:tcW w:type="dxa" w:w="10370"/>
            <w:shd w:fill="F7F1FA"/>
            <w:tcMar>
              <w:top w:w="120" w:type="dxa"/>
              <w:start w:w="140" w:type="dxa"/>
              <w:bottom w:w="120" w:type="dxa"/>
              <w:end w:w="140" w:type="dxa"/>
            </w:tcMar>
            <w:tcBorders>
              <w:top w:sz="6" w:val="single" w:color="F7F1FA"/>
              <w:left w:sz="6" w:val="single" w:color="F7F1FA"/>
              <w:bottom w:sz="6" w:val="single" w:color="F7F1FA"/>
              <w:right w:sz="6" w:val="single" w:color="F7F1FA"/>
            </w:tcBorders>
            <w:vAlign w:val="center"/>
          </w:tcPr>
          <w:p>
            <w:pPr>
              <w:spacing w:after="60" w:line="240" w:lineRule="auto"/>
            </w:pPr>
            <w:r>
              <w:rPr>
                <w:rFonts w:ascii="Arial" w:hAnsi="Arial"/>
                <w:b/>
                <w:color w:val="5B2C6F"/>
                <w:sz w:val="22"/>
              </w:rPr>
              <w:t>PROMPT</w:t>
            </w:r>
          </w:p>
          <w:p>
            <w:pPr>
              <w:spacing w:after="0" w:line="240" w:lineRule="auto"/>
            </w:pPr>
            <w:r>
              <w:rPr>
                <w:rFonts w:ascii="Arial" w:hAnsi="Arial"/>
                <w:color w:val="1F1F1F"/>
                <w:sz w:val="21"/>
              </w:rPr>
              <w:t>Some schools are considering one “device-free study period” every day. During this period, students would put away phones and laptops and use printed materials or face-to-face discussion. Do you support this idea?</w:t>
            </w:r>
          </w:p>
        </w:tc>
      </w:tr>
    </w:tbl>
    <w:p>
      <w:pPr>
        <w:spacing w:after="0" w:line="259" w:lineRule="auto"/>
      </w:pPr>
    </w:p>
    <w:p>
      <w:pPr>
        <w:pStyle w:val="Heading2"/>
        <w:keepNext/>
      </w:pPr>
      <w:r>
        <w:rPr>
          <w:rFonts w:ascii="Arial" w:hAnsi="Arial"/>
        </w:rPr>
        <w:t>STEP 1 — OPINION MAP</w:t>
      </w:r>
    </w:p>
    <w:tbl>
      <w:tblPr>
        <w:tblStyle w:val="TableGrid"/>
        <w:tblW w:type="auto" w:w="0"/>
        <w:jc w:val="center"/>
        <w:tblLayout w:type="autofit"/>
        <w:tblLook w:firstColumn="1" w:firstRow="1" w:lastColumn="0" w:lastRow="0" w:noHBand="0" w:noVBand="1" w:val="04A0"/>
      </w:tblPr>
      <w:tblGrid>
        <w:gridCol w:w="5185"/>
        <w:gridCol w:w="5185"/>
      </w:tblGrid>
      <w:tr>
        <w:trPr>
          <w:tblHeader w:val="true"/>
        </w:trPr>
        <w:tc>
          <w:tcPr>
            <w:tcW w:type="dxa" w:w="288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Point</w:t>
            </w:r>
          </w:p>
        </w:tc>
        <w:tc>
          <w:tcPr>
            <w:tcW w:type="dxa" w:w="7200"/>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Reason 1</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Example 1</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Reason 2</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Example/result</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Counterpoint</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Response</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288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Conclusion</w:t>
            </w:r>
          </w:p>
        </w:tc>
        <w:tc>
          <w:tcPr>
            <w:tcW w:type="dxa" w:w="720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bl>
    <w:p>
      <w:pPr>
        <w:spacing w:after="0" w:line="259" w:lineRule="auto"/>
      </w:pPr>
    </w:p>
    <w:p>
      <w:pPr>
        <w:pStyle w:val="Heading2"/>
        <w:keepNext/>
      </w:pPr>
      <w:r>
        <w:rPr>
          <w:rFonts w:ascii="Arial" w:hAnsi="Arial"/>
        </w:rPr>
        <w:t>STEP 2 — SPEAK</w:t>
      </w:r>
    </w:p>
    <w:p>
      <w:pPr>
        <w:pStyle w:val="ListBullet"/>
        <w:spacing w:after="40"/>
      </w:pPr>
      <w:r>
        <w:rPr>
          <w:rFonts w:ascii="Arial" w:hAnsi="Arial"/>
          <w:color w:val="1F1F1F"/>
          <w:sz w:val="21"/>
        </w:rPr>
        <w:t>Thời gian chuẩn bị: 60 giây.</w:t>
      </w:r>
    </w:p>
    <w:p>
      <w:pPr>
        <w:pStyle w:val="ListBullet"/>
        <w:spacing w:after="40"/>
      </w:pPr>
      <w:r>
        <w:rPr>
          <w:rFonts w:ascii="Arial" w:hAnsi="Arial"/>
          <w:color w:val="1F1F1F"/>
          <w:sz w:val="21"/>
        </w:rPr>
        <w:t>Thời gian nói: 90–120 giây.</w:t>
      </w:r>
    </w:p>
    <w:p>
      <w:pPr>
        <w:pStyle w:val="ListBullet"/>
        <w:spacing w:after="40"/>
      </w:pPr>
      <w:r>
        <w:rPr>
          <w:rFonts w:ascii="Arial" w:hAnsi="Arial"/>
          <w:color w:val="1F1F1F"/>
          <w:sz w:val="21"/>
        </w:rPr>
        <w:t>Không đọc nguyên văn.</w:t>
      </w:r>
    </w:p>
    <w:p>
      <w:pPr>
        <w:pStyle w:val="ListBullet"/>
        <w:spacing w:after="40"/>
      </w:pPr>
      <w:r>
        <w:rPr>
          <w:rFonts w:ascii="Arial" w:hAnsi="Arial"/>
          <w:color w:val="1F1F1F"/>
          <w:sz w:val="21"/>
        </w:rPr>
        <w:t>Sau bài nói, trả lời hai câu hỏi tiếp nối.</w:t>
      </w:r>
    </w:p>
    <w:p>
      <w:pPr>
        <w:pStyle w:val="Heading2"/>
        <w:keepNext/>
      </w:pPr>
      <w:r>
        <w:rPr>
          <w:rFonts w:ascii="Arial" w:hAnsi="Arial"/>
        </w:rPr>
        <w:t>FOLLOW-UP QUESTIONS</w:t>
      </w:r>
    </w:p>
    <w:p>
      <w:pPr>
        <w:spacing w:line="259" w:lineRule="auto" w:after="80"/>
      </w:pPr>
      <w:r>
        <w:rPr>
          <w:rFonts w:ascii="Arial" w:hAnsi="Arial"/>
          <w:color w:val="1F1F1F"/>
          <w:sz w:val="20"/>
        </w:rPr>
        <w:t>1. Which subjects would benefit most from a device-free period?</w:t>
      </w:r>
    </w:p>
    <w:p>
      <w:pPr>
        <w:spacing w:line="259" w:lineRule="auto" w:after="80"/>
      </w:pPr>
      <w:r>
        <w:rPr>
          <w:rFonts w:ascii="Arial" w:hAnsi="Arial"/>
          <w:color w:val="1F1F1F"/>
          <w:sz w:val="20"/>
        </w:rPr>
        <w:t>2. What difficulties could the school face?</w:t>
      </w:r>
    </w:p>
    <w:p>
      <w:pPr>
        <w:spacing w:line="259" w:lineRule="auto" w:after="80"/>
      </w:pPr>
      <w:r>
        <w:rPr>
          <w:rFonts w:ascii="Arial" w:hAnsi="Arial"/>
          <w:color w:val="1F1F1F"/>
          <w:sz w:val="20"/>
        </w:rPr>
        <w:t>3. How could the school evaluate whether the idea works?</w:t>
      </w:r>
    </w:p>
    <w:p>
      <w:pPr>
        <w:spacing w:line="259" w:lineRule="auto" w:after="80"/>
      </w:pPr>
      <w:r>
        <w:rPr>
          <w:rFonts w:ascii="Arial" w:hAnsi="Arial"/>
          <w:color w:val="1F1F1F"/>
          <w:sz w:val="20"/>
        </w:rPr>
        <w:t>4. Would the rule be suitable for every age group?</w:t>
      </w:r>
    </w:p>
    <w:p>
      <w:pPr>
        <w:pStyle w:val="Heading2"/>
        <w:keepNext/>
      </w:pPr>
      <w:r>
        <w:rPr>
          <w:rFonts w:ascii="Arial" w:hAnsi="Arial"/>
        </w:rPr>
        <w:t>SELF-CHECK</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662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Tiêu chí</w:t>
            </w:r>
          </w:p>
        </w:tc>
        <w:tc>
          <w:tcPr>
            <w:tcW w:type="dxa" w:w="144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Có</w:t>
            </w:r>
          </w:p>
        </w:tc>
        <w:tc>
          <w:tcPr>
            <w:tcW w:type="dxa" w:w="2160"/>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Cần cải thiện</w:t>
            </w:r>
          </w:p>
        </w:tc>
      </w:tr>
      <w:tr>
        <w:tc>
          <w:tcPr>
            <w:tcW w:type="dxa" w:w="66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trả lời đúng câu hỏi.</w:t>
            </w:r>
          </w:p>
        </w:tc>
        <w:tc>
          <w:tcPr>
            <w:tcW w:type="dxa" w:w="14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r>
      <w:tr>
        <w:tc>
          <w:tcPr>
            <w:tcW w:type="dxa" w:w="66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có ít nhất hai lý do khác nhau.</w:t>
            </w:r>
          </w:p>
        </w:tc>
        <w:tc>
          <w:tcPr>
            <w:tcW w:type="dxa" w:w="14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r>
      <w:tr>
        <w:tc>
          <w:tcPr>
            <w:tcW w:type="dxa" w:w="66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có ví dụ cụ thể.</w:t>
            </w:r>
          </w:p>
        </w:tc>
        <w:tc>
          <w:tcPr>
            <w:tcW w:type="dxa" w:w="14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r>
      <w:tr>
        <w:tc>
          <w:tcPr>
            <w:tcW w:type="dxa" w:w="66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nhìn nhận một ý kiến khác.</w:t>
            </w:r>
          </w:p>
        </w:tc>
        <w:tc>
          <w:tcPr>
            <w:tcW w:type="dxa" w:w="14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r>
      <w:tr>
        <w:tc>
          <w:tcPr>
            <w:tcW w:type="dxa" w:w="66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nói theo cụm ý, không đọc.</w:t>
            </w:r>
          </w:p>
        </w:tc>
        <w:tc>
          <w:tcPr>
            <w:tcW w:type="dxa" w:w="14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r>
      <w:tr>
        <w:tc>
          <w:tcPr>
            <w:tcW w:type="dxa" w:w="662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Tôi trả lời được follow-up questions.</w:t>
            </w:r>
          </w:p>
        </w:tc>
        <w:tc>
          <w:tcPr>
            <w:tcW w:type="dxa" w:w="144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c>
          <w:tcPr>
            <w:tcW w:type="dxa" w:w="2160"/>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w:t>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13. CHECKPOINT NGÀY 61 — 30 ĐIỂM</w:t>
      </w:r>
    </w:p>
    <w:tbl>
      <w:tblPr>
        <w:tblW w:type="auto" w:w="0"/>
        <w:jc w:val="center"/>
        <w:tblLayout w:type="autofit"/>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sz="6" w:val="single" w:color="DDEBF7"/>
              <w:left w:sz="6" w:val="single" w:color="DDEBF7"/>
              <w:bottom w:sz="6" w:val="single" w:color="DDEBF7"/>
              <w:right w:sz="6" w:val="single" w:color="DDEBF7"/>
            </w:tcBorders>
            <w:vAlign w:val="center"/>
          </w:tcPr>
          <w:p>
            <w:pPr>
              <w:spacing w:after="60" w:line="240" w:lineRule="auto"/>
            </w:pPr>
            <w:r>
              <w:rPr>
                <w:rFonts w:ascii="Arial" w:hAnsi="Arial"/>
                <w:b/>
                <w:color w:val="5B2C6F"/>
                <w:sz w:val="22"/>
              </w:rPr>
              <w:t>CÁCH THỰC HIỆN</w:t>
            </w:r>
          </w:p>
          <w:p>
            <w:pPr>
              <w:spacing w:after="0" w:line="240" w:lineRule="auto"/>
            </w:pPr>
            <w:r>
              <w:rPr>
                <w:rFonts w:ascii="Arial" w:hAnsi="Arial"/>
                <w:color w:val="1F1F1F"/>
                <w:sz w:val="21"/>
              </w:rPr>
              <w:t>Học sinh chuẩn bị bằng từ khóa trong 60 giây. Giáo viên chọn một prompt. Học sinh nói 90–120 giây, sau đó trả lời hai follow-up questions.</w:t>
            </w:r>
          </w:p>
        </w:tc>
      </w:tr>
    </w:tbl>
    <w:p>
      <w:pPr>
        <w:spacing w:after="0" w:line="259" w:lineRule="auto"/>
      </w:pPr>
    </w:p>
    <w:p>
      <w:pPr>
        <w:pStyle w:val="Heading2"/>
        <w:keepNext/>
      </w:pPr>
      <w:r>
        <w:rPr>
          <w:rFonts w:ascii="Arial" w:hAnsi="Arial"/>
        </w:rPr>
        <w:t>PHẦN A — QUICK RESPONSES (6 ĐIỂM)</w:t>
      </w:r>
    </w:p>
    <w:p>
      <w:pPr>
        <w:spacing w:line="259" w:lineRule="auto" w:after="80"/>
      </w:pPr>
      <w:r>
        <w:rPr>
          <w:rFonts w:ascii="Arial" w:hAnsi="Arial"/>
          <w:color w:val="1F1F1F"/>
          <w:sz w:val="21"/>
        </w:rPr>
        <w:t>Trả lời mỗi câu trong 20–30 giây. Mỗi câu 2 điểm.</w:t>
      </w:r>
    </w:p>
    <w:p>
      <w:pPr>
        <w:spacing w:line="259" w:lineRule="auto" w:after="80"/>
      </w:pPr>
      <w:r>
        <w:rPr>
          <w:rFonts w:ascii="Arial" w:hAnsi="Arial"/>
          <w:color w:val="1F1F1F"/>
          <w:sz w:val="20"/>
        </w:rPr>
        <w:t>1. Is homework useful for every subject?</w:t>
      </w:r>
    </w:p>
    <w:p>
      <w:pPr>
        <w:spacing w:line="259" w:lineRule="auto" w:after="80"/>
      </w:pPr>
      <w:r>
        <w:rPr>
          <w:rFonts w:ascii="Arial" w:hAnsi="Arial"/>
          <w:color w:val="1F1F1F"/>
          <w:sz w:val="20"/>
        </w:rPr>
        <w:t>2. Should students be allowed to eat in classrooms?</w:t>
      </w:r>
    </w:p>
    <w:p>
      <w:pPr>
        <w:spacing w:line="259" w:lineRule="auto" w:after="80"/>
      </w:pPr>
      <w:r>
        <w:rPr>
          <w:rFonts w:ascii="Arial" w:hAnsi="Arial"/>
          <w:color w:val="1F1F1F"/>
          <w:sz w:val="20"/>
        </w:rPr>
        <w:t>3. Is learning from mistakes more valuable than avoiding mistakes?</w:t>
      </w:r>
    </w:p>
    <w:p>
      <w:pPr>
        <w:pStyle w:val="Heading2"/>
        <w:keepNext/>
      </w:pPr>
      <w:r>
        <w:rPr>
          <w:rFonts w:ascii="Arial" w:hAnsi="Arial"/>
        </w:rPr>
        <w:t>PHẦN B — EXTENDED RESPONSE (16 ĐIỂM)</w:t>
      </w:r>
    </w:p>
    <w:p>
      <w:pPr>
        <w:spacing w:line="259" w:lineRule="auto" w:after="80"/>
      </w:pPr>
      <w:r>
        <w:rPr>
          <w:rFonts w:ascii="Arial" w:hAnsi="Arial"/>
          <w:color w:val="1F1F1F"/>
          <w:sz w:val="21"/>
        </w:rPr>
        <w:t>Chọn một prompt:</w:t>
      </w:r>
    </w:p>
    <w:p>
      <w:pPr>
        <w:pStyle w:val="ListBullet"/>
        <w:spacing w:after="40"/>
      </w:pPr>
      <w:r>
        <w:rPr>
          <w:rFonts w:ascii="Arial" w:hAnsi="Arial"/>
          <w:color w:val="1F1F1F"/>
          <w:sz w:val="21"/>
        </w:rPr>
        <w:t>Should schools spend more money on sports facilities or learning technology?</w:t>
      </w:r>
    </w:p>
    <w:p>
      <w:pPr>
        <w:pStyle w:val="ListBullet"/>
        <w:spacing w:after="40"/>
      </w:pPr>
      <w:r>
        <w:rPr>
          <w:rFonts w:ascii="Arial" w:hAnsi="Arial"/>
          <w:color w:val="1F1F1F"/>
          <w:sz w:val="21"/>
        </w:rPr>
        <w:t>Should teenagers limit the amount of time they spend on social media?</w:t>
      </w:r>
    </w:p>
    <w:p>
      <w:pPr>
        <w:pStyle w:val="ListBullet"/>
        <w:spacing w:after="40"/>
      </w:pPr>
      <w:r>
        <w:rPr>
          <w:rFonts w:ascii="Arial" w:hAnsi="Arial"/>
          <w:color w:val="1F1F1F"/>
          <w:sz w:val="21"/>
        </w:rPr>
        <w:t>Is working in a team better than working alone?</w:t>
      </w:r>
    </w:p>
    <w:p>
      <w:pPr>
        <w:pStyle w:val="Heading2"/>
        <w:keepNext/>
      </w:pPr>
      <w:r>
        <w:rPr>
          <w:rFonts w:ascii="Arial" w:hAnsi="Arial"/>
        </w:rPr>
        <w:t>PHẦN C — INTERACTION (8 ĐIỂM)</w:t>
      </w:r>
    </w:p>
    <w:p>
      <w:pPr>
        <w:spacing w:line="259" w:lineRule="auto" w:after="80"/>
      </w:pPr>
      <w:r>
        <w:rPr>
          <w:rFonts w:ascii="Arial" w:hAnsi="Arial"/>
          <w:color w:val="1F1F1F"/>
          <w:sz w:val="21"/>
        </w:rPr>
        <w:t>Giáo viên đưa một ý kiến khác hoặc đặt hai câu hỏi tiếp nối. Học sinh cần phản hồi trực tiếp, lịch sự và có lý do.</w:t>
      </w:r>
    </w:p>
    <w:p>
      <w:pPr>
        <w:pStyle w:val="Heading2"/>
        <w:keepNext/>
      </w:pPr>
      <w:r>
        <w:rPr>
          <w:rFonts w:ascii="Arial" w:hAnsi="Arial"/>
        </w:rPr>
        <w:t>PHIẾU ĐIỂM</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676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Tiêu chí</w:t>
            </w:r>
          </w:p>
        </w:tc>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Điểm tối đa</w:t>
            </w:r>
          </w:p>
        </w:tc>
        <w:tc>
          <w:tcPr>
            <w:tcW w:type="dxa" w:w="158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8"/>
              </w:rPr>
              <w:t>Điểm</w:t>
            </w:r>
          </w:p>
        </w:tc>
      </w:tr>
      <w:tr>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Task response &amp; clear position</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5</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Reasons, examples &amp; development</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7</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Organization &amp; coherence</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5</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Language range &amp; accuracy</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5</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Fluency, pronunciation &amp; interaction</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8</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676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TỔNG</w:t>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30</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bl>
    <w:p>
      <w:pPr>
        <w:spacing w:after="0" w:line="259" w:lineRule="auto"/>
      </w:pPr>
    </w:p>
    <w:p>
      <w:pPr>
        <w:pStyle w:val="Heading2"/>
        <w:keepNext/>
      </w:pPr>
      <w:r>
        <w:rPr>
          <w:rFonts w:ascii="Arial" w:hAnsi="Arial"/>
        </w:rPr>
        <w:t>ERROR REFLECTION</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86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Mã</w:t>
            </w:r>
          </w:p>
        </w:tc>
        <w:tc>
          <w:tcPr>
            <w:tcW w:type="dxa" w:w="403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Vấn đề</w:t>
            </w:r>
          </w:p>
        </w:tc>
        <w:tc>
          <w:tcPr>
            <w:tcW w:type="dxa" w:w="5184"/>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Một việc em sẽ làm ở lần sau</w:t>
            </w:r>
          </w:p>
        </w:tc>
      </w:tr>
      <w:tr>
        <w:tc>
          <w:tcPr>
            <w:tcW w:type="dxa" w:w="86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Lập trường chưa rõ</w:t>
            </w:r>
          </w:p>
        </w:tc>
        <w:tc>
          <w:tcPr>
            <w:tcW w:type="dxa" w:w="51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86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R</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Lý do lặp hoặc yếu</w:t>
            </w:r>
          </w:p>
        </w:tc>
        <w:tc>
          <w:tcPr>
            <w:tcW w:type="dxa" w:w="51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86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E</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Thiếu ví dụ</w:t>
            </w:r>
          </w:p>
        </w:tc>
        <w:tc>
          <w:tcPr>
            <w:tcW w:type="dxa" w:w="51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86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Mạch ý chưa rõ</w:t>
            </w:r>
          </w:p>
        </w:tc>
        <w:tc>
          <w:tcPr>
            <w:tcW w:type="dxa" w:w="51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86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I</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Phản hồi tương tác còn ngắn</w:t>
            </w:r>
          </w:p>
        </w:tc>
        <w:tc>
          <w:tcPr>
            <w:tcW w:type="dxa" w:w="51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r>
        <w:tc>
          <w:tcPr>
            <w:tcW w:type="dxa" w:w="86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F</w:t>
            </w:r>
          </w:p>
        </w:tc>
        <w:tc>
          <w:tcPr>
            <w:tcW w:type="dxa" w:w="403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Ngập ngừng/phát âm làm khó hiểu</w:t>
            </w:r>
          </w:p>
        </w:tc>
        <w:tc>
          <w:tcPr>
            <w:tcW w:type="dxa" w:w="51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r>
          </w:p>
        </w:tc>
      </w:tr>
    </w:tbl>
    <w:p>
      <w:pPr>
        <w:spacing w:after="0" w:line="259" w:lineRule="auto"/>
      </w:pPr>
    </w:p>
    <w:p>
      <w:pPr>
        <w:spacing w:line="259" w:lineRule="auto" w:after="80"/>
      </w:pPr>
      <w:r>
        <w:rPr>
          <w:rFonts w:ascii="Arial" w:hAnsi="Arial"/>
          <w:color w:val="1F1F1F"/>
        </w:rPr>
        <w:br w:type="page"/>
      </w:r>
    </w:p>
    <w:p>
      <w:pPr>
        <w:pStyle w:val="Heading1"/>
        <w:keepNext/>
      </w:pPr>
      <w:r>
        <w:rPr>
          <w:rFonts w:ascii="Arial" w:hAnsi="Arial"/>
        </w:rPr>
        <w:t>14. BÀI TẬP VỀ NHÀ</w:t>
      </w:r>
    </w:p>
    <w:p>
      <w:pPr>
        <w:pStyle w:val="Heading2"/>
        <w:keepNext/>
      </w:pPr>
      <w:r>
        <w:rPr>
          <w:rFonts w:ascii="Arial" w:hAnsi="Arial"/>
        </w:rPr>
        <w:t>TASK 1 — OPINION BANK</w:t>
      </w:r>
    </w:p>
    <w:p>
      <w:pPr>
        <w:spacing w:line="259" w:lineRule="auto" w:after="80"/>
      </w:pPr>
      <w:r>
        <w:rPr>
          <w:rFonts w:ascii="Arial" w:hAnsi="Arial"/>
          <w:color w:val="1F1F1F"/>
          <w:sz w:val="21"/>
        </w:rPr>
        <w:t>Chọn bốn chủ đề và lập Opinion Map bằng từ khóa.</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6"/>
              </w:rPr>
              <w:t>Chủ đề</w:t>
            </w:r>
          </w:p>
        </w:tc>
        <w:tc>
          <w:tcPr>
            <w:tcW w:type="dxa" w:w="158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6"/>
              </w:rPr>
              <w:t>Point</w:t>
            </w:r>
          </w:p>
        </w:tc>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6"/>
              </w:rPr>
              <w:t>Reason 1</w:t>
            </w:r>
          </w:p>
        </w:tc>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6"/>
              </w:rPr>
              <w:t>Reason 2</w:t>
            </w:r>
          </w:p>
        </w:tc>
        <w:tc>
          <w:tcPr>
            <w:tcW w:type="dxa" w:w="2016"/>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6"/>
              </w:rPr>
              <w:t>Example</w:t>
            </w:r>
          </w:p>
        </w:tc>
        <w:tc>
          <w:tcPr>
            <w:tcW w:type="dxa" w:w="230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6"/>
              </w:rPr>
              <w:t>Counterpoint</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School trips</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AI tools in learning</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Public transport</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t>Part-time jobs</w:t>
            </w:r>
          </w:p>
        </w:tc>
        <w:tc>
          <w:tcPr>
            <w:tcW w:type="dxa" w:w="158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6"/>
              </w:rPr>
            </w:r>
          </w:p>
        </w:tc>
      </w:tr>
    </w:tbl>
    <w:p>
      <w:pPr>
        <w:spacing w:after="0" w:line="259" w:lineRule="auto"/>
      </w:pPr>
    </w:p>
    <w:p>
      <w:pPr>
        <w:pStyle w:val="Heading2"/>
        <w:keepNext/>
      </w:pPr>
      <w:r>
        <w:rPr>
          <w:rFonts w:ascii="Arial" w:hAnsi="Arial"/>
        </w:rPr>
        <w:t>TASK 2 — RECORDING</w:t>
      </w:r>
    </w:p>
    <w:p>
      <w:pPr>
        <w:pStyle w:val="ListBullet"/>
        <w:spacing w:after="40"/>
      </w:pPr>
      <w:r>
        <w:rPr>
          <w:rFonts w:ascii="Arial" w:hAnsi="Arial"/>
          <w:color w:val="1F1F1F"/>
          <w:sz w:val="21"/>
        </w:rPr>
        <w:t>Ghi âm hai bài nói, mỗi bài 90–120 giây.</w:t>
      </w:r>
    </w:p>
    <w:p>
      <w:pPr>
        <w:pStyle w:val="ListBullet"/>
        <w:spacing w:after="40"/>
      </w:pPr>
      <w:r>
        <w:rPr>
          <w:rFonts w:ascii="Arial" w:hAnsi="Arial"/>
          <w:color w:val="1F1F1F"/>
          <w:sz w:val="21"/>
        </w:rPr>
        <w:t>Bài 1: Should schools teach practical life skills?</w:t>
      </w:r>
    </w:p>
    <w:p>
      <w:pPr>
        <w:pStyle w:val="ListBullet"/>
        <w:spacing w:after="40"/>
      </w:pPr>
      <w:r>
        <w:rPr>
          <w:rFonts w:ascii="Arial" w:hAnsi="Arial"/>
          <w:color w:val="1F1F1F"/>
          <w:sz w:val="21"/>
        </w:rPr>
        <w:t>Bài 2: Is it better to spend free time indoors or outdoors?</w:t>
      </w:r>
    </w:p>
    <w:p>
      <w:pPr>
        <w:pStyle w:val="ListBullet"/>
        <w:spacing w:after="40"/>
      </w:pPr>
      <w:r>
        <w:rPr>
          <w:rFonts w:ascii="Arial" w:hAnsi="Arial"/>
          <w:color w:val="1F1F1F"/>
          <w:sz w:val="21"/>
        </w:rPr>
        <w:t>Mỗi bài phải có P–R–E–P, hai lý do, một ví dụ và một counterpoint.</w:t>
      </w:r>
    </w:p>
    <w:p>
      <w:pPr>
        <w:pStyle w:val="Heading2"/>
        <w:keepNext/>
      </w:pPr>
      <w:r>
        <w:rPr>
          <w:rFonts w:ascii="Arial" w:hAnsi="Arial"/>
        </w:rPr>
        <w:t>TASK 3 — SELF-TRANSCRIPTION</w:t>
      </w:r>
    </w:p>
    <w:p>
      <w:pPr>
        <w:spacing w:line="259" w:lineRule="auto" w:after="80"/>
      </w:pPr>
      <w:r>
        <w:rPr>
          <w:rFonts w:ascii="Arial" w:hAnsi="Arial"/>
          <w:color w:val="1F1F1F"/>
          <w:sz w:val="21"/>
        </w:rPr>
        <w:t>Chọn 45 giây trong một recording và chép lại đúng những gì em đã nói. Sau đó đánh dấu:</w:t>
      </w:r>
    </w:p>
    <w:p>
      <w:pPr>
        <w:pStyle w:val="ListBullet"/>
        <w:spacing w:after="40"/>
      </w:pPr>
      <w:r>
        <w:rPr>
          <w:rFonts w:ascii="Arial" w:hAnsi="Arial"/>
          <w:color w:val="1F1F1F"/>
          <w:sz w:val="21"/>
        </w:rPr>
        <w:t>Từ/cụm bị lặp.</w:t>
      </w:r>
    </w:p>
    <w:p>
      <w:pPr>
        <w:pStyle w:val="ListBullet"/>
        <w:spacing w:after="40"/>
      </w:pPr>
      <w:r>
        <w:rPr>
          <w:rFonts w:ascii="Arial" w:hAnsi="Arial"/>
          <w:color w:val="1F1F1F"/>
          <w:sz w:val="21"/>
        </w:rPr>
        <w:t>Khoảng dừng quá dài.</w:t>
      </w:r>
    </w:p>
    <w:p>
      <w:pPr>
        <w:pStyle w:val="ListBullet"/>
        <w:spacing w:after="40"/>
      </w:pPr>
      <w:r>
        <w:rPr>
          <w:rFonts w:ascii="Arial" w:hAnsi="Arial"/>
          <w:color w:val="1F1F1F"/>
          <w:sz w:val="21"/>
        </w:rPr>
        <w:t>Câu chưa hoàn chỉnh.</w:t>
      </w:r>
    </w:p>
    <w:p>
      <w:pPr>
        <w:pStyle w:val="ListBullet"/>
        <w:spacing w:after="40"/>
      </w:pPr>
      <w:r>
        <w:rPr>
          <w:rFonts w:ascii="Arial" w:hAnsi="Arial"/>
          <w:color w:val="1F1F1F"/>
          <w:sz w:val="21"/>
        </w:rPr>
        <w:t>Một chỗ có thể thêm ví dụ hoặc giải thích.</w:t>
      </w:r>
    </w:p>
    <w:p>
      <w:pPr>
        <w:pStyle w:val="ListBullet"/>
        <w:spacing w:after="40"/>
      </w:pPr>
      <w:r>
        <w:rPr>
          <w:rFonts w:ascii="Arial" w:hAnsi="Arial"/>
          <w:color w:val="1F1F1F"/>
          <w:sz w:val="21"/>
        </w:rPr>
        <w:t>Một câu em muốn nâng cấp.</w:t>
      </w:r>
    </w:p>
    <w:p>
      <w:pPr>
        <w:pStyle w:val="Heading2"/>
        <w:keepNext/>
      </w:pPr>
      <w:r>
        <w:rPr>
          <w:rFonts w:ascii="Arial" w:hAnsi="Arial"/>
        </w:rPr>
        <w:t>TASK 4 — RE-RECORD</w:t>
      </w:r>
    </w:p>
    <w:p>
      <w:pPr>
        <w:spacing w:line="259" w:lineRule="auto" w:after="80"/>
      </w:pPr>
      <w:r>
        <w:rPr>
          <w:rFonts w:ascii="Arial" w:hAnsi="Arial"/>
          <w:color w:val="1F1F1F"/>
          <w:sz w:val="21"/>
        </w:rPr>
        <w:t>Ghi lại cùng chủ đề sau khi sửa. So sánh bản 1 và bản 2 theo ba tiêu chí: rõ ý, phát triển ý và độ trôi chảy.</w:t>
      </w:r>
    </w:p>
    <w:p>
      <w:pPr>
        <w:spacing w:line="259" w:lineRule="auto" w:after="80"/>
      </w:pPr>
      <w:r>
        <w:rPr>
          <w:rFonts w:ascii="Arial" w:hAnsi="Arial"/>
          <w:color w:val="1F1F1F"/>
        </w:rPr>
        <w:br w:type="page"/>
      </w:r>
    </w:p>
    <w:p>
      <w:pPr>
        <w:pStyle w:val="Heading1"/>
        <w:keepNext/>
      </w:pPr>
      <w:r>
        <w:rPr>
          <w:rFonts w:ascii="Arial" w:hAnsi="Arial"/>
        </w:rPr>
        <w:t>15. ĐÁP ÁN VÀ GỢI Ý DÀNH CHO GIÁO VIÊN</w:t>
      </w:r>
    </w:p>
    <w:p>
      <w:pPr>
        <w:pStyle w:val="Heading2"/>
        <w:keepNext/>
      </w:pPr>
      <w:r>
        <w:rPr>
          <w:rFonts w:ascii="Arial" w:hAnsi="Arial"/>
        </w:rPr>
        <w:t>ĐÁP ÁN BÀI TẬP 1</w:t>
      </w:r>
    </w:p>
    <w:p>
      <w:pPr>
        <w:spacing w:line="259" w:lineRule="auto" w:after="80"/>
      </w:pPr>
      <w:r>
        <w:rPr>
          <w:rFonts w:ascii="Arial" w:hAnsi="Arial"/>
          <w:color w:val="1F1F1F"/>
          <w:sz w:val="20"/>
        </w:rPr>
        <w:t>Thứ tự đúng: E – P – P – R nếu đi theo danh sách đã cho; khi xếp thành bài: Point → Reason → Example → Point again.</w:t>
      </w:r>
    </w:p>
    <w:p>
      <w:pPr>
        <w:pStyle w:val="Heading2"/>
        <w:keepNext/>
      </w:pPr>
      <w:r>
        <w:rPr>
          <w:rFonts w:ascii="Arial" w:hAnsi="Arial"/>
        </w:rPr>
        <w:t>ĐÁP ÁN BÀI TẬP 3</w:t>
      </w:r>
    </w:p>
    <w:p>
      <w:pPr>
        <w:spacing w:line="259" w:lineRule="auto" w:after="80"/>
      </w:pPr>
      <w:r>
        <w:rPr>
          <w:rFonts w:ascii="Arial" w:hAnsi="Arial"/>
          <w:color w:val="1F1F1F"/>
          <w:sz w:val="20"/>
        </w:rPr>
        <w:t>1. S — cùng ý “sức khỏe”.  2. K — nguồn lực và môi trường học.  3. K — tiết kiệm thời gian và giảm áp lực thời trang.  4. S — “convenient” được giải thích lại bằng học ở nhà.  5. K — lợi ích cộng đồng và kỹ năng cá nhân.</w:t>
      </w:r>
    </w:p>
    <w:p>
      <w:pPr>
        <w:pStyle w:val="Heading2"/>
        <w:keepNext/>
      </w:pPr>
      <w:r>
        <w:rPr>
          <w:rFonts w:ascii="Arial" w:hAnsi="Arial"/>
        </w:rPr>
        <w:t>ĐÁP ÁN BÀI TẬP 5</w:t>
      </w:r>
    </w:p>
    <w:p>
      <w:pPr>
        <w:spacing w:line="259" w:lineRule="auto" w:after="80"/>
      </w:pPr>
      <w:r>
        <w:rPr>
          <w:rFonts w:ascii="Arial" w:hAnsi="Arial"/>
          <w:color w:val="1F1F1F"/>
          <w:sz w:val="20"/>
        </w:rPr>
        <w:t>B. Ví dụ cho thấy các thành viên đóng góp những góc nhìn khác nhau, đúng với lý do đã cho.</w:t>
      </w:r>
    </w:p>
    <w:p>
      <w:pPr>
        <w:pStyle w:val="Heading2"/>
        <w:keepNext/>
      </w:pPr>
      <w:r>
        <w:rPr>
          <w:rFonts w:ascii="Arial" w:hAnsi="Arial"/>
        </w:rPr>
        <w:t>GỢI Ý BÀI TẬP 7</w:t>
      </w:r>
    </w:p>
    <w:p>
      <w:pPr>
        <w:pStyle w:val="ListBullet"/>
        <w:spacing w:after="40"/>
      </w:pPr>
      <w:r>
        <w:rPr>
          <w:rFonts w:ascii="Arial" w:hAnsi="Arial"/>
          <w:color w:val="1F1F1F"/>
          <w:sz w:val="21"/>
        </w:rPr>
        <w:t>Social media can waste time when people use it without clear limits.</w:t>
      </w:r>
    </w:p>
    <w:p>
      <w:pPr>
        <w:pStyle w:val="ListBullet"/>
        <w:spacing w:after="40"/>
      </w:pPr>
      <w:r>
        <w:rPr>
          <w:rFonts w:ascii="Arial" w:hAnsi="Arial"/>
          <w:color w:val="1F1F1F"/>
          <w:sz w:val="21"/>
        </w:rPr>
        <w:t>Students may need different learning methods because their strengths and needs are not identical.</w:t>
      </w:r>
    </w:p>
    <w:p>
      <w:pPr>
        <w:pStyle w:val="ListBullet"/>
        <w:spacing w:after="40"/>
      </w:pPr>
      <w:r>
        <w:rPr>
          <w:rFonts w:ascii="Arial" w:hAnsi="Arial"/>
          <w:color w:val="1F1F1F"/>
          <w:sz w:val="21"/>
        </w:rPr>
        <w:t>Online shopping is often more convenient, although physical stores allow customers to check products directly.</w:t>
      </w:r>
    </w:p>
    <w:p>
      <w:pPr>
        <w:pStyle w:val="ListBullet"/>
        <w:spacing w:after="40"/>
      </w:pPr>
      <w:r>
        <w:rPr>
          <w:rFonts w:ascii="Arial" w:hAnsi="Arial"/>
          <w:color w:val="1F1F1F"/>
          <w:sz w:val="21"/>
        </w:rPr>
        <w:t>Homework may be helpful when it has a clear purpose and an appropriate amount.</w:t>
      </w:r>
    </w:p>
    <w:p>
      <w:pPr>
        <w:pStyle w:val="Heading2"/>
        <w:keepNext/>
      </w:pPr>
      <w:r>
        <w:rPr>
          <w:rFonts w:ascii="Arial" w:hAnsi="Arial"/>
        </w:rPr>
        <w:t>GỢI Ý BÀI TẬP 8</w:t>
      </w:r>
    </w:p>
    <w:p>
      <w:pPr>
        <w:pStyle w:val="ListBullet"/>
        <w:spacing w:after="40"/>
      </w:pPr>
      <w:r>
        <w:rPr>
          <w:rFonts w:ascii="Arial" w:hAnsi="Arial"/>
          <w:color w:val="1F1F1F"/>
          <w:sz w:val="21"/>
        </w:rPr>
        <w:t>I understand the concern about AI tools, but banning them completely may prevent students from learning how to use them responsibly.</w:t>
      </w:r>
    </w:p>
    <w:p>
      <w:pPr>
        <w:pStyle w:val="ListBullet"/>
        <w:spacing w:after="40"/>
      </w:pPr>
      <w:r>
        <w:rPr>
          <w:rFonts w:ascii="Arial" w:hAnsi="Arial"/>
          <w:color w:val="1F1F1F"/>
          <w:sz w:val="21"/>
        </w:rPr>
        <w:t>Group work can be valuable, but I do not think every lesson needs it because some tasks require individual concentration.</w:t>
      </w:r>
    </w:p>
    <w:p>
      <w:pPr>
        <w:pStyle w:val="ListBullet"/>
        <w:spacing w:after="40"/>
      </w:pPr>
      <w:r>
        <w:rPr>
          <w:rFonts w:ascii="Arial" w:hAnsi="Arial"/>
          <w:color w:val="1F1F1F"/>
          <w:sz w:val="21"/>
        </w:rPr>
        <w:t>A later start could support sleep, but 10 a.m. may create transport and scheduling problems for many families.</w:t>
      </w:r>
    </w:p>
    <w:p>
      <w:pPr>
        <w:pStyle w:val="Heading2"/>
        <w:keepNext/>
      </w:pPr>
      <w:r>
        <w:rPr>
          <w:rFonts w:ascii="Arial" w:hAnsi="Arial"/>
        </w:rPr>
        <w:t>MODEL CHO INTEGRATED TASK</w:t>
      </w:r>
    </w:p>
    <w:tbl>
      <w:tblPr>
        <w:tblW w:type="auto" w:w="0"/>
        <w:jc w:val="center"/>
        <w:tblLayout w:type="autofit"/>
        <w:tblLook w:firstColumn="1" w:firstRow="1" w:lastColumn="0" w:lastRow="0" w:noHBand="0" w:noVBand="1" w:val="04A0"/>
      </w:tblPr>
      <w:tblGrid>
        <w:gridCol w:w="10370"/>
      </w:tblGrid>
      <w:tr>
        <w:tc>
          <w:tcPr>
            <w:tcW w:type="dxa" w:w="10370"/>
            <w:shd w:fill="F7F1FA"/>
            <w:tcMar>
              <w:top w:w="120" w:type="dxa"/>
              <w:start w:w="140" w:type="dxa"/>
              <w:bottom w:w="120" w:type="dxa"/>
              <w:end w:w="140" w:type="dxa"/>
            </w:tcMar>
            <w:tcBorders>
              <w:top w:sz="6" w:val="single" w:color="F7F1FA"/>
              <w:left w:sz="6" w:val="single" w:color="F7F1FA"/>
              <w:bottom w:sz="6" w:val="single" w:color="F7F1FA"/>
              <w:right w:sz="6" w:val="single" w:color="F7F1FA"/>
            </w:tcBorders>
            <w:vAlign w:val="center"/>
          </w:tcPr>
          <w:p>
            <w:pPr>
              <w:spacing w:after="60" w:line="240" w:lineRule="auto"/>
            </w:pPr>
            <w:r>
              <w:rPr>
                <w:rFonts w:ascii="Arial" w:hAnsi="Arial"/>
                <w:b/>
                <w:color w:val="5B2C6F"/>
                <w:sz w:val="22"/>
              </w:rPr>
              <w:t>MODEL RESPONSE</w:t>
            </w:r>
          </w:p>
          <w:p>
            <w:pPr>
              <w:spacing w:after="0" w:line="240" w:lineRule="auto"/>
            </w:pPr>
            <w:r>
              <w:rPr>
                <w:rFonts w:ascii="Arial" w:hAnsi="Arial"/>
                <w:color w:val="1F1F1F"/>
                <w:sz w:val="21"/>
              </w:rPr>
              <w:t>I support the idea of one device-free study period each day, as long as it is planned carefully. First, it could help students concentrate without being interrupted by messages or unrelated websites. For example, during a reading lesson, students might understand a text more deeply if they annotate a printed page and discuss it face to face. Second, the period could encourage students to practise communication instead of depending on a screen for every task. Some people may argue that laptops are necessary for research and accessibility. That is true for certain students and subjects, so the school should allow exceptions when technology is genuinely needed. Overall, a flexible device-free period could improve focus while still respecting practical learning needs.</w:t>
            </w:r>
          </w:p>
        </w:tc>
      </w:tr>
    </w:tbl>
    <w:p>
      <w:pPr>
        <w:spacing w:after="0" w:line="259" w:lineRule="auto"/>
      </w:pPr>
    </w:p>
    <w:p>
      <w:pPr>
        <w:pStyle w:val="Heading2"/>
        <w:keepNext/>
      </w:pPr>
      <w:r>
        <w:rPr>
          <w:rFonts w:ascii="Arial" w:hAnsi="Arial"/>
        </w:rPr>
        <w:t>MODEL FOLLOW-UP ANSWERS</w:t>
      </w:r>
    </w:p>
    <w:p>
      <w:pPr>
        <w:pStyle w:val="ListBullet"/>
        <w:spacing w:after="40"/>
      </w:pPr>
      <w:r>
        <w:rPr>
          <w:rFonts w:ascii="Arial" w:hAnsi="Arial"/>
          <w:color w:val="1F1F1F"/>
          <w:sz w:val="21"/>
        </w:rPr>
        <w:t>Subjects such as literature, discussion-based social studies and some language lessons may benefit most because they require close reading and direct interaction.</w:t>
      </w:r>
    </w:p>
    <w:p>
      <w:pPr>
        <w:pStyle w:val="ListBullet"/>
        <w:spacing w:after="40"/>
      </w:pPr>
      <w:r>
        <w:rPr>
          <w:rFonts w:ascii="Arial" w:hAnsi="Arial"/>
          <w:color w:val="1F1F1F"/>
          <w:sz w:val="21"/>
        </w:rPr>
        <w:t>The school may need to provide printed materials and clear exceptions for students who use assistive technology.</w:t>
      </w:r>
    </w:p>
    <w:p>
      <w:pPr>
        <w:pStyle w:val="ListBullet"/>
        <w:spacing w:after="40"/>
      </w:pPr>
      <w:r>
        <w:rPr>
          <w:rFonts w:ascii="Arial" w:hAnsi="Arial"/>
          <w:color w:val="1F1F1F"/>
          <w:sz w:val="21"/>
        </w:rPr>
        <w:t>It could compare student feedback, task completion and classroom behaviour before and after a trial period.</w:t>
      </w:r>
    </w:p>
    <w:p>
      <w:pPr>
        <w:pStyle w:val="ListBullet"/>
        <w:spacing w:after="40"/>
      </w:pPr>
      <w:r>
        <w:rPr>
          <w:rFonts w:ascii="Arial" w:hAnsi="Arial"/>
          <w:color w:val="1F1F1F"/>
          <w:sz w:val="21"/>
        </w:rPr>
        <w:t>Younger students may need stricter guidance, while older students could be given more responsibility and flexibility.</w:t>
      </w:r>
    </w:p>
    <w:p>
      <w:pPr>
        <w:spacing w:line="259" w:lineRule="auto" w:after="80"/>
      </w:pPr>
      <w:r>
        <w:rPr>
          <w:rFonts w:ascii="Arial" w:hAnsi="Arial"/>
          <w:color w:val="1F1F1F"/>
        </w:rPr>
        <w:br w:type="page"/>
      </w:r>
    </w:p>
    <w:p>
      <w:pPr>
        <w:pStyle w:val="Heading1"/>
        <w:keepNext/>
      </w:pPr>
      <w:r>
        <w:rPr>
          <w:rFonts w:ascii="Arial" w:hAnsi="Arial"/>
        </w:rPr>
        <w:t>16. RUBRIC CHẤM SPEAKING NGÀY 61</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728"/>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5"/>
              </w:rPr>
              <w:t>Tiêu chí</w:t>
            </w:r>
          </w:p>
        </w:tc>
        <w:tc>
          <w:tcPr>
            <w:tcW w:type="dxa" w:w="230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5"/>
              </w:rPr>
              <w:t>Mức 4</w:t>
            </w:r>
          </w:p>
        </w:tc>
        <w:tc>
          <w:tcPr>
            <w:tcW w:type="dxa" w:w="230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5"/>
              </w:rPr>
              <w:t>Mức 3</w:t>
            </w:r>
          </w:p>
        </w:tc>
        <w:tc>
          <w:tcPr>
            <w:tcW w:type="dxa" w:w="230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5"/>
              </w:rPr>
              <w:t>Mức 2</w:t>
            </w:r>
          </w:p>
        </w:tc>
        <w:tc>
          <w:tcPr>
            <w:tcW w:type="dxa" w:w="2304"/>
            <w:tcMar>
              <w:top w:w="80" w:type="dxa"/>
              <w:start w:w="80" w:type="dxa"/>
              <w:bottom w:w="80" w:type="dxa"/>
              <w:end w:w="80" w:type="dxa"/>
            </w:tcMar>
            <w:vAlign w:val="center"/>
            <w:shd w:fill="5B2C6F"/>
          </w:tcPr>
          <w:p>
            <w:pPr>
              <w:spacing w:after="0" w:line="240" w:lineRule="auto"/>
              <w:jc w:val="center"/>
            </w:pPr>
            <w:r>
              <w:rPr>
                <w:rFonts w:ascii="Arial" w:hAnsi="Arial"/>
              </w:rPr>
            </w:r>
            <w:r>
              <w:rPr>
                <w:rFonts w:ascii="Arial" w:hAnsi="Arial"/>
                <w:b/>
                <w:color w:val="FFFFFF"/>
                <w:sz w:val="15"/>
              </w:rPr>
              <w:t>Mức 1</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Task response &amp; position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Trả lời trực tiếp; lập trường rõ, nhất quán và có sắc thái.</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Lập trường rõ, đôi lúc chưa duy trì hoàn toàn.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Có ý kiến nhưng còn chung hoặc mâu thuẫn.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Không trả lời đúng trọng tâm hoặc không có lập trường.</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Development</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Hai lý do khác nhau; giải thích và ví dụ cụ thể; counterpoint phù hợp.</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Có lý do và ví dụ; một phần còn ngắn hoặc chung.</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Lý do lặp; ví dụ yếu hoặc thiếu.</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Hầu như chỉ nêu ý kiến, không phát triển.</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Organization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P–R–E–P rõ; chuyển ý tự nhiên; kết luận phù hợp.</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Mạch nhìn chung rõ; có vài chỗ đột ngột.</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Ý có nhưng sắp xếp chưa ổn.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Ý rời rạc, khó theo dõi.</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Language</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Từ vựng phù hợp; có cấu trúc đa dạng; lỗi không cản trở.</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Đủ dùng; một số lỗi nhưng hiểu được.</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Phạm vi hạn chế; lỗi lặp làm giảm rõ ý.</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Lỗi thường xuyên khiến khó hiểu.</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Fluency &amp; pronunciation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Nói theo cụm; nhấn trọng tâm; tự sửa hiệu quả; ít ngập ngừng.</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Khá trôi chảy; đôi lúc dừng hoặc phát âm chưa rõ.</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Nhiều khoảng dừng; nhịp và âm cuối chưa ổn.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Khó duy trì lời nói hoặc rất khó hiểu.</w:t>
            </w:r>
          </w:p>
        </w:tc>
      </w:tr>
      <w:tr>
        <w:tc>
          <w:tcPr>
            <w:tcW w:type="dxa" w:w="1728"/>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Interaction</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Phản hồi trực tiếp; hỏi/làm rõ; phát triển hội thoại.</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Trả lời được follow-up; phản hồi khá phù hợp.</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Phản hồi ngắn, cần hỗ trợ.</w:t>
            </w:r>
          </w:p>
        </w:tc>
        <w:tc>
          <w:tcPr>
            <w:tcW w:type="dxa" w:w="2304"/>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5"/>
              </w:rPr>
              <w:t>Không phản hồi được hoặc lệch ý.</w:t>
            </w:r>
          </w:p>
        </w:tc>
      </w:tr>
    </w:tbl>
    <w:p>
      <w:pPr>
        <w:spacing w:after="0" w:line="259" w:lineRule="auto"/>
      </w:pPr>
    </w:p>
    <w:p>
      <w:pPr>
        <w:pStyle w:val="Heading2"/>
        <w:keepNext/>
      </w:pPr>
      <w:r>
        <w:rPr>
          <w:rFonts w:ascii="Arial" w:hAnsi="Arial"/>
        </w:rPr>
        <w:t>QUY ĐỔI GỢI Ý</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trPr>
        <w:tc>
          <w:tcPr>
            <w:tcW w:type="dxa" w:w="187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Tổng điểm</w:t>
            </w:r>
          </w:p>
        </w:tc>
        <w:tc>
          <w:tcPr>
            <w:tcW w:type="dxa" w:w="2016"/>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Đánh giá</w:t>
            </w:r>
          </w:p>
        </w:tc>
        <w:tc>
          <w:tcPr>
            <w:tcW w:type="dxa" w:w="6192"/>
            <w:tcMar>
              <w:top w:w="80" w:type="dxa"/>
              <w:start w:w="80" w:type="dxa"/>
              <w:bottom w:w="80" w:type="dxa"/>
              <w:end w:w="80" w:type="dxa"/>
            </w:tcMar>
            <w:vAlign w:val="center"/>
            <w:shd w:fill="8E44AD"/>
          </w:tcPr>
          <w:p>
            <w:pPr>
              <w:spacing w:after="0" w:line="240" w:lineRule="auto"/>
              <w:jc w:val="center"/>
            </w:pPr>
            <w:r>
              <w:rPr>
                <w:rFonts w:ascii="Arial" w:hAnsi="Arial"/>
              </w:rPr>
            </w:r>
            <w:r>
              <w:rPr>
                <w:rFonts w:ascii="Arial" w:hAnsi="Arial"/>
                <w:b/>
                <w:color w:val="FFFFFF"/>
                <w:sz w:val="18"/>
              </w:rPr>
              <w:t>Hành động</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26–30</w:t>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Đạt tốt</w:t>
            </w:r>
          </w:p>
        </w:tc>
        <w:tc>
          <w:tcPr>
            <w:tcW w:type="dxa" w:w="61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Chuyển sang bài tiếp theo; tăng độ khó của follow-up.</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21–25</w:t>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Đạt</w:t>
            </w:r>
          </w:p>
        </w:tc>
        <w:tc>
          <w:tcPr>
            <w:tcW w:type="dxa" w:w="61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Ôn một mục yếu rồi tiếp tục.</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15–20</w:t>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Cần củng cố</w:t>
            </w:r>
          </w:p>
        </w:tc>
        <w:tc>
          <w:tcPr>
            <w:tcW w:type="dxa" w:w="61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Luyện lại P–R–E–P và recording có sửa.</w:t>
            </w:r>
          </w:p>
        </w:tc>
      </w:tr>
      <w:tr>
        <w:tc>
          <w:tcPr>
            <w:tcW w:type="dxa" w:w="187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0–14</w:t>
            </w:r>
          </w:p>
        </w:tc>
        <w:tc>
          <w:tcPr>
            <w:tcW w:type="dxa" w:w="2016"/>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Chưa đạt</w:t>
            </w:r>
          </w:p>
        </w:tc>
        <w:tc>
          <w:tcPr>
            <w:tcW w:type="dxa" w:w="6192"/>
            <w:tcMar>
              <w:top w:w="80" w:type="dxa"/>
              <w:start w:w="80" w:type="dxa"/>
              <w:bottom w:w="80" w:type="dxa"/>
              <w:end w:w="80" w:type="dxa"/>
            </w:tcMar>
            <w:vAlign w:val="center"/>
          </w:tcPr>
          <w:p>
            <w:pPr>
              <w:spacing w:after="0" w:line="240" w:lineRule="auto"/>
            </w:pPr>
            <w:r>
              <w:rPr>
                <w:rFonts w:ascii="Arial" w:hAnsi="Arial"/>
              </w:rPr>
            </w:r>
            <w:r>
              <w:rPr>
                <w:rFonts w:ascii="Arial" w:hAnsi="Arial"/>
                <w:color w:val="1F1F1F"/>
                <w:sz w:val="18"/>
              </w:rPr>
              <w:t>Quay lại phản xạ câu ngắn, lý do và ví dụ có hướng dẫn.</w:t>
            </w:r>
          </w:p>
        </w:tc>
      </w:tr>
    </w:tbl>
    <w:p>
      <w:pPr>
        <w:spacing w:after="0" w:line="259" w:lineRule="auto"/>
      </w:pPr>
    </w:p>
    <w:tbl>
      <w:tblPr>
        <w:tblW w:type="auto" w:w="0"/>
        <w:jc w:val="center"/>
        <w:tblLayout w:type="autofit"/>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sz="6" w:val="single" w:color="E2F0D9"/>
              <w:left w:sz="6" w:val="single" w:color="E2F0D9"/>
              <w:bottom w:sz="6" w:val="single" w:color="E2F0D9"/>
              <w:right w:sz="6" w:val="single" w:color="E2F0D9"/>
            </w:tcBorders>
            <w:vAlign w:val="center"/>
          </w:tcPr>
          <w:p>
            <w:pPr>
              <w:spacing w:after="60" w:line="240" w:lineRule="auto"/>
            </w:pPr>
            <w:r>
              <w:rPr>
                <w:rFonts w:ascii="Arial" w:hAnsi="Arial"/>
                <w:b/>
                <w:color w:val="5B2C6F"/>
                <w:sz w:val="22"/>
              </w:rPr>
              <w:t>TIẾN ĐỘ MODULE 6</w:t>
            </w:r>
          </w:p>
          <w:p>
            <w:pPr>
              <w:spacing w:after="0" w:line="240" w:lineRule="auto"/>
            </w:pPr>
            <w:r>
              <w:rPr>
                <w:rFonts w:ascii="Arial" w:hAnsi="Arial"/>
                <w:color w:val="1F1F1F"/>
                <w:sz w:val="21"/>
              </w:rPr>
              <w:t>Ngày 61 hoàn thành phần đầu của Stage 2: nêu và phát triển quan điểm. Stage 2 chưa kết thúc. Bài tiếp theo sẽ chuyển từ bảo vệ một ý kiến sang so sánh lựa chọn và đưa ra quyết định có tiêu chí.</w:t>
            </w:r>
          </w:p>
        </w:tc>
      </w:tr>
    </w:tbl>
    <w:p>
      <w:pPr>
        <w:spacing w:after="0" w:line="259" w:lineRule="auto"/>
      </w:pP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Speaking Skills • Opinion • Reason • Example • Interaction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B2C6F"/>
        <w:sz w:val="18"/>
      </w:rPr>
      <w:t>MODULE 6 • STAGE 2 • NGÀY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Stage 2 - Ngày 61 - Nêu quan điểm, lý do và ví dụ</dc:title>
  <dc:subject>Speaking Skills - Opinion, reasons, examples and interaction</dc:subject>
  <dc:creator>Thiên Vũ</dc:creator>
  <cp:keywords>English, speaking, opinion, PREP, Module 6, Day 61</cp:keywords>
  <dc:description>generated by python-docx</dc:description>
  <cp:lastModifiedBy/>
  <cp:revision>1</cp:revision>
  <dcterms:created xsi:type="dcterms:W3CDTF">2013-12-23T23:15:00Z</dcterms:created>
  <dcterms:modified xsi:type="dcterms:W3CDTF">2013-12-23T23:15:00Z</dcterms:modified>
  <cp:category/>
</cp:coreProperties>
</file>