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D9A521"/>
          <w:sz w:val="68"/>
        </w:rPr>
        <w:t>LEXIQUEST</w:t>
      </w:r>
    </w:p>
    <w:p>
      <w:pPr>
        <w:jc w:val="center"/>
        <w:pBdr>
          <w:bottom w:val="single" w:sz="22" w:space="5" w:color="D9A521"/>
        </w:pBdr>
      </w:pPr>
      <w:r>
        <w:rPr>
          <w:rFonts w:ascii="Arial" w:hAnsi="Arial"/>
          <w:b/>
          <w:color w:val="10233F"/>
          <w:sz w:val="54"/>
        </w:rPr>
        <w:t>ECHOES OF ENGLISH</w:t>
      </w:r>
    </w:p>
    <w:p>
      <w:pPr>
        <w:jc w:val="center"/>
      </w:pPr>
      <w:r>
        <w:rPr>
          <w:b/>
          <w:color w:val="17365D"/>
          <w:sz w:val="30"/>
        </w:rPr>
        <w:t>LORE BIBLE &amp; 67 ECHO TRIAL DESIGN</w:t>
      </w:r>
    </w:p>
    <w:p>
      <w:pPr>
        <w:jc w:val="center"/>
      </w:pPr>
      <w:r>
        <w:rPr>
          <w:color w:val="5B6573"/>
          <w:sz w:val="24"/>
        </w:rPr>
        <w:t>Version 4.0 - Canon Rebuild</w:t>
      </w:r>
    </w:p>
    <w:p/>
    <w:p/>
    <w:p/>
    <w:p>
      <w:pPr>
        <w:pStyle w:val="QuoteBox"/>
        <w:shd w:fill="FFF6D8"/>
      </w:pPr>
      <w:r>
        <w:t>“Tri thức không thuộc về kẻ chiếm hữu. Nó chỉ thật sự sống khi một người có thể hiểu, lựa chọn và truyền nó cho người khác.”</w:t>
      </w:r>
    </w:p>
    <w:p/>
    <w:p/>
    <w:p>
      <w:pPr>
        <w:jc w:val="center"/>
      </w:pPr>
      <w:r>
        <w:rPr>
          <w:color w:val="5B6573"/>
          <w:sz w:val="20"/>
        </w:rPr>
        <w:t>Project canon: Pixel Art | 2D RPG-lite Adventure | Chapter -&gt; Stage -&gt; Echo Trial</w:t>
      </w:r>
    </w:p>
    <w:p>
      <w:pPr>
        <w:jc w:val="center"/>
      </w:pPr>
      <w:r>
        <w:rPr>
          <w:b/>
          <w:color w:val="17365D"/>
          <w:sz w:val="21"/>
        </w:rPr>
        <w:t>Curriculum basis: 6 Modules / 67 Days</w:t>
      </w:r>
    </w:p>
    <w:p>
      <w:r>
        <w:br w:type="page"/>
      </w:r>
    </w:p>
    <w:p>
      <w:pPr>
        <w:pStyle w:val="Heading1"/>
      </w:pPr>
      <w:r>
        <w:t>0. Trạng thái tài liệu và phạm vi canon</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CANON STATUS</w:t>
            </w:r>
            <w:r>
              <w:br/>
              <w:t>Tài liệu này thay thế phần nền tảng lore và mapping curriculum của bản v3.0. Các yếu tố được giữ lại: Lexia, Kaelen - The Seeker, Lex, Thư viện/Tháp Sanh Sanh, Malakor, Order of Lethargy, Obsidian Vaults, Đại Chiến Tri Thức, Đại Lãng Quên và hướng mở sang các Nhánh Tri Thức khác. Các phần được viết lại: bản chất “Cây Kiến Thức”, động cơ Malakor, quy luật Lãng Quên, cơ chế Knowledge/Echo và toàn bộ cách 67 ngày biến thành gameplay.</w:t>
            </w:r>
          </w:p>
        </w:tc>
      </w:tr>
    </w:tbl>
    <w:p>
      <w:pPr>
        <w:spacing w:after="0"/>
      </w:pPr>
    </w:p>
    <w:p>
      <w:r>
        <w:t>Mục tiêu của v4.0 là biến cốt truyện và chương trình học thành một hệ thống duy nhất: người chơi không “làm bài rồi nhận cốt truyện”; chính hành động học, thử, sai, hiểu và vận dụng là cách Kaelen phục hồi thế giới.</w:t>
      </w:r>
    </w:p>
    <w:p>
      <w:r>
        <w:t>Tài liệu này là Lore Bible + Narrative/Gameplay Design Bible, chưa phải bản tiểu thuyết văn xuôi cuối cùng. Nó được viết để dùng chung cho viết truyện, Godot implementation, dialogue, quest design, UI và cinematic.</w:t>
      </w:r>
    </w:p>
    <w:p>
      <w:pPr>
        <w:pStyle w:val="Heading2"/>
      </w:pPr>
      <w:r>
        <w:t>Nguồn nền dùng để tái cấu trúc</w:t>
      </w:r>
    </w:p>
    <w:p>
      <w:pPr>
        <w:pStyle w:val="ListBullet"/>
        <w:spacing w:after="40"/>
      </w:pPr>
      <w:r>
        <w:t>LexiQuest_Echoes_of_English_Novel_and_Cinematic_v3.0.docx - nền truyện, Đại Lãng Quên, Kaelen/Lex/Malakor và opening cinematic cũ.</w:t>
      </w:r>
    </w:p>
    <w:p>
      <w:pPr>
        <w:pStyle w:val="ListBullet"/>
        <w:spacing w:after="40"/>
      </w:pPr>
      <w:r>
        <w:t>Bộ giáo trình English Foundation to Communication - Module 1 đến Module 6, Ngày 1-65.</w:t>
      </w:r>
    </w:p>
    <w:p>
      <w:pPr>
        <w:pStyle w:val="ListBullet"/>
        <w:spacing w:after="40"/>
      </w:pPr>
      <w:r>
        <w:t>Ngày 66 - Tổng ôn toàn khóa và chuẩn bị Final Performance Test.</w:t>
      </w:r>
    </w:p>
    <w:p>
      <w:pPr>
        <w:pStyle w:val="ListBullet"/>
        <w:spacing w:after="40"/>
      </w:pPr>
      <w:r>
        <w:t>Ngày 67 - Final Performance Test toàn khóa.</w:t>
      </w:r>
    </w:p>
    <w:p>
      <w:pPr>
        <w:pStyle w:val="ListBullet"/>
        <w:spacing w:after="40"/>
      </w:pPr>
      <w:r>
        <w:t>Ghi chú dữ liệu: chủ đề Ngày 32 được xác nhận từ roadmap Module 3 là “Từ vựng trong ngữ cảnh và paraphrase”; file Ngày 32 riêng không xuất hiện trong listing Library tại thời điểm dựng v4.0.</w:t>
      </w:r>
    </w:p>
    <w:p>
      <w:pPr>
        <w:pStyle w:val="Heading2"/>
      </w:pPr>
      <w:r>
        <w:t>Nguyên tắc bất biến</w:t>
      </w:r>
    </w:p>
    <w:p>
      <w:pPr>
        <w:pStyle w:val="ListNumber"/>
        <w:spacing w:after="40"/>
      </w:pPr>
      <w:r>
        <w:t>Kaelen không phải chiến binh vũ khí truyền thống. Sức mạnh cốt lõi của cậu là lời nói, rune, suy luận và ánh sáng của sự thấu hiểu.</w:t>
      </w:r>
    </w:p>
    <w:p>
      <w:pPr>
        <w:pStyle w:val="ListNumber"/>
        <w:spacing w:after="40"/>
      </w:pPr>
      <w:r>
        <w:t>Lex là người dẫn đường, không phải máy đưa đáp án. Lex có thể giải thích quy luật và gợi mở, nhưng người chơi phải tự hoàn thành hành vi học.</w:t>
      </w:r>
    </w:p>
    <w:p>
      <w:pPr>
        <w:pStyle w:val="ListNumber"/>
        <w:spacing w:after="40"/>
      </w:pPr>
      <w:r>
        <w:t>Không ai có thể “nhặt” một tri thức rồi sở hữu nó. Echo chỉ cộng hưởng khi người học chứng minh được mức hiểu cần thiết.</w:t>
      </w:r>
    </w:p>
    <w:p>
      <w:pPr>
        <w:pStyle w:val="ListNumber"/>
        <w:spacing w:after="40"/>
      </w:pPr>
      <w:r>
        <w:t>Thất bại trong học tập không bị mô tả như tội lỗi hay yếu kém. Fail -&gt; feedback -&gt; retry là luật tự nhiên của Resonance.</w:t>
      </w:r>
    </w:p>
    <w:p>
      <w:pPr>
        <w:pStyle w:val="ListNumber"/>
        <w:spacing w:after="40"/>
      </w:pPr>
      <w:r>
        <w:t>67 ngày của giáo trình là 67 Echo Trials. Không được đổi trọng tâm bài học chỉ để tạo minigame đẹp hơn.</w:t>
      </w:r>
    </w:p>
    <w:p>
      <w:pPr>
        <w:pStyle w:val="ListNumber"/>
        <w:spacing w:after="40"/>
      </w:pPr>
      <w:r>
        <w:t>Module Final Performance Tasks trở thành các Resonance/Guardian Trials; Ngày 67 là Final Echo năm pha.</w:t>
      </w:r>
    </w:p>
    <w:p>
      <w:r>
        <w:br w:type="page"/>
      </w:r>
    </w:p>
    <w:p>
      <w:pPr>
        <w:pStyle w:val="Heading1"/>
      </w:pPr>
      <w:r>
        <w:t>1. Thần thoại trung tâm: LEXARIS - Cội Nguyên Khai Minh</w:t>
      </w:r>
    </w:p>
    <w:p>
      <w:r>
        <w:t>Ở trung tâm đại địa Lexia tồn tại một thực thể cổ xưa mà dân gian gọi đơn giản là Cây Kiến Thức. Trong những văn bản trước Đại Lãng Quên, tên cổ của nó là LEXARIS - Cội Nguyên Khai Minh (Lexaris, the First Root).</w:t>
      </w:r>
    </w:p>
    <w:p>
      <w:r>
        <w:t>Lexaris không phải một kho dữ liệu chứa sẵn mọi đáp án. Nó không sinh ra tri thức thay cho con người. Chức năng của Lexaris là duy trì khả năng để một điều đã được khám phá có thể được ghi nhớ, truyền đạt, kiểm chứng, sửa sai và phát triển qua nhiều thế hệ.</w:t>
      </w:r>
    </w:p>
    <w:p>
      <w:pPr>
        <w:pStyle w:val="QuoteBox"/>
        <w:shd w:fill="FFF6D8"/>
      </w:pPr>
      <w:r>
        <w:t>Tri thức không đi từ Lexaris xuống con người. Tri thức đi từ con người vào thế giới - và Lexaris giúp thế giới không đánh mất con đường quay lại nó.</w:t>
      </w:r>
    </w:p>
    <w:p>
      <w:pPr>
        <w:pStyle w:val="Heading2"/>
      </w:pPr>
      <w:r>
        <w:t>1.1. Echo - Tiếng Vọng của sự thấu hiểu</w:t>
      </w:r>
    </w:p>
    <w:p>
      <w:r>
        <w:t>Khi một người thật sự hiểu một điều và có thể truyền đạt hoặc vận dụng nó, hiểu biết đó tạo ra một mẫu cộng hưởng bền vững với Lexaris. Mẫu cộng hưởng ấy được gọi là Echo - Tiếng Vọng.</w:t>
      </w:r>
    </w:p>
    <w:p>
      <w:pPr>
        <w:pStyle w:val="ListBullet"/>
        <w:spacing w:after="40"/>
      </w:pPr>
      <w:r>
        <w:t>Một Echo không phải “đáp án đúng” đơn lẻ; nó là dấu vết của một quá trình hiểu.</w:t>
      </w:r>
    </w:p>
    <w:p>
      <w:pPr>
        <w:pStyle w:val="ListBullet"/>
        <w:spacing w:after="40"/>
      </w:pPr>
      <w:r>
        <w:t>Một Echo có thể được nhiều người tiếp cận, nhưng mỗi người vẫn phải tự tạo cộng hưởng của mình.</w:t>
      </w:r>
    </w:p>
    <w:p>
      <w:pPr>
        <w:pStyle w:val="ListBullet"/>
        <w:spacing w:after="40"/>
      </w:pPr>
      <w:r>
        <w:t>Một Echo càng được học, kiểm chứng và sử dụng đúng, mạng lưới Lexaris càng ổn định.</w:t>
      </w:r>
    </w:p>
    <w:p>
      <w:pPr>
        <w:pStyle w:val="ListBullet"/>
        <w:spacing w:after="40"/>
      </w:pPr>
      <w:r>
        <w:t>Một Echo bị cố tình bóp méo, độc quyền hoặc tách khỏi ngữ cảnh sẽ yếu đi và dễ bị Null corruption.</w:t>
      </w:r>
    </w:p>
    <w:p>
      <w:pPr>
        <w:pStyle w:val="Heading2"/>
      </w:pPr>
      <w:r>
        <w:t>1.2. Các Đại Nhánh</w:t>
      </w:r>
    </w:p>
    <w:p>
      <w:r>
        <w:t>Từ thân Lexaris vươn ra nhiều Đại Nhánh Tri Thức. Chúng không phải các “môn học” tách biệt tuyệt đối, mà là những mạng cộng hưởng lớn giao nhau liên tục. Echoes of English diễn ra trên một tuyến trọng yếu của Đại Nhánh Ngôn Ngữ, nơi Resonance tiếng Anh bị đứt gãy nghiêm trọng sau The Sundering.</w:t>
      </w:r>
    </w:p>
    <w:p>
      <w:pPr>
        <w:pStyle w:val="ListBullet"/>
        <w:spacing w:after="40"/>
      </w:pPr>
      <w:r>
        <w:t>Language Bough - Ngôn ngữ, giao tiếp, ký hiệu và khả năng truyền ý nghĩa.</w:t>
      </w:r>
    </w:p>
    <w:p>
      <w:pPr>
        <w:pStyle w:val="ListBullet"/>
        <w:spacing w:after="40"/>
      </w:pPr>
      <w:r>
        <w:t>Arithmetica - số học, cấu trúc định lượng và quy luật hình thức.</w:t>
      </w:r>
    </w:p>
    <w:p>
      <w:pPr>
        <w:pStyle w:val="ListBullet"/>
        <w:spacing w:after="40"/>
      </w:pPr>
      <w:r>
        <w:t>Scientia - quan sát, thực nghiệm, tự nhiên và công nghệ.</w:t>
      </w:r>
    </w:p>
    <w:p>
      <w:pPr>
        <w:pStyle w:val="ListBullet"/>
        <w:spacing w:after="40"/>
      </w:pPr>
      <w:r>
        <w:t>Harmonia - nghệ thuật, biểu đạt, thẩm mỹ và sáng tạo.</w:t>
      </w:r>
    </w:p>
    <w:p>
      <w:pPr>
        <w:pStyle w:val="ListBullet"/>
        <w:spacing w:after="40"/>
      </w:pPr>
      <w:r>
        <w:t>Memory/History - ký ức tập thể, lịch sử và căn tính của cộng đồng.</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LÝ DO ENGLISH LÀ HÀNH TRÌNH ĐẦU TIÊN</w:t>
            </w:r>
            <w:r>
              <w:br/>
              <w:t>Đại Nhánh Ngôn Ngữ là nhánh đầu tiên bị gãy trong The Sundering. Tuy nhiên English không đại diện cho toàn bộ ngôn ngữ. “Echoes of English” là tuyến cộng hưởng đầu tiên mà Kaelen và Lex có thể tiếp cận từ tàn tích Sanh Sanh; khôi phục tuyến này tạo ra công cụ giao tiếp cần thiết để mở các vùng tri thức tiếp theo.</w:t>
            </w:r>
          </w:p>
        </w:tc>
      </w:tr>
    </w:tbl>
    <w:p>
      <w:pPr>
        <w:spacing w:after="0"/>
      </w:pPr>
    </w:p>
    <w:p>
      <w:pPr>
        <w:pStyle w:val="Heading1"/>
      </w:pPr>
      <w:r>
        <w:t>2. Luật thế giới của tri thức và ma thuật</w:t>
      </w:r>
    </w:p>
    <w:p>
      <w:pPr>
        <w:pStyle w:val="Heading2"/>
      </w:pPr>
      <w:r>
        <w:t>2.1. Luật Lưu Chuyển</w:t>
      </w:r>
    </w:p>
    <w:p>
      <w:r>
        <w:t>Knowledge must flow. Tri thức mạnh lên khi được hiểu, dùng, chia sẻ và phản biện. Nó yếu đi khi bị biến thành vật sở hữu mà người khác không được phép tiếp cận.</w:t>
      </w:r>
    </w:p>
    <w:p>
      <w:pPr>
        <w:pStyle w:val="Heading2"/>
      </w:pPr>
      <w:r>
        <w:t>2.2. Luật Cộng Hưởng</w:t>
      </w:r>
    </w:p>
    <w:p>
      <w:r>
        <w:t>Kaelen không thể kích hoạt một Rune chỉ bằng việc nhìn thấy nó. Cậu phải hoàn thành một chu trình: Quan sát -&gt; Thử -&gt; Sai/Phản hồi -&gt; Điều chỉnh -&gt; Hiểu -&gt; Vận dụng. Khi chu trình đạt ngưỡng, Echo mới cộng hưởng và Rune sáng lên.</w:t>
      </w:r>
    </w:p>
    <w:p>
      <w:pPr>
        <w:pStyle w:val="Heading2"/>
      </w:pPr>
      <w:r>
        <w:t>2.3. Luật Sai Lệch</w:t>
      </w:r>
    </w:p>
    <w:p>
      <w:r>
        <w:t>Thông tin sai không tự động biến thành ma thuật hắc ám. Null corruption xuất hiện khi một mẫu thông tin bị tách khỏi bằng chứng, ngữ cảnh và khả năng kiểm chứng nhưng vẫn bị áp đặt như sự thật duy nhất. Đây là cơ chế mà Order of Lethargy khai thác.</w:t>
      </w:r>
    </w:p>
    <w:p>
      <w:pPr>
        <w:pStyle w:val="Heading2"/>
      </w:pPr>
      <w:r>
        <w:t>2.4. Luật Hư Không</w:t>
      </w:r>
    </w:p>
    <w:p>
      <w:r>
        <w:t>Obsidian Vaults và Null Lattice không “hủy” tri thức. Chúng chặn khả năng tiếp cận và chuyển hướng dòng cộng hưởng về một trung tâm kiểm soát. Vì thế Order of Lethargy có thể giữ kiến thức cho riêng mình trong khi phần còn lại của Lexia rơi vào Lãng Quên.</w:t>
      </w:r>
    </w:p>
    <w:p>
      <w:pPr>
        <w:pStyle w:val="Heading1"/>
      </w:pPr>
      <w:r>
        <w:t>3. Đại Chiến Tri Thức - The War of Knowledge</w:t>
      </w:r>
    </w:p>
    <w:p>
      <w:r>
        <w:t>Đại Chiến không còn được xem là một trận đánh ngắn giữa House of Syntax và Guild of Lexicon. Trong canon v4.0, đó là một tiến trình xã hội - chính trị kéo dài qua nhiều giai đoạn, nơi tri thức từ công cụ khai sáng trở thành tài nguyên quyền lực.</w:t>
      </w:r>
    </w:p>
    <w:p>
      <w:pPr>
        <w:pStyle w:val="Heading2"/>
      </w:pPr>
      <w:r>
        <w:t>3.1. Giai đoạn I - The Age of Flow: Kỷ Nguyên Lưu Chuyển</w:t>
      </w:r>
    </w:p>
    <w:p>
      <w:r>
        <w:t>Trong thời hoàng kim, các vùng quanh Lexaris chia sẻ khám phá qua những tuyến Resonance mở. Một định luật của Arithmetica có thể giúp Scientia xây công cụ mới; một hệ ký hiệu từ Language giúp History ghi lại biến cố; Harmonia biến tri thức thành câu chuyện để trẻ em có thể nhớ. Không vùng nào có quyền tuyên bố một Echo là tài sản vĩnh viễn của mình.</w:t>
      </w:r>
    </w:p>
    <w:p>
      <w:pPr>
        <w:pStyle w:val="Heading2"/>
      </w:pPr>
      <w:r>
        <w:t>3.2. Giai đoạn II - The First Fracture: Vết Nứt Đầu Tiên</w:t>
      </w:r>
    </w:p>
    <w:p>
      <w:r>
        <w:t>Khi các thành phố thịnh vượng, tri thức bắt đầu tạo ra lợi thế quân sự, thương mại và quyền cai trị. Câu hỏi nguy hiểm xuất hiện: “Nếu hiểu biết tạo ra quyền lực, tại sao chúng ta phải để đối thủ tiếp cận nó?”</w:t>
      </w:r>
    </w:p>
    <w:p>
      <w:pPr>
        <w:pStyle w:val="ListBullet"/>
        <w:spacing w:after="40"/>
      </w:pPr>
      <w:r>
        <w:t>Kho sách bắt đầu yêu cầu giấy phép và lời thề trung thành.</w:t>
      </w:r>
    </w:p>
    <w:p>
      <w:pPr>
        <w:pStyle w:val="ListBullet"/>
        <w:spacing w:after="40"/>
      </w:pPr>
      <w:r>
        <w:t>Những nghiên cứu có giá trị bị phân loại theo cấp quyền truy cập.</w:t>
      </w:r>
    </w:p>
    <w:p>
      <w:pPr>
        <w:pStyle w:val="ListBullet"/>
        <w:spacing w:after="40"/>
      </w:pPr>
      <w:r>
        <w:t>Các tuyến Resonance xuyên vùng bị chặn với lý do an ninh.</w:t>
      </w:r>
    </w:p>
    <w:p>
      <w:pPr>
        <w:pStyle w:val="ListBullet"/>
        <w:spacing w:after="40"/>
      </w:pPr>
      <w:r>
        <w:t>Học giả bị đánh giá không theo điều họ chứng minh, mà theo phe họ phục vụ.</w:t>
      </w:r>
    </w:p>
    <w:p>
      <w:pPr>
        <w:pStyle w:val="ListBullet"/>
        <w:spacing w:after="40"/>
      </w:pPr>
      <w:r>
        <w:t>Lexaris xuất hiện những vết nứt nhỏ do dòng lưu chuyển tri thức bị nghẽn.</w:t>
      </w:r>
    </w:p>
    <w:p>
      <w:pPr>
        <w:pStyle w:val="Heading2"/>
      </w:pPr>
      <w:r>
        <w:t>3.3. Giai đoạn III - The Whisper Campaign: Chiến Dịch Thì Thầm</w:t>
      </w:r>
    </w:p>
    <w:p>
      <w:r>
        <w:t>Malakor và Order of Lethargy không tạo ra lòng tham từ hư không. Chúng nhận ra một sự thật: nỗi sợ bị người khác biết nhiều hơn thường mạnh hơn khát vọng học hỏi. Chúng biến nỗi sợ đó thành vũ khí.</w:t>
      </w:r>
    </w:p>
    <w:p>
      <w:pPr>
        <w:pStyle w:val="ListBullet"/>
        <w:spacing w:after="40"/>
      </w:pPr>
      <w:r>
        <w:t>Giả mạo thông điệp và tài liệu để khiến hai phe tin rằng đối phương chuẩn bị chiếm thư khố.</w:t>
      </w:r>
    </w:p>
    <w:p>
      <w:pPr>
        <w:pStyle w:val="ListBullet"/>
        <w:spacing w:after="40"/>
      </w:pPr>
      <w:r>
        <w:t>Đánh cắp nghiên cứu rồi cố ý để lại dấu vết giả.</w:t>
      </w:r>
    </w:p>
    <w:p>
      <w:pPr>
        <w:pStyle w:val="ListBullet"/>
        <w:spacing w:after="40"/>
      </w:pPr>
      <w:r>
        <w:t>Phá tuyến vận chuyển sách và đổ lỗi cho một vùng khác.</w:t>
      </w:r>
    </w:p>
    <w:p>
      <w:pPr>
        <w:pStyle w:val="ListBullet"/>
        <w:spacing w:after="40"/>
      </w:pPr>
      <w:r>
        <w:t>Ám sát hoặc làm biến mất các học giả có khả năng hòa giải.</w:t>
      </w:r>
    </w:p>
    <w:p>
      <w:pPr>
        <w:pStyle w:val="ListBullet"/>
        <w:spacing w:after="40"/>
      </w:pPr>
      <w:r>
        <w:t>Tung học thuyết “một sự thật - một trật tự - một thế giới” như giải pháp cho hỗn loạn.</w:t>
      </w:r>
    </w:p>
    <w:p>
      <w:pPr>
        <w:pStyle w:val="QuoteBox"/>
        <w:shd w:fill="FFF6D8"/>
      </w:pPr>
      <w:r>
        <w:t>Malakor không nói: “Đừng học.” Hắn nói: “Đừng phải lựa chọn. Hãy để chúng ta lựa chọn sự thật thay cho ngươi.”</w:t>
      </w:r>
    </w:p>
    <w:p>
      <w:pPr>
        <w:pStyle w:val="Heading2"/>
      </w:pPr>
      <w:r>
        <w:t>3.4. Giai đoạn IV - The War of Knowledge: Đại Chiến</w:t>
      </w:r>
    </w:p>
    <w:p>
      <w:r>
        <w:t>House of Syntax và Guild of Lexicon là hai lực lượng đầu tiên nổ súng, nhưng chiến tranh nhanh chóng kéo các vùng khác vào. Từ đây các thư viện thành pháo đài, trường học thành trung tâm huấn luyện, bản đồ và công thức bị đốt để không rơi vào tay đối thủ. Bi kịch lớn nhất không phải sách bị phá hủy vô tình, mà là con người chủ động hủy tri thức vì sợ người khác sử dụng được nó.</w:t>
      </w:r>
    </w:p>
    <w:p>
      <w:pPr>
        <w:pStyle w:val="ListBullet"/>
        <w:spacing w:after="40"/>
      </w:pPr>
      <w:r>
        <w:t>Những từ điển bị mã hóa để bên ngoài không thể đọc mệnh lệnh.</w:t>
      </w:r>
    </w:p>
    <w:p>
      <w:pPr>
        <w:pStyle w:val="ListBullet"/>
        <w:spacing w:after="40"/>
      </w:pPr>
      <w:r>
        <w:t>Các công trình khoa học bị tháo dỡ trước khi thành phố thất thủ.</w:t>
      </w:r>
    </w:p>
    <w:p>
      <w:pPr>
        <w:pStyle w:val="ListBullet"/>
        <w:spacing w:after="40"/>
      </w:pPr>
      <w:r>
        <w:t>Lịch sử bị viết lại nhằm hợp thức hóa chiến tranh.</w:t>
      </w:r>
    </w:p>
    <w:p>
      <w:pPr>
        <w:pStyle w:val="ListBullet"/>
        <w:spacing w:after="40"/>
      </w:pPr>
      <w:r>
        <w:t>Các phát minh được ưu tiên cho chiến thắng thay vì đời sống dân thường.</w:t>
      </w:r>
    </w:p>
    <w:p>
      <w:pPr>
        <w:pStyle w:val="ListBullet"/>
        <w:spacing w:after="40"/>
      </w:pPr>
      <w:r>
        <w:t>Những người cố chia sẻ tri thức bị xem như phản bội.</w:t>
      </w:r>
    </w:p>
    <w:p>
      <w:r>
        <w:t>Kaelen khi ấy là học đồ khoảng mười tuổi tại Sanh Sanh. Trong ký ức cuối cùng trước Lãng Quên, cậu thấy Chưởng quản già cố chuyền xuống những cuốn sách và cuốn sổ da quan trọng nhất trong khi tháp bị phá hủy. Sự kiện này được giữ lại từ v3.0 như vết thương cá nhân cốt lõi của Kaelen.</w:t>
      </w:r>
    </w:p>
    <w:p>
      <w:pPr>
        <w:pStyle w:val="Heading2"/>
      </w:pPr>
      <w:r>
        <w:t>3.5. Giai đoạn V - The Siege of Lexaris: Vây Hãm Cội Nguyên</w:t>
      </w:r>
    </w:p>
    <w:p>
      <w:r>
        <w:t>Sau nhiều năm chiến tranh, các phe đi đến cùng một kết luận sai lầm: ai kiểm soát Lexaris sẽ kiểm soát tương lai của mọi tri thức. Đại quân kéo về trung tâm Lexia. Nhưng dưới lớp rễ, Malakor đã hoàn tất Null Lattice - mạng Obsidian Vaults nối với nhau như một hệ mạch ngược.</w:t>
      </w:r>
    </w:p>
    <w:p>
      <w:r>
        <w:t>Dòng cộng hưởng tự nhiên là: Người học -&gt; Hiểu -&gt; Chia sẻ -&gt; Echo -&gt; Lexaris -&gt; Thế giới. Null Lattice ép dòng đó thành: Lexaris -&gt; Obsidian Vault -&gt; Order of Lethargy. Kế hoạch của Malakor không phải phá hủy tri thức, mà biến Hội thành chiếc van duy nhất quyết định ai được biết gì.</w:t>
      </w:r>
    </w:p>
    <w:p>
      <w:pPr>
        <w:pStyle w:val="Heading2"/>
      </w:pPr>
      <w:r>
        <w:t>3.6. The Sundering - Đại Phân Rã</w:t>
      </w:r>
    </w:p>
    <w:p>
      <w:r>
        <w:t>Trong giờ khắc cuối, hàng vạn con người dùng chính tri thức để tàn sát nhau quanh Lexaris. Cùng lúc, Null Lattice bắt đầu đảo dòng cộng hưởng. Lexaris phải tiếp nhận sự mâu thuẫn cực đại: tri thức được sinh ra để hiểu nhưng đang bị dùng để xóa khả năng hiểu của người khác.</w:t>
      </w:r>
    </w:p>
    <w:p>
      <w:r>
        <w:t>Một đòn chiến tranh đánh trúng Đại Nhánh Ngôn Ngữ đúng lúc lõi Resonance quá tải. Không gian im bặt. Nhánh Ngôn Ngữ nứt, đứt khỏi mạng chính và tan thành vô số Echo Fragments. Sự kiện đó được gọi là The Sundering. Đại Lãng Quên bắt đầu ngay sau đó.</w:t>
      </w:r>
    </w:p>
    <w:p>
      <w:pPr>
        <w:pStyle w:val="Heading1"/>
      </w:pPr>
      <w:r>
        <w:t>4. Đại Lãng Quên - The Great Forgetting</w:t>
      </w:r>
    </w:p>
    <w:p>
      <w:r>
        <w:t>V4.0 thay đổi quan trọng: Đại Lãng Quên không xóa toàn bộ bộ nhớ hay biến con người thành những cơ thể không biết làm gì. Nó phá các liên kết truy cập giữa ký hiệu, ý nghĩa, khái niệm và ký ức có cấu trúc.</w:t>
      </w:r>
    </w:p>
    <w:p>
      <w:pPr>
        <w:pStyle w:val="ListBullet"/>
        <w:spacing w:after="40"/>
      </w:pPr>
      <w:r>
        <w:t>Một người có thể nhận ra khuôn mặt nhưng không nhớ tên hoặc mối quan hệ.</w:t>
      </w:r>
    </w:p>
    <w:p>
      <w:pPr>
        <w:pStyle w:val="ListBullet"/>
        <w:spacing w:after="40"/>
      </w:pPr>
      <w:r>
        <w:t>Một người nhìn thấy chữ nhưng không còn kết nối được chữ với âm và ý nghĩa.</w:t>
      </w:r>
    </w:p>
    <w:p>
      <w:pPr>
        <w:pStyle w:val="ListBullet"/>
        <w:spacing w:after="40"/>
      </w:pPr>
      <w:r>
        <w:t>Một thợ thủ công còn phản xạ tay nghề nhưng không giải thích được quy trình hoặc dạy lại cho người khác.</w:t>
      </w:r>
    </w:p>
    <w:p>
      <w:pPr>
        <w:pStyle w:val="ListBullet"/>
        <w:spacing w:after="40"/>
      </w:pPr>
      <w:r>
        <w:t>Một cư dân nghe được âm thanh nhưng không tách được thông tin quan trọng khỏi nhiễu.</w:t>
      </w:r>
    </w:p>
    <w:p>
      <w:pPr>
        <w:pStyle w:val="ListBullet"/>
        <w:spacing w:after="40"/>
      </w:pPr>
      <w:r>
        <w:t>Ký ức cảm xúc còn tồn tại lâu hơn ký ức khái niệm; vì vậy Kaelen vẫn cảm thấy cuốn sổ da quan trọng dù không đọc được nó.</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Ý NGHĨA GAMEPLAY</w:t>
            </w:r>
            <w:r>
              <w:br/>
              <w:t>Mỗi kỹ năng tiếng Anh trong 67 ngày tương ứng với một dạng liên kết bị đứt. Người học không “thu gom kiến thức”; họ tái tạo khả năng truy cập và sử dụng nó. Vì vậy học grammar, reading, listening, writing và speaking đều có lý do tồn tại trong thế giới.</w:t>
            </w:r>
          </w:p>
        </w:tc>
      </w:tr>
    </w:tbl>
    <w:p>
      <w:pPr>
        <w:spacing w:after="0"/>
      </w:pPr>
    </w:p>
    <w:p>
      <w:pPr>
        <w:pStyle w:val="Heading2"/>
      </w:pPr>
      <w:r>
        <w:t>4.1. Oblivion Beasts</w:t>
      </w:r>
    </w:p>
    <w:p>
      <w:r>
        <w:t>Gloom-Eaters và Null-Beasts vẫn tồn tại, nhưng được định nghĩa lại. Gloom-Eaters ăn các dấu vết Echo yếu và làm văn bản mất khả năng được giải mã. Null-Beasts nuốt Echo Fragments rồi phát ra mẫu thông tin hỗn loạn, tạo bẫy sai, nhiễu và mâu thuẫn. Đánh bại chúng không tự động trao tri thức; chiến thắng chỉ giải phóng Echo để Kaelen có thể học và cộng hưởng với nó.</w:t>
      </w:r>
    </w:p>
    <w:p>
      <w:pPr>
        <w:pStyle w:val="Heading1"/>
      </w:pPr>
      <w:r>
        <w:t>5. Nhân vật và xung đột tư tưởng</w:t>
      </w:r>
    </w:p>
    <w:p>
      <w:pPr>
        <w:pStyle w:val="Heading2"/>
      </w:pPr>
      <w:r>
        <w:t>5.1. Kaelen - The Seeker</w:t>
      </w:r>
    </w:p>
    <w:p>
      <w:r>
        <w:t>Kaelen là học đồ bị lãng quên từ tàn tích Sanh Sanh. Sau The Sundering, cậu sống trong trạng thái ký ức đứt đoạn. Cuốn sổ da là vật neo duy nhất còn liên kết cậu với quá khứ. Kaelen không được chọn vì là “người mạnh nhất”; Lex nhận ra ở cậu một khả năng hiếm: cậu vẫn muốn đặt câu hỏi ngay cả khi không còn nhớ mình từng biết gì.</w:t>
      </w:r>
    </w:p>
    <w:p>
      <w:r>
        <w:t>Arc của Kaelen không phải từ yếu -&gt; mạnh theo kiểu chiến binh. Nó là: không hiểu -&gt; dám hỏi -&gt; học cách học -&gt; tự đưa ra lựa chọn -&gt; có thể bảo vệ quyền lựa chọn của người khác.</w:t>
      </w:r>
    </w:p>
    <w:p>
      <w:pPr>
        <w:pStyle w:val="Heading2"/>
      </w:pPr>
      <w:r>
        <w:t>5.2. Lex - Echo cuối của Lexaris</w:t>
      </w:r>
    </w:p>
    <w:p>
      <w:r>
        <w:t>Lex được sinh ra từ Core Consciousness còn lại trong khe nứt của Lexaris. Lex mang ký ức về các luật của Resonance và mục đích của Cội Nguyên, nhưng không giữ toàn bộ tri thức đã mất. Vì thế Lex có thể hướng dẫn Kaelen cách học nhưng không thể làm bài thay cậu.</w:t>
      </w:r>
    </w:p>
    <w:p>
      <w:pPr>
        <w:pStyle w:val="QuoteBox"/>
        <w:shd w:fill="FFF6D8"/>
      </w:pPr>
      <w:r>
        <w:t>“Tôi không thể trao cho bạn điều bạn chưa hiểu. Nhưng tôi có thể ở cạnh bạn đủ lâu để bạn tự tìm thấy nó.”</w:t>
      </w:r>
    </w:p>
    <w:p>
      <w:pPr>
        <w:pStyle w:val="Heading2"/>
      </w:pPr>
      <w:r>
        <w:t>5.3. High Inquisitor Malakor</w:t>
      </w:r>
    </w:p>
    <w:p>
      <w:r>
        <w:t>Malakor không ghét tri thức. Hắn sợ hệ quả chính trị của việc mọi người đều có khả năng hiểu và lựa chọn. Theo Malakor, nhiều lựa chọn sinh ra bất đồng; bất đồng sinh ra xung đột; vì vậy một thế giới “ổn định” phải có một nguồn sự thật duy nhất.</w:t>
      </w:r>
    </w:p>
    <w:p>
      <w:pPr>
        <w:pStyle w:val="QuoteBox"/>
        <w:shd w:fill="FFF6D8"/>
      </w:pPr>
      <w:r>
        <w:t>“Tự do tư tưởng chỉ là một cái tên đẹp cho hỗn loạn. Ta không lấy tri thức khỏi họ. Ta giải thoát họ khỏi gánh nặng phải lựa chọn.”</w:t>
      </w:r>
    </w:p>
    <w:p>
      <w:r>
        <w:t>Đây là đối cực trực tiếp của Kaelen: Malakor muốn tri thức trở thành quyền cấp phép; Kaelen dần hiểu rằng tri thức phải tạo thêm khả năng hành động và lựa chọn cho con người.</w:t>
      </w:r>
    </w:p>
    <w:p>
      <w:pPr>
        <w:pStyle w:val="Heading2"/>
      </w:pPr>
      <w:r>
        <w:t>5.4. Order of Lethargy</w:t>
      </w:r>
    </w:p>
    <w:p>
      <w:r>
        <w:t>“Nhàn Nhã” không chỉ mang nghĩa lười học. Đó là trạng thái xã hội khi con người ngừng kiểm chứng vì có một hệ thống luôn nói thay họ điều gì là đúng. Hội duy trì quyền lực bằng sự phụ thuộc: phát từng mẩu hiểu biết cần thiết để dân chúng tồn tại, nhưng không đủ để họ tự chủ.</w:t>
      </w:r>
    </w:p>
    <w:p>
      <w:pPr>
        <w:pStyle w:val="Heading1"/>
      </w:pPr>
      <w:r>
        <w:t>6. Cấu trúc chiến dịch Echoes of English</w:t>
      </w:r>
    </w:p>
    <w:p>
      <w:r>
        <w:t>Toàn chiến dịch gồm 67 Echo Trials. Mỗi Echo tương ứng một ngày trong curriculum. Module là Region; Stage là Zone; Day là Echo Trial. Cuối mỗi Module có một Resonance Trial tổng hợp. Ngày 66 là Convergence; Ngày 67 là Final Echo.</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cantSplit/>
        </w:trPr>
        <w:tc>
          <w:tcPr>
            <w:tcW w:type="dxa" w:w="2578"/>
            <w:shd w:fill="17365D"/>
            <w:tcMar>
              <w:top w:w="70" w:type="dxa"/>
              <w:start w:w="80" w:type="dxa"/>
              <w:bottom w:w="70" w:type="dxa"/>
              <w:end w:w="80" w:type="dxa"/>
            </w:tcMar>
          </w:tcPr>
          <w:p>
            <w:r>
              <w:rPr>
                <w:b/>
                <w:color w:val="FFFFFF"/>
                <w:sz w:val="18"/>
              </w:rPr>
              <w:t>Phần</w:t>
            </w:r>
          </w:p>
        </w:tc>
        <w:tc>
          <w:tcPr>
            <w:tcW w:type="dxa" w:w="2578"/>
            <w:shd w:fill="17365D"/>
            <w:tcMar>
              <w:top w:w="70" w:type="dxa"/>
              <w:start w:w="80" w:type="dxa"/>
              <w:bottom w:w="70" w:type="dxa"/>
              <w:end w:w="80" w:type="dxa"/>
            </w:tcMar>
          </w:tcPr>
          <w:p>
            <w:r>
              <w:rPr>
                <w:b/>
                <w:color w:val="FFFFFF"/>
                <w:sz w:val="18"/>
              </w:rPr>
              <w:t>Ngày</w:t>
            </w:r>
          </w:p>
        </w:tc>
        <w:tc>
          <w:tcPr>
            <w:tcW w:type="dxa" w:w="2578"/>
            <w:shd w:fill="17365D"/>
            <w:tcMar>
              <w:top w:w="70" w:type="dxa"/>
              <w:start w:w="80" w:type="dxa"/>
              <w:bottom w:w="70" w:type="dxa"/>
              <w:end w:w="80" w:type="dxa"/>
            </w:tcMar>
          </w:tcPr>
          <w:p>
            <w:r>
              <w:rPr>
                <w:b/>
                <w:color w:val="FFFFFF"/>
                <w:sz w:val="18"/>
              </w:rPr>
              <w:t>Vùng / Chapter</w:t>
            </w:r>
          </w:p>
        </w:tc>
        <w:tc>
          <w:tcPr>
            <w:tcW w:type="dxa" w:w="2578"/>
            <w:shd w:fill="17365D"/>
            <w:tcMar>
              <w:top w:w="70" w:type="dxa"/>
              <w:start w:w="80" w:type="dxa"/>
              <w:bottom w:w="70" w:type="dxa"/>
              <w:end w:w="80" w:type="dxa"/>
            </w:tcMar>
          </w:tcPr>
          <w:p>
            <w:r>
              <w:rPr>
                <w:b/>
                <w:color w:val="FFFFFF"/>
                <w:sz w:val="18"/>
              </w:rPr>
              <w:t>Chức năng</w:t>
            </w:r>
          </w:p>
        </w:tc>
      </w:tr>
      <w:tr>
        <w:trPr>
          <w:cantSplit/>
        </w:trPr>
        <w:tc>
          <w:tcPr>
            <w:tcW w:type="dxa" w:w="2578"/>
            <w:tcMar>
              <w:top w:w="70" w:type="dxa"/>
              <w:start w:w="80" w:type="dxa"/>
              <w:bottom w:w="70" w:type="dxa"/>
              <w:end w:w="80" w:type="dxa"/>
            </w:tcMar>
            <w:vAlign w:val="center"/>
          </w:tcPr>
          <w:p>
            <w:r>
              <w:rPr>
                <w:sz w:val="17"/>
              </w:rPr>
              <w:t>Module 1</w:t>
            </w:r>
          </w:p>
        </w:tc>
        <w:tc>
          <w:tcPr>
            <w:tcW w:type="dxa" w:w="2578"/>
            <w:tcMar>
              <w:top w:w="70" w:type="dxa"/>
              <w:start w:w="80" w:type="dxa"/>
              <w:bottom w:w="70" w:type="dxa"/>
              <w:end w:w="80" w:type="dxa"/>
            </w:tcMar>
            <w:vAlign w:val="center"/>
          </w:tcPr>
          <w:p>
            <w:r>
              <w:rPr>
                <w:sz w:val="17"/>
              </w:rPr>
              <w:t>Days 1-19</w:t>
            </w:r>
          </w:p>
        </w:tc>
        <w:tc>
          <w:tcPr>
            <w:tcW w:type="dxa" w:w="2578"/>
            <w:tcMar>
              <w:top w:w="70" w:type="dxa"/>
              <w:start w:w="80" w:type="dxa"/>
              <w:bottom w:w="70" w:type="dxa"/>
              <w:end w:w="80" w:type="dxa"/>
            </w:tcMar>
            <w:vAlign w:val="center"/>
          </w:tcPr>
          <w:p>
            <w:r>
              <w:rPr>
                <w:sz w:val="17"/>
              </w:rPr>
              <w:t>THE SHATTERED FOUNDATIONS</w:t>
              <w:br/>
              <w:t>Tàn Tích Nền Móng</w:t>
            </w:r>
          </w:p>
        </w:tc>
        <w:tc>
          <w:tcPr>
            <w:tcW w:type="dxa" w:w="2578"/>
            <w:tcMar>
              <w:top w:w="70" w:type="dxa"/>
              <w:start w:w="80" w:type="dxa"/>
              <w:bottom w:w="70" w:type="dxa"/>
              <w:end w:w="80" w:type="dxa"/>
            </w:tcMar>
            <w:vAlign w:val="center"/>
          </w:tcPr>
          <w:p>
            <w:r>
              <w:rPr>
                <w:sz w:val="17"/>
              </w:rPr>
              <w:t>Tái tạo ngôn ngữ nền: câu, thì, liên kết, vị trí và bốn kỹ năng cơ bản.</w:t>
            </w:r>
          </w:p>
        </w:tc>
      </w:tr>
      <w:tr>
        <w:trPr>
          <w:cantSplit/>
        </w:trPr>
        <w:tc>
          <w:tcPr>
            <w:tcW w:type="dxa" w:w="2578"/>
            <w:tcMar>
              <w:top w:w="70" w:type="dxa"/>
              <w:start w:w="80" w:type="dxa"/>
              <w:bottom w:w="70" w:type="dxa"/>
              <w:end w:w="80" w:type="dxa"/>
            </w:tcMar>
            <w:vAlign w:val="center"/>
          </w:tcPr>
          <w:p>
            <w:r>
              <w:rPr>
                <w:sz w:val="17"/>
              </w:rPr>
              <w:t>Module 2</w:t>
            </w:r>
          </w:p>
        </w:tc>
        <w:tc>
          <w:tcPr>
            <w:tcW w:type="dxa" w:w="2578"/>
            <w:tcMar>
              <w:top w:w="70" w:type="dxa"/>
              <w:start w:w="80" w:type="dxa"/>
              <w:bottom w:w="70" w:type="dxa"/>
              <w:end w:w="80" w:type="dxa"/>
            </w:tcMar>
            <w:vAlign w:val="center"/>
          </w:tcPr>
          <w:p>
            <w:r>
              <w:rPr>
                <w:sz w:val="17"/>
              </w:rPr>
              <w:t>Days 20-29</w:t>
            </w:r>
          </w:p>
        </w:tc>
        <w:tc>
          <w:tcPr>
            <w:tcW w:type="dxa" w:w="2578"/>
            <w:tcMar>
              <w:top w:w="70" w:type="dxa"/>
              <w:start w:w="80" w:type="dxa"/>
              <w:bottom w:w="70" w:type="dxa"/>
              <w:end w:w="80" w:type="dxa"/>
            </w:tcMar>
            <w:vAlign w:val="center"/>
          </w:tcPr>
          <w:p>
            <w:r>
              <w:rPr>
                <w:sz w:val="17"/>
              </w:rPr>
              <w:t>THE CITADEL OF FORM</w:t>
              <w:br/>
              <w:t>Thành Trì Cấu Trúc</w:t>
            </w:r>
          </w:p>
        </w:tc>
        <w:tc>
          <w:tcPr>
            <w:tcW w:type="dxa" w:w="2578"/>
            <w:tcMar>
              <w:top w:w="70" w:type="dxa"/>
              <w:start w:w="80" w:type="dxa"/>
              <w:bottom w:w="70" w:type="dxa"/>
              <w:end w:w="80" w:type="dxa"/>
            </w:tcMar>
            <w:vAlign w:val="center"/>
          </w:tcPr>
          <w:p>
            <w:r>
              <w:rPr>
                <w:sz w:val="17"/>
              </w:rPr>
              <w:t>Học cách biến đổi, nối, tường thuật và biểu đạt quan hệ phức tạp giữa các ý.</w:t>
            </w:r>
          </w:p>
        </w:tc>
      </w:tr>
      <w:tr>
        <w:trPr>
          <w:cantSplit/>
        </w:trPr>
        <w:tc>
          <w:tcPr>
            <w:tcW w:type="dxa" w:w="2578"/>
            <w:tcMar>
              <w:top w:w="70" w:type="dxa"/>
              <w:start w:w="80" w:type="dxa"/>
              <w:bottom w:w="70" w:type="dxa"/>
              <w:end w:w="80" w:type="dxa"/>
            </w:tcMar>
            <w:vAlign w:val="center"/>
          </w:tcPr>
          <w:p>
            <w:r>
              <w:rPr>
                <w:sz w:val="17"/>
              </w:rPr>
              <w:t>Module 3</w:t>
            </w:r>
          </w:p>
        </w:tc>
        <w:tc>
          <w:tcPr>
            <w:tcW w:type="dxa" w:w="2578"/>
            <w:tcMar>
              <w:top w:w="70" w:type="dxa"/>
              <w:start w:w="80" w:type="dxa"/>
              <w:bottom w:w="70" w:type="dxa"/>
              <w:end w:w="80" w:type="dxa"/>
            </w:tcMar>
            <w:vAlign w:val="center"/>
          </w:tcPr>
          <w:p>
            <w:r>
              <w:rPr>
                <w:sz w:val="17"/>
              </w:rPr>
              <w:t>Days 30-41</w:t>
            </w:r>
          </w:p>
        </w:tc>
        <w:tc>
          <w:tcPr>
            <w:tcW w:type="dxa" w:w="2578"/>
            <w:tcMar>
              <w:top w:w="70" w:type="dxa"/>
              <w:start w:w="80" w:type="dxa"/>
              <w:bottom w:w="70" w:type="dxa"/>
              <w:end w:w="80" w:type="dxa"/>
            </w:tcMar>
            <w:vAlign w:val="center"/>
          </w:tcPr>
          <w:p>
            <w:r>
              <w:rPr>
                <w:sz w:val="17"/>
              </w:rPr>
              <w:t>THE VEILED ARCHIVE</w:t>
              <w:br/>
              <w:t>Thư Khố Ẩn Nghĩa</w:t>
            </w:r>
          </w:p>
        </w:tc>
        <w:tc>
          <w:tcPr>
            <w:tcW w:type="dxa" w:w="2578"/>
            <w:tcMar>
              <w:top w:w="70" w:type="dxa"/>
              <w:start w:w="80" w:type="dxa"/>
              <w:bottom w:w="70" w:type="dxa"/>
              <w:end w:w="80" w:type="dxa"/>
            </w:tcMar>
            <w:vAlign w:val="center"/>
          </w:tcPr>
          <w:p>
            <w:r>
              <w:rPr>
                <w:sz w:val="17"/>
              </w:rPr>
              <w:t>Đọc để tìm ý nghĩa, bằng chứng, quan điểm, dữ liệu và tổng hợp nhiều nguồn.</w:t>
            </w:r>
          </w:p>
        </w:tc>
      </w:tr>
      <w:tr>
        <w:trPr>
          <w:cantSplit/>
        </w:trPr>
        <w:tc>
          <w:tcPr>
            <w:tcW w:type="dxa" w:w="2578"/>
            <w:tcMar>
              <w:top w:w="70" w:type="dxa"/>
              <w:start w:w="80" w:type="dxa"/>
              <w:bottom w:w="70" w:type="dxa"/>
              <w:end w:w="80" w:type="dxa"/>
            </w:tcMar>
            <w:vAlign w:val="center"/>
          </w:tcPr>
          <w:p>
            <w:r>
              <w:rPr>
                <w:sz w:val="17"/>
              </w:rPr>
              <w:t>Module 4</w:t>
            </w:r>
          </w:p>
        </w:tc>
        <w:tc>
          <w:tcPr>
            <w:tcW w:type="dxa" w:w="2578"/>
            <w:tcMar>
              <w:top w:w="70" w:type="dxa"/>
              <w:start w:w="80" w:type="dxa"/>
              <w:bottom w:w="70" w:type="dxa"/>
              <w:end w:w="80" w:type="dxa"/>
            </w:tcMar>
            <w:vAlign w:val="center"/>
          </w:tcPr>
          <w:p>
            <w:r>
              <w:rPr>
                <w:sz w:val="17"/>
              </w:rPr>
              <w:t>Days 42-49</w:t>
            </w:r>
          </w:p>
        </w:tc>
        <w:tc>
          <w:tcPr>
            <w:tcW w:type="dxa" w:w="2578"/>
            <w:tcMar>
              <w:top w:w="70" w:type="dxa"/>
              <w:start w:w="80" w:type="dxa"/>
              <w:bottom w:w="70" w:type="dxa"/>
              <w:end w:w="80" w:type="dxa"/>
            </w:tcMar>
            <w:vAlign w:val="center"/>
          </w:tcPr>
          <w:p>
            <w:r>
              <w:rPr>
                <w:sz w:val="17"/>
              </w:rPr>
              <w:t>ECHO CANYON</w:t>
              <w:br/>
              <w:t>Thung Lũng Vọng Âm</w:t>
            </w:r>
          </w:p>
        </w:tc>
        <w:tc>
          <w:tcPr>
            <w:tcW w:type="dxa" w:w="2578"/>
            <w:tcMar>
              <w:top w:w="70" w:type="dxa"/>
              <w:start w:w="80" w:type="dxa"/>
              <w:bottom w:w="70" w:type="dxa"/>
              <w:end w:w="80" w:type="dxa"/>
            </w:tcMar>
            <w:vAlign w:val="center"/>
          </w:tcPr>
          <w:p>
            <w:r>
              <w:rPr>
                <w:sz w:val="17"/>
              </w:rPr>
              <w:t>Nghe xuyên qua nhiễu, người nói, paraphrase, distractor, thái độ và hàm ý.</w:t>
            </w:r>
          </w:p>
        </w:tc>
      </w:tr>
      <w:tr>
        <w:trPr>
          <w:cantSplit/>
        </w:trPr>
        <w:tc>
          <w:tcPr>
            <w:tcW w:type="dxa" w:w="2578"/>
            <w:tcMar>
              <w:top w:w="70" w:type="dxa"/>
              <w:start w:w="80" w:type="dxa"/>
              <w:bottom w:w="70" w:type="dxa"/>
              <w:end w:w="80" w:type="dxa"/>
            </w:tcMar>
            <w:vAlign w:val="center"/>
          </w:tcPr>
          <w:p>
            <w:r>
              <w:rPr>
                <w:sz w:val="17"/>
              </w:rPr>
              <w:t>Module 5</w:t>
            </w:r>
          </w:p>
        </w:tc>
        <w:tc>
          <w:tcPr>
            <w:tcW w:type="dxa" w:w="2578"/>
            <w:tcMar>
              <w:top w:w="70" w:type="dxa"/>
              <w:start w:w="80" w:type="dxa"/>
              <w:bottom w:w="70" w:type="dxa"/>
              <w:end w:w="80" w:type="dxa"/>
            </w:tcMar>
            <w:vAlign w:val="center"/>
          </w:tcPr>
          <w:p>
            <w:r>
              <w:rPr>
                <w:sz w:val="17"/>
              </w:rPr>
              <w:t>Days 50-57</w:t>
            </w:r>
          </w:p>
        </w:tc>
        <w:tc>
          <w:tcPr>
            <w:tcW w:type="dxa" w:w="2578"/>
            <w:tcMar>
              <w:top w:w="70" w:type="dxa"/>
              <w:start w:w="80" w:type="dxa"/>
              <w:bottom w:w="70" w:type="dxa"/>
              <w:end w:w="80" w:type="dxa"/>
            </w:tcMar>
            <w:vAlign w:val="center"/>
          </w:tcPr>
          <w:p>
            <w:r>
              <w:rPr>
                <w:sz w:val="17"/>
              </w:rPr>
              <w:t>THE SCRIBE CITADEL</w:t>
              <w:br/>
              <w:t>Thành Trì Bút Mực</w:t>
            </w:r>
          </w:p>
        </w:tc>
        <w:tc>
          <w:tcPr>
            <w:tcW w:type="dxa" w:w="2578"/>
            <w:tcMar>
              <w:top w:w="70" w:type="dxa"/>
              <w:start w:w="80" w:type="dxa"/>
              <w:bottom w:w="70" w:type="dxa"/>
              <w:end w:w="80" w:type="dxa"/>
            </w:tcMar>
            <w:vAlign w:val="center"/>
          </w:tcPr>
          <w:p>
            <w:r>
              <w:rPr>
                <w:sz w:val="17"/>
              </w:rPr>
              <w:t>Tạo văn bản có mục đích, phát triển lập luận và tự chỉnh sửa.</w:t>
            </w:r>
          </w:p>
        </w:tc>
      </w:tr>
      <w:tr>
        <w:trPr>
          <w:cantSplit/>
        </w:trPr>
        <w:tc>
          <w:tcPr>
            <w:tcW w:type="dxa" w:w="2578"/>
            <w:tcMar>
              <w:top w:w="70" w:type="dxa"/>
              <w:start w:w="80" w:type="dxa"/>
              <w:bottom w:w="70" w:type="dxa"/>
              <w:end w:w="80" w:type="dxa"/>
            </w:tcMar>
            <w:vAlign w:val="center"/>
          </w:tcPr>
          <w:p>
            <w:r>
              <w:rPr>
                <w:sz w:val="17"/>
              </w:rPr>
              <w:t>Module 6</w:t>
            </w:r>
          </w:p>
        </w:tc>
        <w:tc>
          <w:tcPr>
            <w:tcW w:type="dxa" w:w="2578"/>
            <w:tcMar>
              <w:top w:w="70" w:type="dxa"/>
              <w:start w:w="80" w:type="dxa"/>
              <w:bottom w:w="70" w:type="dxa"/>
              <w:end w:w="80" w:type="dxa"/>
            </w:tcMar>
            <w:vAlign w:val="center"/>
          </w:tcPr>
          <w:p>
            <w:r>
              <w:rPr>
                <w:sz w:val="17"/>
              </w:rPr>
              <w:t>Days 58-65</w:t>
            </w:r>
          </w:p>
        </w:tc>
        <w:tc>
          <w:tcPr>
            <w:tcW w:type="dxa" w:w="2578"/>
            <w:tcMar>
              <w:top w:w="70" w:type="dxa"/>
              <w:start w:w="80" w:type="dxa"/>
              <w:bottom w:w="70" w:type="dxa"/>
              <w:end w:w="80" w:type="dxa"/>
            </w:tcMar>
            <w:vAlign w:val="center"/>
          </w:tcPr>
          <w:p>
            <w:r>
              <w:rPr>
                <w:sz w:val="17"/>
              </w:rPr>
              <w:t>THE SUMMIT OF VOICES</w:t>
              <w:br/>
              <w:t>Đỉnh Tiếng Nói</w:t>
            </w:r>
          </w:p>
        </w:tc>
        <w:tc>
          <w:tcPr>
            <w:tcW w:type="dxa" w:w="2578"/>
            <w:tcMar>
              <w:top w:w="70" w:type="dxa"/>
              <w:start w:w="80" w:type="dxa"/>
              <w:bottom w:w="70" w:type="dxa"/>
              <w:end w:w="80" w:type="dxa"/>
            </w:tcMar>
            <w:vAlign w:val="center"/>
          </w:tcPr>
          <w:p>
            <w:r>
              <w:rPr>
                <w:sz w:val="17"/>
              </w:rPr>
              <w:t>Phản xạ, kể chuyện, nêu quan điểm, thương lượng, nói dài, phát âm và fluency.</w:t>
            </w:r>
          </w:p>
        </w:tc>
      </w:tr>
      <w:tr>
        <w:trPr>
          <w:cantSplit/>
        </w:trPr>
        <w:tc>
          <w:tcPr>
            <w:tcW w:type="dxa" w:w="2578"/>
            <w:tcMar>
              <w:top w:w="70" w:type="dxa"/>
              <w:start w:w="80" w:type="dxa"/>
              <w:bottom w:w="70" w:type="dxa"/>
              <w:end w:w="80" w:type="dxa"/>
            </w:tcMar>
            <w:vAlign w:val="center"/>
          </w:tcPr>
          <w:p>
            <w:r>
              <w:rPr>
                <w:sz w:val="17"/>
              </w:rPr>
              <w:t>Final Arc</w:t>
            </w:r>
          </w:p>
        </w:tc>
        <w:tc>
          <w:tcPr>
            <w:tcW w:type="dxa" w:w="2578"/>
            <w:tcMar>
              <w:top w:w="70" w:type="dxa"/>
              <w:start w:w="80" w:type="dxa"/>
              <w:bottom w:w="70" w:type="dxa"/>
              <w:end w:w="80" w:type="dxa"/>
            </w:tcMar>
            <w:vAlign w:val="center"/>
          </w:tcPr>
          <w:p>
            <w:r>
              <w:rPr>
                <w:sz w:val="17"/>
              </w:rPr>
              <w:t>Days 66-67</w:t>
            </w:r>
          </w:p>
        </w:tc>
        <w:tc>
          <w:tcPr>
            <w:tcW w:type="dxa" w:w="2578"/>
            <w:tcMar>
              <w:top w:w="70" w:type="dxa"/>
              <w:start w:w="80" w:type="dxa"/>
              <w:bottom w:w="70" w:type="dxa"/>
              <w:end w:w="80" w:type="dxa"/>
            </w:tcMar>
            <w:vAlign w:val="center"/>
          </w:tcPr>
          <w:p>
            <w:r>
              <w:rPr>
                <w:sz w:val="17"/>
              </w:rPr>
              <w:t>THE CONVERGENCE / THE FINAL ECHO</w:t>
              <w:br/>
              <w:t>Hội Tụ / Tiếng Vọng Cuối</w:t>
            </w:r>
          </w:p>
        </w:tc>
        <w:tc>
          <w:tcPr>
            <w:tcW w:type="dxa" w:w="2578"/>
            <w:tcMar>
              <w:top w:w="70" w:type="dxa"/>
              <w:start w:w="80" w:type="dxa"/>
              <w:bottom w:w="70" w:type="dxa"/>
              <w:end w:w="80" w:type="dxa"/>
            </w:tcMar>
            <w:vAlign w:val="center"/>
          </w:tcPr>
          <w:p>
            <w:r>
              <w:rPr>
                <w:sz w:val="17"/>
              </w:rPr>
              <w:t>Kết nối toàn bộ năng lực và đối đầu trực tiếp với Crown of Silence.</w:t>
            </w:r>
          </w:p>
        </w:tc>
      </w:tr>
    </w:tbl>
    <w:p>
      <w:pPr>
        <w:pStyle w:val="Heading1"/>
      </w:pPr>
      <w:r>
        <w:t>7. Master Map - 67 Echo Trials</w:t>
      </w:r>
    </w:p>
    <w:p>
      <w:r>
        <w:t>Quy ước UI đề xuất: “DAY 01 - ECHO I: THE BROKEN SENTENCE”. Số Day giữ cho người học theo dõi curriculum; số Echo và tên fantasy phục vụ immersion. Mỗi trial phải có ít nhất một hành vi chứng minh hiểu, không chỉ chọn đáp án may rủi.</w:t>
      </w:r>
    </w:p>
    <w:p>
      <w:pPr>
        <w:pStyle w:val="Heading2"/>
      </w:pPr>
      <w:r>
        <w:t>MODULE 1 - THE SHATTERED FOUNDATIONS</w:t>
      </w:r>
    </w:p>
    <w:p>
      <w:r>
        <w:rPr>
          <w:b/>
          <w:color w:val="D9A521"/>
        </w:rPr>
        <w:t>Days 1-19</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tcPr>
          <w:p>
            <w:pPr>
              <w:spacing w:after="20"/>
            </w:pPr>
            <w:r>
              <w:rPr>
                <w:b/>
                <w:color w:val="17365D"/>
                <w:sz w:val="15"/>
              </w:rPr>
              <w:t>01 / I</w:t>
              <w:br/>
              <w:t>The Broken Sentence</w:t>
            </w:r>
          </w:p>
        </w:tc>
        <w:tc>
          <w:tcPr>
            <w:tcW w:type="dxa" w:w="3437"/>
            <w:tcMar>
              <w:top w:w="50" w:type="dxa"/>
              <w:start w:w="60" w:type="dxa"/>
              <w:bottom w:w="50" w:type="dxa"/>
              <w:end w:w="60" w:type="dxa"/>
            </w:tcMar>
            <w:vAlign w:val="top"/>
          </w:tcPr>
          <w:p>
            <w:pPr>
              <w:spacing w:after="20"/>
            </w:pPr>
            <w:r>
              <w:rPr>
                <w:sz w:val="15"/>
              </w:rPr>
              <w:t>Câu tiếng Anh cơ bản</w:t>
            </w:r>
          </w:p>
        </w:tc>
        <w:tc>
          <w:tcPr>
            <w:tcW w:type="dxa" w:w="3437"/>
            <w:tcMar>
              <w:top w:w="50" w:type="dxa"/>
              <w:start w:w="60" w:type="dxa"/>
              <w:bottom w:w="50" w:type="dxa"/>
              <w:end w:w="60" w:type="dxa"/>
            </w:tcMar>
            <w:vAlign w:val="top"/>
          </w:tcPr>
          <w:p>
            <w:pPr>
              <w:spacing w:after="20"/>
            </w:pPr>
            <w:r>
              <w:rPr>
                <w:sz w:val="15"/>
              </w:rPr>
              <w:t>Sắp lại các phiến Rune S-V-O, phân biệt cấu trúc dùng động từ thường và to be để mở cây cầu đầu tiên.</w:t>
              <w:br/>
              <w:t>Narrative/Reward: Khởi động cuốn sổ Rune; Kaelen học rằng nghĩa chỉ xuất hiện khi các phần liên kết đúng.</w:t>
            </w:r>
          </w:p>
        </w:tc>
      </w:tr>
      <w:tr>
        <w:trPr>
          <w:cantSplit/>
        </w:trPr>
        <w:tc>
          <w:tcPr>
            <w:tcW w:type="dxa" w:w="3437"/>
            <w:tcMar>
              <w:top w:w="50" w:type="dxa"/>
              <w:start w:w="60" w:type="dxa"/>
              <w:bottom w:w="50" w:type="dxa"/>
              <w:end w:w="60" w:type="dxa"/>
            </w:tcMar>
            <w:vAlign w:val="top"/>
          </w:tcPr>
          <w:p>
            <w:pPr>
              <w:spacing w:after="20"/>
            </w:pPr>
            <w:r>
              <w:rPr>
                <w:b/>
                <w:color w:val="17365D"/>
                <w:sz w:val="15"/>
              </w:rPr>
              <w:t>02 / II</w:t>
              <w:br/>
              <w:t>Hall of Faces</w:t>
            </w:r>
          </w:p>
        </w:tc>
        <w:tc>
          <w:tcPr>
            <w:tcW w:type="dxa" w:w="3437"/>
            <w:tcMar>
              <w:top w:w="50" w:type="dxa"/>
              <w:start w:w="60" w:type="dxa"/>
              <w:bottom w:w="50" w:type="dxa"/>
              <w:end w:w="60" w:type="dxa"/>
            </w:tcMar>
            <w:vAlign w:val="top"/>
          </w:tcPr>
          <w:p>
            <w:pPr>
              <w:spacing w:after="20"/>
            </w:pPr>
            <w:r>
              <w:rPr>
                <w:sz w:val="15"/>
              </w:rPr>
              <w:t>Đại từ và động từ To be</w:t>
            </w:r>
          </w:p>
        </w:tc>
        <w:tc>
          <w:tcPr>
            <w:tcW w:type="dxa" w:w="3437"/>
            <w:tcMar>
              <w:top w:w="50" w:type="dxa"/>
              <w:start w:w="60" w:type="dxa"/>
              <w:bottom w:w="50" w:type="dxa"/>
              <w:end w:w="60" w:type="dxa"/>
            </w:tcMar>
            <w:vAlign w:val="top"/>
          </w:tcPr>
          <w:p>
            <w:pPr>
              <w:spacing w:after="20"/>
            </w:pPr>
            <w:r>
              <w:rPr>
                <w:sz w:val="15"/>
              </w:rPr>
              <w:t>Ghép đại từ với các tượng mất danh tính và chọn am/is/are đúng để trả lại tên gọi cơ bản.</w:t>
              <w:br/>
              <w:t>Narrative/Reward: Phục hồi Rune Identity.</w:t>
            </w:r>
          </w:p>
        </w:tc>
      </w:tr>
      <w:tr>
        <w:trPr>
          <w:cantSplit/>
        </w:trPr>
        <w:tc>
          <w:tcPr>
            <w:tcW w:type="dxa" w:w="3437"/>
            <w:tcMar>
              <w:top w:w="50" w:type="dxa"/>
              <w:start w:w="60" w:type="dxa"/>
              <w:bottom w:w="50" w:type="dxa"/>
              <w:end w:w="60" w:type="dxa"/>
            </w:tcMar>
            <w:vAlign w:val="top"/>
          </w:tcPr>
          <w:p>
            <w:pPr>
              <w:spacing w:after="20"/>
            </w:pPr>
            <w:r>
              <w:rPr>
                <w:b/>
                <w:color w:val="17365D"/>
                <w:sz w:val="15"/>
              </w:rPr>
              <w:t>03 / III</w:t>
              <w:br/>
              <w:t>Archive of Nameless Things</w:t>
            </w:r>
          </w:p>
        </w:tc>
        <w:tc>
          <w:tcPr>
            <w:tcW w:type="dxa" w:w="3437"/>
            <w:tcMar>
              <w:top w:w="50" w:type="dxa"/>
              <w:start w:w="60" w:type="dxa"/>
              <w:bottom w:w="50" w:type="dxa"/>
              <w:end w:w="60" w:type="dxa"/>
            </w:tcMar>
            <w:vAlign w:val="top"/>
          </w:tcPr>
          <w:p>
            <w:pPr>
              <w:spacing w:after="20"/>
            </w:pPr>
            <w:r>
              <w:rPr>
                <w:sz w:val="15"/>
              </w:rPr>
              <w:t>Danh từ và mạo từ</w:t>
            </w:r>
          </w:p>
        </w:tc>
        <w:tc>
          <w:tcPr>
            <w:tcW w:type="dxa" w:w="3437"/>
            <w:tcMar>
              <w:top w:w="50" w:type="dxa"/>
              <w:start w:w="60" w:type="dxa"/>
              <w:bottom w:w="50" w:type="dxa"/>
              <w:end w:w="60" w:type="dxa"/>
            </w:tcMar>
            <w:vAlign w:val="top"/>
          </w:tcPr>
          <w:p>
            <w:pPr>
              <w:spacing w:after="20"/>
            </w:pPr>
            <w:r>
              <w:rPr>
                <w:sz w:val="15"/>
              </w:rPr>
              <w:t>Phân loại vật thể, số ít/số nhiều và dùng a/an/the để các đồ vật trong kho lưu trữ hiện lại tên.</w:t>
              <w:br/>
              <w:t>Narrative/Reward: Khôi phục khả năng gọi tên sự vật.</w:t>
            </w:r>
          </w:p>
        </w:tc>
      </w:tr>
      <w:tr>
        <w:trPr>
          <w:cantSplit/>
        </w:trPr>
        <w:tc>
          <w:tcPr>
            <w:tcW w:type="dxa" w:w="3437"/>
            <w:tcMar>
              <w:top w:w="50" w:type="dxa"/>
              <w:start w:w="60" w:type="dxa"/>
              <w:bottom w:w="50" w:type="dxa"/>
              <w:end w:w="60" w:type="dxa"/>
            </w:tcMar>
            <w:vAlign w:val="top"/>
          </w:tcPr>
          <w:p>
            <w:pPr>
              <w:spacing w:after="20"/>
            </w:pPr>
            <w:r>
              <w:rPr>
                <w:b/>
                <w:color w:val="17365D"/>
                <w:sz w:val="15"/>
              </w:rPr>
              <w:t>04 / IV</w:t>
              <w:br/>
              <w:t>Threads of Belonging</w:t>
            </w:r>
          </w:p>
        </w:tc>
        <w:tc>
          <w:tcPr>
            <w:tcW w:type="dxa" w:w="3437"/>
            <w:tcMar>
              <w:top w:w="50" w:type="dxa"/>
              <w:start w:w="60" w:type="dxa"/>
              <w:bottom w:w="50" w:type="dxa"/>
              <w:end w:w="60" w:type="dxa"/>
            </w:tcMar>
            <w:vAlign w:val="top"/>
          </w:tcPr>
          <w:p>
            <w:pPr>
              <w:spacing w:after="20"/>
            </w:pPr>
            <w:r>
              <w:rPr>
                <w:sz w:val="15"/>
              </w:rPr>
              <w:t>Sở hữu và câu hỏi với To be</w:t>
            </w:r>
          </w:p>
        </w:tc>
        <w:tc>
          <w:tcPr>
            <w:tcW w:type="dxa" w:w="3437"/>
            <w:tcMar>
              <w:top w:w="50" w:type="dxa"/>
              <w:start w:w="60" w:type="dxa"/>
              <w:bottom w:w="50" w:type="dxa"/>
              <w:end w:w="60" w:type="dxa"/>
            </w:tcMar>
            <w:vAlign w:val="top"/>
          </w:tcPr>
          <w:p>
            <w:pPr>
              <w:spacing w:after="20"/>
            </w:pPr>
            <w:r>
              <w:rPr>
                <w:sz w:val="15"/>
              </w:rPr>
              <w:t>Điều tra một gia đình đã quên quan hệ: dùng possessives và câu hỏi to be để nối lại từng mối liên hệ.</w:t>
              <w:br/>
              <w:t>Narrative/Reward: Kaelen nhận ra ký ức có thể trở lại qua câu hỏi đúng.</w:t>
            </w:r>
          </w:p>
        </w:tc>
      </w:tr>
      <w:tr>
        <w:trPr>
          <w:cantSplit/>
        </w:trPr>
        <w:tc>
          <w:tcPr>
            <w:tcW w:type="dxa" w:w="3437"/>
            <w:tcMar>
              <w:top w:w="50" w:type="dxa"/>
              <w:start w:w="60" w:type="dxa"/>
              <w:bottom w:w="50" w:type="dxa"/>
              <w:end w:w="60" w:type="dxa"/>
            </w:tcMar>
            <w:vAlign w:val="top"/>
          </w:tcPr>
          <w:p>
            <w:pPr>
              <w:spacing w:after="20"/>
            </w:pPr>
            <w:r>
              <w:rPr>
                <w:b/>
                <w:color w:val="17365D"/>
                <w:sz w:val="15"/>
              </w:rPr>
              <w:t>05 / V</w:t>
              <w:br/>
              <w:t>Clockwork Village</w:t>
            </w:r>
          </w:p>
        </w:tc>
        <w:tc>
          <w:tcPr>
            <w:tcW w:type="dxa" w:w="3437"/>
            <w:tcMar>
              <w:top w:w="50" w:type="dxa"/>
              <w:start w:w="60" w:type="dxa"/>
              <w:bottom w:w="50" w:type="dxa"/>
              <w:end w:w="60" w:type="dxa"/>
            </w:tcMar>
            <w:vAlign w:val="top"/>
          </w:tcPr>
          <w:p>
            <w:pPr>
              <w:spacing w:after="20"/>
            </w:pPr>
            <w:r>
              <w:rPr>
                <w:sz w:val="15"/>
              </w:rPr>
              <w:t>Thì hiện tại đơn</w:t>
            </w:r>
          </w:p>
        </w:tc>
        <w:tc>
          <w:tcPr>
            <w:tcW w:type="dxa" w:w="3437"/>
            <w:tcMar>
              <w:top w:w="50" w:type="dxa"/>
              <w:start w:w="60" w:type="dxa"/>
              <w:bottom w:w="50" w:type="dxa"/>
              <w:end w:w="60" w:type="dxa"/>
            </w:tcMar>
            <w:vAlign w:val="top"/>
          </w:tcPr>
          <w:p>
            <w:pPr>
              <w:spacing w:after="20"/>
            </w:pPr>
            <w:r>
              <w:rPr>
                <w:sz w:val="15"/>
              </w:rPr>
              <w:t>Khôi phục lịch hoạt động của làng bằng routines, facts và frequency; sai thì làm chu kỳ máy lệch.</w:t>
              <w:br/>
              <w:t>Narrative/Reward: Mở Stage 2 - Time Resonance.</w:t>
            </w:r>
          </w:p>
        </w:tc>
      </w:tr>
      <w:tr>
        <w:trPr>
          <w:cantSplit/>
        </w:trPr>
        <w:tc>
          <w:tcPr>
            <w:tcW w:type="dxa" w:w="3437"/>
            <w:tcMar>
              <w:top w:w="50" w:type="dxa"/>
              <w:start w:w="60" w:type="dxa"/>
              <w:bottom w:w="50" w:type="dxa"/>
              <w:end w:w="60" w:type="dxa"/>
            </w:tcMar>
            <w:vAlign w:val="top"/>
          </w:tcPr>
          <w:p>
            <w:pPr>
              <w:spacing w:after="20"/>
            </w:pPr>
            <w:r>
              <w:rPr>
                <w:b/>
                <w:color w:val="17365D"/>
                <w:sz w:val="15"/>
              </w:rPr>
              <w:t>06 / VI</w:t>
              <w:br/>
              <w:t>Market in Motion</w:t>
            </w:r>
          </w:p>
        </w:tc>
        <w:tc>
          <w:tcPr>
            <w:tcW w:type="dxa" w:w="3437"/>
            <w:tcMar>
              <w:top w:w="50" w:type="dxa"/>
              <w:start w:w="60" w:type="dxa"/>
              <w:bottom w:w="50" w:type="dxa"/>
              <w:end w:w="60" w:type="dxa"/>
            </w:tcMar>
            <w:vAlign w:val="top"/>
          </w:tcPr>
          <w:p>
            <w:pPr>
              <w:spacing w:after="20"/>
            </w:pPr>
            <w:r>
              <w:rPr>
                <w:sz w:val="15"/>
              </w:rPr>
              <w:t>Thì hiện tại tiếp diễn</w:t>
            </w:r>
          </w:p>
        </w:tc>
        <w:tc>
          <w:tcPr>
            <w:tcW w:type="dxa" w:w="3437"/>
            <w:tcMar>
              <w:top w:w="50" w:type="dxa"/>
              <w:start w:w="60" w:type="dxa"/>
              <w:bottom w:w="50" w:type="dxa"/>
              <w:end w:w="60" w:type="dxa"/>
            </w:tcMar>
            <w:vAlign w:val="top"/>
          </w:tcPr>
          <w:p>
            <w:pPr>
              <w:spacing w:after="20"/>
            </w:pPr>
            <w:r>
              <w:rPr>
                <w:sz w:val="15"/>
              </w:rPr>
              <w:t>Phân biệt điều đang xảy ra với thói quen; theo dõi NPC/objects đang chuyển động để mô tả đúng.</w:t>
              <w:br/>
              <w:t>Narrative/Reward: Rune Now sáng lên.</w:t>
            </w:r>
          </w:p>
        </w:tc>
      </w:tr>
      <w:tr>
        <w:trPr>
          <w:cantSplit/>
        </w:trPr>
        <w:tc>
          <w:tcPr>
            <w:tcW w:type="dxa" w:w="3437"/>
            <w:tcMar>
              <w:top w:w="50" w:type="dxa"/>
              <w:start w:w="60" w:type="dxa"/>
              <w:bottom w:w="50" w:type="dxa"/>
              <w:end w:w="60" w:type="dxa"/>
            </w:tcMar>
            <w:vAlign w:val="top"/>
          </w:tcPr>
          <w:p>
            <w:pPr>
              <w:spacing w:after="20"/>
            </w:pPr>
            <w:r>
              <w:rPr>
                <w:b/>
                <w:color w:val="17365D"/>
                <w:sz w:val="15"/>
              </w:rPr>
              <w:t>07 / VII</w:t>
              <w:br/>
              <w:t>Ashes of Yesterday</w:t>
            </w:r>
          </w:p>
        </w:tc>
        <w:tc>
          <w:tcPr>
            <w:tcW w:type="dxa" w:w="3437"/>
            <w:tcMar>
              <w:top w:w="50" w:type="dxa"/>
              <w:start w:w="60" w:type="dxa"/>
              <w:bottom w:w="50" w:type="dxa"/>
              <w:end w:w="60" w:type="dxa"/>
            </w:tcMar>
            <w:vAlign w:val="top"/>
          </w:tcPr>
          <w:p>
            <w:pPr>
              <w:spacing w:after="20"/>
            </w:pPr>
            <w:r>
              <w:rPr>
                <w:sz w:val="15"/>
              </w:rPr>
              <w:t>Thì quá khứ đơn</w:t>
            </w:r>
          </w:p>
        </w:tc>
        <w:tc>
          <w:tcPr>
            <w:tcW w:type="dxa" w:w="3437"/>
            <w:tcMar>
              <w:top w:w="50" w:type="dxa"/>
              <w:start w:w="60" w:type="dxa"/>
              <w:bottom w:w="50" w:type="dxa"/>
              <w:end w:w="60" w:type="dxa"/>
            </w:tcMar>
            <w:vAlign w:val="top"/>
          </w:tcPr>
          <w:p>
            <w:pPr>
              <w:spacing w:after="20"/>
            </w:pPr>
            <w:r>
              <w:rPr>
                <w:sz w:val="15"/>
              </w:rPr>
              <w:t>Tái dựng một sự kiện đã xảy ra qua dấu vết, động từ quá khứ, phủ định và câu hỏi.</w:t>
              <w:br/>
              <w:t>Narrative/Reward: Kaelen lần đầu chạm một ký ức Sanh Sanh mờ.</w:t>
            </w:r>
          </w:p>
        </w:tc>
      </w:tr>
      <w:tr>
        <w:trPr>
          <w:cantSplit/>
        </w:trPr>
        <w:tc>
          <w:tcPr>
            <w:tcW w:type="dxa" w:w="3437"/>
            <w:tcMar>
              <w:top w:w="50" w:type="dxa"/>
              <w:start w:w="60" w:type="dxa"/>
              <w:bottom w:w="50" w:type="dxa"/>
              <w:end w:w="60" w:type="dxa"/>
            </w:tcMar>
            <w:vAlign w:val="top"/>
          </w:tcPr>
          <w:p>
            <w:pPr>
              <w:spacing w:after="20"/>
            </w:pPr>
            <w:r>
              <w:rPr>
                <w:b/>
                <w:color w:val="17365D"/>
                <w:sz w:val="15"/>
              </w:rPr>
              <w:t>08 / VIII</w:t>
              <w:br/>
              <w:t>The Two Moving Clocks</w:t>
            </w:r>
          </w:p>
        </w:tc>
        <w:tc>
          <w:tcPr>
            <w:tcW w:type="dxa" w:w="3437"/>
            <w:tcMar>
              <w:top w:w="50" w:type="dxa"/>
              <w:start w:w="60" w:type="dxa"/>
              <w:bottom w:w="50" w:type="dxa"/>
              <w:end w:w="60" w:type="dxa"/>
            </w:tcMar>
            <w:vAlign w:val="top"/>
          </w:tcPr>
          <w:p>
            <w:pPr>
              <w:spacing w:after="20"/>
            </w:pPr>
            <w:r>
              <w:rPr>
                <w:sz w:val="15"/>
              </w:rPr>
              <w:t>Thì quá khứ tiếp diễn</w:t>
            </w:r>
          </w:p>
        </w:tc>
        <w:tc>
          <w:tcPr>
            <w:tcW w:type="dxa" w:w="3437"/>
            <w:tcMar>
              <w:top w:w="50" w:type="dxa"/>
              <w:start w:w="60" w:type="dxa"/>
              <w:bottom w:w="50" w:type="dxa"/>
              <w:end w:w="60" w:type="dxa"/>
            </w:tcMar>
            <w:vAlign w:val="top"/>
          </w:tcPr>
          <w:p>
            <w:pPr>
              <w:spacing w:after="20"/>
            </w:pPr>
            <w:r>
              <w:rPr>
                <w:sz w:val="15"/>
              </w:rPr>
              <w:t>Hai chuỗi sự kiện chạy song song; dùng when/while để xác định hành động nền và biến cố chen vào.</w:t>
              <w:br/>
              <w:t>Narrative/Reward: Mở cơ chế Timeline Reconstruction.</w:t>
            </w:r>
          </w:p>
        </w:tc>
      </w:tr>
      <w:tr>
        <w:trPr>
          <w:cantSplit/>
        </w:trPr>
        <w:tc>
          <w:tcPr>
            <w:tcW w:type="dxa" w:w="3437"/>
            <w:tcMar>
              <w:top w:w="50" w:type="dxa"/>
              <w:start w:w="60" w:type="dxa"/>
              <w:bottom w:w="50" w:type="dxa"/>
              <w:end w:w="60" w:type="dxa"/>
            </w:tcMar>
            <w:vAlign w:val="top"/>
          </w:tcPr>
          <w:p>
            <w:pPr>
              <w:spacing w:after="20"/>
            </w:pPr>
            <w:r>
              <w:rPr>
                <w:b/>
                <w:color w:val="17365D"/>
                <w:sz w:val="15"/>
              </w:rPr>
              <w:t>09 / IX</w:t>
              <w:br/>
              <w:t>Memories That Remain</w:t>
            </w:r>
          </w:p>
        </w:tc>
        <w:tc>
          <w:tcPr>
            <w:tcW w:type="dxa" w:w="3437"/>
            <w:tcMar>
              <w:top w:w="50" w:type="dxa"/>
              <w:start w:w="60" w:type="dxa"/>
              <w:bottom w:w="50" w:type="dxa"/>
              <w:end w:w="60" w:type="dxa"/>
            </w:tcMar>
            <w:vAlign w:val="top"/>
          </w:tcPr>
          <w:p>
            <w:pPr>
              <w:spacing w:after="20"/>
            </w:pPr>
            <w:r>
              <w:rPr>
                <w:sz w:val="15"/>
              </w:rPr>
              <w:t>Thì hiện tại hoàn thành</w:t>
            </w:r>
          </w:p>
        </w:tc>
        <w:tc>
          <w:tcPr>
            <w:tcW w:type="dxa" w:w="3437"/>
            <w:tcMar>
              <w:top w:w="50" w:type="dxa"/>
              <w:start w:w="60" w:type="dxa"/>
              <w:bottom w:w="50" w:type="dxa"/>
              <w:end w:w="60" w:type="dxa"/>
            </w:tcMar>
            <w:vAlign w:val="top"/>
          </w:tcPr>
          <w:p>
            <w:pPr>
              <w:spacing w:after="20"/>
            </w:pPr>
            <w:r>
              <w:rPr>
                <w:sz w:val="15"/>
              </w:rPr>
              <w:t>Phân biệt trải nghiệm còn liên hệ hiện tại với thời điểm quá khứ cụ thể; dùng ever/never/just/already/yet/since/for.</w:t>
              <w:br/>
              <w:t>Narrative/Reward: Khôi phục Echo Experience.</w:t>
            </w:r>
          </w:p>
        </w:tc>
      </w:tr>
      <w:tr>
        <w:trPr>
          <w:cantSplit/>
        </w:trPr>
        <w:tc>
          <w:tcPr>
            <w:tcW w:type="dxa" w:w="3437"/>
            <w:tcMar>
              <w:top w:w="50" w:type="dxa"/>
              <w:start w:w="60" w:type="dxa"/>
              <w:bottom w:w="50" w:type="dxa"/>
              <w:end w:w="60" w:type="dxa"/>
            </w:tcMar>
            <w:vAlign w:val="top"/>
          </w:tcPr>
          <w:p>
            <w:pPr>
              <w:spacing w:after="20"/>
            </w:pPr>
            <w:r>
              <w:rPr>
                <w:b/>
                <w:color w:val="17365D"/>
                <w:sz w:val="15"/>
              </w:rPr>
              <w:t>10 / X</w:t>
              <w:br/>
              <w:t>The Gate of Tomorrow</w:t>
            </w:r>
          </w:p>
        </w:tc>
        <w:tc>
          <w:tcPr>
            <w:tcW w:type="dxa" w:w="3437"/>
            <w:tcMar>
              <w:top w:w="50" w:type="dxa"/>
              <w:start w:w="60" w:type="dxa"/>
              <w:bottom w:w="50" w:type="dxa"/>
              <w:end w:w="60" w:type="dxa"/>
            </w:tcMar>
            <w:vAlign w:val="top"/>
          </w:tcPr>
          <w:p>
            <w:pPr>
              <w:spacing w:after="20"/>
            </w:pPr>
            <w:r>
              <w:rPr>
                <w:sz w:val="15"/>
              </w:rPr>
              <w:t>Nói về tương lai</w:t>
            </w:r>
          </w:p>
        </w:tc>
        <w:tc>
          <w:tcPr>
            <w:tcW w:type="dxa" w:w="3437"/>
            <w:tcMar>
              <w:top w:w="50" w:type="dxa"/>
              <w:start w:w="60" w:type="dxa"/>
              <w:bottom w:w="50" w:type="dxa"/>
              <w:end w:w="60" w:type="dxa"/>
            </w:tcMar>
            <w:vAlign w:val="top"/>
          </w:tcPr>
          <w:p>
            <w:pPr>
              <w:spacing w:after="20"/>
            </w:pPr>
            <w:r>
              <w:rPr>
                <w:sz w:val="15"/>
              </w:rPr>
              <w:t>Ba cổng will / be going to / present continuous phản ứng khác nhau với quyết định tức thời, dự định, bằng chứng và kế hoạch đã sắp.</w:t>
              <w:br/>
              <w:t>Narrative/Reward: Stage 2 Checkpoint; Rune Time hoàn chỉnh.</w:t>
            </w:r>
          </w:p>
        </w:tc>
      </w:tr>
      <w:tr>
        <w:trPr>
          <w:cantSplit/>
        </w:trPr>
        <w:tc>
          <w:tcPr>
            <w:tcW w:type="dxa" w:w="3437"/>
            <w:tcMar>
              <w:top w:w="50" w:type="dxa"/>
              <w:start w:w="60" w:type="dxa"/>
              <w:bottom w:w="50" w:type="dxa"/>
              <w:end w:w="60" w:type="dxa"/>
            </w:tcMar>
            <w:vAlign w:val="top"/>
          </w:tcPr>
          <w:p>
            <w:pPr>
              <w:spacing w:after="20"/>
            </w:pPr>
            <w:r>
              <w:rPr>
                <w:b/>
                <w:color w:val="17365D"/>
                <w:sz w:val="15"/>
              </w:rPr>
              <w:t>11 / XI</w:t>
              <w:br/>
              <w:t>Bridge of Connections</w:t>
            </w:r>
          </w:p>
        </w:tc>
        <w:tc>
          <w:tcPr>
            <w:tcW w:type="dxa" w:w="3437"/>
            <w:tcMar>
              <w:top w:w="50" w:type="dxa"/>
              <w:start w:w="60" w:type="dxa"/>
              <w:bottom w:w="50" w:type="dxa"/>
              <w:end w:w="60" w:type="dxa"/>
            </w:tcMar>
            <w:vAlign w:val="top"/>
          </w:tcPr>
          <w:p>
            <w:pPr>
              <w:spacing w:after="20"/>
            </w:pPr>
            <w:r>
              <w:rPr>
                <w:sz w:val="15"/>
              </w:rPr>
              <w:t>Liên từ và nối ý</w:t>
            </w:r>
          </w:p>
        </w:tc>
        <w:tc>
          <w:tcPr>
            <w:tcW w:type="dxa" w:w="3437"/>
            <w:tcMar>
              <w:top w:w="50" w:type="dxa"/>
              <w:start w:w="60" w:type="dxa"/>
              <w:bottom w:w="50" w:type="dxa"/>
              <w:end w:w="60" w:type="dxa"/>
            </w:tcMar>
            <w:vAlign w:val="top"/>
          </w:tcPr>
          <w:p>
            <w:pPr>
              <w:spacing w:after="20"/>
            </w:pPr>
            <w:r>
              <w:rPr>
                <w:sz w:val="15"/>
              </w:rPr>
              <w:t>Các mảnh cầu chỉ nối khi chọn đúng quan hệ and/but/or/because/so/although...</w:t>
              <w:br/>
              <w:t>Narrative/Reward: Kaelen học rằng ý nghĩa nằm cả ở mối quan hệ giữa các câu.</w:t>
            </w:r>
          </w:p>
        </w:tc>
      </w:tr>
      <w:tr>
        <w:trPr>
          <w:cantSplit/>
        </w:trPr>
        <w:tc>
          <w:tcPr>
            <w:tcW w:type="dxa" w:w="3437"/>
            <w:tcMar>
              <w:top w:w="50" w:type="dxa"/>
              <w:start w:w="60" w:type="dxa"/>
              <w:bottom w:w="50" w:type="dxa"/>
              <w:end w:w="60" w:type="dxa"/>
            </w:tcMar>
            <w:vAlign w:val="top"/>
          </w:tcPr>
          <w:p>
            <w:pPr>
              <w:spacing w:after="20"/>
            </w:pPr>
            <w:r>
              <w:rPr>
                <w:b/>
                <w:color w:val="17365D"/>
                <w:sz w:val="15"/>
              </w:rPr>
              <w:t>12 / XII</w:t>
              <w:br/>
              <w:t>The Compass Without Roads</w:t>
            </w:r>
          </w:p>
        </w:tc>
        <w:tc>
          <w:tcPr>
            <w:tcW w:type="dxa" w:w="3437"/>
            <w:tcMar>
              <w:top w:w="50" w:type="dxa"/>
              <w:start w:w="60" w:type="dxa"/>
              <w:bottom w:w="50" w:type="dxa"/>
              <w:end w:w="60" w:type="dxa"/>
            </w:tcMar>
            <w:vAlign w:val="top"/>
          </w:tcPr>
          <w:p>
            <w:pPr>
              <w:spacing w:after="20"/>
            </w:pPr>
            <w:r>
              <w:rPr>
                <w:sz w:val="15"/>
              </w:rPr>
              <w:t>Giới từ thời gian, nơi chốn và chuyển động</w:t>
            </w:r>
          </w:p>
        </w:tc>
        <w:tc>
          <w:tcPr>
            <w:tcW w:type="dxa" w:w="3437"/>
            <w:tcMar>
              <w:top w:w="50" w:type="dxa"/>
              <w:start w:w="60" w:type="dxa"/>
              <w:bottom w:w="50" w:type="dxa"/>
              <w:end w:w="60" w:type="dxa"/>
            </w:tcMar>
            <w:vAlign w:val="top"/>
          </w:tcPr>
          <w:p>
            <w:pPr>
              <w:spacing w:after="20"/>
            </w:pPr>
            <w:r>
              <w:rPr>
                <w:sz w:val="15"/>
              </w:rPr>
              <w:t>Maze không minimap: đọc/chọn at-on-in, under-next to-between, across-through-past... để định vị và chỉ đường.</w:t>
              <w:br/>
              <w:t>Narrative/Reward: Khôi phục Compass Rune.</w:t>
            </w:r>
          </w:p>
        </w:tc>
      </w:tr>
      <w:tr>
        <w:trPr>
          <w:cantSplit/>
        </w:trPr>
        <w:tc>
          <w:tcPr>
            <w:tcW w:type="dxa" w:w="3437"/>
            <w:tcMar>
              <w:top w:w="50" w:type="dxa"/>
              <w:start w:w="60" w:type="dxa"/>
              <w:bottom w:w="50" w:type="dxa"/>
              <w:end w:w="60" w:type="dxa"/>
            </w:tcMar>
            <w:vAlign w:val="top"/>
          </w:tcPr>
          <w:p>
            <w:pPr>
              <w:spacing w:after="20"/>
            </w:pPr>
            <w:r>
              <w:rPr>
                <w:b/>
                <w:color w:val="17365D"/>
                <w:sz w:val="15"/>
              </w:rPr>
              <w:t>13 / XIII</w:t>
              <w:br/>
              <w:t>Hall of Mirrors</w:t>
            </w:r>
          </w:p>
        </w:tc>
        <w:tc>
          <w:tcPr>
            <w:tcW w:type="dxa" w:w="3437"/>
            <w:tcMar>
              <w:top w:w="50" w:type="dxa"/>
              <w:start w:w="60" w:type="dxa"/>
              <w:bottom w:w="50" w:type="dxa"/>
              <w:end w:w="60" w:type="dxa"/>
            </w:tcMar>
            <w:vAlign w:val="top"/>
          </w:tcPr>
          <w:p>
            <w:pPr>
              <w:spacing w:after="20"/>
            </w:pPr>
            <w:r>
              <w:rPr>
                <w:sz w:val="15"/>
              </w:rPr>
              <w:t>So sánh người, vật và sự việc</w:t>
            </w:r>
          </w:p>
        </w:tc>
        <w:tc>
          <w:tcPr>
            <w:tcW w:type="dxa" w:w="3437"/>
            <w:tcMar>
              <w:top w:w="50" w:type="dxa"/>
              <w:start w:w="60" w:type="dxa"/>
              <w:bottom w:w="50" w:type="dxa"/>
              <w:end w:w="60" w:type="dxa"/>
            </w:tcMar>
            <w:vAlign w:val="top"/>
          </w:tcPr>
          <w:p>
            <w:pPr>
              <w:spacing w:after="20"/>
            </w:pPr>
            <w:r>
              <w:rPr>
                <w:sz w:val="15"/>
              </w:rPr>
              <w:t>Các gương tạo bản sao; dùng comparative/superlative/equality để nhận diện khác biệt thật.</w:t>
              <w:br/>
              <w:t>Narrative/Reward: Mở Comparison Sight.</w:t>
            </w:r>
          </w:p>
        </w:tc>
      </w:tr>
      <w:tr>
        <w:trPr>
          <w:cantSplit/>
        </w:trPr>
        <w:tc>
          <w:tcPr>
            <w:tcW w:type="dxa" w:w="3437"/>
            <w:tcMar>
              <w:top w:w="50" w:type="dxa"/>
              <w:start w:w="60" w:type="dxa"/>
              <w:bottom w:w="50" w:type="dxa"/>
              <w:end w:w="60" w:type="dxa"/>
            </w:tcMar>
            <w:vAlign w:val="top"/>
          </w:tcPr>
          <w:p>
            <w:pPr>
              <w:spacing w:after="20"/>
            </w:pPr>
            <w:r>
              <w:rPr>
                <w:b/>
                <w:color w:val="17365D"/>
                <w:sz w:val="15"/>
              </w:rPr>
              <w:t>14 / XIV</w:t>
              <w:br/>
              <w:t>Council of Oaths</w:t>
            </w:r>
          </w:p>
        </w:tc>
        <w:tc>
          <w:tcPr>
            <w:tcW w:type="dxa" w:w="3437"/>
            <w:tcMar>
              <w:top w:w="50" w:type="dxa"/>
              <w:start w:w="60" w:type="dxa"/>
              <w:bottom w:w="50" w:type="dxa"/>
              <w:end w:w="60" w:type="dxa"/>
            </w:tcMar>
            <w:vAlign w:val="top"/>
          </w:tcPr>
          <w:p>
            <w:pPr>
              <w:spacing w:after="20"/>
            </w:pPr>
            <w:r>
              <w:rPr>
                <w:sz w:val="15"/>
              </w:rPr>
              <w:t>Modal verbs</w:t>
            </w:r>
          </w:p>
        </w:tc>
        <w:tc>
          <w:tcPr>
            <w:tcW w:type="dxa" w:w="3437"/>
            <w:tcMar>
              <w:top w:w="50" w:type="dxa"/>
              <w:start w:w="60" w:type="dxa"/>
              <w:bottom w:w="50" w:type="dxa"/>
              <w:end w:w="60" w:type="dxa"/>
            </w:tcMar>
            <w:vAlign w:val="top"/>
          </w:tcPr>
          <w:p>
            <w:pPr>
              <w:spacing w:after="20"/>
            </w:pPr>
            <w:r>
              <w:rPr>
                <w:sz w:val="15"/>
              </w:rPr>
              <w:t>Giải quyết các cổng luật bằng can/could/must/have to/should/may... theo permission, ability, obligation, advice.</w:t>
              <w:br/>
              <w:t>Narrative/Reward: Kaelen hiểu ngôn ngữ cũng biểu đạt mức độ quyền và trách nhiệm.</w:t>
            </w:r>
          </w:p>
        </w:tc>
      </w:tr>
      <w:tr>
        <w:trPr>
          <w:cantSplit/>
        </w:trPr>
        <w:tc>
          <w:tcPr>
            <w:tcW w:type="dxa" w:w="3437"/>
            <w:tcMar>
              <w:top w:w="50" w:type="dxa"/>
              <w:start w:w="60" w:type="dxa"/>
              <w:bottom w:w="50" w:type="dxa"/>
              <w:end w:w="60" w:type="dxa"/>
            </w:tcMar>
            <w:vAlign w:val="top"/>
          </w:tcPr>
          <w:p>
            <w:pPr>
              <w:spacing w:after="20"/>
            </w:pPr>
            <w:r>
              <w:rPr>
                <w:b/>
                <w:color w:val="17365D"/>
                <w:sz w:val="15"/>
              </w:rPr>
              <w:t>15 / XV</w:t>
              <w:br/>
              <w:t>Garden of Intentions</w:t>
            </w:r>
          </w:p>
        </w:tc>
        <w:tc>
          <w:tcPr>
            <w:tcW w:type="dxa" w:w="3437"/>
            <w:tcMar>
              <w:top w:w="50" w:type="dxa"/>
              <w:start w:w="60" w:type="dxa"/>
              <w:bottom w:w="50" w:type="dxa"/>
              <w:end w:w="60" w:type="dxa"/>
            </w:tcMar>
            <w:vAlign w:val="top"/>
          </w:tcPr>
          <w:p>
            <w:pPr>
              <w:spacing w:after="20"/>
            </w:pPr>
            <w:r>
              <w:rPr>
                <w:sz w:val="15"/>
              </w:rPr>
              <w:t>Gerunds and Infinitives</w:t>
            </w:r>
          </w:p>
        </w:tc>
        <w:tc>
          <w:tcPr>
            <w:tcW w:type="dxa" w:w="3437"/>
            <w:tcMar>
              <w:top w:w="50" w:type="dxa"/>
              <w:start w:w="60" w:type="dxa"/>
              <w:bottom w:w="50" w:type="dxa"/>
              <w:end w:w="60" w:type="dxa"/>
            </w:tcMar>
            <w:vAlign w:val="top"/>
          </w:tcPr>
          <w:p>
            <w:pPr>
              <w:spacing w:after="20"/>
            </w:pPr>
            <w:r>
              <w:rPr>
                <w:sz w:val="15"/>
              </w:rPr>
              <w:t>Các “hạt ý định” chỉ nảy mầm khi chọn gerund/infinitive phù hợp sau động từ và cấu trúc.</w:t>
              <w:br/>
              <w:t>Narrative/Reward: Hoàn tất Stage 3.</w:t>
            </w:r>
          </w:p>
        </w:tc>
      </w:tr>
      <w:tr>
        <w:trPr>
          <w:cantSplit/>
        </w:trPr>
        <w:tc>
          <w:tcPr>
            <w:tcW w:type="dxa" w:w="3437"/>
            <w:tcMar>
              <w:top w:w="50" w:type="dxa"/>
              <w:start w:w="60" w:type="dxa"/>
              <w:bottom w:w="50" w:type="dxa"/>
              <w:end w:w="60" w:type="dxa"/>
            </w:tcMar>
            <w:vAlign w:val="top"/>
          </w:tcPr>
          <w:p>
            <w:pPr>
              <w:spacing w:after="20"/>
            </w:pPr>
            <w:r>
              <w:rPr>
                <w:b/>
                <w:color w:val="17365D"/>
                <w:sz w:val="15"/>
              </w:rPr>
              <w:t>16 / XVI</w:t>
              <w:br/>
              <w:t>The Silent Archive</w:t>
            </w:r>
          </w:p>
        </w:tc>
        <w:tc>
          <w:tcPr>
            <w:tcW w:type="dxa" w:w="3437"/>
            <w:tcMar>
              <w:top w:w="50" w:type="dxa"/>
              <w:start w:w="60" w:type="dxa"/>
              <w:bottom w:w="50" w:type="dxa"/>
              <w:end w:w="60" w:type="dxa"/>
            </w:tcMar>
            <w:vAlign w:val="top"/>
          </w:tcPr>
          <w:p>
            <w:pPr>
              <w:spacing w:after="20"/>
            </w:pPr>
            <w:r>
              <w:rPr>
                <w:sz w:val="15"/>
              </w:rPr>
              <w:t>Reading Skills cơ bản</w:t>
            </w:r>
          </w:p>
        </w:tc>
        <w:tc>
          <w:tcPr>
            <w:tcW w:type="dxa" w:w="3437"/>
            <w:tcMar>
              <w:top w:w="50" w:type="dxa"/>
              <w:start w:w="60" w:type="dxa"/>
              <w:bottom w:w="50" w:type="dxa"/>
              <w:end w:w="60" w:type="dxa"/>
            </w:tcMar>
            <w:vAlign w:val="top"/>
          </w:tcPr>
          <w:p>
            <w:pPr>
              <w:spacing w:after="20"/>
            </w:pPr>
            <w:r>
              <w:rPr>
                <w:sz w:val="15"/>
              </w:rPr>
              <w:t>Skim để tìm ý chính, scan để tìm dữ kiện, dùng context clues/reference để mở các kệ sách bị khóa.</w:t>
              <w:br/>
              <w:t>Narrative/Reward: Khôi phục Reading Lens.</w:t>
            </w:r>
          </w:p>
        </w:tc>
      </w:tr>
      <w:tr>
        <w:trPr>
          <w:cantSplit/>
        </w:trPr>
        <w:tc>
          <w:tcPr>
            <w:tcW w:type="dxa" w:w="3437"/>
            <w:tcMar>
              <w:top w:w="50" w:type="dxa"/>
              <w:start w:w="60" w:type="dxa"/>
              <w:bottom w:w="50" w:type="dxa"/>
              <w:end w:w="60" w:type="dxa"/>
            </w:tcMar>
            <w:vAlign w:val="top"/>
          </w:tcPr>
          <w:p>
            <w:pPr>
              <w:spacing w:after="20"/>
            </w:pPr>
            <w:r>
              <w:rPr>
                <w:b/>
                <w:color w:val="17365D"/>
                <w:sz w:val="15"/>
              </w:rPr>
              <w:t>17 / XVII</w:t>
              <w:br/>
              <w:t>Bell Tower of Echoes</w:t>
            </w:r>
          </w:p>
        </w:tc>
        <w:tc>
          <w:tcPr>
            <w:tcW w:type="dxa" w:w="3437"/>
            <w:tcMar>
              <w:top w:w="50" w:type="dxa"/>
              <w:start w:w="60" w:type="dxa"/>
              <w:bottom w:w="50" w:type="dxa"/>
              <w:end w:w="60" w:type="dxa"/>
            </w:tcMar>
            <w:vAlign w:val="top"/>
          </w:tcPr>
          <w:p>
            <w:pPr>
              <w:spacing w:after="20"/>
            </w:pPr>
            <w:r>
              <w:rPr>
                <w:sz w:val="15"/>
              </w:rPr>
              <w:t>Listening Skills cơ bản</w:t>
            </w:r>
          </w:p>
        </w:tc>
        <w:tc>
          <w:tcPr>
            <w:tcW w:type="dxa" w:w="3437"/>
            <w:tcMar>
              <w:top w:w="50" w:type="dxa"/>
              <w:start w:w="60" w:type="dxa"/>
              <w:bottom w:w="50" w:type="dxa"/>
              <w:end w:w="60" w:type="dxa"/>
            </w:tcMar>
            <w:vAlign w:val="top"/>
          </w:tcPr>
          <w:p>
            <w:pPr>
              <w:spacing w:after="20"/>
            </w:pPr>
            <w:r>
              <w:rPr>
                <w:sz w:val="15"/>
              </w:rPr>
              <w:t>Nghe giờ, địa điểm, số liệu, hướng dẫn và thay đổi thông tin giữa tiếng chuông nhiễu.</w:t>
              <w:br/>
              <w:t>Narrative/Reward: Khôi phục Listening Sigil.</w:t>
            </w:r>
          </w:p>
        </w:tc>
      </w:tr>
      <w:tr>
        <w:trPr>
          <w:cantSplit/>
        </w:trPr>
        <w:tc>
          <w:tcPr>
            <w:tcW w:type="dxa" w:w="3437"/>
            <w:tcMar>
              <w:top w:w="50" w:type="dxa"/>
              <w:start w:w="60" w:type="dxa"/>
              <w:bottom w:w="50" w:type="dxa"/>
              <w:end w:w="60" w:type="dxa"/>
            </w:tcMar>
            <w:vAlign w:val="top"/>
          </w:tcPr>
          <w:p>
            <w:pPr>
              <w:spacing w:after="20"/>
            </w:pPr>
            <w:r>
              <w:rPr>
                <w:b/>
                <w:color w:val="17365D"/>
                <w:sz w:val="15"/>
              </w:rPr>
              <w:t>18 / XVIII</w:t>
              <w:br/>
              <w:t>The Scribe’s Bench</w:t>
            </w:r>
          </w:p>
        </w:tc>
        <w:tc>
          <w:tcPr>
            <w:tcW w:type="dxa" w:w="3437"/>
            <w:tcMar>
              <w:top w:w="50" w:type="dxa"/>
              <w:start w:w="60" w:type="dxa"/>
              <w:bottom w:w="50" w:type="dxa"/>
              <w:end w:w="60" w:type="dxa"/>
            </w:tcMar>
            <w:vAlign w:val="top"/>
          </w:tcPr>
          <w:p>
            <w:pPr>
              <w:spacing w:after="20"/>
            </w:pPr>
            <w:r>
              <w:rPr>
                <w:sz w:val="15"/>
              </w:rPr>
              <w:t>Writing Skills cơ bản</w:t>
            </w:r>
          </w:p>
        </w:tc>
        <w:tc>
          <w:tcPr>
            <w:tcW w:type="dxa" w:w="3437"/>
            <w:tcMar>
              <w:top w:w="50" w:type="dxa"/>
              <w:start w:w="60" w:type="dxa"/>
              <w:bottom w:w="50" w:type="dxa"/>
              <w:end w:w="60" w:type="dxa"/>
            </w:tcMar>
            <w:vAlign w:val="top"/>
          </w:tcPr>
          <w:p>
            <w:pPr>
              <w:spacing w:after="20"/>
            </w:pPr>
            <w:r>
              <w:rPr>
                <w:sz w:val="15"/>
              </w:rPr>
              <w:t>Sửa câu gãy, nối câu và viết đoạn/email ngắn có tổ chức để dựng lại một thông báo cộng đồng.</w:t>
              <w:br/>
              <w:t>Narrative/Reward: Khôi phục Scribe Rune.</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19 / XIX</w:t>
              <w:br/>
              <w:t>The First Voice</w:t>
            </w:r>
          </w:p>
        </w:tc>
        <w:tc>
          <w:tcPr>
            <w:tcW w:type="dxa" w:w="3437"/>
            <w:tcMar>
              <w:top w:w="50" w:type="dxa"/>
              <w:start w:w="60" w:type="dxa"/>
              <w:bottom w:w="50" w:type="dxa"/>
              <w:end w:w="60" w:type="dxa"/>
            </w:tcMar>
            <w:vAlign w:val="top"/>
            <w:shd w:fill="FFF6D8"/>
          </w:tcPr>
          <w:p>
            <w:pPr>
              <w:spacing w:after="20"/>
            </w:pPr>
            <w:r>
              <w:rPr>
                <w:sz w:val="15"/>
              </w:rPr>
              <w:t>Speaking Skills cơ bản</w:t>
            </w:r>
          </w:p>
        </w:tc>
        <w:tc>
          <w:tcPr>
            <w:tcW w:type="dxa" w:w="3437"/>
            <w:tcMar>
              <w:top w:w="50" w:type="dxa"/>
              <w:start w:w="60" w:type="dxa"/>
              <w:bottom w:w="50" w:type="dxa"/>
              <w:end w:w="60" w:type="dxa"/>
            </w:tcMar>
            <w:vAlign w:val="top"/>
            <w:shd w:fill="FFF6D8"/>
          </w:tcPr>
          <w:p>
            <w:pPr>
              <w:spacing w:after="20"/>
            </w:pPr>
            <w:r>
              <w:rPr>
                <w:sz w:val="15"/>
              </w:rPr>
              <w:t>Giới thiệu, trả lời follow-up và duy trì hội thoại với NPC mà không đọc script hoàn chỉnh.</w:t>
              <w:br/>
              <w:t>Narrative/Reward: Module 1 Resonance: nền ngôn ngữ đầu tiên hồi sinh.</w:t>
            </w:r>
          </w:p>
        </w:tc>
      </w:tr>
    </w:tbl>
    <w:p/>
    <w:p>
      <w:pPr>
        <w:pStyle w:val="Heading2"/>
      </w:pPr>
      <w:r>
        <w:t>MODULE 2 - THE CITADEL OF FORM</w:t>
      </w:r>
    </w:p>
    <w:p>
      <w:r>
        <w:rPr>
          <w:b/>
          <w:color w:val="D9A521"/>
        </w:rPr>
        <w:t>Days 20-29</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tcPr>
          <w:p>
            <w:pPr>
              <w:spacing w:after="20"/>
            </w:pPr>
            <w:r>
              <w:rPr>
                <w:b/>
                <w:color w:val="17365D"/>
                <w:sz w:val="15"/>
              </w:rPr>
              <w:t>20 / XX</w:t>
              <w:br/>
              <w:t>Hall of Hidden Agents</w:t>
            </w:r>
          </w:p>
        </w:tc>
        <w:tc>
          <w:tcPr>
            <w:tcW w:type="dxa" w:w="3437"/>
            <w:tcMar>
              <w:top w:w="50" w:type="dxa"/>
              <w:start w:w="60" w:type="dxa"/>
              <w:bottom w:w="50" w:type="dxa"/>
              <w:end w:w="60" w:type="dxa"/>
            </w:tcMar>
            <w:vAlign w:val="top"/>
          </w:tcPr>
          <w:p>
            <w:pPr>
              <w:spacing w:after="20"/>
            </w:pPr>
            <w:r>
              <w:rPr>
                <w:sz w:val="15"/>
              </w:rPr>
              <w:t>Câu bị động cơ bản</w:t>
            </w:r>
          </w:p>
        </w:tc>
        <w:tc>
          <w:tcPr>
            <w:tcW w:type="dxa" w:w="3437"/>
            <w:tcMar>
              <w:top w:w="50" w:type="dxa"/>
              <w:start w:w="60" w:type="dxa"/>
              <w:bottom w:w="50" w:type="dxa"/>
              <w:end w:w="60" w:type="dxa"/>
            </w:tcMar>
            <w:vAlign w:val="top"/>
          </w:tcPr>
          <w:p>
            <w:pPr>
              <w:spacing w:after="20"/>
            </w:pPr>
            <w:r>
              <w:rPr>
                <w:sz w:val="15"/>
              </w:rPr>
              <w:t>Một khu xưởng chỉ còn kết quả nhưng mất người thực hiện; chuyển active/passive để tập trung đúng đối tượng.</w:t>
              <w:br/>
              <w:t>Narrative/Reward: Mở Citadel of Form.</w:t>
            </w:r>
          </w:p>
        </w:tc>
      </w:tr>
      <w:tr>
        <w:trPr>
          <w:cantSplit/>
        </w:trPr>
        <w:tc>
          <w:tcPr>
            <w:tcW w:type="dxa" w:w="3437"/>
            <w:tcMar>
              <w:top w:w="50" w:type="dxa"/>
              <w:start w:w="60" w:type="dxa"/>
              <w:bottom w:w="50" w:type="dxa"/>
              <w:end w:w="60" w:type="dxa"/>
            </w:tcMar>
            <w:vAlign w:val="top"/>
          </w:tcPr>
          <w:p>
            <w:pPr>
              <w:spacing w:after="20"/>
            </w:pPr>
            <w:r>
              <w:rPr>
                <w:b/>
                <w:color w:val="17365D"/>
                <w:sz w:val="15"/>
              </w:rPr>
              <w:t>21 / XXI</w:t>
              <w:br/>
              <w:t>The Binding Clauses</w:t>
            </w:r>
          </w:p>
        </w:tc>
        <w:tc>
          <w:tcPr>
            <w:tcW w:type="dxa" w:w="3437"/>
            <w:tcMar>
              <w:top w:w="50" w:type="dxa"/>
              <w:start w:w="60" w:type="dxa"/>
              <w:bottom w:w="50" w:type="dxa"/>
              <w:end w:w="60" w:type="dxa"/>
            </w:tcMar>
            <w:vAlign w:val="top"/>
          </w:tcPr>
          <w:p>
            <w:pPr>
              <w:spacing w:after="20"/>
            </w:pPr>
            <w:r>
              <w:rPr>
                <w:sz w:val="15"/>
              </w:rPr>
              <w:t>Mệnh đề quan hệ</w:t>
            </w:r>
          </w:p>
        </w:tc>
        <w:tc>
          <w:tcPr>
            <w:tcW w:type="dxa" w:w="3437"/>
            <w:tcMar>
              <w:top w:w="50" w:type="dxa"/>
              <w:start w:w="60" w:type="dxa"/>
              <w:bottom w:w="50" w:type="dxa"/>
              <w:end w:w="60" w:type="dxa"/>
            </w:tcMar>
            <w:vAlign w:val="top"/>
          </w:tcPr>
          <w:p>
            <w:pPr>
              <w:spacing w:after="20"/>
            </w:pPr>
            <w:r>
              <w:rPr>
                <w:sz w:val="15"/>
              </w:rPr>
              <w:t>Nối các “mảnh hồ sơ” về người/vật/nơi bằng who/which/that/where... để định danh đúng mục tiêu.</w:t>
              <w:br/>
              <w:t>Narrative/Reward: Khôi phục Link Rune.</w:t>
            </w:r>
          </w:p>
        </w:tc>
      </w:tr>
      <w:tr>
        <w:trPr>
          <w:cantSplit/>
        </w:trPr>
        <w:tc>
          <w:tcPr>
            <w:tcW w:type="dxa" w:w="3437"/>
            <w:tcMar>
              <w:top w:w="50" w:type="dxa"/>
              <w:start w:w="60" w:type="dxa"/>
              <w:bottom w:w="50" w:type="dxa"/>
              <w:end w:w="60" w:type="dxa"/>
            </w:tcMar>
            <w:vAlign w:val="top"/>
          </w:tcPr>
          <w:p>
            <w:pPr>
              <w:spacing w:after="20"/>
            </w:pPr>
            <w:r>
              <w:rPr>
                <w:b/>
                <w:color w:val="17365D"/>
                <w:sz w:val="15"/>
              </w:rPr>
              <w:t>22 / XXII</w:t>
              <w:br/>
              <w:t>Court of Echoed Words</w:t>
            </w:r>
          </w:p>
        </w:tc>
        <w:tc>
          <w:tcPr>
            <w:tcW w:type="dxa" w:w="3437"/>
            <w:tcMar>
              <w:top w:w="50" w:type="dxa"/>
              <w:start w:w="60" w:type="dxa"/>
              <w:bottom w:w="50" w:type="dxa"/>
              <w:end w:w="60" w:type="dxa"/>
            </w:tcMar>
            <w:vAlign w:val="top"/>
          </w:tcPr>
          <w:p>
            <w:pPr>
              <w:spacing w:after="20"/>
            </w:pPr>
            <w:r>
              <w:rPr>
                <w:sz w:val="15"/>
              </w:rPr>
              <w:t>Câu tường thuật cơ bản</w:t>
            </w:r>
          </w:p>
        </w:tc>
        <w:tc>
          <w:tcPr>
            <w:tcW w:type="dxa" w:w="3437"/>
            <w:tcMar>
              <w:top w:w="50" w:type="dxa"/>
              <w:start w:w="60" w:type="dxa"/>
              <w:bottom w:w="50" w:type="dxa"/>
              <w:end w:w="60" w:type="dxa"/>
            </w:tcMar>
            <w:vAlign w:val="top"/>
          </w:tcPr>
          <w:p>
            <w:pPr>
              <w:spacing w:after="20"/>
            </w:pPr>
            <w:r>
              <w:rPr>
                <w:sz w:val="15"/>
              </w:rPr>
              <w:t>Nhiều lời khai mâu thuẫn; chuyển statements sang reported speech, điều chỉnh tense/time reference đúng.</w:t>
              <w:br/>
              <w:t>Narrative/Reward: Bắt đầu tuyến “thông tin có thể bị bóp méo khi truyền”.</w:t>
            </w:r>
          </w:p>
        </w:tc>
      </w:tr>
      <w:tr>
        <w:trPr>
          <w:cantSplit/>
        </w:trPr>
        <w:tc>
          <w:tcPr>
            <w:tcW w:type="dxa" w:w="3437"/>
            <w:tcMar>
              <w:top w:w="50" w:type="dxa"/>
              <w:start w:w="60" w:type="dxa"/>
              <w:bottom w:w="50" w:type="dxa"/>
              <w:end w:w="60" w:type="dxa"/>
            </w:tcMar>
            <w:vAlign w:val="top"/>
          </w:tcPr>
          <w:p>
            <w:pPr>
              <w:spacing w:after="20"/>
            </w:pPr>
            <w:r>
              <w:rPr>
                <w:b/>
                <w:color w:val="17365D"/>
                <w:sz w:val="15"/>
              </w:rPr>
              <w:t>23 / XXIII</w:t>
              <w:br/>
              <w:t>Tribunal of Orders</w:t>
            </w:r>
          </w:p>
        </w:tc>
        <w:tc>
          <w:tcPr>
            <w:tcW w:type="dxa" w:w="3437"/>
            <w:tcMar>
              <w:top w:w="50" w:type="dxa"/>
              <w:start w:w="60" w:type="dxa"/>
              <w:bottom w:w="50" w:type="dxa"/>
              <w:end w:w="60" w:type="dxa"/>
            </w:tcMar>
            <w:vAlign w:val="top"/>
          </w:tcPr>
          <w:p>
            <w:pPr>
              <w:spacing w:after="20"/>
            </w:pPr>
            <w:r>
              <w:rPr>
                <w:sz w:val="15"/>
              </w:rPr>
              <w:t>Câu hỏi, yêu cầu và mệnh lệnh tường thuật</w:t>
            </w:r>
          </w:p>
        </w:tc>
        <w:tc>
          <w:tcPr>
            <w:tcW w:type="dxa" w:w="3437"/>
            <w:tcMar>
              <w:top w:w="50" w:type="dxa"/>
              <w:start w:w="60" w:type="dxa"/>
              <w:bottom w:w="50" w:type="dxa"/>
              <w:end w:w="60" w:type="dxa"/>
            </w:tcMar>
            <w:vAlign w:val="top"/>
          </w:tcPr>
          <w:p>
            <w:pPr>
              <w:spacing w:after="20"/>
            </w:pPr>
            <w:r>
              <w:rPr>
                <w:sz w:val="15"/>
              </w:rPr>
              <w:t>Tường thuật questions/requests/commands chính xác để phá một chuỗi mệnh lệnh giả của Order.</w:t>
              <w:br/>
              <w:t>Narrative/Reward: Kaelen phát hiện dấu tay của Order of Lethargy.</w:t>
            </w:r>
          </w:p>
        </w:tc>
      </w:tr>
      <w:tr>
        <w:trPr>
          <w:cantSplit/>
        </w:trPr>
        <w:tc>
          <w:tcPr>
            <w:tcW w:type="dxa" w:w="3437"/>
            <w:tcMar>
              <w:top w:w="50" w:type="dxa"/>
              <w:start w:w="60" w:type="dxa"/>
              <w:bottom w:w="50" w:type="dxa"/>
              <w:end w:w="60" w:type="dxa"/>
            </w:tcMar>
            <w:vAlign w:val="top"/>
          </w:tcPr>
          <w:p>
            <w:pPr>
              <w:spacing w:after="20"/>
            </w:pPr>
            <w:r>
              <w:rPr>
                <w:b/>
                <w:color w:val="17365D"/>
                <w:sz w:val="15"/>
              </w:rPr>
              <w:t>24 / XXIV</w:t>
              <w:br/>
              <w:t>Forking Paths I</w:t>
            </w:r>
          </w:p>
        </w:tc>
        <w:tc>
          <w:tcPr>
            <w:tcW w:type="dxa" w:w="3437"/>
            <w:tcMar>
              <w:top w:w="50" w:type="dxa"/>
              <w:start w:w="60" w:type="dxa"/>
              <w:bottom w:w="50" w:type="dxa"/>
              <w:end w:w="60" w:type="dxa"/>
            </w:tcMar>
            <w:vAlign w:val="top"/>
          </w:tcPr>
          <w:p>
            <w:pPr>
              <w:spacing w:after="20"/>
            </w:pPr>
            <w:r>
              <w:rPr>
                <w:sz w:val="15"/>
              </w:rPr>
              <w:t>Câu điều kiện loại 0 và 1</w:t>
            </w:r>
          </w:p>
        </w:tc>
        <w:tc>
          <w:tcPr>
            <w:tcW w:type="dxa" w:w="3437"/>
            <w:tcMar>
              <w:top w:w="50" w:type="dxa"/>
              <w:start w:w="60" w:type="dxa"/>
              <w:bottom w:w="50" w:type="dxa"/>
              <w:end w:w="60" w:type="dxa"/>
            </w:tcMar>
            <w:vAlign w:val="top"/>
          </w:tcPr>
          <w:p>
            <w:pPr>
              <w:spacing w:after="20"/>
            </w:pPr>
            <w:r>
              <w:rPr>
                <w:sz w:val="15"/>
              </w:rPr>
              <w:t>Chọn các quy luật luôn đúng và kết quả có khả năng xảy ra để vượt vùng đường phân nhánh.</w:t>
              <w:br/>
              <w:t>Narrative/Reward: Mở Conditional Gate.</w:t>
            </w:r>
          </w:p>
        </w:tc>
      </w:tr>
      <w:tr>
        <w:trPr>
          <w:cantSplit/>
        </w:trPr>
        <w:tc>
          <w:tcPr>
            <w:tcW w:type="dxa" w:w="3437"/>
            <w:tcMar>
              <w:top w:w="50" w:type="dxa"/>
              <w:start w:w="60" w:type="dxa"/>
              <w:bottom w:w="50" w:type="dxa"/>
              <w:end w:w="60" w:type="dxa"/>
            </w:tcMar>
            <w:vAlign w:val="top"/>
          </w:tcPr>
          <w:p>
            <w:pPr>
              <w:spacing w:after="20"/>
            </w:pPr>
            <w:r>
              <w:rPr>
                <w:b/>
                <w:color w:val="17365D"/>
                <w:sz w:val="15"/>
              </w:rPr>
              <w:t>25 / XXV</w:t>
              <w:br/>
              <w:t>Forking Paths II</w:t>
            </w:r>
          </w:p>
        </w:tc>
        <w:tc>
          <w:tcPr>
            <w:tcW w:type="dxa" w:w="3437"/>
            <w:tcMar>
              <w:top w:w="50" w:type="dxa"/>
              <w:start w:w="60" w:type="dxa"/>
              <w:bottom w:w="50" w:type="dxa"/>
              <w:end w:w="60" w:type="dxa"/>
            </w:tcMar>
            <w:vAlign w:val="top"/>
          </w:tcPr>
          <w:p>
            <w:pPr>
              <w:spacing w:after="20"/>
            </w:pPr>
            <w:r>
              <w:rPr>
                <w:sz w:val="15"/>
              </w:rPr>
              <w:t>Câu điều kiện loại 2 và câu ước hiện tại</w:t>
            </w:r>
          </w:p>
        </w:tc>
        <w:tc>
          <w:tcPr>
            <w:tcW w:type="dxa" w:w="3437"/>
            <w:tcMar>
              <w:top w:w="50" w:type="dxa"/>
              <w:start w:w="60" w:type="dxa"/>
              <w:bottom w:w="50" w:type="dxa"/>
              <w:end w:w="60" w:type="dxa"/>
            </w:tcMar>
            <w:vAlign w:val="top"/>
          </w:tcPr>
          <w:p>
            <w:pPr>
              <w:spacing w:after="20"/>
            </w:pPr>
            <w:r>
              <w:rPr>
                <w:sz w:val="15"/>
              </w:rPr>
              <w:t>Giải những tình huống giả định hiện tại và wish để nhìn thấy lựa chọn chưa tồn tại.</w:t>
              <w:br/>
              <w:t>Narrative/Reward: Chủ đề “lựa chọn” bắt đầu trở thành động lực nhân vật.</w:t>
            </w:r>
          </w:p>
        </w:tc>
      </w:tr>
      <w:tr>
        <w:trPr>
          <w:cantSplit/>
        </w:trPr>
        <w:tc>
          <w:tcPr>
            <w:tcW w:type="dxa" w:w="3437"/>
            <w:tcMar>
              <w:top w:w="50" w:type="dxa"/>
              <w:start w:w="60" w:type="dxa"/>
              <w:bottom w:w="50" w:type="dxa"/>
              <w:end w:w="60" w:type="dxa"/>
            </w:tcMar>
            <w:vAlign w:val="top"/>
          </w:tcPr>
          <w:p>
            <w:pPr>
              <w:spacing w:after="20"/>
            </w:pPr>
            <w:r>
              <w:rPr>
                <w:b/>
                <w:color w:val="17365D"/>
                <w:sz w:val="15"/>
              </w:rPr>
              <w:t>26 / XXVI</w:t>
              <w:br/>
              <w:t>The Chamber of Regret</w:t>
            </w:r>
          </w:p>
        </w:tc>
        <w:tc>
          <w:tcPr>
            <w:tcW w:type="dxa" w:w="3437"/>
            <w:tcMar>
              <w:top w:w="50" w:type="dxa"/>
              <w:start w:w="60" w:type="dxa"/>
              <w:bottom w:w="50" w:type="dxa"/>
              <w:end w:w="60" w:type="dxa"/>
            </w:tcMar>
            <w:vAlign w:val="top"/>
          </w:tcPr>
          <w:p>
            <w:pPr>
              <w:spacing w:after="20"/>
            </w:pPr>
            <w:r>
              <w:rPr>
                <w:sz w:val="15"/>
              </w:rPr>
              <w:t>Câu điều kiện loại 3 và câu ước quá khứ</w:t>
            </w:r>
          </w:p>
        </w:tc>
        <w:tc>
          <w:tcPr>
            <w:tcW w:type="dxa" w:w="3437"/>
            <w:tcMar>
              <w:top w:w="50" w:type="dxa"/>
              <w:start w:w="60" w:type="dxa"/>
              <w:bottom w:w="50" w:type="dxa"/>
              <w:end w:w="60" w:type="dxa"/>
            </w:tcMar>
            <w:vAlign w:val="top"/>
          </w:tcPr>
          <w:p>
            <w:pPr>
              <w:spacing w:after="20"/>
            </w:pPr>
            <w:r>
              <w:rPr>
                <w:sz w:val="15"/>
              </w:rPr>
              <w:t>Đối diện ký ức “giá như” của những người sống sót; dùng counterfactual past để phân biệt điều đã xảy ra và điều họ ước.</w:t>
              <w:br/>
              <w:t>Narrative/Reward: Kaelen cảm nhận nỗi tiếc nuối của Sanh Sanh nhưng chưa lấy lại toàn bộ ký ức.</w:t>
            </w:r>
          </w:p>
        </w:tc>
      </w:tr>
      <w:tr>
        <w:trPr>
          <w:cantSplit/>
        </w:trPr>
        <w:tc>
          <w:tcPr>
            <w:tcW w:type="dxa" w:w="3437"/>
            <w:tcMar>
              <w:top w:w="50" w:type="dxa"/>
              <w:start w:w="60" w:type="dxa"/>
              <w:bottom w:w="50" w:type="dxa"/>
              <w:end w:w="60" w:type="dxa"/>
            </w:tcMar>
            <w:vAlign w:val="top"/>
          </w:tcPr>
          <w:p>
            <w:pPr>
              <w:spacing w:after="20"/>
            </w:pPr>
            <w:r>
              <w:rPr>
                <w:b/>
                <w:color w:val="17365D"/>
                <w:sz w:val="15"/>
              </w:rPr>
              <w:t>27 / XXVII</w:t>
              <w:br/>
              <w:t>Engine of Cause</w:t>
            </w:r>
          </w:p>
        </w:tc>
        <w:tc>
          <w:tcPr>
            <w:tcW w:type="dxa" w:w="3437"/>
            <w:tcMar>
              <w:top w:w="50" w:type="dxa"/>
              <w:start w:w="60" w:type="dxa"/>
              <w:bottom w:w="50" w:type="dxa"/>
              <w:end w:w="60" w:type="dxa"/>
            </w:tcMar>
            <w:vAlign w:val="top"/>
          </w:tcPr>
          <w:p>
            <w:pPr>
              <w:spacing w:after="20"/>
            </w:pPr>
            <w:r>
              <w:rPr>
                <w:sz w:val="15"/>
              </w:rPr>
              <w:t>Mục đích, nguyên nhân và kết quả</w:t>
            </w:r>
          </w:p>
        </w:tc>
        <w:tc>
          <w:tcPr>
            <w:tcW w:type="dxa" w:w="3437"/>
            <w:tcMar>
              <w:top w:w="50" w:type="dxa"/>
              <w:start w:w="60" w:type="dxa"/>
              <w:bottom w:w="50" w:type="dxa"/>
              <w:end w:w="60" w:type="dxa"/>
            </w:tcMar>
            <w:vAlign w:val="top"/>
          </w:tcPr>
          <w:p>
            <w:pPr>
              <w:spacing w:after="20"/>
            </w:pPr>
            <w:r>
              <w:rPr>
                <w:sz w:val="15"/>
              </w:rPr>
              <w:t>Khởi động cỗ máy bằng các chuỗi purpose/reason/result hợp logic; sai quan hệ làm hệ thống phản hồi ngược.</w:t>
              <w:br/>
              <w:t>Narrative/Reward: Khôi phục Causality Rune.</w:t>
            </w:r>
          </w:p>
        </w:tc>
      </w:tr>
      <w:tr>
        <w:trPr>
          <w:cantSplit/>
        </w:trPr>
        <w:tc>
          <w:tcPr>
            <w:tcW w:type="dxa" w:w="3437"/>
            <w:tcMar>
              <w:top w:w="50" w:type="dxa"/>
              <w:start w:w="60" w:type="dxa"/>
              <w:bottom w:w="50" w:type="dxa"/>
              <w:end w:w="60" w:type="dxa"/>
            </w:tcMar>
            <w:vAlign w:val="top"/>
          </w:tcPr>
          <w:p>
            <w:pPr>
              <w:spacing w:after="20"/>
            </w:pPr>
            <w:r>
              <w:rPr>
                <w:b/>
                <w:color w:val="17365D"/>
                <w:sz w:val="15"/>
              </w:rPr>
              <w:t>28 / XXVIII</w:t>
              <w:br/>
              <w:t>Bridge of Contrasts</w:t>
            </w:r>
          </w:p>
        </w:tc>
        <w:tc>
          <w:tcPr>
            <w:tcW w:type="dxa" w:w="3437"/>
            <w:tcMar>
              <w:top w:w="50" w:type="dxa"/>
              <w:start w:w="60" w:type="dxa"/>
              <w:bottom w:w="50" w:type="dxa"/>
              <w:end w:w="60" w:type="dxa"/>
            </w:tcMar>
            <w:vAlign w:val="top"/>
          </w:tcPr>
          <w:p>
            <w:pPr>
              <w:spacing w:after="20"/>
            </w:pPr>
            <w:r>
              <w:rPr>
                <w:sz w:val="15"/>
              </w:rPr>
              <w:t>Sự tương phản và nhượng bộ</w:t>
            </w:r>
          </w:p>
        </w:tc>
        <w:tc>
          <w:tcPr>
            <w:tcW w:type="dxa" w:w="3437"/>
            <w:tcMar>
              <w:top w:w="50" w:type="dxa"/>
              <w:start w:w="60" w:type="dxa"/>
              <w:bottom w:w="50" w:type="dxa"/>
              <w:end w:w="60" w:type="dxa"/>
            </w:tcMar>
            <w:vAlign w:val="top"/>
          </w:tcPr>
          <w:p>
            <w:pPr>
              <w:spacing w:after="20"/>
            </w:pPr>
            <w:r>
              <w:rPr>
                <w:sz w:val="15"/>
              </w:rPr>
              <w:t>Vượt cầu có hai sự thật cùng tồn tại bằng although/despite/however/while... thay vì chọn một phía tuyệt đối.</w:t>
              <w:br/>
              <w:t>Narrative/Reward: Phản bác tư tưởng “chỉ một sự thật đơn giản”.</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29 / XXIX</w:t>
              <w:br/>
              <w:t>The Architect’s Trial</w:t>
            </w:r>
          </w:p>
        </w:tc>
        <w:tc>
          <w:tcPr>
            <w:tcW w:type="dxa" w:w="3437"/>
            <w:tcMar>
              <w:top w:w="50" w:type="dxa"/>
              <w:start w:w="60" w:type="dxa"/>
              <w:bottom w:w="50" w:type="dxa"/>
              <w:end w:w="60" w:type="dxa"/>
            </w:tcMar>
            <w:vAlign w:val="top"/>
            <w:shd w:fill="FFF6D8"/>
          </w:tcPr>
          <w:p>
            <w:pPr>
              <w:spacing w:after="20"/>
            </w:pPr>
            <w:r>
              <w:rPr>
                <w:sz w:val="15"/>
              </w:rPr>
              <w:t>Tổng ôn và Final Performance Task Module 2</w:t>
            </w:r>
          </w:p>
        </w:tc>
        <w:tc>
          <w:tcPr>
            <w:tcW w:type="dxa" w:w="3437"/>
            <w:tcMar>
              <w:top w:w="50" w:type="dxa"/>
              <w:start w:w="60" w:type="dxa"/>
              <w:bottom w:w="50" w:type="dxa"/>
              <w:end w:w="60" w:type="dxa"/>
            </w:tcMar>
            <w:vAlign w:val="top"/>
            <w:shd w:fill="FFF6D8"/>
          </w:tcPr>
          <w:p>
            <w:pPr>
              <w:spacing w:after="20"/>
            </w:pPr>
            <w:r>
              <w:rPr>
                <w:sz w:val="15"/>
              </w:rPr>
              <w:t>Tạo proposal và pitch để phục hồi một khu định cư, bắt buộc phối hợp passive, relative, reported, conditional và linking structures.</w:t>
              <w:br/>
              <w:t>Narrative/Reward: Module 2 Resonance Keystone; Citadel mở đường tới Veiled Archive.</w:t>
            </w:r>
          </w:p>
        </w:tc>
      </w:tr>
    </w:tbl>
    <w:p/>
    <w:p>
      <w:pPr>
        <w:pStyle w:val="Heading2"/>
      </w:pPr>
      <w:r>
        <w:t>MODULE 3 - THE VEILED ARCHIVE</w:t>
      </w:r>
    </w:p>
    <w:p>
      <w:r>
        <w:rPr>
          <w:b/>
          <w:color w:val="D9A521"/>
        </w:rPr>
        <w:t>Days 30-41</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tcPr>
          <w:p>
            <w:pPr>
              <w:spacing w:after="20"/>
            </w:pPr>
            <w:r>
              <w:rPr>
                <w:b/>
                <w:color w:val="17365D"/>
                <w:sz w:val="15"/>
              </w:rPr>
              <w:t>30 / XXX</w:t>
              <w:br/>
              <w:t>Map of Meaning</w:t>
            </w:r>
          </w:p>
        </w:tc>
        <w:tc>
          <w:tcPr>
            <w:tcW w:type="dxa" w:w="3437"/>
            <w:tcMar>
              <w:top w:w="50" w:type="dxa"/>
              <w:start w:w="60" w:type="dxa"/>
              <w:bottom w:w="50" w:type="dxa"/>
              <w:end w:w="60" w:type="dxa"/>
            </w:tcMar>
            <w:vAlign w:val="top"/>
          </w:tcPr>
          <w:p>
            <w:pPr>
              <w:spacing w:after="20"/>
            </w:pPr>
            <w:r>
              <w:rPr>
                <w:sz w:val="15"/>
              </w:rPr>
              <w:t>Ý chính và cấu trúc đoạn văn</w:t>
            </w:r>
          </w:p>
        </w:tc>
        <w:tc>
          <w:tcPr>
            <w:tcW w:type="dxa" w:w="3437"/>
            <w:tcMar>
              <w:top w:w="50" w:type="dxa"/>
              <w:start w:w="60" w:type="dxa"/>
              <w:bottom w:w="50" w:type="dxa"/>
              <w:end w:w="60" w:type="dxa"/>
            </w:tcMar>
            <w:vAlign w:val="top"/>
          </w:tcPr>
          <w:p>
            <w:pPr>
              <w:spacing w:after="20"/>
            </w:pPr>
            <w:r>
              <w:rPr>
                <w:sz w:val="15"/>
              </w:rPr>
              <w:t>Tạo Paragraph Map, xác định topic/main idea/topic sentence/support/conclusion để tìm lối đúng trong thư khố.</w:t>
              <w:br/>
              <w:t>Narrative/Reward: Mở Archive Lens.</w:t>
            </w:r>
          </w:p>
        </w:tc>
      </w:tr>
      <w:tr>
        <w:trPr>
          <w:cantSplit/>
        </w:trPr>
        <w:tc>
          <w:tcPr>
            <w:tcW w:type="dxa" w:w="3437"/>
            <w:tcMar>
              <w:top w:w="50" w:type="dxa"/>
              <w:start w:w="60" w:type="dxa"/>
              <w:bottom w:w="50" w:type="dxa"/>
              <w:end w:w="60" w:type="dxa"/>
            </w:tcMar>
            <w:vAlign w:val="top"/>
          </w:tcPr>
          <w:p>
            <w:pPr>
              <w:spacing w:after="20"/>
            </w:pPr>
            <w:r>
              <w:rPr>
                <w:b/>
                <w:color w:val="17365D"/>
                <w:sz w:val="15"/>
              </w:rPr>
              <w:t>31 / XXXI</w:t>
              <w:br/>
              <w:t>The Evidence Lantern</w:t>
            </w:r>
          </w:p>
        </w:tc>
        <w:tc>
          <w:tcPr>
            <w:tcW w:type="dxa" w:w="3437"/>
            <w:tcMar>
              <w:top w:w="50" w:type="dxa"/>
              <w:start w:w="60" w:type="dxa"/>
              <w:bottom w:w="50" w:type="dxa"/>
              <w:end w:w="60" w:type="dxa"/>
            </w:tcMar>
            <w:vAlign w:val="top"/>
          </w:tcPr>
          <w:p>
            <w:pPr>
              <w:spacing w:after="20"/>
            </w:pPr>
            <w:r>
              <w:rPr>
                <w:sz w:val="15"/>
              </w:rPr>
              <w:t>Chi tiết, từ tham chiếu và suy luận</w:t>
            </w:r>
          </w:p>
        </w:tc>
        <w:tc>
          <w:tcPr>
            <w:tcW w:type="dxa" w:w="3437"/>
            <w:tcMar>
              <w:top w:w="50" w:type="dxa"/>
              <w:start w:w="60" w:type="dxa"/>
              <w:bottom w:w="50" w:type="dxa"/>
              <w:end w:w="60" w:type="dxa"/>
            </w:tcMar>
            <w:vAlign w:val="top"/>
          </w:tcPr>
          <w:p>
            <w:pPr>
              <w:spacing w:after="20"/>
            </w:pPr>
            <w:r>
              <w:rPr>
                <w:sz w:val="15"/>
              </w:rPr>
              <w:t>Dùng evidence window, reference chain và inference có bằng chứng để soi các đoạn văn tối.</w:t>
              <w:br/>
              <w:t>Narrative/Reward: Kaelen học quy tắc: “Không suy luận vượt quá bằng chứng”.</w:t>
            </w:r>
          </w:p>
        </w:tc>
      </w:tr>
      <w:tr>
        <w:trPr>
          <w:cantSplit/>
        </w:trPr>
        <w:tc>
          <w:tcPr>
            <w:tcW w:type="dxa" w:w="3437"/>
            <w:tcMar>
              <w:top w:w="50" w:type="dxa"/>
              <w:start w:w="60" w:type="dxa"/>
              <w:bottom w:w="50" w:type="dxa"/>
              <w:end w:w="60" w:type="dxa"/>
            </w:tcMar>
            <w:vAlign w:val="top"/>
          </w:tcPr>
          <w:p>
            <w:pPr>
              <w:spacing w:after="20"/>
            </w:pPr>
            <w:r>
              <w:rPr>
                <w:b/>
                <w:color w:val="17365D"/>
                <w:sz w:val="15"/>
              </w:rPr>
              <w:t>32 / XXXII</w:t>
              <w:br/>
              <w:t>The Shifting Lexicon</w:t>
            </w:r>
          </w:p>
        </w:tc>
        <w:tc>
          <w:tcPr>
            <w:tcW w:type="dxa" w:w="3437"/>
            <w:tcMar>
              <w:top w:w="50" w:type="dxa"/>
              <w:start w:w="60" w:type="dxa"/>
              <w:bottom w:w="50" w:type="dxa"/>
              <w:end w:w="60" w:type="dxa"/>
            </w:tcMar>
            <w:vAlign w:val="top"/>
          </w:tcPr>
          <w:p>
            <w:pPr>
              <w:spacing w:after="20"/>
            </w:pPr>
            <w:r>
              <w:rPr>
                <w:sz w:val="15"/>
              </w:rPr>
              <w:t>Từ vựng trong ngữ cảnh và paraphrase</w:t>
            </w:r>
          </w:p>
        </w:tc>
        <w:tc>
          <w:tcPr>
            <w:tcW w:type="dxa" w:w="3437"/>
            <w:tcMar>
              <w:top w:w="50" w:type="dxa"/>
              <w:start w:w="60" w:type="dxa"/>
              <w:bottom w:w="50" w:type="dxa"/>
              <w:end w:w="60" w:type="dxa"/>
            </w:tcMar>
            <w:vAlign w:val="top"/>
          </w:tcPr>
          <w:p>
            <w:pPr>
              <w:spacing w:after="20"/>
            </w:pPr>
            <w:r>
              <w:rPr>
                <w:sz w:val="15"/>
              </w:rPr>
              <w:t>Từ trên tường đổi hình thức nhưng giữ nghĩa; dùng context clues, synonym/word family để nhận ra paraphrase.</w:t>
              <w:br/>
              <w:t>Narrative/Reward: Kháng cơ chế đổi từ của Null corruption.</w:t>
            </w:r>
          </w:p>
        </w:tc>
      </w:tr>
      <w:tr>
        <w:trPr>
          <w:cantSplit/>
        </w:trPr>
        <w:tc>
          <w:tcPr>
            <w:tcW w:type="dxa" w:w="3437"/>
            <w:tcMar>
              <w:top w:w="50" w:type="dxa"/>
              <w:start w:w="60" w:type="dxa"/>
              <w:bottom w:w="50" w:type="dxa"/>
              <w:end w:w="60" w:type="dxa"/>
            </w:tcMar>
            <w:vAlign w:val="top"/>
          </w:tcPr>
          <w:p>
            <w:pPr>
              <w:spacing w:after="20"/>
            </w:pPr>
            <w:r>
              <w:rPr>
                <w:b/>
                <w:color w:val="17365D"/>
                <w:sz w:val="15"/>
              </w:rPr>
              <w:t>33 / XXXIII</w:t>
              <w:br/>
              <w:t>The Masked Author</w:t>
            </w:r>
          </w:p>
        </w:tc>
        <w:tc>
          <w:tcPr>
            <w:tcW w:type="dxa" w:w="3437"/>
            <w:tcMar>
              <w:top w:w="50" w:type="dxa"/>
              <w:start w:w="60" w:type="dxa"/>
              <w:bottom w:w="50" w:type="dxa"/>
              <w:end w:w="60" w:type="dxa"/>
            </w:tcMar>
            <w:vAlign w:val="top"/>
          </w:tcPr>
          <w:p>
            <w:pPr>
              <w:spacing w:after="20"/>
            </w:pPr>
            <w:r>
              <w:rPr>
                <w:sz w:val="15"/>
              </w:rPr>
              <w:t>Mục đích, giọng điệu và quan điểm tác giả</w:t>
            </w:r>
          </w:p>
        </w:tc>
        <w:tc>
          <w:tcPr>
            <w:tcW w:type="dxa" w:w="3437"/>
            <w:tcMar>
              <w:top w:w="50" w:type="dxa"/>
              <w:start w:w="60" w:type="dxa"/>
              <w:bottom w:w="50" w:type="dxa"/>
              <w:end w:w="60" w:type="dxa"/>
            </w:tcMar>
            <w:vAlign w:val="top"/>
          </w:tcPr>
          <w:p>
            <w:pPr>
              <w:spacing w:after="20"/>
            </w:pPr>
            <w:r>
              <w:rPr>
                <w:sz w:val="15"/>
              </w:rPr>
              <w:t>Các văn bản giống nội dung nhưng khác intention/tone/viewpoint; xác định mục đích thật để chọn cổng.</w:t>
              <w:br/>
              <w:t>Narrative/Reward: Mở Intent Sight.</w:t>
            </w:r>
          </w:p>
        </w:tc>
      </w:tr>
      <w:tr>
        <w:trPr>
          <w:cantSplit/>
        </w:trPr>
        <w:tc>
          <w:tcPr>
            <w:tcW w:type="dxa" w:w="3437"/>
            <w:tcMar>
              <w:top w:w="50" w:type="dxa"/>
              <w:start w:w="60" w:type="dxa"/>
              <w:bottom w:w="50" w:type="dxa"/>
              <w:end w:w="60" w:type="dxa"/>
            </w:tcMar>
            <w:vAlign w:val="top"/>
          </w:tcPr>
          <w:p>
            <w:pPr>
              <w:spacing w:after="20"/>
            </w:pPr>
            <w:r>
              <w:rPr>
                <w:b/>
                <w:color w:val="17365D"/>
                <w:sz w:val="15"/>
              </w:rPr>
              <w:t>34 / XXXIV</w:t>
              <w:br/>
              <w:t>Court of Claims</w:t>
            </w:r>
          </w:p>
        </w:tc>
        <w:tc>
          <w:tcPr>
            <w:tcW w:type="dxa" w:w="3437"/>
            <w:tcMar>
              <w:top w:w="50" w:type="dxa"/>
              <w:start w:w="60" w:type="dxa"/>
              <w:bottom w:w="50" w:type="dxa"/>
              <w:end w:w="60" w:type="dxa"/>
            </w:tcMar>
            <w:vAlign w:val="top"/>
          </w:tcPr>
          <w:p>
            <w:pPr>
              <w:spacing w:after="20"/>
            </w:pPr>
            <w:r>
              <w:rPr>
                <w:sz w:val="15"/>
              </w:rPr>
              <w:t>Lập luận và bằng chứng</w:t>
            </w:r>
          </w:p>
        </w:tc>
        <w:tc>
          <w:tcPr>
            <w:tcW w:type="dxa" w:w="3437"/>
            <w:tcMar>
              <w:top w:w="50" w:type="dxa"/>
              <w:start w:w="60" w:type="dxa"/>
              <w:bottom w:w="50" w:type="dxa"/>
              <w:end w:w="60" w:type="dxa"/>
            </w:tcMar>
            <w:vAlign w:val="top"/>
          </w:tcPr>
          <w:p>
            <w:pPr>
              <w:spacing w:after="20"/>
            </w:pPr>
            <w:r>
              <w:rPr>
                <w:sz w:val="15"/>
              </w:rPr>
              <w:t>Phân biệt claim, reason, evidence, assumption; chỉ bằng chứng hợp lệ mới phá được “Tuyên Cáo Một Sự Thật”.</w:t>
              <w:br/>
              <w:t>Narrative/Reward: Đụng độ tư tưởng trực tiếp với propaganda của Order.</w:t>
            </w:r>
          </w:p>
        </w:tc>
      </w:tr>
      <w:tr>
        <w:trPr>
          <w:cantSplit/>
        </w:trPr>
        <w:tc>
          <w:tcPr>
            <w:tcW w:type="dxa" w:w="3437"/>
            <w:tcMar>
              <w:top w:w="50" w:type="dxa"/>
              <w:start w:w="60" w:type="dxa"/>
              <w:bottom w:w="50" w:type="dxa"/>
              <w:end w:w="60" w:type="dxa"/>
            </w:tcMar>
            <w:vAlign w:val="top"/>
          </w:tcPr>
          <w:p>
            <w:pPr>
              <w:spacing w:after="20"/>
            </w:pPr>
            <w:r>
              <w:rPr>
                <w:b/>
                <w:color w:val="17365D"/>
                <w:sz w:val="15"/>
              </w:rPr>
              <w:t>35 / XXXV</w:t>
              <w:br/>
              <w:t>Hall of Many Witnesses</w:t>
            </w:r>
          </w:p>
        </w:tc>
        <w:tc>
          <w:tcPr>
            <w:tcW w:type="dxa" w:w="3437"/>
            <w:tcMar>
              <w:top w:w="50" w:type="dxa"/>
              <w:start w:w="60" w:type="dxa"/>
              <w:bottom w:w="50" w:type="dxa"/>
              <w:end w:w="60" w:type="dxa"/>
            </w:tcMar>
            <w:vAlign w:val="top"/>
          </w:tcPr>
          <w:p>
            <w:pPr>
              <w:spacing w:after="20"/>
            </w:pPr>
            <w:r>
              <w:rPr>
                <w:sz w:val="15"/>
              </w:rPr>
              <w:t>So sánh nhiều nguồn và tổng hợp thông tin</w:t>
            </w:r>
          </w:p>
        </w:tc>
        <w:tc>
          <w:tcPr>
            <w:tcW w:type="dxa" w:w="3437"/>
            <w:tcMar>
              <w:top w:w="50" w:type="dxa"/>
              <w:start w:w="60" w:type="dxa"/>
              <w:bottom w:w="50" w:type="dxa"/>
              <w:end w:w="60" w:type="dxa"/>
            </w:tcMar>
            <w:vAlign w:val="top"/>
          </w:tcPr>
          <w:p>
            <w:pPr>
              <w:spacing w:after="20"/>
            </w:pPr>
            <w:r>
              <w:rPr>
                <w:sz w:val="15"/>
              </w:rPr>
              <w:t>Nhiều nguồn cung cấp dữ kiện khác nhau; so sánh điểm đồng/khác, độ tin cậy và tổng hợp kết luận thận trọng.</w:t>
              <w:br/>
              <w:t>Narrative/Reward: Khôi phục Synthesis Rune.</w:t>
            </w:r>
          </w:p>
        </w:tc>
      </w:tr>
      <w:tr>
        <w:trPr>
          <w:cantSplit/>
        </w:trPr>
        <w:tc>
          <w:tcPr>
            <w:tcW w:type="dxa" w:w="3437"/>
            <w:tcMar>
              <w:top w:w="50" w:type="dxa"/>
              <w:start w:w="60" w:type="dxa"/>
              <w:bottom w:w="50" w:type="dxa"/>
              <w:end w:w="60" w:type="dxa"/>
            </w:tcMar>
            <w:vAlign w:val="top"/>
          </w:tcPr>
          <w:p>
            <w:pPr>
              <w:spacing w:after="20"/>
            </w:pPr>
            <w:r>
              <w:rPr>
                <w:b/>
                <w:color w:val="17365D"/>
                <w:sz w:val="15"/>
              </w:rPr>
              <w:t>36 / XXXVI</w:t>
              <w:br/>
              <w:t>The Practical Gatehouse</w:t>
            </w:r>
          </w:p>
        </w:tc>
        <w:tc>
          <w:tcPr>
            <w:tcW w:type="dxa" w:w="3437"/>
            <w:tcMar>
              <w:top w:w="50" w:type="dxa"/>
              <w:start w:w="60" w:type="dxa"/>
              <w:bottom w:w="50" w:type="dxa"/>
              <w:end w:w="60" w:type="dxa"/>
            </w:tcMar>
            <w:vAlign w:val="top"/>
          </w:tcPr>
          <w:p>
            <w:pPr>
              <w:spacing w:after="20"/>
            </w:pPr>
            <w:r>
              <w:rPr>
                <w:sz w:val="15"/>
              </w:rPr>
              <w:t>Thông báo, email, quảng cáo và hướng dẫn</w:t>
            </w:r>
          </w:p>
        </w:tc>
        <w:tc>
          <w:tcPr>
            <w:tcW w:type="dxa" w:w="3437"/>
            <w:tcMar>
              <w:top w:w="50" w:type="dxa"/>
              <w:start w:w="60" w:type="dxa"/>
              <w:bottom w:w="50" w:type="dxa"/>
              <w:end w:w="60" w:type="dxa"/>
            </w:tcMar>
            <w:vAlign w:val="top"/>
          </w:tcPr>
          <w:p>
            <w:pPr>
              <w:spacing w:after="20"/>
            </w:pPr>
            <w:r>
              <w:rPr>
                <w:sz w:val="15"/>
              </w:rPr>
              <w:t>Đọc văn bản thực tế để lấy deadline, eligibility, requirement, instruction và hành động cần làm.</w:t>
              <w:br/>
              <w:t>Narrative/Reward: Giải cứu một nhóm cư dân bị mắc vì hiểu sai thông báo.</w:t>
            </w:r>
          </w:p>
        </w:tc>
      </w:tr>
      <w:tr>
        <w:trPr>
          <w:cantSplit/>
        </w:trPr>
        <w:tc>
          <w:tcPr>
            <w:tcW w:type="dxa" w:w="3437"/>
            <w:tcMar>
              <w:top w:w="50" w:type="dxa"/>
              <w:start w:w="60" w:type="dxa"/>
              <w:bottom w:w="50" w:type="dxa"/>
              <w:end w:w="60" w:type="dxa"/>
            </w:tcMar>
            <w:vAlign w:val="top"/>
          </w:tcPr>
          <w:p>
            <w:pPr>
              <w:spacing w:after="20"/>
            </w:pPr>
            <w:r>
              <w:rPr>
                <w:b/>
                <w:color w:val="17365D"/>
                <w:sz w:val="15"/>
              </w:rPr>
              <w:t>37 / XXXVII</w:t>
              <w:br/>
              <w:t>Gallery of Voices</w:t>
            </w:r>
          </w:p>
        </w:tc>
        <w:tc>
          <w:tcPr>
            <w:tcW w:type="dxa" w:w="3437"/>
            <w:tcMar>
              <w:top w:w="50" w:type="dxa"/>
              <w:start w:w="60" w:type="dxa"/>
              <w:bottom w:w="50" w:type="dxa"/>
              <w:end w:w="60" w:type="dxa"/>
            </w:tcMar>
            <w:vAlign w:val="top"/>
          </w:tcPr>
          <w:p>
            <w:pPr>
              <w:spacing w:after="20"/>
            </w:pPr>
            <w:r>
              <w:rPr>
                <w:sz w:val="15"/>
              </w:rPr>
              <w:t>Tin tức, blog, bài đánh giá và văn bản quan điểm</w:t>
            </w:r>
          </w:p>
        </w:tc>
        <w:tc>
          <w:tcPr>
            <w:tcW w:type="dxa" w:w="3437"/>
            <w:tcMar>
              <w:top w:w="50" w:type="dxa"/>
              <w:start w:w="60" w:type="dxa"/>
              <w:bottom w:w="50" w:type="dxa"/>
              <w:end w:w="60" w:type="dxa"/>
            </w:tcMar>
            <w:vAlign w:val="top"/>
          </w:tcPr>
          <w:p>
            <w:pPr>
              <w:spacing w:after="20"/>
            </w:pPr>
            <w:r>
              <w:rPr>
                <w:sz w:val="15"/>
              </w:rPr>
              <w:t>Phân biệt thông tin, trải nghiệm cá nhân, review và opinion; đọc thái độ/ngôn ngữ đánh giá.</w:t>
              <w:br/>
              <w:t>Narrative/Reward: Thư khố cho thấy cùng một sự kiện có nhiều góc nhìn.</w:t>
            </w:r>
          </w:p>
        </w:tc>
      </w:tr>
      <w:tr>
        <w:trPr>
          <w:cantSplit/>
        </w:trPr>
        <w:tc>
          <w:tcPr>
            <w:tcW w:type="dxa" w:w="3437"/>
            <w:tcMar>
              <w:top w:w="50" w:type="dxa"/>
              <w:start w:w="60" w:type="dxa"/>
              <w:bottom w:w="50" w:type="dxa"/>
              <w:end w:w="60" w:type="dxa"/>
            </w:tcMar>
            <w:vAlign w:val="top"/>
          </w:tcPr>
          <w:p>
            <w:pPr>
              <w:spacing w:after="20"/>
            </w:pPr>
            <w:r>
              <w:rPr>
                <w:b/>
                <w:color w:val="17365D"/>
                <w:sz w:val="15"/>
              </w:rPr>
              <w:t>38 / XXXVIII</w:t>
              <w:br/>
              <w:t>The Mosaic of Data</w:t>
            </w:r>
          </w:p>
        </w:tc>
        <w:tc>
          <w:tcPr>
            <w:tcW w:type="dxa" w:w="3437"/>
            <w:tcMar>
              <w:top w:w="50" w:type="dxa"/>
              <w:start w:w="60" w:type="dxa"/>
              <w:bottom w:w="50" w:type="dxa"/>
              <w:end w:w="60" w:type="dxa"/>
            </w:tcMar>
            <w:vAlign w:val="top"/>
          </w:tcPr>
          <w:p>
            <w:pPr>
              <w:spacing w:after="20"/>
            </w:pPr>
            <w:r>
              <w:rPr>
                <w:sz w:val="15"/>
              </w:rPr>
              <w:t>Bảng biểu, lịch trình, infographic và văn bản không liên tục</w:t>
            </w:r>
          </w:p>
        </w:tc>
        <w:tc>
          <w:tcPr>
            <w:tcW w:type="dxa" w:w="3437"/>
            <w:tcMar>
              <w:top w:w="50" w:type="dxa"/>
              <w:start w:w="60" w:type="dxa"/>
              <w:bottom w:w="50" w:type="dxa"/>
              <w:end w:w="60" w:type="dxa"/>
            </w:tcMar>
            <w:vAlign w:val="top"/>
          </w:tcPr>
          <w:p>
            <w:pPr>
              <w:spacing w:after="20"/>
            </w:pPr>
            <w:r>
              <w:rPr>
                <w:sz w:val="15"/>
              </w:rPr>
              <w:t>Đọc bảng, lịch, infographic; đối chiếu nhiều mảnh dữ liệu để mở cánh cửa không có văn bản tuyến tính.</w:t>
              <w:br/>
              <w:t>Narrative/Reward: Khôi phục Data Rune.</w:t>
            </w:r>
          </w:p>
        </w:tc>
      </w:tr>
      <w:tr>
        <w:trPr>
          <w:cantSplit/>
        </w:trPr>
        <w:tc>
          <w:tcPr>
            <w:tcW w:type="dxa" w:w="3437"/>
            <w:tcMar>
              <w:top w:w="50" w:type="dxa"/>
              <w:start w:w="60" w:type="dxa"/>
              <w:bottom w:w="50" w:type="dxa"/>
              <w:end w:w="60" w:type="dxa"/>
            </w:tcMar>
            <w:vAlign w:val="top"/>
          </w:tcPr>
          <w:p>
            <w:pPr>
              <w:spacing w:after="20"/>
            </w:pPr>
            <w:r>
              <w:rPr>
                <w:b/>
                <w:color w:val="17365D"/>
                <w:sz w:val="15"/>
              </w:rPr>
              <w:t>39 / XXXIX</w:t>
              <w:br/>
              <w:t>The Endless Archive</w:t>
            </w:r>
          </w:p>
        </w:tc>
        <w:tc>
          <w:tcPr>
            <w:tcW w:type="dxa" w:w="3437"/>
            <w:tcMar>
              <w:top w:w="50" w:type="dxa"/>
              <w:start w:w="60" w:type="dxa"/>
              <w:bottom w:w="50" w:type="dxa"/>
              <w:end w:w="60" w:type="dxa"/>
            </w:tcMar>
            <w:vAlign w:val="top"/>
          </w:tcPr>
          <w:p>
            <w:pPr>
              <w:spacing w:after="20"/>
            </w:pPr>
            <w:r>
              <w:rPr>
                <w:sz w:val="15"/>
              </w:rPr>
              <w:t>Bài đọc dài, chia đoạn và ghi chú</w:t>
            </w:r>
          </w:p>
        </w:tc>
        <w:tc>
          <w:tcPr>
            <w:tcW w:type="dxa" w:w="3437"/>
            <w:tcMar>
              <w:top w:w="50" w:type="dxa"/>
              <w:start w:w="60" w:type="dxa"/>
              <w:bottom w:w="50" w:type="dxa"/>
              <w:end w:w="60" w:type="dxa"/>
            </w:tcMar>
            <w:vAlign w:val="top"/>
          </w:tcPr>
          <w:p>
            <w:pPr>
              <w:spacing w:after="20"/>
            </w:pPr>
            <w:r>
              <w:rPr>
                <w:sz w:val="15"/>
              </w:rPr>
              <w:t>Survey, chunk, organize, pin evidence; tạo map cho văn bản dài để không lạc trong kho vô tận.</w:t>
              <w:br/>
              <w:t>Narrative/Reward: Mở Long-form Navigation.</w:t>
            </w:r>
          </w:p>
        </w:tc>
      </w:tr>
      <w:tr>
        <w:trPr>
          <w:cantSplit/>
        </w:trPr>
        <w:tc>
          <w:tcPr>
            <w:tcW w:type="dxa" w:w="3437"/>
            <w:tcMar>
              <w:top w:w="50" w:type="dxa"/>
              <w:start w:w="60" w:type="dxa"/>
              <w:bottom w:w="50" w:type="dxa"/>
              <w:end w:w="60" w:type="dxa"/>
            </w:tcMar>
            <w:vAlign w:val="top"/>
          </w:tcPr>
          <w:p>
            <w:pPr>
              <w:spacing w:after="20"/>
            </w:pPr>
            <w:r>
              <w:rPr>
                <w:b/>
                <w:color w:val="17365D"/>
                <w:sz w:val="15"/>
              </w:rPr>
              <w:t>40 / XL</w:t>
              <w:br/>
              <w:t>The Hourglass Library</w:t>
            </w:r>
          </w:p>
        </w:tc>
        <w:tc>
          <w:tcPr>
            <w:tcW w:type="dxa" w:w="3437"/>
            <w:tcMar>
              <w:top w:w="50" w:type="dxa"/>
              <w:start w:w="60" w:type="dxa"/>
              <w:bottom w:w="50" w:type="dxa"/>
              <w:end w:w="60" w:type="dxa"/>
            </w:tcMar>
            <w:vAlign w:val="top"/>
          </w:tcPr>
          <w:p>
            <w:pPr>
              <w:spacing w:after="20"/>
            </w:pPr>
            <w:r>
              <w:rPr>
                <w:sz w:val="15"/>
              </w:rPr>
              <w:t>Đọc có giới hạn thời gian và câu hỏi tổng hợp</w:t>
            </w:r>
          </w:p>
        </w:tc>
        <w:tc>
          <w:tcPr>
            <w:tcW w:type="dxa" w:w="3437"/>
            <w:tcMar>
              <w:top w:w="50" w:type="dxa"/>
              <w:start w:w="60" w:type="dxa"/>
              <w:bottom w:w="50" w:type="dxa"/>
              <w:end w:w="60" w:type="dxa"/>
            </w:tcMar>
            <w:vAlign w:val="top"/>
          </w:tcPr>
          <w:p>
            <w:pPr>
              <w:spacing w:after="20"/>
            </w:pPr>
            <w:r>
              <w:rPr>
                <w:sz w:val="15"/>
              </w:rPr>
              <w:t>Quản lý thời gian, phân loại câu hỏi, bỏ qua có kiểm soát và quay lại evidence trước khi đồng hồ cạn.</w:t>
              <w:br/>
              <w:t>Narrative/Reward: Chuẩn bị Archivist Trial.</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41 / XLI</w:t>
              <w:br/>
              <w:t>The Archivist’s Resonance</w:t>
            </w:r>
          </w:p>
        </w:tc>
        <w:tc>
          <w:tcPr>
            <w:tcW w:type="dxa" w:w="3437"/>
            <w:tcMar>
              <w:top w:w="50" w:type="dxa"/>
              <w:start w:w="60" w:type="dxa"/>
              <w:bottom w:w="50" w:type="dxa"/>
              <w:end w:w="60" w:type="dxa"/>
            </w:tcMar>
            <w:vAlign w:val="top"/>
            <w:shd w:fill="FFF6D8"/>
          </w:tcPr>
          <w:p>
            <w:pPr>
              <w:spacing w:after="20"/>
            </w:pPr>
            <w:r>
              <w:rPr>
                <w:sz w:val="15"/>
              </w:rPr>
              <w:t>Tổng ôn và Final Performance Task Module 3</w:t>
            </w:r>
          </w:p>
        </w:tc>
        <w:tc>
          <w:tcPr>
            <w:tcW w:type="dxa" w:w="3437"/>
            <w:tcMar>
              <w:top w:w="50" w:type="dxa"/>
              <w:start w:w="60" w:type="dxa"/>
              <w:bottom w:w="50" w:type="dxa"/>
              <w:end w:w="60" w:type="dxa"/>
            </w:tcMar>
            <w:vAlign w:val="top"/>
            <w:shd w:fill="FFF6D8"/>
          </w:tcPr>
          <w:p>
            <w:pPr>
              <w:spacing w:after="20"/>
            </w:pPr>
            <w:r>
              <w:rPr>
                <w:sz w:val="15"/>
              </w:rPr>
              <w:t>Bài đọc dài + đa nguồn + dữ liệu + timed reading + synthesis; mọi kết luận phải chỉ ra evidence.</w:t>
              <w:br/>
              <w:t>Narrative/Reward: Module 3 Resonance Keystone; Order mất quyền thao túng thư khố.</w:t>
            </w:r>
          </w:p>
        </w:tc>
      </w:tr>
    </w:tbl>
    <w:p/>
    <w:p>
      <w:pPr>
        <w:pStyle w:val="Heading2"/>
      </w:pPr>
      <w:r>
        <w:t>MODULE 4 - ECHO CANYON</w:t>
      </w:r>
    </w:p>
    <w:p>
      <w:r>
        <w:rPr>
          <w:b/>
          <w:color w:val="D9A521"/>
        </w:rPr>
        <w:t>Days 42-49</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tcPr>
          <w:p>
            <w:pPr>
              <w:spacing w:after="20"/>
            </w:pPr>
            <w:r>
              <w:rPr>
                <w:b/>
                <w:color w:val="17365D"/>
                <w:sz w:val="15"/>
              </w:rPr>
              <w:t>42 / XLII</w:t>
              <w:br/>
              <w:t>Whispers at the Crossroads</w:t>
            </w:r>
          </w:p>
        </w:tc>
        <w:tc>
          <w:tcPr>
            <w:tcW w:type="dxa" w:w="3437"/>
            <w:tcMar>
              <w:top w:w="50" w:type="dxa"/>
              <w:start w:w="60" w:type="dxa"/>
              <w:bottom w:w="50" w:type="dxa"/>
              <w:end w:w="60" w:type="dxa"/>
            </w:tcMar>
            <w:vAlign w:val="top"/>
          </w:tcPr>
          <w:p>
            <w:pPr>
              <w:spacing w:after="20"/>
            </w:pPr>
            <w:r>
              <w:rPr>
                <w:sz w:val="15"/>
              </w:rPr>
              <w:t>Hội thoại ngắn và ý chính</w:t>
            </w:r>
          </w:p>
        </w:tc>
        <w:tc>
          <w:tcPr>
            <w:tcW w:type="dxa" w:w="3437"/>
            <w:tcMar>
              <w:top w:w="50" w:type="dxa"/>
              <w:start w:w="60" w:type="dxa"/>
              <w:bottom w:w="50" w:type="dxa"/>
              <w:end w:w="60" w:type="dxa"/>
            </w:tcMar>
            <w:vAlign w:val="top"/>
          </w:tcPr>
          <w:p>
            <w:pPr>
              <w:spacing w:after="20"/>
            </w:pPr>
            <w:r>
              <w:rPr>
                <w:sz w:val="15"/>
              </w:rPr>
              <w:t>Nghe hội thoại ngắn để xác định context, gist, purpose, attitude và quyết định cuối.</w:t>
              <w:br/>
              <w:t>Narrative/Reward: Mở Echo Canyon.</w:t>
            </w:r>
          </w:p>
        </w:tc>
      </w:tr>
      <w:tr>
        <w:trPr>
          <w:cantSplit/>
        </w:trPr>
        <w:tc>
          <w:tcPr>
            <w:tcW w:type="dxa" w:w="3437"/>
            <w:tcMar>
              <w:top w:w="50" w:type="dxa"/>
              <w:start w:w="60" w:type="dxa"/>
              <w:bottom w:w="50" w:type="dxa"/>
              <w:end w:w="60" w:type="dxa"/>
            </w:tcMar>
            <w:vAlign w:val="top"/>
          </w:tcPr>
          <w:p>
            <w:pPr>
              <w:spacing w:after="20"/>
            </w:pPr>
            <w:r>
              <w:rPr>
                <w:b/>
                <w:color w:val="17365D"/>
                <w:sz w:val="15"/>
              </w:rPr>
              <w:t>43 / XLIII</w:t>
              <w:br/>
              <w:t>The Signal Tower</w:t>
            </w:r>
          </w:p>
        </w:tc>
        <w:tc>
          <w:tcPr>
            <w:tcW w:type="dxa" w:w="3437"/>
            <w:tcMar>
              <w:top w:w="50" w:type="dxa"/>
              <w:start w:w="60" w:type="dxa"/>
              <w:bottom w:w="50" w:type="dxa"/>
              <w:end w:w="60" w:type="dxa"/>
            </w:tcMar>
            <w:vAlign w:val="top"/>
          </w:tcPr>
          <w:p>
            <w:pPr>
              <w:spacing w:after="20"/>
            </w:pPr>
            <w:r>
              <w:rPr>
                <w:sz w:val="15"/>
              </w:rPr>
              <w:t>Thông báo, hướng dẫn và thông tin cụ thể</w:t>
            </w:r>
          </w:p>
        </w:tc>
        <w:tc>
          <w:tcPr>
            <w:tcW w:type="dxa" w:w="3437"/>
            <w:tcMar>
              <w:top w:w="50" w:type="dxa"/>
              <w:start w:w="60" w:type="dxa"/>
              <w:bottom w:w="50" w:type="dxa"/>
              <w:end w:w="60" w:type="dxa"/>
            </w:tcMar>
            <w:vAlign w:val="top"/>
          </w:tcPr>
          <w:p>
            <w:pPr>
              <w:spacing w:after="20"/>
            </w:pPr>
            <w:r>
              <w:rPr>
                <w:sz w:val="15"/>
              </w:rPr>
              <w:t>Nghe dates/times/places/numbers/instructions; cập nhật thông tin khi speaker sửa lại kế hoạch.</w:t>
              <w:br/>
              <w:t>Narrative/Reward: Kích hoạt hệ thống beacon của Canyon.</w:t>
            </w:r>
          </w:p>
        </w:tc>
      </w:tr>
      <w:tr>
        <w:trPr>
          <w:cantSplit/>
        </w:trPr>
        <w:tc>
          <w:tcPr>
            <w:tcW w:type="dxa" w:w="3437"/>
            <w:tcMar>
              <w:top w:w="50" w:type="dxa"/>
              <w:start w:w="60" w:type="dxa"/>
              <w:bottom w:w="50" w:type="dxa"/>
              <w:end w:w="60" w:type="dxa"/>
            </w:tcMar>
            <w:vAlign w:val="top"/>
          </w:tcPr>
          <w:p>
            <w:pPr>
              <w:spacing w:after="20"/>
            </w:pPr>
            <w:r>
              <w:rPr>
                <w:b/>
                <w:color w:val="17365D"/>
                <w:sz w:val="15"/>
              </w:rPr>
              <w:t>44 / XLIV</w:t>
              <w:br/>
              <w:t>Chamber of Many Voices</w:t>
            </w:r>
          </w:p>
        </w:tc>
        <w:tc>
          <w:tcPr>
            <w:tcW w:type="dxa" w:w="3437"/>
            <w:tcMar>
              <w:top w:w="50" w:type="dxa"/>
              <w:start w:w="60" w:type="dxa"/>
              <w:bottom w:w="50" w:type="dxa"/>
              <w:end w:w="60" w:type="dxa"/>
            </w:tcMar>
            <w:vAlign w:val="top"/>
          </w:tcPr>
          <w:p>
            <w:pPr>
              <w:spacing w:after="20"/>
            </w:pPr>
            <w:r>
              <w:rPr>
                <w:sz w:val="15"/>
              </w:rPr>
              <w:t>Hội thoại dài và theo dõi người nói</w:t>
            </w:r>
          </w:p>
        </w:tc>
        <w:tc>
          <w:tcPr>
            <w:tcW w:type="dxa" w:w="3437"/>
            <w:tcMar>
              <w:top w:w="50" w:type="dxa"/>
              <w:start w:w="60" w:type="dxa"/>
              <w:bottom w:w="50" w:type="dxa"/>
              <w:end w:w="60" w:type="dxa"/>
            </w:tcMar>
            <w:vAlign w:val="top"/>
          </w:tcPr>
          <w:p>
            <w:pPr>
              <w:spacing w:after="20"/>
            </w:pPr>
            <w:r>
              <w:rPr>
                <w:sz w:val="15"/>
              </w:rPr>
              <w:t>Lập Speaker Map/Topic Map, theo dõi ai nói gì, thay đổi ý kiến và quyết định cuối.</w:t>
              <w:br/>
              <w:t>Narrative/Reward: Kaelen nghe được các lớp lời khai bị chồng lên nhau.</w:t>
            </w:r>
          </w:p>
        </w:tc>
      </w:tr>
      <w:tr>
        <w:trPr>
          <w:cantSplit/>
        </w:trPr>
        <w:tc>
          <w:tcPr>
            <w:tcW w:type="dxa" w:w="3437"/>
            <w:tcMar>
              <w:top w:w="50" w:type="dxa"/>
              <w:start w:w="60" w:type="dxa"/>
              <w:bottom w:w="50" w:type="dxa"/>
              <w:end w:w="60" w:type="dxa"/>
            </w:tcMar>
            <w:vAlign w:val="top"/>
          </w:tcPr>
          <w:p>
            <w:pPr>
              <w:spacing w:after="20"/>
            </w:pPr>
            <w:r>
              <w:rPr>
                <w:b/>
                <w:color w:val="17365D"/>
                <w:sz w:val="15"/>
              </w:rPr>
              <w:t>45 / XLV</w:t>
              <w:br/>
              <w:t>The Lecture Spire</w:t>
            </w:r>
          </w:p>
        </w:tc>
        <w:tc>
          <w:tcPr>
            <w:tcW w:type="dxa" w:w="3437"/>
            <w:tcMar>
              <w:top w:w="50" w:type="dxa"/>
              <w:start w:w="60" w:type="dxa"/>
              <w:bottom w:w="50" w:type="dxa"/>
              <w:end w:w="60" w:type="dxa"/>
            </w:tcMar>
            <w:vAlign w:val="top"/>
          </w:tcPr>
          <w:p>
            <w:pPr>
              <w:spacing w:after="20"/>
            </w:pPr>
            <w:r>
              <w:rPr>
                <w:sz w:val="15"/>
              </w:rPr>
              <w:t>Bài nói dài và ghi chú học thuật</w:t>
            </w:r>
          </w:p>
        </w:tc>
        <w:tc>
          <w:tcPr>
            <w:tcW w:type="dxa" w:w="3437"/>
            <w:tcMar>
              <w:top w:w="50" w:type="dxa"/>
              <w:start w:w="60" w:type="dxa"/>
              <w:bottom w:w="50" w:type="dxa"/>
              <w:end w:w="60" w:type="dxa"/>
            </w:tcMar>
            <w:vAlign w:val="top"/>
          </w:tcPr>
          <w:p>
            <w:pPr>
              <w:spacing w:after="20"/>
            </w:pPr>
            <w:r>
              <w:rPr>
                <w:sz w:val="15"/>
              </w:rPr>
              <w:t>Dùng signposts, outline và structured notes để biến bài nói dài thành bản đồ ý.</w:t>
              <w:br/>
              <w:t>Narrative/Reward: Khôi phục Note Rune.</w:t>
            </w:r>
          </w:p>
        </w:tc>
      </w:tr>
      <w:tr>
        <w:trPr>
          <w:cantSplit/>
        </w:trPr>
        <w:tc>
          <w:tcPr>
            <w:tcW w:type="dxa" w:w="3437"/>
            <w:tcMar>
              <w:top w:w="50" w:type="dxa"/>
              <w:start w:w="60" w:type="dxa"/>
              <w:bottom w:w="50" w:type="dxa"/>
              <w:end w:w="60" w:type="dxa"/>
            </w:tcMar>
            <w:vAlign w:val="top"/>
          </w:tcPr>
          <w:p>
            <w:pPr>
              <w:spacing w:after="20"/>
            </w:pPr>
            <w:r>
              <w:rPr>
                <w:b/>
                <w:color w:val="17365D"/>
                <w:sz w:val="15"/>
              </w:rPr>
              <w:t>46 / XLVI</w:t>
              <w:br/>
              <w:t>Hall of False Echoes</w:t>
            </w:r>
          </w:p>
        </w:tc>
        <w:tc>
          <w:tcPr>
            <w:tcW w:type="dxa" w:w="3437"/>
            <w:tcMar>
              <w:top w:w="50" w:type="dxa"/>
              <w:start w:w="60" w:type="dxa"/>
              <w:bottom w:w="50" w:type="dxa"/>
              <w:end w:w="60" w:type="dxa"/>
            </w:tcMar>
            <w:vAlign w:val="top"/>
          </w:tcPr>
          <w:p>
            <w:pPr>
              <w:spacing w:after="20"/>
            </w:pPr>
            <w:r>
              <w:rPr>
                <w:sz w:val="15"/>
              </w:rPr>
              <w:t>Paraphrase, distractors và thông tin sửa lại</w:t>
            </w:r>
          </w:p>
        </w:tc>
        <w:tc>
          <w:tcPr>
            <w:tcW w:type="dxa" w:w="3437"/>
            <w:tcMar>
              <w:top w:w="50" w:type="dxa"/>
              <w:start w:w="60" w:type="dxa"/>
              <w:bottom w:w="50" w:type="dxa"/>
              <w:end w:w="60" w:type="dxa"/>
            </w:tcMar>
            <w:vAlign w:val="top"/>
          </w:tcPr>
          <w:p>
            <w:pPr>
              <w:spacing w:after="20"/>
            </w:pPr>
            <w:r>
              <w:rPr>
                <w:sz w:val="15"/>
              </w:rPr>
              <w:t>Phân biệt từ giống đề với nghĩa thật, kế hoạch ban đầu với quyết định cuối và paraphrase với distractor.</w:t>
              <w:br/>
              <w:t>Narrative/Reward: Order tung “Echo giả”; Kaelen học cách không bị từ khóa đánh lừa.</w:t>
            </w:r>
          </w:p>
        </w:tc>
      </w:tr>
      <w:tr>
        <w:trPr>
          <w:cantSplit/>
        </w:trPr>
        <w:tc>
          <w:tcPr>
            <w:tcW w:type="dxa" w:w="3437"/>
            <w:tcMar>
              <w:top w:w="50" w:type="dxa"/>
              <w:start w:w="60" w:type="dxa"/>
              <w:bottom w:w="50" w:type="dxa"/>
              <w:end w:w="60" w:type="dxa"/>
            </w:tcMar>
            <w:vAlign w:val="top"/>
          </w:tcPr>
          <w:p>
            <w:pPr>
              <w:spacing w:after="20"/>
            </w:pPr>
            <w:r>
              <w:rPr>
                <w:b/>
                <w:color w:val="17365D"/>
                <w:sz w:val="15"/>
              </w:rPr>
              <w:t>47 / XLVII</w:t>
              <w:br/>
              <w:t>The Unsaid</w:t>
            </w:r>
          </w:p>
        </w:tc>
        <w:tc>
          <w:tcPr>
            <w:tcW w:type="dxa" w:w="3437"/>
            <w:tcMar>
              <w:top w:w="50" w:type="dxa"/>
              <w:start w:w="60" w:type="dxa"/>
              <w:bottom w:w="50" w:type="dxa"/>
              <w:end w:w="60" w:type="dxa"/>
            </w:tcMar>
            <w:vAlign w:val="top"/>
          </w:tcPr>
          <w:p>
            <w:pPr>
              <w:spacing w:after="20"/>
            </w:pPr>
            <w:r>
              <w:rPr>
                <w:sz w:val="15"/>
              </w:rPr>
              <w:t>Suy luận thái độ, mục đích và ý nghĩa hàm ẩn</w:t>
            </w:r>
          </w:p>
        </w:tc>
        <w:tc>
          <w:tcPr>
            <w:tcW w:type="dxa" w:w="3437"/>
            <w:tcMar>
              <w:top w:w="50" w:type="dxa"/>
              <w:start w:w="60" w:type="dxa"/>
              <w:bottom w:w="50" w:type="dxa"/>
              <w:end w:w="60" w:type="dxa"/>
            </w:tcMar>
            <w:vAlign w:val="top"/>
          </w:tcPr>
          <w:p>
            <w:pPr>
              <w:spacing w:after="20"/>
            </w:pPr>
            <w:r>
              <w:rPr>
                <w:sz w:val="15"/>
              </w:rPr>
              <w:t>Kết hợp lời nói + trọng âm/ngữ điệu + ngữ cảnh để suy luận điều không nói thẳng, luôn chỉ ra evidence.</w:t>
              <w:br/>
              <w:t>Narrative/Reward: Mở Attunement Rune.</w:t>
            </w:r>
          </w:p>
        </w:tc>
      </w:tr>
      <w:tr>
        <w:trPr>
          <w:cantSplit/>
        </w:trPr>
        <w:tc>
          <w:tcPr>
            <w:tcW w:type="dxa" w:w="3437"/>
            <w:tcMar>
              <w:top w:w="50" w:type="dxa"/>
              <w:start w:w="60" w:type="dxa"/>
              <w:bottom w:w="50" w:type="dxa"/>
              <w:end w:w="60" w:type="dxa"/>
            </w:tcMar>
            <w:vAlign w:val="top"/>
          </w:tcPr>
          <w:p>
            <w:pPr>
              <w:spacing w:after="20"/>
            </w:pPr>
            <w:r>
              <w:rPr>
                <w:b/>
                <w:color w:val="17365D"/>
                <w:sz w:val="15"/>
              </w:rPr>
              <w:t>48 / XLVIII</w:t>
              <w:br/>
              <w:t>Trial of Falling Seconds</w:t>
            </w:r>
          </w:p>
        </w:tc>
        <w:tc>
          <w:tcPr>
            <w:tcW w:type="dxa" w:w="3437"/>
            <w:tcMar>
              <w:top w:w="50" w:type="dxa"/>
              <w:start w:w="60" w:type="dxa"/>
              <w:bottom w:w="50" w:type="dxa"/>
              <w:end w:w="60" w:type="dxa"/>
            </w:tcMar>
            <w:vAlign w:val="top"/>
          </w:tcPr>
          <w:p>
            <w:pPr>
              <w:spacing w:after="20"/>
            </w:pPr>
            <w:r>
              <w:rPr>
                <w:sz w:val="15"/>
              </w:rPr>
              <w:t>Luyện nghe có giới hạn thời gian và câu hỏi tổng hợp</w:t>
            </w:r>
          </w:p>
        </w:tc>
        <w:tc>
          <w:tcPr>
            <w:tcW w:type="dxa" w:w="3437"/>
            <w:tcMar>
              <w:top w:w="50" w:type="dxa"/>
              <w:start w:w="60" w:type="dxa"/>
              <w:bottom w:w="50" w:type="dxa"/>
              <w:end w:w="60" w:type="dxa"/>
            </w:tcMar>
            <w:vAlign w:val="top"/>
          </w:tcPr>
          <w:p>
            <w:pPr>
              <w:spacing w:after="20"/>
            </w:pPr>
            <w:r>
              <w:rPr>
                <w:sz w:val="15"/>
              </w:rPr>
              <w:t>Mixed listening dưới thời gian: chọn chiến lược, ghi chú tối thiểu, giữ evidence và phục hồi sau khi bỏ lỡ một câu.</w:t>
              <w:br/>
              <w:t>Narrative/Reward: Chuẩn bị Listener’s Resonance.</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49 / XLIX</w:t>
              <w:br/>
              <w:t>The Listener’s Resonance</w:t>
            </w:r>
          </w:p>
        </w:tc>
        <w:tc>
          <w:tcPr>
            <w:tcW w:type="dxa" w:w="3437"/>
            <w:tcMar>
              <w:top w:w="50" w:type="dxa"/>
              <w:start w:w="60" w:type="dxa"/>
              <w:bottom w:w="50" w:type="dxa"/>
              <w:end w:w="60" w:type="dxa"/>
            </w:tcMar>
            <w:vAlign w:val="top"/>
            <w:shd w:fill="FFF6D8"/>
          </w:tcPr>
          <w:p>
            <w:pPr>
              <w:spacing w:after="20"/>
            </w:pPr>
            <w:r>
              <w:rPr>
                <w:sz w:val="15"/>
              </w:rPr>
              <w:t>Tổng ôn và Final Performance Task Module 4</w:t>
            </w:r>
          </w:p>
        </w:tc>
        <w:tc>
          <w:tcPr>
            <w:tcW w:type="dxa" w:w="3437"/>
            <w:tcMar>
              <w:top w:w="50" w:type="dxa"/>
              <w:start w:w="60" w:type="dxa"/>
              <w:bottom w:w="50" w:type="dxa"/>
              <w:end w:w="60" w:type="dxa"/>
            </w:tcMar>
            <w:vAlign w:val="top"/>
            <w:shd w:fill="FFF6D8"/>
          </w:tcPr>
          <w:p>
            <w:pPr>
              <w:spacing w:after="20"/>
            </w:pPr>
            <w:r>
              <w:rPr>
                <w:sz w:val="15"/>
              </w:rPr>
              <w:t>Announcement + long conversation + academic talk + integrated response.</w:t>
              <w:br/>
              <w:t>Narrative/Reward: Module 4 Keystone; Echo Canyon trở lại thành tuyến liên lạc của Lexia.</w:t>
            </w:r>
          </w:p>
        </w:tc>
      </w:tr>
    </w:tbl>
    <w:p/>
    <w:p>
      <w:pPr>
        <w:pStyle w:val="Heading2"/>
      </w:pPr>
      <w:r>
        <w:t>MODULE 5 - THE SCRIBE CITADEL</w:t>
      </w:r>
    </w:p>
    <w:p>
      <w:r>
        <w:rPr>
          <w:b/>
          <w:color w:val="D9A521"/>
        </w:rPr>
        <w:t>Days 50-57</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tcPr>
          <w:p>
            <w:pPr>
              <w:spacing w:after="20"/>
            </w:pPr>
            <w:r>
              <w:rPr>
                <w:b/>
                <w:color w:val="17365D"/>
                <w:sz w:val="15"/>
              </w:rPr>
              <w:t>50 / L</w:t>
              <w:br/>
              <w:t>Thread of One Idea</w:t>
            </w:r>
          </w:p>
        </w:tc>
        <w:tc>
          <w:tcPr>
            <w:tcW w:type="dxa" w:w="3437"/>
            <w:tcMar>
              <w:top w:w="50" w:type="dxa"/>
              <w:start w:w="60" w:type="dxa"/>
              <w:bottom w:w="50" w:type="dxa"/>
              <w:end w:w="60" w:type="dxa"/>
            </w:tcMar>
            <w:vAlign w:val="top"/>
          </w:tcPr>
          <w:p>
            <w:pPr>
              <w:spacing w:after="20"/>
            </w:pPr>
            <w:r>
              <w:rPr>
                <w:sz w:val="15"/>
              </w:rPr>
              <w:t>Xây dựng đoạn văn rõ ý và mạch lạc</w:t>
            </w:r>
          </w:p>
        </w:tc>
        <w:tc>
          <w:tcPr>
            <w:tcW w:type="dxa" w:w="3437"/>
            <w:tcMar>
              <w:top w:w="50" w:type="dxa"/>
              <w:start w:w="60" w:type="dxa"/>
              <w:bottom w:w="50" w:type="dxa"/>
              <w:end w:w="60" w:type="dxa"/>
            </w:tcMar>
            <w:vAlign w:val="top"/>
          </w:tcPr>
          <w:p>
            <w:pPr>
              <w:spacing w:after="20"/>
            </w:pPr>
            <w:r>
              <w:rPr>
                <w:sz w:val="15"/>
              </w:rPr>
              <w:t>Loại bỏ câu lạc hướng, xác định central idea và nối supporting details thành một “sợi Rune” liền mạch.</w:t>
              <w:br/>
              <w:t>Narrative/Reward: Mở Scribe Citadel.</w:t>
            </w:r>
          </w:p>
        </w:tc>
      </w:tr>
      <w:tr>
        <w:trPr>
          <w:cantSplit/>
        </w:trPr>
        <w:tc>
          <w:tcPr>
            <w:tcW w:type="dxa" w:w="3437"/>
            <w:tcMar>
              <w:top w:w="50" w:type="dxa"/>
              <w:start w:w="60" w:type="dxa"/>
              <w:bottom w:w="50" w:type="dxa"/>
              <w:end w:w="60" w:type="dxa"/>
            </w:tcMar>
            <w:vAlign w:val="top"/>
          </w:tcPr>
          <w:p>
            <w:pPr>
              <w:spacing w:after="20"/>
            </w:pPr>
            <w:r>
              <w:rPr>
                <w:b/>
                <w:color w:val="17365D"/>
                <w:sz w:val="15"/>
              </w:rPr>
              <w:t>51 / LI</w:t>
              <w:br/>
              <w:t>The Memory Canvas</w:t>
            </w:r>
          </w:p>
        </w:tc>
        <w:tc>
          <w:tcPr>
            <w:tcW w:type="dxa" w:w="3437"/>
            <w:tcMar>
              <w:top w:w="50" w:type="dxa"/>
              <w:start w:w="60" w:type="dxa"/>
              <w:bottom w:w="50" w:type="dxa"/>
              <w:end w:w="60" w:type="dxa"/>
            </w:tcMar>
            <w:vAlign w:val="top"/>
          </w:tcPr>
          <w:p>
            <w:pPr>
              <w:spacing w:after="20"/>
            </w:pPr>
            <w:r>
              <w:rPr>
                <w:sz w:val="15"/>
              </w:rPr>
              <w:t>Viết đoạn miêu tả và kể chuyện</w:t>
            </w:r>
          </w:p>
        </w:tc>
        <w:tc>
          <w:tcPr>
            <w:tcW w:type="dxa" w:w="3437"/>
            <w:tcMar>
              <w:top w:w="50" w:type="dxa"/>
              <w:start w:w="60" w:type="dxa"/>
              <w:bottom w:w="50" w:type="dxa"/>
              <w:end w:w="60" w:type="dxa"/>
            </w:tcMar>
            <w:vAlign w:val="top"/>
          </w:tcPr>
          <w:p>
            <w:pPr>
              <w:spacing w:after="20"/>
            </w:pPr>
            <w:r>
              <w:rPr>
                <w:sz w:val="15"/>
              </w:rPr>
              <w:t>Dùng sensory/detail/order/time sequence để phục hồi một bức ký ức bị mất các cảnh nối.</w:t>
              <w:br/>
              <w:t>Narrative/Reward: Kaelen bắt đầu viết lại những gì mình nhớ thay vì chỉ cảm nhận.</w:t>
            </w:r>
          </w:p>
        </w:tc>
      </w:tr>
      <w:tr>
        <w:trPr>
          <w:cantSplit/>
        </w:trPr>
        <w:tc>
          <w:tcPr>
            <w:tcW w:type="dxa" w:w="3437"/>
            <w:tcMar>
              <w:top w:w="50" w:type="dxa"/>
              <w:start w:w="60" w:type="dxa"/>
              <w:bottom w:w="50" w:type="dxa"/>
              <w:end w:w="60" w:type="dxa"/>
            </w:tcMar>
            <w:vAlign w:val="top"/>
          </w:tcPr>
          <w:p>
            <w:pPr>
              <w:spacing w:after="20"/>
            </w:pPr>
            <w:r>
              <w:rPr>
                <w:b/>
                <w:color w:val="17365D"/>
                <w:sz w:val="15"/>
              </w:rPr>
              <w:t>52 / LII</w:t>
              <w:br/>
              <w:t>The Courier’s Desk</w:t>
            </w:r>
          </w:p>
        </w:tc>
        <w:tc>
          <w:tcPr>
            <w:tcW w:type="dxa" w:w="3437"/>
            <w:tcMar>
              <w:top w:w="50" w:type="dxa"/>
              <w:start w:w="60" w:type="dxa"/>
              <w:bottom w:w="50" w:type="dxa"/>
              <w:end w:w="60" w:type="dxa"/>
            </w:tcMar>
            <w:vAlign w:val="top"/>
          </w:tcPr>
          <w:p>
            <w:pPr>
              <w:spacing w:after="20"/>
            </w:pPr>
            <w:r>
              <w:rPr>
                <w:sz w:val="15"/>
              </w:rPr>
              <w:t>Viết email và tin nhắn theo mục đích giao tiếp</w:t>
            </w:r>
          </w:p>
        </w:tc>
        <w:tc>
          <w:tcPr>
            <w:tcW w:type="dxa" w:w="3437"/>
            <w:tcMar>
              <w:top w:w="50" w:type="dxa"/>
              <w:start w:w="60" w:type="dxa"/>
              <w:bottom w:w="50" w:type="dxa"/>
              <w:end w:w="60" w:type="dxa"/>
            </w:tcMar>
            <w:vAlign w:val="top"/>
          </w:tcPr>
          <w:p>
            <w:pPr>
              <w:spacing w:after="20"/>
            </w:pPr>
            <w:r>
              <w:rPr>
                <w:sz w:val="15"/>
              </w:rPr>
              <w:t>Chọn tone, purpose, greeting, request, detail, closing phù hợp để gửi thông điệp tới NPC thật.</w:t>
              <w:br/>
              <w:t>Narrative/Reward: Khôi phục tuyến giao tiếp dân sự.</w:t>
            </w:r>
          </w:p>
        </w:tc>
      </w:tr>
      <w:tr>
        <w:trPr>
          <w:cantSplit/>
        </w:trPr>
        <w:tc>
          <w:tcPr>
            <w:tcW w:type="dxa" w:w="3437"/>
            <w:tcMar>
              <w:top w:w="50" w:type="dxa"/>
              <w:start w:w="60" w:type="dxa"/>
              <w:bottom w:w="50" w:type="dxa"/>
              <w:end w:w="60" w:type="dxa"/>
            </w:tcMar>
            <w:vAlign w:val="top"/>
          </w:tcPr>
          <w:p>
            <w:pPr>
              <w:spacing w:after="20"/>
            </w:pPr>
            <w:r>
              <w:rPr>
                <w:b/>
                <w:color w:val="17365D"/>
                <w:sz w:val="15"/>
              </w:rPr>
              <w:t>53 / LIII</w:t>
              <w:br/>
              <w:t>Forum of Position</w:t>
            </w:r>
          </w:p>
        </w:tc>
        <w:tc>
          <w:tcPr>
            <w:tcW w:type="dxa" w:w="3437"/>
            <w:tcMar>
              <w:top w:w="50" w:type="dxa"/>
              <w:start w:w="60" w:type="dxa"/>
              <w:bottom w:w="50" w:type="dxa"/>
              <w:end w:w="60" w:type="dxa"/>
            </w:tcMar>
            <w:vAlign w:val="top"/>
          </w:tcPr>
          <w:p>
            <w:pPr>
              <w:spacing w:after="20"/>
            </w:pPr>
            <w:r>
              <w:rPr>
                <w:sz w:val="15"/>
              </w:rPr>
              <w:t>Viết đoạn nêu quan điểm và phát triển lập luận</w:t>
            </w:r>
          </w:p>
        </w:tc>
        <w:tc>
          <w:tcPr>
            <w:tcW w:type="dxa" w:w="3437"/>
            <w:tcMar>
              <w:top w:w="50" w:type="dxa"/>
              <w:start w:w="60" w:type="dxa"/>
              <w:bottom w:w="50" w:type="dxa"/>
              <w:end w:w="60" w:type="dxa"/>
            </w:tcMar>
            <w:vAlign w:val="top"/>
          </w:tcPr>
          <w:p>
            <w:pPr>
              <w:spacing w:after="20"/>
            </w:pPr>
            <w:r>
              <w:rPr>
                <w:sz w:val="15"/>
              </w:rPr>
              <w:t>Nêu position, reason, explanation, example và conclusion để phản hồi một vấn đề cộng đồng.</w:t>
              <w:br/>
              <w:t>Narrative/Reward: Kaelen bắt đầu tự tạo lập luận thay vì chỉ giải mã.</w:t>
            </w:r>
          </w:p>
        </w:tc>
      </w:tr>
      <w:tr>
        <w:trPr>
          <w:cantSplit/>
        </w:trPr>
        <w:tc>
          <w:tcPr>
            <w:tcW w:type="dxa" w:w="3437"/>
            <w:tcMar>
              <w:top w:w="50" w:type="dxa"/>
              <w:start w:w="60" w:type="dxa"/>
              <w:bottom w:w="50" w:type="dxa"/>
              <w:end w:w="60" w:type="dxa"/>
            </w:tcMar>
            <w:vAlign w:val="top"/>
          </w:tcPr>
          <w:p>
            <w:pPr>
              <w:spacing w:after="20"/>
            </w:pPr>
            <w:r>
              <w:rPr>
                <w:b/>
                <w:color w:val="17365D"/>
                <w:sz w:val="15"/>
              </w:rPr>
              <w:t>54 / LIV</w:t>
              <w:br/>
              <w:t>The Broken District</w:t>
            </w:r>
          </w:p>
        </w:tc>
        <w:tc>
          <w:tcPr>
            <w:tcW w:type="dxa" w:w="3437"/>
            <w:tcMar>
              <w:top w:w="50" w:type="dxa"/>
              <w:start w:w="60" w:type="dxa"/>
              <w:bottom w:w="50" w:type="dxa"/>
              <w:end w:w="60" w:type="dxa"/>
            </w:tcMar>
            <w:vAlign w:val="top"/>
          </w:tcPr>
          <w:p>
            <w:pPr>
              <w:spacing w:after="20"/>
            </w:pPr>
            <w:r>
              <w:rPr>
                <w:sz w:val="15"/>
              </w:rPr>
              <w:t>Viết đoạn Problem-Solution</w:t>
            </w:r>
          </w:p>
        </w:tc>
        <w:tc>
          <w:tcPr>
            <w:tcW w:type="dxa" w:w="3437"/>
            <w:tcMar>
              <w:top w:w="50" w:type="dxa"/>
              <w:start w:w="60" w:type="dxa"/>
              <w:bottom w:w="50" w:type="dxa"/>
              <w:end w:w="60" w:type="dxa"/>
            </w:tcMar>
            <w:vAlign w:val="top"/>
          </w:tcPr>
          <w:p>
            <w:pPr>
              <w:spacing w:after="20"/>
            </w:pPr>
            <w:r>
              <w:rPr>
                <w:sz w:val="15"/>
              </w:rPr>
              <w:t>Khảo sát nguyên nhân, tác động, giải pháp khả thi; viết proposal ngắn để khôi phục khu bị Null damage.</w:t>
              <w:br/>
              <w:t>Narrative/Reward: Sức mạnh chữ viết tạo thay đổi cụ thể trong thế giới.</w:t>
            </w:r>
          </w:p>
        </w:tc>
      </w:tr>
      <w:tr>
        <w:trPr>
          <w:cantSplit/>
        </w:trPr>
        <w:tc>
          <w:tcPr>
            <w:tcW w:type="dxa" w:w="3437"/>
            <w:tcMar>
              <w:top w:w="50" w:type="dxa"/>
              <w:start w:w="60" w:type="dxa"/>
              <w:bottom w:w="50" w:type="dxa"/>
              <w:end w:w="60" w:type="dxa"/>
            </w:tcMar>
            <w:vAlign w:val="top"/>
          </w:tcPr>
          <w:p>
            <w:pPr>
              <w:spacing w:after="20"/>
            </w:pPr>
            <w:r>
              <w:rPr>
                <w:b/>
                <w:color w:val="17365D"/>
                <w:sz w:val="15"/>
              </w:rPr>
              <w:t>55 / LV</w:t>
              <w:br/>
              <w:t>The Twin Roads</w:t>
            </w:r>
          </w:p>
        </w:tc>
        <w:tc>
          <w:tcPr>
            <w:tcW w:type="dxa" w:w="3437"/>
            <w:tcMar>
              <w:top w:w="50" w:type="dxa"/>
              <w:start w:w="60" w:type="dxa"/>
              <w:bottom w:w="50" w:type="dxa"/>
              <w:end w:w="60" w:type="dxa"/>
            </w:tcMar>
            <w:vAlign w:val="top"/>
          </w:tcPr>
          <w:p>
            <w:pPr>
              <w:spacing w:after="20"/>
            </w:pPr>
            <w:r>
              <w:rPr>
                <w:sz w:val="15"/>
              </w:rPr>
              <w:t>Viết đoạn Compare-Contrast</w:t>
            </w:r>
          </w:p>
        </w:tc>
        <w:tc>
          <w:tcPr>
            <w:tcW w:type="dxa" w:w="3437"/>
            <w:tcMar>
              <w:top w:w="50" w:type="dxa"/>
              <w:start w:w="60" w:type="dxa"/>
              <w:bottom w:w="50" w:type="dxa"/>
              <w:end w:w="60" w:type="dxa"/>
            </w:tcMar>
            <w:vAlign w:val="top"/>
          </w:tcPr>
          <w:p>
            <w:pPr>
              <w:spacing w:after="20"/>
            </w:pPr>
            <w:r>
              <w:rPr>
                <w:sz w:val="15"/>
              </w:rPr>
              <w:t>So sánh hai lựa chọn theo cùng tiêu chí, chọn tổ chức block/point-by-point và kết luận có điều kiện.</w:t>
              <w:br/>
              <w:t>Narrative/Reward: Chủ đề “lựa chọn phù hợp với nhu cầu khác nhau” được nhấn mạnh.</w:t>
            </w:r>
          </w:p>
        </w:tc>
      </w:tr>
      <w:tr>
        <w:trPr>
          <w:cantSplit/>
        </w:trPr>
        <w:tc>
          <w:tcPr>
            <w:tcW w:type="dxa" w:w="3437"/>
            <w:tcMar>
              <w:top w:w="50" w:type="dxa"/>
              <w:start w:w="60" w:type="dxa"/>
              <w:bottom w:w="50" w:type="dxa"/>
              <w:end w:w="60" w:type="dxa"/>
            </w:tcMar>
            <w:vAlign w:val="top"/>
          </w:tcPr>
          <w:p>
            <w:pPr>
              <w:spacing w:after="20"/>
            </w:pPr>
            <w:r>
              <w:rPr>
                <w:b/>
                <w:color w:val="17365D"/>
                <w:sz w:val="15"/>
              </w:rPr>
              <w:t>56 / LVI</w:t>
              <w:br/>
              <w:t>The Forge of Revision</w:t>
            </w:r>
          </w:p>
        </w:tc>
        <w:tc>
          <w:tcPr>
            <w:tcW w:type="dxa" w:w="3437"/>
            <w:tcMar>
              <w:top w:w="50" w:type="dxa"/>
              <w:start w:w="60" w:type="dxa"/>
              <w:bottom w:w="50" w:type="dxa"/>
              <w:end w:w="60" w:type="dxa"/>
            </w:tcMar>
            <w:vAlign w:val="top"/>
          </w:tcPr>
          <w:p>
            <w:pPr>
              <w:spacing w:after="20"/>
            </w:pPr>
            <w:r>
              <w:rPr>
                <w:sz w:val="15"/>
              </w:rPr>
              <w:t>Chỉnh sửa, nâng cấp và viết lại bài văn</w:t>
            </w:r>
          </w:p>
        </w:tc>
        <w:tc>
          <w:tcPr>
            <w:tcW w:type="dxa" w:w="3437"/>
            <w:tcMar>
              <w:top w:w="50" w:type="dxa"/>
              <w:start w:w="60" w:type="dxa"/>
              <w:bottom w:w="50" w:type="dxa"/>
              <w:end w:w="60" w:type="dxa"/>
            </w:tcMar>
            <w:vAlign w:val="top"/>
          </w:tcPr>
          <w:p>
            <w:pPr>
              <w:spacing w:after="20"/>
            </w:pPr>
            <w:r>
              <w:rPr>
                <w:sz w:val="15"/>
              </w:rPr>
              <w:t>Không được viết mới ngay: diagnose -&gt; revise content -&gt; organization -&gt; language -&gt; proofread; thấy bản nháp biến đổi theo từng lượt sửa.</w:t>
              <w:br/>
              <w:t>Narrative/Reward: Kaelen hiểu tri thức phát triển qua sửa sai, không phải hoàn hảo từ đầu.</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57 / LVII</w:t>
              <w:br/>
              <w:t>The Scribe’s Seal</w:t>
            </w:r>
          </w:p>
        </w:tc>
        <w:tc>
          <w:tcPr>
            <w:tcW w:type="dxa" w:w="3437"/>
            <w:tcMar>
              <w:top w:w="50" w:type="dxa"/>
              <w:start w:w="60" w:type="dxa"/>
              <w:bottom w:w="50" w:type="dxa"/>
              <w:end w:w="60" w:type="dxa"/>
            </w:tcMar>
            <w:vAlign w:val="top"/>
            <w:shd w:fill="FFF6D8"/>
          </w:tcPr>
          <w:p>
            <w:pPr>
              <w:spacing w:after="20"/>
            </w:pPr>
            <w:r>
              <w:rPr>
                <w:sz w:val="15"/>
              </w:rPr>
              <w:t>Tổng ôn và Final Performance Task Module 5</w:t>
            </w:r>
          </w:p>
        </w:tc>
        <w:tc>
          <w:tcPr>
            <w:tcW w:type="dxa" w:w="3437"/>
            <w:tcMar>
              <w:top w:w="50" w:type="dxa"/>
              <w:start w:w="60" w:type="dxa"/>
              <w:bottom w:w="50" w:type="dxa"/>
              <w:end w:w="60" w:type="dxa"/>
            </w:tcMar>
            <w:vAlign w:val="top"/>
            <w:shd w:fill="FFF6D8"/>
          </w:tcPr>
          <w:p>
            <w:pPr>
              <w:spacing w:after="20"/>
            </w:pPr>
            <w:r>
              <w:rPr>
                <w:sz w:val="15"/>
              </w:rPr>
              <w:t>Nhiều nhiệm vụ viết cho mục đích khác nhau; plan, write, revise, reflect và giải thích lựa chọn sửa.</w:t>
              <w:br/>
              <w:t>Narrative/Reward: Module 5 Keystone; chữ viết của Lexia bắt đầu sống lại.</w:t>
            </w:r>
          </w:p>
        </w:tc>
      </w:tr>
    </w:tbl>
    <w:p/>
    <w:p>
      <w:pPr>
        <w:pStyle w:val="Heading2"/>
      </w:pPr>
      <w:r>
        <w:t>MODULE 6 - THE SUMMIT OF VOICES</w:t>
      </w:r>
    </w:p>
    <w:p>
      <w:r>
        <w:rPr>
          <w:b/>
          <w:color w:val="D9A521"/>
        </w:rPr>
        <w:t>Days 58-65</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tcPr>
          <w:p>
            <w:pPr>
              <w:spacing w:after="20"/>
            </w:pPr>
            <w:r>
              <w:rPr>
                <w:b/>
                <w:color w:val="17365D"/>
                <w:sz w:val="15"/>
              </w:rPr>
              <w:t>58 / LVIII</w:t>
              <w:br/>
              <w:t>The First Response</w:t>
            </w:r>
          </w:p>
        </w:tc>
        <w:tc>
          <w:tcPr>
            <w:tcW w:type="dxa" w:w="3437"/>
            <w:tcMar>
              <w:top w:w="50" w:type="dxa"/>
              <w:start w:w="60" w:type="dxa"/>
              <w:bottom w:w="50" w:type="dxa"/>
              <w:end w:w="60" w:type="dxa"/>
            </w:tcMar>
            <w:vAlign w:val="top"/>
          </w:tcPr>
          <w:p>
            <w:pPr>
              <w:spacing w:after="20"/>
            </w:pPr>
            <w:r>
              <w:rPr>
                <w:sz w:val="15"/>
              </w:rPr>
              <w:t>Phản xạ hỏi đáp và mở rộng câu trả lời</w:t>
            </w:r>
          </w:p>
        </w:tc>
        <w:tc>
          <w:tcPr>
            <w:tcW w:type="dxa" w:w="3437"/>
            <w:tcMar>
              <w:top w:w="50" w:type="dxa"/>
              <w:start w:w="60" w:type="dxa"/>
              <w:bottom w:w="50" w:type="dxa"/>
              <w:end w:w="60" w:type="dxa"/>
            </w:tcMar>
            <w:vAlign w:val="top"/>
          </w:tcPr>
          <w:p>
            <w:pPr>
              <w:spacing w:after="20"/>
            </w:pPr>
            <w:r>
              <w:rPr>
                <w:sz w:val="15"/>
              </w:rPr>
              <w:t>Trả lời trực tiếp, thêm reason/detail/example, dùng follow-up và clarification để giữ hội thoại sống.</w:t>
              <w:br/>
              <w:t>Narrative/Reward: Mở Summit of Voices.</w:t>
            </w:r>
          </w:p>
        </w:tc>
      </w:tr>
      <w:tr>
        <w:trPr>
          <w:cantSplit/>
        </w:trPr>
        <w:tc>
          <w:tcPr>
            <w:tcW w:type="dxa" w:w="3437"/>
            <w:tcMar>
              <w:top w:w="50" w:type="dxa"/>
              <w:start w:w="60" w:type="dxa"/>
              <w:bottom w:w="50" w:type="dxa"/>
              <w:end w:w="60" w:type="dxa"/>
            </w:tcMar>
            <w:vAlign w:val="top"/>
          </w:tcPr>
          <w:p>
            <w:pPr>
              <w:spacing w:after="20"/>
            </w:pPr>
            <w:r>
              <w:rPr>
                <w:b/>
                <w:color w:val="17365D"/>
                <w:sz w:val="15"/>
              </w:rPr>
              <w:t>59 / LIX</w:t>
              <w:br/>
              <w:t>The Eye of the Seeker</w:t>
            </w:r>
          </w:p>
        </w:tc>
        <w:tc>
          <w:tcPr>
            <w:tcW w:type="dxa" w:w="3437"/>
            <w:tcMar>
              <w:top w:w="50" w:type="dxa"/>
              <w:start w:w="60" w:type="dxa"/>
              <w:bottom w:w="50" w:type="dxa"/>
              <w:end w:w="60" w:type="dxa"/>
            </w:tcMar>
            <w:vAlign w:val="top"/>
          </w:tcPr>
          <w:p>
            <w:pPr>
              <w:spacing w:after="20"/>
            </w:pPr>
            <w:r>
              <w:rPr>
                <w:sz w:val="15"/>
              </w:rPr>
              <w:t>Miêu tả người, địa điểm, đồ vật và hình ảnh</w:t>
            </w:r>
          </w:p>
        </w:tc>
        <w:tc>
          <w:tcPr>
            <w:tcW w:type="dxa" w:w="3437"/>
            <w:tcMar>
              <w:top w:w="50" w:type="dxa"/>
              <w:start w:w="60" w:type="dxa"/>
              <w:bottom w:w="50" w:type="dxa"/>
              <w:end w:w="60" w:type="dxa"/>
            </w:tcMar>
            <w:vAlign w:val="top"/>
          </w:tcPr>
          <w:p>
            <w:pPr>
              <w:spacing w:after="20"/>
            </w:pPr>
            <w:r>
              <w:rPr>
                <w:sz w:val="15"/>
              </w:rPr>
              <w:t>Nói overview -&gt; vị trí -&gt; detail -&gt; action -&gt; inference; người nghe phải có thể “thấy” cảnh qua lời Kaelen.</w:t>
              <w:br/>
              <w:t>Narrative/Reward: Khôi phục Descriptive Voice.</w:t>
            </w:r>
          </w:p>
        </w:tc>
      </w:tr>
      <w:tr>
        <w:trPr>
          <w:cantSplit/>
        </w:trPr>
        <w:tc>
          <w:tcPr>
            <w:tcW w:type="dxa" w:w="3437"/>
            <w:tcMar>
              <w:top w:w="50" w:type="dxa"/>
              <w:start w:w="60" w:type="dxa"/>
              <w:bottom w:w="50" w:type="dxa"/>
              <w:end w:w="60" w:type="dxa"/>
            </w:tcMar>
            <w:vAlign w:val="top"/>
          </w:tcPr>
          <w:p>
            <w:pPr>
              <w:spacing w:after="20"/>
            </w:pPr>
            <w:r>
              <w:rPr>
                <w:b/>
                <w:color w:val="17365D"/>
                <w:sz w:val="15"/>
              </w:rPr>
              <w:t>60 / LX</w:t>
              <w:br/>
              <w:t>The Fire of Memory</w:t>
            </w:r>
          </w:p>
        </w:tc>
        <w:tc>
          <w:tcPr>
            <w:tcW w:type="dxa" w:w="3437"/>
            <w:tcMar>
              <w:top w:w="50" w:type="dxa"/>
              <w:start w:w="60" w:type="dxa"/>
              <w:bottom w:w="50" w:type="dxa"/>
              <w:end w:w="60" w:type="dxa"/>
            </w:tcMar>
            <w:vAlign w:val="top"/>
          </w:tcPr>
          <w:p>
            <w:pPr>
              <w:spacing w:after="20"/>
            </w:pPr>
            <w:r>
              <w:rPr>
                <w:sz w:val="15"/>
              </w:rPr>
              <w:t>Kể lại trải nghiệm, sự kiện và câu chuyện</w:t>
            </w:r>
          </w:p>
        </w:tc>
        <w:tc>
          <w:tcPr>
            <w:tcW w:type="dxa" w:w="3437"/>
            <w:tcMar>
              <w:top w:w="50" w:type="dxa"/>
              <w:start w:w="60" w:type="dxa"/>
              <w:bottom w:w="50" w:type="dxa"/>
              <w:end w:w="60" w:type="dxa"/>
            </w:tcMar>
            <w:vAlign w:val="top"/>
          </w:tcPr>
          <w:p>
            <w:pPr>
              <w:spacing w:after="20"/>
            </w:pPr>
            <w:r>
              <w:rPr>
                <w:sz w:val="15"/>
              </w:rPr>
              <w:t>Kể theo sequence, setting, event, reaction, ending; dùng tense links để một ký ức không còn là mảnh rời.</w:t>
              <w:br/>
              <w:t>Narrative/Reward: Kaelen kể được một đoạn ký ức Sanh Sanh bằng lời của chính mình.</w:t>
            </w:r>
          </w:p>
        </w:tc>
      </w:tr>
      <w:tr>
        <w:trPr>
          <w:cantSplit/>
        </w:trPr>
        <w:tc>
          <w:tcPr>
            <w:tcW w:type="dxa" w:w="3437"/>
            <w:tcMar>
              <w:top w:w="50" w:type="dxa"/>
              <w:start w:w="60" w:type="dxa"/>
              <w:bottom w:w="50" w:type="dxa"/>
              <w:end w:w="60" w:type="dxa"/>
            </w:tcMar>
            <w:vAlign w:val="top"/>
          </w:tcPr>
          <w:p>
            <w:pPr>
              <w:spacing w:after="20"/>
            </w:pPr>
            <w:r>
              <w:rPr>
                <w:b/>
                <w:color w:val="17365D"/>
                <w:sz w:val="15"/>
              </w:rPr>
              <w:t>61 / LXI</w:t>
              <w:br/>
              <w:t>The Stand of Belief</w:t>
            </w:r>
          </w:p>
        </w:tc>
        <w:tc>
          <w:tcPr>
            <w:tcW w:type="dxa" w:w="3437"/>
            <w:tcMar>
              <w:top w:w="50" w:type="dxa"/>
              <w:start w:w="60" w:type="dxa"/>
              <w:bottom w:w="50" w:type="dxa"/>
              <w:end w:w="60" w:type="dxa"/>
            </w:tcMar>
            <w:vAlign w:val="top"/>
          </w:tcPr>
          <w:p>
            <w:pPr>
              <w:spacing w:after="20"/>
            </w:pPr>
            <w:r>
              <w:rPr>
                <w:sz w:val="15"/>
              </w:rPr>
              <w:t>Nêu quan điểm, lý do và ví dụ</w:t>
            </w:r>
          </w:p>
        </w:tc>
        <w:tc>
          <w:tcPr>
            <w:tcW w:type="dxa" w:w="3437"/>
            <w:tcMar>
              <w:top w:w="50" w:type="dxa"/>
              <w:start w:w="60" w:type="dxa"/>
              <w:bottom w:w="50" w:type="dxa"/>
              <w:end w:w="60" w:type="dxa"/>
            </w:tcMar>
            <w:vAlign w:val="top"/>
          </w:tcPr>
          <w:p>
            <w:pPr>
              <w:spacing w:after="20"/>
            </w:pPr>
            <w:r>
              <w:rPr>
                <w:sz w:val="15"/>
              </w:rPr>
              <w:t>Nêu opinion rõ, phát triển ARE, phản hồi follow-up mà không lặp câu học thuộc.</w:t>
              <w:br/>
              <w:t>Narrative/Reward: Kaelen bắt đầu bảo vệ điều mình tin.</w:t>
            </w:r>
          </w:p>
        </w:tc>
      </w:tr>
      <w:tr>
        <w:trPr>
          <w:cantSplit/>
        </w:trPr>
        <w:tc>
          <w:tcPr>
            <w:tcW w:type="dxa" w:w="3437"/>
            <w:tcMar>
              <w:top w:w="50" w:type="dxa"/>
              <w:start w:w="60" w:type="dxa"/>
              <w:bottom w:w="50" w:type="dxa"/>
              <w:end w:w="60" w:type="dxa"/>
            </w:tcMar>
            <w:vAlign w:val="top"/>
          </w:tcPr>
          <w:p>
            <w:pPr>
              <w:spacing w:after="20"/>
            </w:pPr>
            <w:r>
              <w:rPr>
                <w:b/>
                <w:color w:val="17365D"/>
                <w:sz w:val="15"/>
              </w:rPr>
              <w:t>62 / LXII</w:t>
              <w:br/>
              <w:t>Crossroads of Choice</w:t>
            </w:r>
          </w:p>
        </w:tc>
        <w:tc>
          <w:tcPr>
            <w:tcW w:type="dxa" w:w="3437"/>
            <w:tcMar>
              <w:top w:w="50" w:type="dxa"/>
              <w:start w:w="60" w:type="dxa"/>
              <w:bottom w:w="50" w:type="dxa"/>
              <w:end w:w="60" w:type="dxa"/>
            </w:tcMar>
            <w:vAlign w:val="top"/>
          </w:tcPr>
          <w:p>
            <w:pPr>
              <w:spacing w:after="20"/>
            </w:pPr>
            <w:r>
              <w:rPr>
                <w:sz w:val="15"/>
              </w:rPr>
              <w:t>So sánh lựa chọn và đưa ra quyết định</w:t>
            </w:r>
          </w:p>
        </w:tc>
        <w:tc>
          <w:tcPr>
            <w:tcW w:type="dxa" w:w="3437"/>
            <w:tcMar>
              <w:top w:w="50" w:type="dxa"/>
              <w:start w:w="60" w:type="dxa"/>
              <w:bottom w:w="50" w:type="dxa"/>
              <w:end w:w="60" w:type="dxa"/>
            </w:tcMar>
            <w:vAlign w:val="top"/>
          </w:tcPr>
          <w:p>
            <w:pPr>
              <w:spacing w:after="20"/>
            </w:pPr>
            <w:r>
              <w:rPr>
                <w:sz w:val="15"/>
              </w:rPr>
              <w:t>So sánh theo tiêu chí, cân trade-off, chọn phương án phù hợp người/hoàn cảnh thay vì “đáp án tốt nhất tuyệt đối”.</w:t>
              <w:br/>
              <w:t>Narrative/Reward: Đối lập trực tiếp với triết lý một lựa chọn của Malakor.</w:t>
            </w:r>
          </w:p>
        </w:tc>
      </w:tr>
      <w:tr>
        <w:trPr>
          <w:cantSplit/>
        </w:trPr>
        <w:tc>
          <w:tcPr>
            <w:tcW w:type="dxa" w:w="3437"/>
            <w:tcMar>
              <w:top w:w="50" w:type="dxa"/>
              <w:start w:w="60" w:type="dxa"/>
              <w:bottom w:w="50" w:type="dxa"/>
              <w:end w:w="60" w:type="dxa"/>
            </w:tcMar>
            <w:vAlign w:val="top"/>
          </w:tcPr>
          <w:p>
            <w:pPr>
              <w:spacing w:after="20"/>
            </w:pPr>
            <w:r>
              <w:rPr>
                <w:b/>
                <w:color w:val="17365D"/>
                <w:sz w:val="15"/>
              </w:rPr>
              <w:t>63 / LXIII</w:t>
              <w:br/>
              <w:t>Council of Accord</w:t>
            </w:r>
          </w:p>
        </w:tc>
        <w:tc>
          <w:tcPr>
            <w:tcW w:type="dxa" w:w="3437"/>
            <w:tcMar>
              <w:top w:w="50" w:type="dxa"/>
              <w:start w:w="60" w:type="dxa"/>
              <w:bottom w:w="50" w:type="dxa"/>
              <w:end w:w="60" w:type="dxa"/>
            </w:tcMar>
            <w:vAlign w:val="top"/>
          </w:tcPr>
          <w:p>
            <w:pPr>
              <w:spacing w:after="20"/>
            </w:pPr>
            <w:r>
              <w:rPr>
                <w:sz w:val="15"/>
              </w:rPr>
              <w:t>Giải quyết vấn đề, thương lượng và thỏa thuận</w:t>
            </w:r>
          </w:p>
        </w:tc>
        <w:tc>
          <w:tcPr>
            <w:tcW w:type="dxa" w:w="3437"/>
            <w:tcMar>
              <w:top w:w="50" w:type="dxa"/>
              <w:start w:w="60" w:type="dxa"/>
              <w:bottom w:w="50" w:type="dxa"/>
              <w:end w:w="60" w:type="dxa"/>
            </w:tcMar>
            <w:vAlign w:val="top"/>
          </w:tcPr>
          <w:p>
            <w:pPr>
              <w:spacing w:after="20"/>
            </w:pPr>
            <w:r>
              <w:rPr>
                <w:sz w:val="15"/>
              </w:rPr>
              <w:t>Đề xuất, đồng ý/không đồng ý lịch sự, nhượng bộ, làm rõ ưu tiên và đạt quyết định chung.</w:t>
              <w:br/>
              <w:t>Narrative/Reward: Kaelen chứng minh bất đồng không nhất thiết dẫn tới chiến tranh.</w:t>
            </w:r>
          </w:p>
        </w:tc>
      </w:tr>
      <w:tr>
        <w:trPr>
          <w:cantSplit/>
        </w:trPr>
        <w:tc>
          <w:tcPr>
            <w:tcW w:type="dxa" w:w="3437"/>
            <w:tcMar>
              <w:top w:w="50" w:type="dxa"/>
              <w:start w:w="60" w:type="dxa"/>
              <w:bottom w:w="50" w:type="dxa"/>
              <w:end w:w="60" w:type="dxa"/>
            </w:tcMar>
            <w:vAlign w:val="top"/>
          </w:tcPr>
          <w:p>
            <w:pPr>
              <w:spacing w:after="20"/>
            </w:pPr>
            <w:r>
              <w:rPr>
                <w:b/>
                <w:color w:val="17365D"/>
                <w:sz w:val="15"/>
              </w:rPr>
              <w:t>64 / LXIV</w:t>
              <w:br/>
              <w:t>The Unscripted Summit</w:t>
            </w:r>
          </w:p>
        </w:tc>
        <w:tc>
          <w:tcPr>
            <w:tcW w:type="dxa" w:w="3437"/>
            <w:tcMar>
              <w:top w:w="50" w:type="dxa"/>
              <w:start w:w="60" w:type="dxa"/>
              <w:bottom w:w="50" w:type="dxa"/>
              <w:end w:w="60" w:type="dxa"/>
            </w:tcMar>
            <w:vAlign w:val="top"/>
          </w:tcPr>
          <w:p>
            <w:pPr>
              <w:spacing w:after="20"/>
            </w:pPr>
            <w:r>
              <w:rPr>
                <w:sz w:val="15"/>
              </w:rPr>
              <w:t>Nói dài có giới hạn thời gian và xử lý câu hỏi bất ngờ</w:t>
            </w:r>
          </w:p>
        </w:tc>
        <w:tc>
          <w:tcPr>
            <w:tcW w:type="dxa" w:w="3437"/>
            <w:tcMar>
              <w:top w:w="50" w:type="dxa"/>
              <w:start w:w="60" w:type="dxa"/>
              <w:bottom w:w="50" w:type="dxa"/>
              <w:end w:w="60" w:type="dxa"/>
            </w:tcMar>
            <w:vAlign w:val="top"/>
          </w:tcPr>
          <w:p>
            <w:pPr>
              <w:spacing w:after="20"/>
            </w:pPr>
            <w:r>
              <w:rPr>
                <w:sz w:val="15"/>
              </w:rPr>
              <w:t>Chuẩn bị bằng keywords, nói 90-120 giây, xử lý follow-up bất ngờ và tự sửa khi cần.</w:t>
              <w:br/>
              <w:t>Narrative/Reward: Lex giảm mức hỗ trợ: Kaelen phải tự tổ chức tiếng nói.</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65 / LXV</w:t>
              <w:br/>
              <w:t>Voice Unbound</w:t>
            </w:r>
          </w:p>
        </w:tc>
        <w:tc>
          <w:tcPr>
            <w:tcW w:type="dxa" w:w="3437"/>
            <w:tcMar>
              <w:top w:w="50" w:type="dxa"/>
              <w:start w:w="60" w:type="dxa"/>
              <w:bottom w:w="50" w:type="dxa"/>
              <w:end w:w="60" w:type="dxa"/>
            </w:tcMar>
            <w:vAlign w:val="top"/>
            <w:shd w:fill="FFF6D8"/>
          </w:tcPr>
          <w:p>
            <w:pPr>
              <w:spacing w:after="20"/>
            </w:pPr>
            <w:r>
              <w:rPr>
                <w:sz w:val="15"/>
              </w:rPr>
              <w:t>Phát âm, độ trôi chảy, tổng ôn và Final Performance Task Module 6</w:t>
            </w:r>
          </w:p>
        </w:tc>
        <w:tc>
          <w:tcPr>
            <w:tcW w:type="dxa" w:w="3437"/>
            <w:tcMar>
              <w:top w:w="50" w:type="dxa"/>
              <w:start w:w="60" w:type="dxa"/>
              <w:bottom w:w="50" w:type="dxa"/>
              <w:end w:w="60" w:type="dxa"/>
            </w:tcMar>
            <w:vAlign w:val="top"/>
            <w:shd w:fill="FFF6D8"/>
          </w:tcPr>
          <w:p>
            <w:pPr>
              <w:spacing w:after="20"/>
            </w:pPr>
            <w:r>
              <w:rPr>
                <w:sz w:val="15"/>
              </w:rPr>
              <w:t>Tập âm cuối, word/sentence stress, thought groups, intonation, pace và integrated speaking performance.</w:t>
              <w:br/>
              <w:t>Narrative/Reward: Module 6 Keystone; giọng Kaelen đủ rõ để truyền ý nghĩa, không cần xóa accent.</w:t>
            </w:r>
          </w:p>
        </w:tc>
      </w:tr>
    </w:tbl>
    <w:p/>
    <w:p>
      <w:pPr>
        <w:pStyle w:val="Heading2"/>
      </w:pPr>
      <w:r>
        <w:t>FINAL ARC - THE CONVERGENCE &amp; THE FINAL ECHO</w:t>
      </w:r>
    </w:p>
    <w:p>
      <w:r>
        <w:rPr>
          <w:b/>
          <w:color w:val="D9A521"/>
        </w:rPr>
        <w:t>Days 66-67</w:t>
      </w:r>
    </w:p>
    <w:tbl>
      <w:tblPr>
        <w:tblStyle w:val="TableGrid"/>
        <w:tblW w:type="auto" w:w="0"/>
        <w:jc w:val="center"/>
        <w:tblLook w:firstColumn="1" w:firstRow="1" w:lastColumn="0" w:lastRow="0" w:noHBand="0" w:noVBand="1" w:val="04A0"/>
      </w:tblPr>
      <w:tblGrid>
        <w:gridCol w:w="3437"/>
        <w:gridCol w:w="3437"/>
        <w:gridCol w:w="3437"/>
      </w:tblGrid>
      <w:tr>
        <w:trPr>
          <w:tblHeader w:val="true"/>
          <w:cantSplit/>
        </w:trPr>
        <w:tc>
          <w:tcPr>
            <w:tcW w:type="dxa" w:w="3437"/>
            <w:shd w:fill="10233F"/>
            <w:tcMar>
              <w:top w:w="60" w:type="dxa"/>
              <w:start w:w="65" w:type="dxa"/>
              <w:bottom w:w="60" w:type="dxa"/>
              <w:end w:w="65" w:type="dxa"/>
            </w:tcMar>
          </w:tcPr>
          <w:p>
            <w:r>
              <w:rPr>
                <w:b/>
                <w:color w:val="FFFFFF"/>
                <w:sz w:val="17"/>
              </w:rPr>
              <w:t>Day / Echo</w:t>
            </w:r>
          </w:p>
        </w:tc>
        <w:tc>
          <w:tcPr>
            <w:tcW w:type="dxa" w:w="3437"/>
            <w:shd w:fill="10233F"/>
            <w:tcMar>
              <w:top w:w="60" w:type="dxa"/>
              <w:start w:w="65" w:type="dxa"/>
              <w:bottom w:w="60" w:type="dxa"/>
              <w:end w:w="65" w:type="dxa"/>
            </w:tcMar>
          </w:tcPr>
          <w:p>
            <w:r>
              <w:rPr>
                <w:b/>
                <w:color w:val="FFFFFF"/>
                <w:sz w:val="17"/>
              </w:rPr>
              <w:t>Curriculum Focus</w:t>
            </w:r>
          </w:p>
        </w:tc>
        <w:tc>
          <w:tcPr>
            <w:tcW w:type="dxa" w:w="3437"/>
            <w:shd w:fill="10233F"/>
            <w:tcMar>
              <w:top w:w="60" w:type="dxa"/>
              <w:start w:w="65" w:type="dxa"/>
              <w:bottom w:w="60" w:type="dxa"/>
              <w:end w:w="65" w:type="dxa"/>
            </w:tcMar>
          </w:tcPr>
          <w:p>
            <w:r>
              <w:rPr>
                <w:b/>
                <w:color w:val="FFFFFF"/>
                <w:sz w:val="17"/>
              </w:rPr>
              <w:t>Echo Trial - Gameplay &amp; Narrative</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66 / LXVI</w:t>
              <w:br/>
              <w:t>The Convergence</w:t>
            </w:r>
          </w:p>
        </w:tc>
        <w:tc>
          <w:tcPr>
            <w:tcW w:type="dxa" w:w="3437"/>
            <w:tcMar>
              <w:top w:w="50" w:type="dxa"/>
              <w:start w:w="60" w:type="dxa"/>
              <w:bottom w:w="50" w:type="dxa"/>
              <w:end w:w="60" w:type="dxa"/>
            </w:tcMar>
            <w:vAlign w:val="top"/>
            <w:shd w:fill="FFF6D8"/>
          </w:tcPr>
          <w:p>
            <w:pPr>
              <w:spacing w:after="20"/>
            </w:pPr>
            <w:r>
              <w:rPr>
                <w:sz w:val="15"/>
              </w:rPr>
              <w:t>Tổng ôn toàn khóa và chuẩn bị Final Performance Test</w:t>
            </w:r>
          </w:p>
        </w:tc>
        <w:tc>
          <w:tcPr>
            <w:tcW w:type="dxa" w:w="3437"/>
            <w:tcMar>
              <w:top w:w="50" w:type="dxa"/>
              <w:start w:w="60" w:type="dxa"/>
              <w:bottom w:w="50" w:type="dxa"/>
              <w:end w:w="60" w:type="dxa"/>
            </w:tcMar>
            <w:vAlign w:val="top"/>
            <w:shd w:fill="FFF6D8"/>
          </w:tcPr>
          <w:p>
            <w:pPr>
              <w:spacing w:after="20"/>
            </w:pPr>
            <w:r>
              <w:rPr>
                <w:sz w:val="15"/>
              </w:rPr>
              <w:t>Quay lại sáu Resonance Keystones, làm mini-mock tích hợp, xác định lỗ hổng và chọn tuyến ôn mục tiêu trước trận cuối.</w:t>
              <w:br/>
              <w:t>Narrative/Reward: Không có kiến thức mới; đây là nghi thức hội tụ và tự chẩn đoán.</w:t>
            </w:r>
          </w:p>
        </w:tc>
      </w:tr>
      <w:tr>
        <w:trPr>
          <w:cantSplit/>
        </w:trPr>
        <w:tc>
          <w:tcPr>
            <w:tcW w:type="dxa" w:w="3437"/>
            <w:tcMar>
              <w:top w:w="50" w:type="dxa"/>
              <w:start w:w="60" w:type="dxa"/>
              <w:bottom w:w="50" w:type="dxa"/>
              <w:end w:w="60" w:type="dxa"/>
            </w:tcMar>
            <w:vAlign w:val="top"/>
            <w:shd w:fill="FFF6D8"/>
          </w:tcPr>
          <w:p>
            <w:pPr>
              <w:spacing w:after="20"/>
            </w:pPr>
            <w:r>
              <w:rPr>
                <w:b/>
                <w:color w:val="17365D"/>
                <w:sz w:val="15"/>
              </w:rPr>
              <w:t>67 / LXVII</w:t>
              <w:br/>
              <w:t>THE FINAL ECHO</w:t>
            </w:r>
          </w:p>
        </w:tc>
        <w:tc>
          <w:tcPr>
            <w:tcW w:type="dxa" w:w="3437"/>
            <w:tcMar>
              <w:top w:w="50" w:type="dxa"/>
              <w:start w:w="60" w:type="dxa"/>
              <w:bottom w:w="50" w:type="dxa"/>
              <w:end w:w="60" w:type="dxa"/>
            </w:tcMar>
            <w:vAlign w:val="top"/>
            <w:shd w:fill="FFF6D8"/>
          </w:tcPr>
          <w:p>
            <w:pPr>
              <w:spacing w:after="20"/>
            </w:pPr>
            <w:r>
              <w:rPr>
                <w:sz w:val="15"/>
              </w:rPr>
              <w:t>Final Performance Test toàn khóa</w:t>
            </w:r>
          </w:p>
        </w:tc>
        <w:tc>
          <w:tcPr>
            <w:tcW w:type="dxa" w:w="3437"/>
            <w:tcMar>
              <w:top w:w="50" w:type="dxa"/>
              <w:start w:w="60" w:type="dxa"/>
              <w:bottom w:w="50" w:type="dxa"/>
              <w:end w:w="60" w:type="dxa"/>
            </w:tcMar>
            <w:vAlign w:val="top"/>
            <w:shd w:fill="FFF6D8"/>
          </w:tcPr>
          <w:p>
            <w:pPr>
              <w:spacing w:after="20"/>
            </w:pPr>
            <w:r>
              <w:rPr>
                <w:sz w:val="15"/>
              </w:rPr>
              <w:t>Trận cuối năm pha Grammar -&gt; Reading -&gt; Listening -&gt; Writing -&gt; Speaking. Mỗi pha phá một vòng của Crown of Silence.</w:t>
              <w:br/>
              <w:t>Narrative/Reward: Kaelen không “nhận toàn bộ tri thức”; cậu mở lại khả năng để Lexia tự học, tự kiểm chứng và tự lựa chọn.</w:t>
            </w:r>
          </w:p>
        </w:tc>
      </w:tr>
    </w:tbl>
    <w:p/>
    <w:p>
      <w:pPr>
        <w:pStyle w:val="Heading1"/>
      </w:pPr>
      <w:r>
        <w:t>8. Ngày 67 - THE FINAL ECHO: Boss Design năm pha</w:t>
      </w:r>
    </w:p>
    <w:p>
      <w:r>
        <w:t>Final Echo không phải một cutscene nơi Kaelen đọc một câu tiếng Anh rồi Malakor bị đánh bại. Cấu trúc phải phản ánh đúng Final Performance Test: Grammar, Reading, Listening, Writing và Speaking đều là năng lực ngang nhau trong trận cuối.</w:t>
      </w:r>
    </w:p>
    <w:p>
      <w:pPr>
        <w:pStyle w:val="Heading2"/>
      </w:pPr>
      <w:r>
        <w:t>PHASE I - THE BROKEN LAW</w:t>
      </w:r>
    </w:p>
    <w:p>
      <w:r>
        <w:rPr>
          <w:b/>
          <w:color w:val="D9A521"/>
        </w:rPr>
        <w:t>Grammar &amp; Language Use</w:t>
      </w:r>
    </w:p>
    <w:p>
      <w:r>
        <w:t>Malakor làm vỡ các cấu trúc Rune. Người chơi phải chọn/sửa cấu trúc đúng, phục hồi quan hệ giữa thì, mệnh đề và liên từ.</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KẾT QUẢ PHA</w:t>
            </w:r>
            <w:r>
              <w:br/>
              <w:t>Vòng ngoài thứ nhất của Crown of Silence nứt.</w:t>
            </w:r>
          </w:p>
        </w:tc>
      </w:tr>
    </w:tbl>
    <w:p>
      <w:pPr>
        <w:spacing w:after="0"/>
      </w:pPr>
    </w:p>
    <w:p>
      <w:pPr>
        <w:pStyle w:val="Heading2"/>
      </w:pPr>
      <w:r>
        <w:t>PHASE II - THE FALSE RECORD</w:t>
      </w:r>
    </w:p>
    <w:p>
      <w:r>
        <w:rPr>
          <w:b/>
          <w:color w:val="D9A521"/>
        </w:rPr>
        <w:t>Reading</w:t>
      </w:r>
    </w:p>
    <w:p>
      <w:r>
        <w:t>Malakor tung tuyên cáo, dữ liệu và lời chứng trộn thật/giả. Người chơi tìm main idea, evidence, viewpoint, paraphrase và synthesis.</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KẾT QUẢ PHA</w:t>
            </w:r>
            <w:r>
              <w:br/>
              <w:t>Vòng thứ hai vỡ; propaganda mất hiệu lực.</w:t>
            </w:r>
          </w:p>
        </w:tc>
      </w:tr>
    </w:tbl>
    <w:p>
      <w:pPr>
        <w:spacing w:after="0"/>
      </w:pPr>
    </w:p>
    <w:p>
      <w:pPr>
        <w:pStyle w:val="Heading2"/>
      </w:pPr>
      <w:r>
        <w:t>PHASE III - THE CHORUS OF NOISE</w:t>
      </w:r>
    </w:p>
    <w:p>
      <w:r>
        <w:rPr>
          <w:b/>
          <w:color w:val="D9A521"/>
        </w:rPr>
        <w:t>Listening</w:t>
      </w:r>
    </w:p>
    <w:p>
      <w:r>
        <w:t>Hàng chục giọng nói, distractor, thông tin sửa lại và hàm ý chồng lên nhau. Người chơi phải theo dõi speaker, purpose và evidence âm thanh.</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KẾT QUẢ PHA</w:t>
            </w:r>
            <w:r>
              <w:br/>
              <w:t>Vòng thứ ba vỡ; Null Lattice mất khả năng che tín hiệu thật.</w:t>
            </w:r>
          </w:p>
        </w:tc>
      </w:tr>
    </w:tbl>
    <w:p>
      <w:pPr>
        <w:spacing w:after="0"/>
      </w:pPr>
    </w:p>
    <w:p>
      <w:pPr>
        <w:pStyle w:val="Heading2"/>
      </w:pPr>
      <w:r>
        <w:t>PHASE IV - THE COUNTER-SCRIPT</w:t>
      </w:r>
    </w:p>
    <w:p>
      <w:r>
        <w:rPr>
          <w:b/>
          <w:color w:val="D9A521"/>
        </w:rPr>
        <w:t>Writing</w:t>
      </w:r>
    </w:p>
    <w:p>
      <w:r>
        <w:t>Malakor đưa ra luận đề “Một sự thật duy nhất sẽ cứu thế giới”. Người chơi viết Counter-Script có position/problem, reason, evidence/example, organization và revision.</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KẾT QUẢ PHA</w:t>
            </w:r>
            <w:r>
              <w:br/>
              <w:t>Vòng thứ tư vỡ; lời tuyên cáo của Malakor bị phản biện bằng cấu trúc có thể kiểm chứng.</w:t>
            </w:r>
          </w:p>
        </w:tc>
      </w:tr>
    </w:tbl>
    <w:p>
      <w:pPr>
        <w:spacing w:after="0"/>
      </w:pPr>
    </w:p>
    <w:p>
      <w:pPr>
        <w:pStyle w:val="Heading2"/>
      </w:pPr>
      <w:r>
        <w:t>PHASE V - THE CHOICE TO SPEAK</w:t>
      </w:r>
    </w:p>
    <w:p>
      <w:r>
        <w:rPr>
          <w:b/>
          <w:color w:val="D9A521"/>
        </w:rPr>
        <w:t>Speaking</w:t>
      </w:r>
    </w:p>
    <w:p>
      <w:r>
        <w:t>Không còn lựa chọn A/B/C. Kaelen phải nói, phát triển ý và xử lý follow-up. Câu hỏi trung tâm: “Nếu tri thức cho con người tự do để phá hủy nhau lần nữa, tại sao ta phải trả nó lại?”</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KẾT QUẢ PHA</w:t>
            </w:r>
            <w:r>
              <w:br/>
              <w:t>Vòng lõi Crown of Silence vỡ khi Kaelen chứng minh tự do lựa chọn đi kèm khả năng học, đối thoại, sửa sai và chịu trách nhiệm.</w:t>
            </w:r>
          </w:p>
        </w:tc>
      </w:tr>
    </w:tbl>
    <w:p>
      <w:pPr>
        <w:spacing w:after="0"/>
      </w:pPr>
    </w:p>
    <w:p>
      <w:pPr>
        <w:pStyle w:val="QuoteBox"/>
        <w:shd w:fill="FFF6D8"/>
      </w:pPr>
      <w:r>
        <w:t>Malakor: “Ta cho họ yên bình.”</w:t>
        <w:br/>
        <w:t>Kaelen: “Không. Ngươi chỉ lấy đi khả năng để họ chọn một con đường khác.”</w:t>
      </w:r>
    </w:p>
    <w:p>
      <w:r>
        <w:t>Kaelen thắng không phải vì chứng minh con người sẽ không bao giờ sai. Cậu thắng vì chứng minh một thế giới có khả năng học, tranh luận, kiểm chứng và sửa sai tốt hơn một thế giới nơi sai lầm bị khóa vĩnh viễn bởi một kẻ duy nhất.</w:t>
      </w:r>
    </w:p>
    <w:p>
      <w:pPr>
        <w:pStyle w:val="Heading1"/>
      </w:pPr>
      <w:r>
        <w:t>9. Kết thúc Echoes of English</w:t>
      </w:r>
    </w:p>
    <w:p>
      <w:r>
        <w:t>Khi Crown of Silence vỡ, Lexaris không “tải” toàn bộ kiến thức trở lại đầu cư dân Lexia. Cội Nguyên chỉ mở lại dòng Resonance. Chữ trên sách bắt đầu có thể được đọc; âm thanh có thể được giải mã; những Echo cũ trở thành thứ con người có thể tiếp cận lại. Nhưng thư viện vẫn phải được dựng, bài học vẫn phải được học và những điều đã mất vẫn cần được khám phá lại.</w:t>
      </w:r>
    </w:p>
    <w:p>
      <w:pPr>
        <w:pStyle w:val="QuoteBox"/>
        <w:shd w:fill="FFF6D8"/>
      </w:pPr>
      <w:r>
        <w:t>Kaelen không trả lại mọi đáp án. Cậu trả lại khả năng tiếp tục tìm kiếm.</w:t>
      </w:r>
    </w:p>
    <w:p>
      <w:r>
        <w:t>Đây là thời điểm danh xưng “The Seeker” hoàn thành ý nghĩa. The Seeker không phải người sở hữu nhiều tri thức nhất, mà là người không ngừng tìm, kiểm chứng và mở đường để người khác cũng có thể tìm.</w:t>
      </w:r>
    </w:p>
    <w:p>
      <w:pPr>
        <w:pStyle w:val="Heading2"/>
      </w:pPr>
      <w:r>
        <w:t>9.1. Post-credit hook</w:t>
      </w:r>
    </w:p>
    <w:p>
      <w:r>
        <w:t>Khi tuyến English Resonance ổn định, cuốn sổ Sanh Sanh phát hiện một Echo cổ khác ở vùng Memory/History. Một cánh cổng màu vàng đồng có thể mở ra hướng Echoes of Đại Việt / Vương Quốc Lịch Sử Việt Nam. Đây là hook kế thừa từ v3.0; không bắt buộc triển khai trong Phase 1 của game.</w:t>
      </w:r>
    </w:p>
    <w:p>
      <w:pPr>
        <w:pStyle w:val="Heading1"/>
      </w:pPr>
      <w:r>
        <w:t>10. Opening Cinematic v4.0 - Story Beat</w:t>
      </w:r>
    </w:p>
    <w:p>
      <w:r>
        <w:rPr>
          <w:b/>
          <w:color w:val="17365D"/>
        </w:rPr>
        <w:t>Beat 01 - Age of Flow</w:t>
      </w:r>
      <w:r>
        <w:t xml:space="preserve"> - Lexaris giữa Lexia; các tuyến ánh sáng không đổ “kiến thức” xuống dân chúng mà nối các thành phố, thư viện, trường học. Voiceover: tri thức sống khi được truyền đi.</w:t>
      </w:r>
    </w:p>
    <w:p>
      <w:r>
        <w:rPr>
          <w:b/>
          <w:color w:val="17365D"/>
        </w:rPr>
        <w:t>Beat 02 - First Fracture</w:t>
      </w:r>
      <w:r>
        <w:t xml:space="preserve"> - Cửa thư viện đóng, tài liệu bị niêm phong, các tuyến Resonance bị dựng chốt. Một vết nứt nhỏ xuất hiện trên Lexaris.</w:t>
      </w:r>
    </w:p>
    <w:p>
      <w:r>
        <w:rPr>
          <w:b/>
          <w:color w:val="17365D"/>
        </w:rPr>
        <w:t>Beat 03 - Whisper Campaign</w:t>
      </w:r>
      <w:r>
        <w:t xml:space="preserve"> - Không cần lộ toàn bộ Malakor; chỉ thấy các thông điệp giả, con dấu, Obsidian Vault dưới lòng đất và câu “One truth. One order.”</w:t>
      </w:r>
    </w:p>
    <w:p>
      <w:r>
        <w:rPr>
          <w:b/>
          <w:color w:val="17365D"/>
        </w:rPr>
        <w:t>Beat 04 - War of Knowledge</w:t>
      </w:r>
      <w:r>
        <w:t xml:space="preserve"> - Montage nhiều năm: thư viện thành pháo đài, sách bị đốt, học giả chạy nạn, Sanh Sanh sụp đổ; Kaelen nhận cuốn sổ từ Chưởng quản.</w:t>
      </w:r>
    </w:p>
    <w:p>
      <w:r>
        <w:rPr>
          <w:b/>
          <w:color w:val="17365D"/>
        </w:rPr>
        <w:t>Beat 05 - Siege &amp; Sundering</w:t>
      </w:r>
      <w:r>
        <w:t xml:space="preserve"> - Null Lattice đảo dòng; Language Bough bị đánh trúng; âm thanh tắt tuyệt đối; nhánh vỡ thành Echo Fragments.</w:t>
      </w:r>
    </w:p>
    <w:p>
      <w:r>
        <w:rPr>
          <w:b/>
          <w:color w:val="17365D"/>
        </w:rPr>
        <w:t>Beat 06 - Great Forgetting</w:t>
      </w:r>
      <w:r>
        <w:t xml:space="preserve"> - Người dân nhìn chữ nhưng không đọc được; gọi người thân nhưng không nhớ tên; một người thợ cầm dụng cụ mà không giải thích được cách dùng.</w:t>
      </w:r>
    </w:p>
    <w:p>
      <w:r>
        <w:rPr>
          <w:b/>
          <w:color w:val="17365D"/>
        </w:rPr>
        <w:t>Beat 07 - Birth of Lex</w:t>
      </w:r>
      <w:r>
        <w:t xml:space="preserve"> - Core Consciousness thoát khỏi khe nứt, ngưng tụ thành Lex.</w:t>
      </w:r>
    </w:p>
    <w:p>
      <w:r>
        <w:rPr>
          <w:b/>
          <w:color w:val="17365D"/>
        </w:rPr>
        <w:t>Beat 08 - Three Years Later</w:t>
      </w:r>
      <w:r>
        <w:t xml:space="preserve"> - Kaelen 13 tuổi trong tàn tích Sanh Sanh, vuốt cuốn sổ da; một Rune rất mờ đáp lại.</w:t>
      </w:r>
    </w:p>
    <w:p>
      <w:r>
        <w:rPr>
          <w:b/>
          <w:color w:val="17365D"/>
        </w:rPr>
        <w:t>Beat 09 - The Seeker</w:t>
      </w:r>
      <w:r>
        <w:t xml:space="preserve"> - Lex xuất hiện. Không nói “You are the chosen one.” Lex hỏi: “Do you want to know what was lost?” Kaelen: “I want to understand.”</w:t>
      </w:r>
    </w:p>
    <w:p>
      <w:r>
        <w:rPr>
          <w:b/>
          <w:color w:val="17365D"/>
        </w:rPr>
        <w:t>Beat 10 - Title</w:t>
      </w:r>
      <w:r>
        <w:t xml:space="preserve"> - Logo LEXIQUEST: ECHOES OF ENGLISH. Dòng phụ: THE 67 ECHOES AWAIT.</w:t>
      </w:r>
    </w:p>
    <w:p>
      <w:pPr>
        <w:pStyle w:val="Heading1"/>
      </w:pPr>
      <w:r>
        <w:t>11. Narrative Implementation Contract - dành cho Codex/Godot</w:t>
      </w:r>
    </w:p>
    <w:tbl>
      <w:tblPr>
        <w:tblW w:type="auto" w:w="0"/>
        <w:jc w:val="center"/>
        <w:tblLook w:firstColumn="1" w:firstRow="1" w:lastColumn="0" w:lastRow="0" w:noHBand="0" w:noVBand="1" w:val="04A0"/>
      </w:tblPr>
      <w:tblGrid>
        <w:gridCol w:w="10312"/>
      </w:tblGrid>
      <w:tr>
        <w:trPr>
          <w:cantSplit/>
        </w:trPr>
        <w:tc>
          <w:tcPr>
            <w:tcW w:type="dxa" w:w="10312"/>
            <w:shd w:fill="EAF2F8"/>
            <w:tcMar>
              <w:top w:w="120" w:type="dxa"/>
              <w:start w:w="140" w:type="dxa"/>
              <w:bottom w:w="120" w:type="dxa"/>
              <w:end w:w="140" w:type="dxa"/>
            </w:tcMar>
          </w:tcPr>
          <w:p>
            <w:r>
              <w:rPr>
                <w:b/>
                <w:color w:val="17365D"/>
              </w:rPr>
              <w:t>MỤC ĐÍCH</w:t>
            </w:r>
            <w:r>
              <w:br/>
              <w:t>Phần này không phải code. Đây là hợp đồng nội dung để khi triển khai scene, quest, data hoặc dialogue, hệ thống không tự drift khỏi lore/curriculum đã khóa.</w:t>
            </w:r>
          </w:p>
        </w:tc>
      </w:tr>
    </w:tbl>
    <w:p>
      <w:pPr>
        <w:spacing w:after="0"/>
      </w:pPr>
    </w:p>
    <w:tbl>
      <w:tblPr>
        <w:tblStyle w:val="TableGrid"/>
        <w:tblW w:type="auto" w:w="0"/>
        <w:jc w:val="center"/>
        <w:tblLook w:firstColumn="1" w:firstRow="1" w:lastColumn="0" w:lastRow="0" w:noHBand="0" w:noVBand="1" w:val="04A0"/>
      </w:tblPr>
      <w:tblGrid>
        <w:gridCol w:w="5156"/>
        <w:gridCol w:w="5156"/>
      </w:tblGrid>
      <w:tr>
        <w:trPr>
          <w:tblHeader w:val="true"/>
          <w:cantSplit/>
        </w:trPr>
        <w:tc>
          <w:tcPr>
            <w:tcW w:type="dxa" w:w="5156"/>
            <w:shd w:fill="17365D"/>
            <w:tcMar>
              <w:top w:w="70" w:type="dxa"/>
              <w:start w:w="80" w:type="dxa"/>
              <w:bottom w:w="70" w:type="dxa"/>
              <w:end w:w="80" w:type="dxa"/>
            </w:tcMar>
          </w:tcPr>
          <w:p>
            <w:r>
              <w:rPr>
                <w:b/>
                <w:color w:val="FFFFFF"/>
                <w:sz w:val="18"/>
              </w:rPr>
              <w:t>Rule</w:t>
            </w:r>
          </w:p>
        </w:tc>
        <w:tc>
          <w:tcPr>
            <w:tcW w:type="dxa" w:w="5156"/>
            <w:shd w:fill="17365D"/>
            <w:tcMar>
              <w:top w:w="70" w:type="dxa"/>
              <w:start w:w="80" w:type="dxa"/>
              <w:bottom w:w="70" w:type="dxa"/>
              <w:end w:w="80" w:type="dxa"/>
            </w:tcMar>
          </w:tcPr>
          <w:p>
            <w:r>
              <w:rPr>
                <w:b/>
                <w:color w:val="FFFFFF"/>
                <w:sz w:val="18"/>
              </w:rPr>
              <w:t>Locked Requirement</w:t>
            </w:r>
          </w:p>
        </w:tc>
      </w:tr>
      <w:tr>
        <w:trPr>
          <w:cantSplit/>
        </w:trPr>
        <w:tc>
          <w:tcPr>
            <w:tcW w:type="dxa" w:w="5156"/>
            <w:tcMar>
              <w:top w:w="70" w:type="dxa"/>
              <w:start w:w="80" w:type="dxa"/>
              <w:bottom w:w="70" w:type="dxa"/>
              <w:end w:w="80" w:type="dxa"/>
            </w:tcMar>
            <w:vAlign w:val="top"/>
          </w:tcPr>
          <w:p>
            <w:r>
              <w:rPr>
                <w:b/>
                <w:color w:val="17365D"/>
                <w:sz w:val="17"/>
              </w:rPr>
              <w:t>ID &amp; Naming</w:t>
            </w:r>
          </w:p>
        </w:tc>
        <w:tc>
          <w:tcPr>
            <w:tcW w:type="dxa" w:w="5156"/>
            <w:tcMar>
              <w:top w:w="70" w:type="dxa"/>
              <w:start w:w="80" w:type="dxa"/>
              <w:bottom w:w="70" w:type="dxa"/>
              <w:end w:w="80" w:type="dxa"/>
            </w:tcMar>
            <w:vAlign w:val="top"/>
          </w:tcPr>
          <w:p>
            <w:r>
              <w:rPr>
                <w:sz w:val="17"/>
              </w:rPr>
              <w:t>Mỗi bài dùng day_id 1-67 và echo_id I-LXVII. Tên hiển thị ưu tiên “Day XX - Echo [Roman]: [Echo Name]”.</w:t>
            </w:r>
          </w:p>
        </w:tc>
      </w:tr>
      <w:tr>
        <w:trPr>
          <w:cantSplit/>
        </w:trPr>
        <w:tc>
          <w:tcPr>
            <w:tcW w:type="dxa" w:w="5156"/>
            <w:tcMar>
              <w:top w:w="70" w:type="dxa"/>
              <w:start w:w="80" w:type="dxa"/>
              <w:bottom w:w="70" w:type="dxa"/>
              <w:end w:w="80" w:type="dxa"/>
            </w:tcMar>
            <w:vAlign w:val="top"/>
          </w:tcPr>
          <w:p>
            <w:r>
              <w:rPr>
                <w:b/>
                <w:color w:val="17365D"/>
                <w:sz w:val="17"/>
              </w:rPr>
              <w:t>Curriculum Lock</w:t>
            </w:r>
          </w:p>
        </w:tc>
        <w:tc>
          <w:tcPr>
            <w:tcW w:type="dxa" w:w="5156"/>
            <w:tcMar>
              <w:top w:w="70" w:type="dxa"/>
              <w:start w:w="80" w:type="dxa"/>
              <w:bottom w:w="70" w:type="dxa"/>
              <w:end w:w="80" w:type="dxa"/>
            </w:tcMar>
            <w:vAlign w:val="top"/>
          </w:tcPr>
          <w:p>
            <w:r>
              <w:rPr>
                <w:sz w:val="17"/>
              </w:rPr>
              <w:t>curriculum_focus phải bám đúng trọng tâm của ngày tương ứng. Không đổi Day 1 thành phonics; không bỏ các kỹ năng Reading/Listening/Writing/Speaking nền ở Days 16-19.</w:t>
            </w:r>
          </w:p>
        </w:tc>
      </w:tr>
      <w:tr>
        <w:trPr>
          <w:cantSplit/>
        </w:trPr>
        <w:tc>
          <w:tcPr>
            <w:tcW w:type="dxa" w:w="5156"/>
            <w:tcMar>
              <w:top w:w="70" w:type="dxa"/>
              <w:start w:w="80" w:type="dxa"/>
              <w:bottom w:w="70" w:type="dxa"/>
              <w:end w:w="80" w:type="dxa"/>
            </w:tcMar>
            <w:vAlign w:val="top"/>
          </w:tcPr>
          <w:p>
            <w:r>
              <w:rPr>
                <w:b/>
                <w:color w:val="17365D"/>
                <w:sz w:val="17"/>
              </w:rPr>
              <w:t>Trial Loop</w:t>
            </w:r>
          </w:p>
        </w:tc>
        <w:tc>
          <w:tcPr>
            <w:tcW w:type="dxa" w:w="5156"/>
            <w:tcMar>
              <w:top w:w="70" w:type="dxa"/>
              <w:start w:w="80" w:type="dxa"/>
              <w:bottom w:w="70" w:type="dxa"/>
              <w:end w:w="80" w:type="dxa"/>
            </w:tcMar>
            <w:vAlign w:val="top"/>
          </w:tcPr>
          <w:p>
            <w:r>
              <w:rPr>
                <w:sz w:val="17"/>
              </w:rPr>
              <w:t>Mỗi Echo gồm Narrative Setup -&gt; Learn/Discover -&gt; Guided Practice -&gt; Applied Trial -&gt; Feedback -&gt; Retry/Success -&gt; Resonance Cut-in.</w:t>
            </w:r>
          </w:p>
        </w:tc>
      </w:tr>
      <w:tr>
        <w:trPr>
          <w:cantSplit/>
        </w:trPr>
        <w:tc>
          <w:tcPr>
            <w:tcW w:type="dxa" w:w="5156"/>
            <w:tcMar>
              <w:top w:w="70" w:type="dxa"/>
              <w:start w:w="80" w:type="dxa"/>
              <w:bottom w:w="70" w:type="dxa"/>
              <w:end w:w="80" w:type="dxa"/>
            </w:tcMar>
            <w:vAlign w:val="top"/>
          </w:tcPr>
          <w:p>
            <w:r>
              <w:rPr>
                <w:b/>
                <w:color w:val="17365D"/>
                <w:sz w:val="17"/>
              </w:rPr>
              <w:t>No Knowledge Pickup</w:t>
            </w:r>
          </w:p>
        </w:tc>
        <w:tc>
          <w:tcPr>
            <w:tcW w:type="dxa" w:w="5156"/>
            <w:tcMar>
              <w:top w:w="70" w:type="dxa"/>
              <w:start w:w="80" w:type="dxa"/>
              <w:bottom w:w="70" w:type="dxa"/>
              <w:end w:w="80" w:type="dxa"/>
            </w:tcMar>
            <w:vAlign w:val="top"/>
          </w:tcPr>
          <w:p>
            <w:r>
              <w:rPr>
                <w:sz w:val="17"/>
              </w:rPr>
              <w:t>Item nhặt được chỉ là Echo Fragment/trigger. Knowledge state chỉ chuyển sang resonated sau khi người chơi hoàn thành applied task.</w:t>
            </w:r>
          </w:p>
        </w:tc>
      </w:tr>
      <w:tr>
        <w:trPr>
          <w:cantSplit/>
        </w:trPr>
        <w:tc>
          <w:tcPr>
            <w:tcW w:type="dxa" w:w="5156"/>
            <w:tcMar>
              <w:top w:w="70" w:type="dxa"/>
              <w:start w:w="80" w:type="dxa"/>
              <w:bottom w:w="70" w:type="dxa"/>
              <w:end w:w="80" w:type="dxa"/>
            </w:tcMar>
            <w:vAlign w:val="top"/>
          </w:tcPr>
          <w:p>
            <w:r>
              <w:rPr>
                <w:b/>
                <w:color w:val="17365D"/>
                <w:sz w:val="17"/>
              </w:rPr>
              <w:t>Lex Behavior</w:t>
            </w:r>
          </w:p>
        </w:tc>
        <w:tc>
          <w:tcPr>
            <w:tcW w:type="dxa" w:w="5156"/>
            <w:tcMar>
              <w:top w:w="70" w:type="dxa"/>
              <w:start w:w="80" w:type="dxa"/>
              <w:bottom w:w="70" w:type="dxa"/>
              <w:end w:w="80" w:type="dxa"/>
            </w:tcMar>
            <w:vAlign w:val="top"/>
          </w:tcPr>
          <w:p>
            <w:r>
              <w:rPr>
                <w:sz w:val="17"/>
              </w:rPr>
              <w:t>Lex được phép: giải thích luật, gợi ý chiến lược, nhắc lại điều đã học. Lex không được: đọc đáp án, tự giải puzzle hoặc làm thay người chơi.</w:t>
            </w:r>
          </w:p>
        </w:tc>
      </w:tr>
      <w:tr>
        <w:trPr>
          <w:cantSplit/>
        </w:trPr>
        <w:tc>
          <w:tcPr>
            <w:tcW w:type="dxa" w:w="5156"/>
            <w:tcMar>
              <w:top w:w="70" w:type="dxa"/>
              <w:start w:w="80" w:type="dxa"/>
              <w:bottom w:w="70" w:type="dxa"/>
              <w:end w:w="80" w:type="dxa"/>
            </w:tcMar>
            <w:vAlign w:val="top"/>
          </w:tcPr>
          <w:p>
            <w:r>
              <w:rPr>
                <w:b/>
                <w:color w:val="17365D"/>
                <w:sz w:val="17"/>
              </w:rPr>
              <w:t>Kaelen Combat</w:t>
            </w:r>
          </w:p>
        </w:tc>
        <w:tc>
          <w:tcPr>
            <w:tcW w:type="dxa" w:w="5156"/>
            <w:tcMar>
              <w:top w:w="70" w:type="dxa"/>
              <w:start w:w="80" w:type="dxa"/>
              <w:bottom w:w="70" w:type="dxa"/>
              <w:end w:w="80" w:type="dxa"/>
            </w:tcMar>
            <w:vAlign w:val="top"/>
          </w:tcPr>
          <w:p>
            <w:r>
              <w:rPr>
                <w:sz w:val="17"/>
              </w:rPr>
              <w:t>Không thiết kế weapon-combat thành trung tâm. Action có thể là dodge, positioning, rune casting, light shield hoặc environmental interaction; damage quyết định bởi learning mechanic khi phù hợp.</w:t>
            </w:r>
          </w:p>
        </w:tc>
      </w:tr>
      <w:tr>
        <w:trPr>
          <w:cantSplit/>
        </w:trPr>
        <w:tc>
          <w:tcPr>
            <w:tcW w:type="dxa" w:w="5156"/>
            <w:tcMar>
              <w:top w:w="70" w:type="dxa"/>
              <w:start w:w="80" w:type="dxa"/>
              <w:bottom w:w="70" w:type="dxa"/>
              <w:end w:w="80" w:type="dxa"/>
            </w:tcMar>
            <w:vAlign w:val="top"/>
          </w:tcPr>
          <w:p>
            <w:r>
              <w:rPr>
                <w:b/>
                <w:color w:val="17365D"/>
                <w:sz w:val="17"/>
              </w:rPr>
              <w:t>Failure</w:t>
            </w:r>
          </w:p>
        </w:tc>
        <w:tc>
          <w:tcPr>
            <w:tcW w:type="dxa" w:w="5156"/>
            <w:tcMar>
              <w:top w:w="70" w:type="dxa"/>
              <w:start w:w="80" w:type="dxa"/>
              <w:bottom w:w="70" w:type="dxa"/>
              <w:end w:w="80" w:type="dxa"/>
            </w:tcMar>
            <w:vAlign w:val="top"/>
          </w:tcPr>
          <w:p>
            <w:r>
              <w:rPr>
                <w:sz w:val="17"/>
              </w:rPr>
              <w:t>Sai không trừ “trí thông minh”, không shame player. Sai tạo feedback cụ thể và cho retry; một số trial có thể mở hint theo số lần sai.</w:t>
            </w:r>
          </w:p>
        </w:tc>
      </w:tr>
      <w:tr>
        <w:trPr>
          <w:cantSplit/>
        </w:trPr>
        <w:tc>
          <w:tcPr>
            <w:tcW w:type="dxa" w:w="5156"/>
            <w:tcMar>
              <w:top w:w="70" w:type="dxa"/>
              <w:start w:w="80" w:type="dxa"/>
              <w:bottom w:w="70" w:type="dxa"/>
              <w:end w:w="80" w:type="dxa"/>
            </w:tcMar>
            <w:vAlign w:val="top"/>
          </w:tcPr>
          <w:p>
            <w:r>
              <w:rPr>
                <w:b/>
                <w:color w:val="17365D"/>
                <w:sz w:val="17"/>
              </w:rPr>
              <w:t>Bosses</w:t>
            </w:r>
          </w:p>
        </w:tc>
        <w:tc>
          <w:tcPr>
            <w:tcW w:type="dxa" w:w="5156"/>
            <w:tcMar>
              <w:top w:w="70" w:type="dxa"/>
              <w:start w:w="80" w:type="dxa"/>
              <w:bottom w:w="70" w:type="dxa"/>
              <w:end w:w="80" w:type="dxa"/>
            </w:tcMar>
            <w:vAlign w:val="top"/>
          </w:tcPr>
          <w:p>
            <w:r>
              <w:rPr>
                <w:sz w:val="17"/>
              </w:rPr>
              <w:t>Module end = integrated performance, không chỉ HP sponge. Boss state phải phản ánh mastery components.</w:t>
            </w:r>
          </w:p>
        </w:tc>
      </w:tr>
      <w:tr>
        <w:trPr>
          <w:cantSplit/>
        </w:trPr>
        <w:tc>
          <w:tcPr>
            <w:tcW w:type="dxa" w:w="5156"/>
            <w:tcMar>
              <w:top w:w="70" w:type="dxa"/>
              <w:start w:w="80" w:type="dxa"/>
              <w:bottom w:w="70" w:type="dxa"/>
              <w:end w:w="80" w:type="dxa"/>
            </w:tcMar>
            <w:vAlign w:val="top"/>
          </w:tcPr>
          <w:p>
            <w:r>
              <w:rPr>
                <w:b/>
                <w:color w:val="17365D"/>
                <w:sz w:val="17"/>
              </w:rPr>
              <w:t>Malakor</w:t>
            </w:r>
          </w:p>
        </w:tc>
        <w:tc>
          <w:tcPr>
            <w:tcW w:type="dxa" w:w="5156"/>
            <w:tcMar>
              <w:top w:w="70" w:type="dxa"/>
              <w:start w:w="80" w:type="dxa"/>
              <w:bottom w:w="70" w:type="dxa"/>
              <w:end w:w="80" w:type="dxa"/>
            </w:tcMar>
            <w:vAlign w:val="top"/>
          </w:tcPr>
          <w:p>
            <w:r>
              <w:rPr>
                <w:sz w:val="17"/>
              </w:rPr>
              <w:t>Không viết Malakor như người ghét học. Hắn tin tri thức cần bị kiểm soát để loại bỏ bất đồng và lựa chọn.</w:t>
            </w:r>
          </w:p>
        </w:tc>
      </w:tr>
      <w:tr>
        <w:trPr>
          <w:cantSplit/>
        </w:trPr>
        <w:tc>
          <w:tcPr>
            <w:tcW w:type="dxa" w:w="5156"/>
            <w:tcMar>
              <w:top w:w="70" w:type="dxa"/>
              <w:start w:w="80" w:type="dxa"/>
              <w:bottom w:w="70" w:type="dxa"/>
              <w:end w:w="80" w:type="dxa"/>
            </w:tcMar>
            <w:vAlign w:val="top"/>
          </w:tcPr>
          <w:p>
            <w:r>
              <w:rPr>
                <w:b/>
                <w:color w:val="17365D"/>
                <w:sz w:val="17"/>
              </w:rPr>
              <w:t>Theme</w:t>
            </w:r>
          </w:p>
        </w:tc>
        <w:tc>
          <w:tcPr>
            <w:tcW w:type="dxa" w:w="5156"/>
            <w:tcMar>
              <w:top w:w="70" w:type="dxa"/>
              <w:start w:w="80" w:type="dxa"/>
              <w:bottom w:w="70" w:type="dxa"/>
              <w:end w:w="80" w:type="dxa"/>
            </w:tcMar>
            <w:vAlign w:val="top"/>
          </w:tcPr>
          <w:p>
            <w:r>
              <w:rPr>
                <w:sz w:val="17"/>
              </w:rPr>
              <w:t>Thông điệp xuyên suốt: giáo dục không cưỡng ép một đáp án duy nhất; học tập mở thêm lựa chọn, nhưng lựa chọn cần hiểu biết, bằng chứng, đối thoại và trách nhiệm.</w:t>
            </w:r>
          </w:p>
        </w:tc>
      </w:tr>
      <w:tr>
        <w:trPr>
          <w:cantSplit/>
        </w:trPr>
        <w:tc>
          <w:tcPr>
            <w:tcW w:type="dxa" w:w="5156"/>
            <w:tcMar>
              <w:top w:w="70" w:type="dxa"/>
              <w:start w:w="80" w:type="dxa"/>
              <w:bottom w:w="70" w:type="dxa"/>
              <w:end w:w="80" w:type="dxa"/>
            </w:tcMar>
            <w:vAlign w:val="top"/>
          </w:tcPr>
          <w:p>
            <w:r>
              <w:rPr>
                <w:b/>
                <w:color w:val="17365D"/>
                <w:sz w:val="17"/>
              </w:rPr>
              <w:t>Future Subjects</w:t>
            </w:r>
          </w:p>
        </w:tc>
        <w:tc>
          <w:tcPr>
            <w:tcW w:type="dxa" w:w="5156"/>
            <w:tcMar>
              <w:top w:w="70" w:type="dxa"/>
              <w:start w:w="80" w:type="dxa"/>
              <w:bottom w:w="70" w:type="dxa"/>
              <w:end w:w="80" w:type="dxa"/>
            </w:tcMar>
            <w:vAlign w:val="top"/>
          </w:tcPr>
          <w:p>
            <w:r>
              <w:rPr>
                <w:sz w:val="17"/>
              </w:rPr>
              <w:t>Không biến English thành nguồn gốc của mọi tri thức. English là tuyến đầu tiên; kiến thức khác có ontology và trial riêng khi mở rộng.</w:t>
            </w:r>
          </w:p>
        </w:tc>
      </w:tr>
    </w:tbl>
    <w:p>
      <w:pPr>
        <w:pStyle w:val="Heading1"/>
      </w:pPr>
      <w:r>
        <w:t>12. Canon Glossary</w:t>
      </w:r>
    </w:p>
    <w:p>
      <w:r>
        <w:rPr>
          <w:b/>
          <w:color w:val="17365D"/>
        </w:rPr>
        <w:t xml:space="preserve">Lexaris: </w:t>
      </w:r>
      <w:r>
        <w:t>Cội Nguyên Khai Minh; tên cổ/chính thức của thực thể dân gian gọi là Cây Kiến Thức.</w:t>
      </w:r>
    </w:p>
    <w:p>
      <w:r>
        <w:rPr>
          <w:b/>
          <w:color w:val="17365D"/>
        </w:rPr>
        <w:t xml:space="preserve">Echo: </w:t>
      </w:r>
      <w:r>
        <w:t>Mẫu cộng hưởng của một hiểu biết đã được học/kiểm chứng/vận dụng; không phải vật phẩm kiến thức.</w:t>
      </w:r>
    </w:p>
    <w:p>
      <w:r>
        <w:rPr>
          <w:b/>
          <w:color w:val="17365D"/>
        </w:rPr>
        <w:t xml:space="preserve">Echo Fragment: </w:t>
      </w:r>
      <w:r>
        <w:t>Tàn dư vật lý/ma thuật sau The Sundering; chỉ là cửa vào một Echo, chưa trao mastery.</w:t>
      </w:r>
    </w:p>
    <w:p>
      <w:r>
        <w:rPr>
          <w:b/>
          <w:color w:val="17365D"/>
        </w:rPr>
        <w:t xml:space="preserve">Resonance: </w:t>
      </w:r>
      <w:r>
        <w:t>Trạng thái khi người học tạo được liên kết đủ vững với một Echo qua hiểu và vận dụng.</w:t>
      </w:r>
    </w:p>
    <w:p>
      <w:r>
        <w:rPr>
          <w:b/>
          <w:color w:val="17365D"/>
        </w:rPr>
        <w:t xml:space="preserve">Language Bough: </w:t>
      </w:r>
      <w:r>
        <w:t>Đại Nhánh Ngôn Ngữ của Lexaris; English là một tuyến/realm trong nhánh này.</w:t>
      </w:r>
    </w:p>
    <w:p>
      <w:r>
        <w:rPr>
          <w:b/>
          <w:color w:val="17365D"/>
        </w:rPr>
        <w:t xml:space="preserve">Null Lattice: </w:t>
      </w:r>
      <w:r>
        <w:t>Mạng Obsidian Vault đảo dòng Resonance để Order độc quyền quyền truy cập tri thức.</w:t>
      </w:r>
    </w:p>
    <w:p>
      <w:r>
        <w:rPr>
          <w:b/>
          <w:color w:val="17365D"/>
        </w:rPr>
        <w:t xml:space="preserve">Obsidian Vault: </w:t>
      </w:r>
      <w:r>
        <w:t>Nút lưu trữ/chuyển hướng của Null Lattice.</w:t>
      </w:r>
    </w:p>
    <w:p>
      <w:r>
        <w:rPr>
          <w:b/>
          <w:color w:val="17365D"/>
        </w:rPr>
        <w:t xml:space="preserve">Great Forgetting: </w:t>
      </w:r>
      <w:r>
        <w:t>Sự đứt gãy khả năng truy cập có cấu trúc vào ký hiệu, ý nghĩa và ký ức tri thức.</w:t>
      </w:r>
    </w:p>
    <w:p>
      <w:r>
        <w:rPr>
          <w:b/>
          <w:color w:val="17365D"/>
        </w:rPr>
        <w:t xml:space="preserve">The Sundering: </w:t>
      </w:r>
      <w:r>
        <w:t>Sự kiện Language Bough gãy trong Siege of Lexaris và khởi phát Đại Lãng Quên.</w:t>
      </w:r>
    </w:p>
    <w:p>
      <w:r>
        <w:rPr>
          <w:b/>
          <w:color w:val="17365D"/>
        </w:rPr>
        <w:t xml:space="preserve">The Seeker: </w:t>
      </w:r>
      <w:r>
        <w:t>Danh xưng Kaelen: người tìm, học, kiểm chứng và mở đường cho người khác tiếp cận tri thức.</w:t>
      </w:r>
    </w:p>
    <w:p>
      <w:r>
        <w:rPr>
          <w:b/>
          <w:color w:val="17365D"/>
        </w:rPr>
        <w:t xml:space="preserve">Crown of Silence: </w:t>
      </w:r>
      <w:r>
        <w:t>Cổ vật của Malakor dùng để duy trì Null control và bảo vệ cấu trúc nhận thức của hắn/Hội.</w:t>
      </w:r>
    </w:p>
    <w:p>
      <w:pPr>
        <w:pStyle w:val="Heading1"/>
      </w:pPr>
      <w:r>
        <w:t>13. Changelog v3.0 -&gt; v4.0</w:t>
      </w:r>
    </w:p>
    <w:p>
      <w:pPr>
        <w:pStyle w:val="ListBullet"/>
      </w:pPr>
      <w:r>
        <w:rPr>
          <w:b/>
        </w:rPr>
        <w:t xml:space="preserve">Cây Kiến Thức: </w:t>
      </w:r>
      <w:r>
        <w:t>Đổi vai trò thành Lexaris - Cội Nguyên Khai Minh; “Cây Kiến Thức” chỉ là tên dân gian.</w:t>
      </w:r>
    </w:p>
    <w:p>
      <w:pPr>
        <w:pStyle w:val="ListBullet"/>
      </w:pPr>
      <w:r>
        <w:rPr>
          <w:b/>
        </w:rPr>
        <w:t xml:space="preserve">Bản chất tri thức: </w:t>
      </w:r>
      <w:r>
        <w:t>Từ kho chứa kiến thức -&gt; mạng duy trì khả năng ghi nhớ, truyền đạt và phát triển hiểu biết.</w:t>
      </w:r>
    </w:p>
    <w:p>
      <w:pPr>
        <w:pStyle w:val="ListBullet"/>
      </w:pPr>
      <w:r>
        <w:rPr>
          <w:b/>
        </w:rPr>
        <w:t xml:space="preserve">Malakor: </w:t>
      </w:r>
      <w:r>
        <w:t>Từ ghét tri thức -&gt; muốn độc quyền quyền lựa chọn và sự thật để tạo trật tự tuyệt đối.</w:t>
      </w:r>
    </w:p>
    <w:p>
      <w:pPr>
        <w:pStyle w:val="ListBullet"/>
      </w:pPr>
      <w:r>
        <w:rPr>
          <w:b/>
        </w:rPr>
        <w:t xml:space="preserve">Đại Chiến: </w:t>
      </w:r>
      <w:r>
        <w:t>Từ xung đột ngắn Syntax vs Lexicon -&gt; chiến tranh nhiều giai đoạn, nhiều vùng, có nguyên nhân xã hội và chiến dịch thao túng.</w:t>
      </w:r>
    </w:p>
    <w:p>
      <w:pPr>
        <w:pStyle w:val="ListBullet"/>
      </w:pPr>
      <w:r>
        <w:rPr>
          <w:b/>
        </w:rPr>
        <w:t xml:space="preserve">Great Forgetting: </w:t>
      </w:r>
      <w:r>
        <w:t>Từ xóa trí nhớ gần như toàn phần -&gt; phá liên kết truy cập giữa ký hiệu/ý nghĩa/khái niệm/ký ức có cấu trúc.</w:t>
      </w:r>
    </w:p>
    <w:p>
      <w:pPr>
        <w:pStyle w:val="ListBullet"/>
      </w:pPr>
      <w:r>
        <w:rPr>
          <w:b/>
        </w:rPr>
        <w:t xml:space="preserve">Knowledge Shard: </w:t>
      </w:r>
      <w:r>
        <w:t>Từ loot trao tri thức -&gt; Echo Fragment chỉ mở cơ hội học; mastery yêu cầu Resonance.</w:t>
      </w:r>
    </w:p>
    <w:p>
      <w:pPr>
        <w:pStyle w:val="ListBullet"/>
      </w:pPr>
      <w:r>
        <w:rPr>
          <w:b/>
        </w:rPr>
        <w:t xml:space="preserve">67 ngày: </w:t>
      </w:r>
      <w:r>
        <w:t>Từ các module được fantasy hóa lỏng -&gt; 67 Echo Trials khóa trực tiếp theo curriculum.</w:t>
      </w:r>
    </w:p>
    <w:p>
      <w:pPr>
        <w:pStyle w:val="ListBullet"/>
      </w:pPr>
      <w:r>
        <w:rPr>
          <w:b/>
        </w:rPr>
        <w:t xml:space="preserve">Module 1: </w:t>
      </w:r>
      <w:r>
        <w:t>Bỏ Realm of Phonics; thay bằng The Shattered Foundations để phản ánh đúng Days 1-19.</w:t>
      </w:r>
    </w:p>
    <w:p>
      <w:pPr>
        <w:pStyle w:val="ListBullet"/>
      </w:pPr>
      <w:r>
        <w:rPr>
          <w:b/>
        </w:rPr>
        <w:t xml:space="preserve">Final battle: </w:t>
      </w:r>
      <w:r>
        <w:t>Từ một bài phát biểu/đòn phép -&gt; Final Echo 5 phase phản ánh toàn bộ Final Performance Test.</w:t>
      </w:r>
    </w:p>
    <w:p>
      <w:pPr>
        <w:pStyle w:val="ListBullet"/>
      </w:pPr>
      <w:r>
        <w:rPr>
          <w:b/>
        </w:rPr>
        <w:t xml:space="preserve">Ending: </w:t>
      </w:r>
      <w:r>
        <w:t>Từ phục hồi toàn bộ tri thức -&gt; phục hồi khả năng để thế giới tiếp tục học, kiểm chứng và lựa chọn.</w:t>
      </w:r>
    </w:p>
    <w:tbl>
      <w:tblPr>
        <w:tblW w:type="auto" w:w="0"/>
        <w:jc w:val="center"/>
        <w:tblLook w:firstColumn="1" w:firstRow="1" w:lastColumn="0" w:lastRow="0" w:noHBand="0" w:noVBand="1" w:val="04A0"/>
      </w:tblPr>
      <w:tblGrid>
        <w:gridCol w:w="10312"/>
      </w:tblGrid>
      <w:tr>
        <w:trPr>
          <w:cantSplit/>
        </w:trPr>
        <w:tc>
          <w:tcPr>
            <w:tcW w:type="dxa" w:w="10312"/>
            <w:shd w:fill="FFF6D8"/>
            <w:tcMar>
              <w:top w:w="120" w:type="dxa"/>
              <w:start w:w="140" w:type="dxa"/>
              <w:bottom w:w="120" w:type="dxa"/>
              <w:end w:w="140" w:type="dxa"/>
            </w:tcMar>
          </w:tcPr>
          <w:p>
            <w:r>
              <w:rPr>
                <w:b/>
                <w:color w:val="17365D"/>
              </w:rPr>
              <w:t>CANON LOCK v4.0</w:t>
            </w:r>
            <w:r>
              <w:br/>
              <w:t>Từ phiên bản này, nếu một scene/quest/dialogue mới mâu thuẫn với các luật “Knowledge must flow”, “No knowledge pickup”, bản chất Great Forgetting, động cơ Malakor hoặc mapping 67 Echoes, ưu tiên sửa scene/quest/dialogue - không tự sửa canon.</w:t>
            </w:r>
          </w:p>
        </w:tc>
      </w:tr>
    </w:tbl>
    <w:p>
      <w:pPr>
        <w:spacing w:after="0"/>
      </w:pPr>
    </w:p>
    <w:sectPr w:rsidR="00FC693F" w:rsidRPr="0006063C" w:rsidSect="00034616">
      <w:headerReference w:type="default" r:id="rId9"/>
      <w:footerReference w:type="default" r:id="rId10"/>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3"/>
        <w:sz w:val="16"/>
      </w:rPr>
      <w:t>LEXIQUEST: ECHOES OF ENGLISH  |  LORE BIBLE v4.0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7365D"/>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D9A52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0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oteBox">
    <w:name w:val="QuoteBox"/>
    <w:pPr>
      <w:spacing w:before="120" w:after="120"/>
      <w:ind w:left="340" w:right="340"/>
    </w:pPr>
    <w:rPr>
      <w:rFonts w:ascii="Arial" w:hAnsi="Arial" w:eastAsia="Arial"/>
      <w:i/>
      <w:color w:val="10233F"/>
      <w:sz w:val="22"/>
    </w:rPr>
  </w:style>
  <w:style w:type="paragraph" w:customStyle="1" w:styleId="SmallNote">
    <w:name w:val="SmallNote"/>
    <w:pPr>
      <w:spacing w:after="60"/>
    </w:pPr>
    <w:rPr>
      <w:rFonts w:ascii="Arial" w:hAnsi="Arial" w:eastAsia="Arial"/>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LexiQuest: Echoes of English - Lore Bible &amp; 67 Echo Trial Design v4.0</dc:title>
  <dc:subject>LexiQuest canon lore, Great Knowledge War, Great Forgetting, 67-day curriculum gameplay mapping</dc:subject>
  <dc:creator>LexiQuest Project</dc:creator>
  <cp:keywords>LexiQuest, Echoes of English, Lexaris, Kaelen, Lex, 67 Echoes, lore bible</cp:keywords>
  <dc:description>generated by python-docx</dc:description>
  <cp:lastModifiedBy/>
  <cp:revision>1</cp:revision>
  <dcterms:created xsi:type="dcterms:W3CDTF">2013-12-23T23:15:00Z</dcterms:created>
  <dcterms:modified xsi:type="dcterms:W3CDTF">2013-12-23T23:15:00Z</dcterms:modified>
  <cp:category/>
</cp:coreProperties>
</file>