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jpeg" ContentType="image/jpeg"/>
  <Override PartName="/word/media/image11.jpeg" ContentType="image/jpeg"/>
  <Override PartName="/word/media/image13.jpeg" ContentType="image/jpeg"/>
  <Override PartName="/word/media/image23.png" ContentType="image/png"/>
  <Override PartName="/word/media/image8.jpeg" ContentType="image/jpeg"/>
  <Override PartName="/word/media/image10.jpeg" ContentType="image/jpeg"/>
  <Override PartName="/word/media/image12.jpeg" ContentType="image/jpeg"/>
  <Override PartName="/word/media/image7.jpeg" ContentType="image/jpeg"/>
  <Override PartName="/word/media/image20.png" ContentType="image/png"/>
  <Override PartName="/word/media/image6.jpeg" ContentType="image/jpeg"/>
  <Override PartName="/word/media/image5.jpeg" ContentType="image/jpeg"/>
  <Override PartName="/word/media/image4.jpeg" ContentType="image/jpeg"/>
  <Override PartName="/word/media/image25.png" ContentType="image/png"/>
  <Override PartName="/word/media/image3.jpeg" ContentType="image/jpeg"/>
  <Override PartName="/word/media/image27.png" ContentType="image/png"/>
  <Override PartName="/word/media/image24.png" ContentType="image/png"/>
  <Override PartName="/word/media/image18.jpeg" ContentType="image/jpeg"/>
  <Override PartName="/word/media/image22.png" ContentType="image/png"/>
  <Override PartName="/word/media/image1.jpeg" ContentType="image/jpeg"/>
  <Override PartName="/word/media/image21.png" ContentType="image/png"/>
  <Override PartName="/word/media/image19.png" ContentType="image/png"/>
  <Override PartName="/word/media/image26.png" ContentType="image/png"/>
  <Override PartName="/word/media/image17.jpeg" ContentType="image/jpeg"/>
  <Override PartName="/word/media/image16.jpeg" ContentType="image/jpeg"/>
  <Override PartName="/word/media/image15.jpeg" ContentType="image/jpeg"/>
  <Override PartName="/word/media/image14.jpeg" ContentType="image/jpeg"/>
  <Override PartName="/word/media/image2.jpeg" ContentType="image/jpe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numPr>
          <w:ilvl w:val="0"/>
          <w:numId w:val="0"/>
        </w:numPr>
        <w:spacing w:before="120" w:after="120"/>
        <w:ind w:left="0" w:hanging="0"/>
        <w:contextualSpacing/>
        <w:outlineLvl w:val="1"/>
        <w:rPr>
          <w:rFonts w:ascii="Cambria Math" w:hAnsi="Cambria Math"/>
          <w:b/>
          <w:b/>
          <w:bCs/>
          <w:sz w:val="26"/>
          <w:szCs w:val="26"/>
        </w:rPr>
      </w:pPr>
      <w:r>
        <w:rPr>
          <w:rFonts w:ascii="Cambria Math" w:hAnsi="Cambria Math"/>
          <w:b/>
          <w:bCs/>
          <w:sz w:val="26"/>
          <w:szCs w:val="26"/>
        </w:rPr>
        <w:t>I. Giới thiệu về đề tài</w:t>
      </w:r>
    </w:p>
    <w:p>
      <w:pPr>
        <w:pStyle w:val="Normal"/>
        <w:ind w:firstLine="360"/>
        <w:jc w:val="both"/>
        <w:rPr>
          <w:rFonts w:ascii="Cambria Math" w:hAnsi="Cambria Math"/>
          <w:sz w:val="26"/>
          <w:szCs w:val="26"/>
        </w:rPr>
      </w:pPr>
      <w:r>
        <w:rPr>
          <w:rFonts w:ascii="Cambria Math" w:hAnsi="Cambria Math"/>
          <w:sz w:val="26"/>
          <w:szCs w:val="26"/>
        </w:rPr>
        <w:t>Hiện nay, trong khi công nghệ ngày càng hiện đại, trí tuệ nhân tạo ngày càng phát triển mạnh mẽ thì nhiều nơi trên thế giới vẫn còn rất lạc hậu. Một trong những vấn đề nan giải nhất hiện nay là chăm sóc sức khỏe con người, làm sao để chúng ta có thể tiếp cận với những tiến bộ của y tế khi cơ sở hạ tầng còn chưa phát triển. Đứng trước vấn đề đó, em đã tìm tòi, nghiên cứu để hoàn thiện đề tài: “</w:t>
      </w:r>
      <w:r>
        <w:rPr>
          <w:rFonts w:ascii="Cambria Math" w:hAnsi="Cambria Math"/>
          <w:b/>
          <w:bCs/>
          <w:i/>
          <w:iCs/>
          <w:sz w:val="26"/>
          <w:szCs w:val="26"/>
        </w:rPr>
        <w:t>Ứng dụng deep learning xây dựng mô hình chuẩn đoán bệnh trực tuyến</w:t>
      </w:r>
      <w:r>
        <w:rPr>
          <w:rFonts w:ascii="Cambria Math" w:hAnsi="Cambria Math"/>
          <w:sz w:val="26"/>
          <w:szCs w:val="26"/>
        </w:rPr>
        <w:t>”. Đề tài nghiên cứu lấy thông tin tình trạng của người dùng từ website, sử dụng các thuật toán deep learning xử lí rồi trả lại kết quả chuẩn đoán lên trang web. Chính vì ứng dụng deep learning để xử lí nên người dùng sẽ không cần phải đến các cơ sở y tế chuẩn đoán, chỉ cần có thể truy cập vào mạng internet là họ có thể tự chuẩn đoán bệnh tình của mình. Hiện tại có 4 mô hình chuẩn đoán bệnh:</w:t>
      </w:r>
    </w:p>
    <w:p>
      <w:pPr>
        <w:pStyle w:val="ListParagraph"/>
        <w:numPr>
          <w:ilvl w:val="0"/>
          <w:numId w:val="1"/>
        </w:numPr>
        <w:spacing w:lineRule="auto" w:line="240" w:before="120" w:after="120"/>
        <w:contextualSpacing/>
        <w:rPr>
          <w:rFonts w:ascii="Cambria Math" w:hAnsi="Cambria Math"/>
          <w:b/>
          <w:b/>
          <w:bCs/>
          <w:i/>
          <w:i/>
          <w:iCs/>
          <w:sz w:val="26"/>
          <w:szCs w:val="26"/>
        </w:rPr>
      </w:pPr>
      <w:r>
        <w:rPr>
          <w:rFonts w:ascii="Cambria Math" w:hAnsi="Cambria Math"/>
          <w:b/>
          <w:bCs/>
          <w:i/>
          <w:iCs/>
          <w:sz w:val="26"/>
          <w:szCs w:val="26"/>
        </w:rPr>
        <w:t>Đái tháo đường:</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Thuật toán: Mạng nơ ron nhân tạo</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Độ chính xác: ~95%</w:t>
      </w:r>
    </w:p>
    <w:p>
      <w:pPr>
        <w:pStyle w:val="ListParagraph"/>
        <w:numPr>
          <w:ilvl w:val="0"/>
          <w:numId w:val="1"/>
        </w:numPr>
        <w:spacing w:lineRule="auto" w:line="240" w:before="120" w:after="120"/>
        <w:contextualSpacing/>
        <w:rPr>
          <w:rFonts w:ascii="Cambria Math" w:hAnsi="Cambria Math"/>
          <w:b/>
          <w:b/>
          <w:bCs/>
          <w:i/>
          <w:i/>
          <w:iCs/>
          <w:sz w:val="26"/>
          <w:szCs w:val="26"/>
        </w:rPr>
      </w:pPr>
      <w:r>
        <w:rPr>
          <w:rFonts w:ascii="Cambria Math" w:hAnsi="Cambria Math"/>
          <w:b/>
          <w:bCs/>
          <w:i/>
          <w:iCs/>
          <w:sz w:val="26"/>
          <w:szCs w:val="26"/>
        </w:rPr>
        <w:t>Ung thư vú:</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Thuật toán: Mạng nơ ron nhân tạo</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Độ chính xác:~96%</w:t>
      </w:r>
    </w:p>
    <w:p>
      <w:pPr>
        <w:pStyle w:val="ListParagraph"/>
        <w:numPr>
          <w:ilvl w:val="0"/>
          <w:numId w:val="1"/>
        </w:numPr>
        <w:spacing w:lineRule="auto" w:line="240" w:before="120" w:after="120"/>
        <w:contextualSpacing/>
        <w:rPr>
          <w:rFonts w:ascii="Cambria Math" w:hAnsi="Cambria Math"/>
          <w:b/>
          <w:b/>
          <w:bCs/>
          <w:i/>
          <w:i/>
          <w:iCs/>
          <w:sz w:val="26"/>
          <w:szCs w:val="26"/>
        </w:rPr>
      </w:pPr>
      <w:r>
        <w:rPr>
          <w:rFonts w:ascii="Cambria Math" w:hAnsi="Cambria Math"/>
          <w:b/>
          <w:bCs/>
          <w:i/>
          <w:iCs/>
          <w:sz w:val="26"/>
          <w:szCs w:val="26"/>
        </w:rPr>
        <w:t>Ung thư da:</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Thuật toán: Mạng nơ ron tích chập</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Độ chính xác:~</w:t>
      </w:r>
      <w:r>
        <w:rPr>
          <w:rFonts w:ascii="Cambria Math" w:hAnsi="Cambria Math"/>
          <w:sz w:val="26"/>
          <w:szCs w:val="26"/>
        </w:rPr>
        <w:t>94</w:t>
      </w:r>
      <w:r>
        <w:rPr>
          <w:rFonts w:ascii="Cambria Math" w:hAnsi="Cambria Math"/>
          <w:sz w:val="26"/>
          <w:szCs w:val="26"/>
        </w:rPr>
        <w:t>%</w:t>
      </w:r>
    </w:p>
    <w:p>
      <w:pPr>
        <w:pStyle w:val="ListParagraph"/>
        <w:numPr>
          <w:ilvl w:val="0"/>
          <w:numId w:val="1"/>
        </w:numPr>
        <w:spacing w:lineRule="auto" w:line="240" w:before="120" w:after="120"/>
        <w:contextualSpacing/>
        <w:rPr>
          <w:rFonts w:ascii="Cambria Math" w:hAnsi="Cambria Math"/>
          <w:b/>
          <w:b/>
          <w:bCs/>
          <w:i/>
          <w:i/>
          <w:iCs/>
          <w:sz w:val="26"/>
          <w:szCs w:val="26"/>
        </w:rPr>
      </w:pPr>
      <w:r>
        <w:rPr>
          <w:rFonts w:ascii="Cambria Math" w:hAnsi="Cambria Math"/>
          <w:b/>
          <w:bCs/>
          <w:i/>
          <w:iCs/>
          <w:sz w:val="26"/>
          <w:szCs w:val="26"/>
        </w:rPr>
        <w:t>Viêm phổi:</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Thuật toán: Mạng nơ ron tích chập</w:t>
      </w:r>
    </w:p>
    <w:p>
      <w:pPr>
        <w:pStyle w:val="ListParagraph"/>
        <w:spacing w:lineRule="auto" w:line="240" w:before="120" w:after="120"/>
        <w:contextualSpacing/>
        <w:rPr>
          <w:rFonts w:ascii="Cambria Math" w:hAnsi="Cambria Math"/>
          <w:sz w:val="26"/>
          <w:szCs w:val="26"/>
        </w:rPr>
      </w:pPr>
      <w:r>
        <w:rPr>
          <w:rFonts w:ascii="Cambria Math" w:hAnsi="Cambria Math"/>
          <w:sz w:val="26"/>
          <w:szCs w:val="26"/>
        </w:rPr>
        <w:t>Độ chính xác:~95%</w:t>
      </w:r>
    </w:p>
    <w:p>
      <w:pPr>
        <w:pStyle w:val="Title"/>
        <w:numPr>
          <w:ilvl w:val="0"/>
          <w:numId w:val="0"/>
        </w:numPr>
        <w:spacing w:before="120" w:after="120"/>
        <w:ind w:left="0" w:hanging="0"/>
        <w:contextualSpacing/>
        <w:outlineLvl w:val="1"/>
        <w:rPr>
          <w:rFonts w:ascii="Cambria Math" w:hAnsi="Cambria Math"/>
          <w:b/>
          <w:b/>
          <w:bCs/>
          <w:sz w:val="26"/>
          <w:szCs w:val="26"/>
        </w:rPr>
      </w:pPr>
      <w:r>
        <w:rPr>
          <w:rFonts w:ascii="Cambria Math" w:hAnsi="Cambria Math"/>
          <w:b/>
          <w:bCs/>
          <w:sz w:val="26"/>
          <w:szCs w:val="26"/>
        </w:rPr>
        <w:t>II. Quy trình nghiên cứu và hoàn thiện sản phẩm</w:t>
      </w:r>
    </w:p>
    <w:p>
      <w:pPr>
        <w:pStyle w:val="Heading3"/>
        <w:rPr>
          <w:rFonts w:ascii="Cambria Math" w:hAnsi="Cambria Math"/>
          <w:b/>
          <w:b/>
          <w:bCs/>
          <w:color w:val="auto"/>
          <w:sz w:val="26"/>
          <w:szCs w:val="26"/>
        </w:rPr>
      </w:pPr>
      <w:r>
        <w:rPr>
          <w:rFonts w:ascii="Cambria Math" w:hAnsi="Cambria Math"/>
          <w:b/>
          <w:bCs/>
          <w:color w:val="auto"/>
          <w:sz w:val="26"/>
          <w:szCs w:val="26"/>
        </w:rPr>
        <w:t>1. Tìm hiểu các căn bệnh:</w:t>
      </w:r>
    </w:p>
    <w:p>
      <w:pPr>
        <w:pStyle w:val="ListParagraph"/>
        <w:numPr>
          <w:ilvl w:val="0"/>
          <w:numId w:val="2"/>
        </w:numPr>
        <w:spacing w:lineRule="auto" w:line="240" w:before="60" w:after="60"/>
        <w:ind w:left="0" w:firstLine="360"/>
        <w:contextualSpacing/>
        <w:jc w:val="both"/>
        <w:rPr>
          <w:rFonts w:ascii="Cambria Math" w:hAnsi="Cambria Math"/>
          <w:sz w:val="26"/>
          <w:szCs w:val="26"/>
        </w:rPr>
      </w:pPr>
      <w:r>
        <w:rPr>
          <w:rFonts w:ascii="Cambria Math" w:hAnsi="Cambria Math"/>
          <w:b/>
          <w:bCs/>
          <w:sz w:val="26"/>
          <w:szCs w:val="26"/>
        </w:rPr>
        <w:t>Đái tháo đường:</w:t>
      </w:r>
      <w:r>
        <w:rPr>
          <w:rFonts w:ascii="Cambria Math" w:hAnsi="Cambria Math"/>
          <w:b/>
          <w:bCs/>
          <w:color w:val="727272"/>
          <w:sz w:val="26"/>
          <w:szCs w:val="26"/>
          <w:shd w:fill="FFFFFF" w:val="clear"/>
        </w:rPr>
        <w:t xml:space="preserve"> </w:t>
      </w:r>
      <w:r>
        <w:rPr>
          <w:rFonts w:ascii="Cambria Math" w:hAnsi="Cambria Math"/>
          <w:sz w:val="26"/>
          <w:szCs w:val="26"/>
          <w:shd w:fill="FFFFFF" w:val="clear"/>
        </w:rPr>
        <w:t>Tiểu đường hay đái tháo đường, là một bệnh mãn tính với biểu hiện lượng đường trong máu của bạn luôn cao hơn mức bình thường do cơ thể của bạn bị thiếu hụt hoặc đề kháng với insulin, dẫn đến rối loạn chuyển hóa đường trong máu.</w:t>
      </w:r>
    </w:p>
    <w:p>
      <w:pPr>
        <w:pStyle w:val="ListParagraph"/>
        <w:numPr>
          <w:ilvl w:val="0"/>
          <w:numId w:val="2"/>
        </w:numPr>
        <w:spacing w:lineRule="auto" w:line="240" w:before="60" w:after="60"/>
        <w:ind w:left="0" w:firstLine="360"/>
        <w:contextualSpacing/>
        <w:jc w:val="both"/>
        <w:rPr>
          <w:rFonts w:ascii="Cambria Math" w:hAnsi="Cambria Math"/>
          <w:spacing w:val="2"/>
          <w:sz w:val="26"/>
          <w:szCs w:val="26"/>
          <w:shd w:fill="FFFFFF" w:val="clear"/>
        </w:rPr>
      </w:pPr>
      <w:r>
        <w:rPr>
          <w:rFonts w:ascii="Cambria Math" w:hAnsi="Cambria Math"/>
          <w:b/>
          <w:bCs/>
          <w:sz w:val="26"/>
          <w:szCs w:val="26"/>
        </w:rPr>
        <w:t>Ung thu vú:</w:t>
      </w:r>
      <w:r>
        <w:rPr>
          <w:rFonts w:ascii="Cambria Math" w:hAnsi="Cambria Math"/>
          <w:color w:val="333333"/>
          <w:sz w:val="26"/>
          <w:szCs w:val="26"/>
          <w:shd w:fill="FFFFFF" w:val="clear"/>
        </w:rPr>
        <w:t xml:space="preserve"> </w:t>
      </w:r>
      <w:r>
        <w:rPr>
          <w:rFonts w:ascii="Cambria Math" w:hAnsi="Cambria Math"/>
          <w:spacing w:val="2"/>
          <w:sz w:val="26"/>
          <w:szCs w:val="26"/>
          <w:shd w:fill="FFFFFF" w:val="clear"/>
        </w:rPr>
        <w:t>Ung thư vú là dạng u vú ác tính. Một khối u có thể là lành tính (không ung thư) hoặc ác tính (ung thư). Đa số các trường hợp ung thư vú bắt đầu từ các ống dẫn sữa, một phần nhỏ phát triển ở túi sữa hoặc các tiểu thùy. Ung thư vú nếu phát hiện và điều trị muộn có thể đã di căn vào xương và các bộ phận khác, đau đớn sẽ càng nhân lên.</w:t>
      </w:r>
    </w:p>
    <w:p>
      <w:pPr>
        <w:pStyle w:val="ListParagraph"/>
        <w:spacing w:lineRule="auto" w:line="240" w:before="60" w:after="60"/>
        <w:ind w:left="0" w:firstLine="360"/>
        <w:contextualSpacing/>
        <w:jc w:val="both"/>
        <w:rPr>
          <w:rFonts w:ascii="Cambria Math" w:hAnsi="Cambria Math"/>
          <w:spacing w:val="4"/>
          <w:sz w:val="26"/>
          <w:szCs w:val="26"/>
        </w:rPr>
      </w:pPr>
      <w:r>
        <w:rPr>
          <w:rFonts w:ascii="Cambria Math" w:hAnsi="Cambria Math"/>
          <w:spacing w:val="4"/>
          <w:sz w:val="26"/>
          <w:szCs w:val="26"/>
        </w:rPr>
        <w:t>Dấu hiệu: Đau vùng ngực; thay đổi vùng da; sưng hoặc nổi hạch; đau lưng, vai hoặc gáy.</w:t>
      </w:r>
    </w:p>
    <w:p>
      <w:pPr>
        <w:pStyle w:val="ListParagraph"/>
        <w:numPr>
          <w:ilvl w:val="0"/>
          <w:numId w:val="2"/>
        </w:numPr>
        <w:spacing w:lineRule="auto" w:line="240" w:before="60" w:after="60"/>
        <w:ind w:left="0" w:firstLine="360"/>
        <w:contextualSpacing/>
        <w:jc w:val="both"/>
        <w:rPr>
          <w:rFonts w:ascii="Cambria Math" w:hAnsi="Cambria Math"/>
          <w:sz w:val="26"/>
          <w:szCs w:val="26"/>
        </w:rPr>
      </w:pPr>
      <w:r>
        <w:rPr>
          <w:rFonts w:ascii="Cambria Math" w:hAnsi="Cambria Math"/>
          <w:b/>
          <w:bCs/>
          <w:sz w:val="26"/>
          <w:szCs w:val="26"/>
        </w:rPr>
        <w:t>Ung thư da:</w:t>
      </w:r>
      <w:r>
        <w:rPr>
          <w:rFonts w:cs="Arial" w:ascii="Cambria Math" w:hAnsi="Cambria Math"/>
          <w:b/>
          <w:bCs/>
          <w:color w:val="222222"/>
          <w:sz w:val="26"/>
          <w:szCs w:val="26"/>
          <w:shd w:fill="FFFFFF" w:val="clear"/>
        </w:rPr>
        <w:t xml:space="preserve"> </w:t>
      </w:r>
      <w:r>
        <w:rPr>
          <w:rFonts w:cs="Arial" w:ascii="Cambria Math" w:hAnsi="Cambria Math"/>
          <w:bCs/>
          <w:color w:val="222222"/>
          <w:sz w:val="26"/>
          <w:szCs w:val="26"/>
          <w:shd w:fill="FFFFFF" w:val="clear"/>
        </w:rPr>
        <w:t>Ung</w:t>
      </w:r>
      <w:r>
        <w:rPr>
          <w:rFonts w:cs="Arial" w:ascii="Cambria Math" w:hAnsi="Cambria Math"/>
          <w:b/>
          <w:bCs/>
          <w:color w:val="222222"/>
          <w:sz w:val="26"/>
          <w:szCs w:val="26"/>
          <w:shd w:fill="FFFFFF" w:val="clear"/>
        </w:rPr>
        <w:t xml:space="preserve"> </w:t>
      </w:r>
      <w:r>
        <w:rPr>
          <w:rFonts w:cs="Arial" w:ascii="Cambria Math" w:hAnsi="Cambria Math"/>
          <w:bCs/>
          <w:color w:val="222222"/>
          <w:sz w:val="26"/>
          <w:szCs w:val="26"/>
          <w:shd w:fill="FFFFFF" w:val="clear"/>
        </w:rPr>
        <w:t>thư</w:t>
      </w:r>
      <w:r>
        <w:rPr>
          <w:rFonts w:cs="Arial" w:ascii="Cambria Math" w:hAnsi="Cambria Math"/>
          <w:b/>
          <w:bCs/>
          <w:color w:val="222222"/>
          <w:sz w:val="26"/>
          <w:szCs w:val="26"/>
          <w:shd w:fill="FFFFFF" w:val="clear"/>
        </w:rPr>
        <w:t xml:space="preserve"> </w:t>
      </w:r>
      <w:r>
        <w:rPr>
          <w:rFonts w:cs="Arial" w:ascii="Cambria Math" w:hAnsi="Cambria Math"/>
          <w:bCs/>
          <w:color w:val="222222"/>
          <w:sz w:val="26"/>
          <w:szCs w:val="26"/>
          <w:shd w:fill="FFFFFF" w:val="clear"/>
        </w:rPr>
        <w:t>da</w:t>
      </w:r>
      <w:r>
        <w:rPr>
          <w:rFonts w:cs="Arial" w:ascii="Cambria Math" w:hAnsi="Cambria Math"/>
          <w:color w:val="222222"/>
          <w:sz w:val="26"/>
          <w:szCs w:val="26"/>
          <w:shd w:fill="FFFFFF" w:val="clear"/>
        </w:rPr>
        <w:t> gồm có hai loại: </w:t>
      </w:r>
      <w:r>
        <w:rPr>
          <w:rFonts w:cs="Arial" w:ascii="Cambria Math" w:hAnsi="Cambria Math"/>
          <w:sz w:val="26"/>
          <w:szCs w:val="26"/>
          <w:shd w:fill="FFFFFF" w:val="clear"/>
        </w:rPr>
        <w:t>mêlanôm</w:t>
      </w:r>
      <w:r>
        <w:rPr>
          <w:rFonts w:cs="Arial" w:ascii="Cambria Math" w:hAnsi="Cambria Math"/>
          <w:color w:val="222222"/>
          <w:sz w:val="26"/>
          <w:szCs w:val="26"/>
          <w:shd w:fill="FFFFFF" w:val="clear"/>
        </w:rPr>
        <w:t> (tiếng Anh Melanoma) và không mêlanôm (về mêlanôm xin xem </w:t>
      </w:r>
      <w:r>
        <w:rPr>
          <w:rFonts w:cs="Arial" w:ascii="Cambria Math" w:hAnsi="Cambria Math"/>
          <w:sz w:val="26"/>
          <w:szCs w:val="26"/>
          <w:shd w:fill="FFFFFF" w:val="clear"/>
        </w:rPr>
        <w:t>Mêlanôm ác</w:t>
      </w:r>
      <w:r>
        <w:rPr>
          <w:rFonts w:cs="Arial" w:ascii="Cambria Math" w:hAnsi="Cambria Math"/>
          <w:color w:val="222222"/>
          <w:sz w:val="26"/>
          <w:szCs w:val="26"/>
          <w:shd w:fill="FFFFFF" w:val="clear"/>
        </w:rPr>
        <w:t>). Melanoma là trường hợp nguy hiểm nhất nhưng cũng là trường hợp ít gặp nhất trong ung thư da. Ung thư da không mêlanôm chủ yếu có hai loại thường gặp là </w:t>
      </w:r>
      <w:r>
        <w:rPr>
          <w:rFonts w:cs="Arial" w:ascii="Cambria Math" w:hAnsi="Cambria Math"/>
          <w:sz w:val="26"/>
          <w:szCs w:val="26"/>
          <w:shd w:fill="FFFFFF" w:val="clear"/>
        </w:rPr>
        <w:t>carcinôm</w:t>
      </w:r>
      <w:r>
        <w:rPr>
          <w:rFonts w:cs="Arial" w:ascii="Cambria Math" w:hAnsi="Cambria Math"/>
          <w:color w:val="222222"/>
          <w:sz w:val="26"/>
          <w:szCs w:val="26"/>
          <w:shd w:fill="FFFFFF" w:val="clear"/>
        </w:rPr>
        <w:t> tế bào đáy và </w:t>
      </w:r>
      <w:r>
        <w:rPr>
          <w:rFonts w:cs="Arial" w:ascii="Cambria Math" w:hAnsi="Cambria Math"/>
          <w:sz w:val="26"/>
          <w:szCs w:val="26"/>
          <w:shd w:fill="FFFFFF" w:val="clear"/>
        </w:rPr>
        <w:t>carcinôm</w:t>
      </w:r>
      <w:r>
        <w:rPr>
          <w:rFonts w:cs="Arial" w:ascii="Cambria Math" w:hAnsi="Cambria Math"/>
          <w:color w:val="222222"/>
          <w:sz w:val="26"/>
          <w:szCs w:val="26"/>
          <w:shd w:fill="FFFFFF" w:val="clear"/>
        </w:rPr>
        <w:t> tế bào vảy. Ung thư da là loại </w:t>
      </w:r>
      <w:r>
        <w:rPr>
          <w:rFonts w:cs="Arial" w:ascii="Cambria Math" w:hAnsi="Cambria Math"/>
          <w:sz w:val="26"/>
          <w:szCs w:val="26"/>
          <w:shd w:fill="FFFFFF" w:val="clear"/>
        </w:rPr>
        <w:t>ung thư</w:t>
      </w:r>
      <w:r>
        <w:rPr>
          <w:rFonts w:cs="Arial" w:ascii="Cambria Math" w:hAnsi="Cambria Math"/>
          <w:color w:val="222222"/>
          <w:sz w:val="26"/>
          <w:szCs w:val="26"/>
          <w:shd w:fill="FFFFFF" w:val="clear"/>
        </w:rPr>
        <w:t> thường gặp nhất, nhiều hơn tất cả các loại ung thư khác cộng lại. Hầu hết các ung thư da có thể phát hiện sớm dễ dàng. Tuy nhiên về mặt lâm sàng nhận ra các đặc điểm diễn tiến mạnh của bướu rất quan trọng để có kế hoạch điều trị và tiên lượng chính xác. Vì cơ hội điều trị hợp lý lần đầu sẽ ít để lại dư chứng, bảo tồn tốt chức năng và thẩm mỹ cũng như ít tốn kém. Mỗi năm hơn một triệu người ở </w:t>
      </w:r>
      <w:r>
        <w:rPr>
          <w:rFonts w:cs="Arial" w:ascii="Cambria Math" w:hAnsi="Cambria Math"/>
          <w:sz w:val="26"/>
          <w:szCs w:val="26"/>
          <w:shd w:fill="FFFFFF" w:val="clear"/>
        </w:rPr>
        <w:t>Hoa Kỳ</w:t>
      </w:r>
      <w:r>
        <w:rPr>
          <w:rFonts w:cs="Arial" w:ascii="Cambria Math" w:hAnsi="Cambria Math"/>
          <w:color w:val="222222"/>
          <w:sz w:val="26"/>
          <w:szCs w:val="26"/>
          <w:shd w:fill="FFFFFF" w:val="clear"/>
        </w:rPr>
        <w:t> bị nhiễm loại bệnh này.</w:t>
      </w:r>
    </w:p>
    <w:p>
      <w:pPr>
        <w:pStyle w:val="ListParagraph"/>
        <w:numPr>
          <w:ilvl w:val="0"/>
          <w:numId w:val="2"/>
        </w:numPr>
        <w:spacing w:lineRule="auto" w:line="240" w:before="60" w:after="60"/>
        <w:ind w:left="0" w:firstLine="360"/>
        <w:contextualSpacing/>
        <w:jc w:val="both"/>
        <w:rPr>
          <w:rFonts w:ascii="Cambria Math" w:hAnsi="Cambria Math"/>
          <w:sz w:val="26"/>
          <w:szCs w:val="26"/>
        </w:rPr>
      </w:pPr>
      <w:r>
        <w:rPr>
          <w:rFonts w:ascii="Cambria Math" w:hAnsi="Cambria Math"/>
          <w:b/>
          <w:bCs/>
          <w:sz w:val="26"/>
          <w:szCs w:val="26"/>
        </w:rPr>
        <w:t>Viêm phổi:</w:t>
      </w:r>
      <w:r>
        <w:rPr>
          <w:rFonts w:ascii="Cambria Math" w:hAnsi="Cambria Math"/>
          <w:sz w:val="26"/>
          <w:szCs w:val="26"/>
        </w:rPr>
        <w:t xml:space="preserve"> </w:t>
      </w:r>
      <w:r>
        <w:rPr>
          <w:rFonts w:cs="Arial" w:ascii="Cambria Math" w:hAnsi="Cambria Math"/>
          <w:bCs/>
          <w:color w:val="222222"/>
          <w:sz w:val="26"/>
          <w:szCs w:val="26"/>
          <w:shd w:fill="FFFFFF" w:val="clear"/>
        </w:rPr>
        <w:t>Viêm</w:t>
      </w:r>
      <w:r>
        <w:rPr>
          <w:rFonts w:cs="Arial" w:ascii="Cambria Math" w:hAnsi="Cambria Math"/>
          <w:b/>
          <w:bCs/>
          <w:color w:val="222222"/>
          <w:sz w:val="26"/>
          <w:szCs w:val="26"/>
          <w:shd w:fill="FFFFFF" w:val="clear"/>
        </w:rPr>
        <w:t xml:space="preserve"> </w:t>
      </w:r>
      <w:r>
        <w:rPr>
          <w:rFonts w:cs="Arial" w:ascii="Cambria Math" w:hAnsi="Cambria Math"/>
          <w:bCs/>
          <w:color w:val="222222"/>
          <w:sz w:val="26"/>
          <w:szCs w:val="26"/>
          <w:shd w:fill="FFFFFF" w:val="clear"/>
        </w:rPr>
        <w:t>phổi</w:t>
      </w:r>
      <w:r>
        <w:rPr>
          <w:rFonts w:cs="Arial" w:ascii="Cambria Math" w:hAnsi="Cambria Math"/>
          <w:color w:val="222222"/>
          <w:sz w:val="26"/>
          <w:szCs w:val="26"/>
          <w:shd w:fill="FFFFFF" w:val="clear"/>
        </w:rPr>
        <w:t> là một </w:t>
      </w:r>
      <w:r>
        <w:rPr>
          <w:rFonts w:cs="Arial" w:ascii="Cambria Math" w:hAnsi="Cambria Math"/>
          <w:sz w:val="26"/>
          <w:szCs w:val="26"/>
          <w:shd w:fill="FFFFFF" w:val="clear"/>
        </w:rPr>
        <w:t>bệnh cảnh</w:t>
      </w:r>
      <w:r>
        <w:rPr>
          <w:rFonts w:cs="Arial" w:ascii="Cambria Math" w:hAnsi="Cambria Math"/>
          <w:color w:val="222222"/>
          <w:sz w:val="26"/>
          <w:szCs w:val="26"/>
          <w:shd w:fill="FFFFFF" w:val="clear"/>
        </w:rPr>
        <w:t> </w:t>
      </w:r>
      <w:r>
        <w:rPr>
          <w:rFonts w:cs="Arial" w:ascii="Cambria Math" w:hAnsi="Cambria Math"/>
          <w:sz w:val="26"/>
          <w:szCs w:val="26"/>
          <w:shd w:fill="FFFFFF" w:val="clear"/>
        </w:rPr>
        <w:t>lâm sàng</w:t>
      </w:r>
      <w:r>
        <w:rPr>
          <w:rFonts w:cs="Arial" w:ascii="Cambria Math" w:hAnsi="Cambria Math"/>
          <w:color w:val="222222"/>
          <w:sz w:val="26"/>
          <w:szCs w:val="26"/>
          <w:shd w:fill="FFFFFF" w:val="clear"/>
        </w:rPr>
        <w:t> do tình trạng thương tổn tổ chức phổi (phế nang, tổ chức liên kết kẻ và tiểu phế quản tận cùng) như phổi bị </w:t>
      </w:r>
      <w:r>
        <w:rPr>
          <w:rFonts w:cs="Arial" w:ascii="Cambria Math" w:hAnsi="Cambria Math"/>
          <w:sz w:val="26"/>
          <w:szCs w:val="26"/>
          <w:shd w:fill="FFFFFF" w:val="clear"/>
        </w:rPr>
        <w:t>viêm</w:t>
      </w:r>
      <w:r>
        <w:rPr>
          <w:rFonts w:cs="Arial" w:ascii="Cambria Math" w:hAnsi="Cambria Math"/>
          <w:color w:val="222222"/>
          <w:sz w:val="26"/>
          <w:szCs w:val="26"/>
          <w:shd w:fill="FFFFFF" w:val="clear"/>
        </w:rPr>
        <w:t>, mà chủ yếu ảnh hưởng đến các túi khí nhỏ được gọi là </w:t>
      </w:r>
      <w:r>
        <w:rPr>
          <w:rFonts w:cs="Arial" w:ascii="Cambria Math" w:hAnsi="Cambria Math"/>
          <w:sz w:val="26"/>
          <w:szCs w:val="26"/>
          <w:shd w:fill="FFFFFF" w:val="clear"/>
        </w:rPr>
        <w:t>phế nang</w:t>
      </w:r>
      <w:r>
        <w:rPr>
          <w:rFonts w:cs="Arial" w:ascii="Cambria Math" w:hAnsi="Cambria Math"/>
          <w:color w:val="222222"/>
          <w:sz w:val="26"/>
          <w:szCs w:val="26"/>
          <w:shd w:fill="FFFFFF" w:val="clear"/>
        </w:rPr>
        <w:t>. Viêm phổi thường gây ra bởi hiện tượng </w:t>
      </w:r>
      <w:r>
        <w:rPr>
          <w:rFonts w:cs="Arial" w:ascii="Cambria Math" w:hAnsi="Cambria Math"/>
          <w:sz w:val="26"/>
          <w:szCs w:val="26"/>
          <w:shd w:fill="FFFFFF" w:val="clear"/>
        </w:rPr>
        <w:t>nhiễm trùng</w:t>
      </w:r>
      <w:r>
        <w:rPr>
          <w:rFonts w:cs="Arial" w:ascii="Cambria Math" w:hAnsi="Cambria Math"/>
          <w:color w:val="222222"/>
          <w:sz w:val="26"/>
          <w:szCs w:val="26"/>
          <w:shd w:fill="FFFFFF" w:val="clear"/>
        </w:rPr>
        <w:t> do nhiều </w:t>
      </w:r>
      <w:r>
        <w:rPr>
          <w:rFonts w:cs="Arial" w:ascii="Cambria Math" w:hAnsi="Cambria Math"/>
          <w:sz w:val="26"/>
          <w:szCs w:val="26"/>
          <w:shd w:fill="FFFFFF" w:val="clear"/>
        </w:rPr>
        <w:t>tác nhân</w:t>
      </w:r>
      <w:r>
        <w:rPr>
          <w:rFonts w:cs="Arial" w:ascii="Cambria Math" w:hAnsi="Cambria Math"/>
          <w:color w:val="222222"/>
          <w:sz w:val="26"/>
          <w:szCs w:val="26"/>
          <w:shd w:fill="FFFFFF" w:val="clear"/>
        </w:rPr>
        <w:t> như </w:t>
      </w:r>
      <w:r>
        <w:rPr>
          <w:rFonts w:cs="Arial" w:ascii="Cambria Math" w:hAnsi="Cambria Math"/>
          <w:sz w:val="26"/>
          <w:szCs w:val="26"/>
          <w:shd w:fill="FFFFFF" w:val="clear"/>
        </w:rPr>
        <w:t>virus</w:t>
      </w:r>
      <w:r>
        <w:rPr>
          <w:rFonts w:cs="Arial" w:ascii="Cambria Math" w:hAnsi="Cambria Math"/>
          <w:color w:val="222222"/>
          <w:sz w:val="26"/>
          <w:szCs w:val="26"/>
          <w:shd w:fill="FFFFFF" w:val="clear"/>
        </w:rPr>
        <w:t>, </w:t>
      </w:r>
      <w:r>
        <w:rPr>
          <w:rFonts w:cs="Arial" w:ascii="Cambria Math" w:hAnsi="Cambria Math"/>
          <w:sz w:val="26"/>
          <w:szCs w:val="26"/>
          <w:shd w:fill="FFFFFF" w:val="clear"/>
        </w:rPr>
        <w:t>vi khuẩn</w:t>
      </w:r>
      <w:r>
        <w:rPr>
          <w:rFonts w:cs="Arial" w:ascii="Cambria Math" w:hAnsi="Cambria Math"/>
          <w:color w:val="222222"/>
          <w:sz w:val="26"/>
          <w:szCs w:val="26"/>
          <w:shd w:fill="FFFFFF" w:val="clear"/>
        </w:rPr>
        <w:t>, </w:t>
      </w:r>
      <w:r>
        <w:rPr>
          <w:rFonts w:cs="Arial" w:ascii="Cambria Math" w:hAnsi="Cambria Math"/>
          <w:sz w:val="26"/>
          <w:szCs w:val="26"/>
          <w:shd w:fill="FFFFFF" w:val="clear"/>
        </w:rPr>
        <w:t>nấm</w:t>
      </w:r>
      <w:r>
        <w:rPr>
          <w:rFonts w:cs="Arial" w:ascii="Cambria Math" w:hAnsi="Cambria Math"/>
          <w:color w:val="222222"/>
          <w:sz w:val="26"/>
          <w:szCs w:val="26"/>
          <w:shd w:fill="FFFFFF" w:val="clear"/>
        </w:rPr>
        <w:t> và các vi sinh vật khác như </w:t>
      </w:r>
      <w:r>
        <w:rPr>
          <w:rFonts w:cs="Arial" w:ascii="Cambria Math" w:hAnsi="Cambria Math"/>
          <w:sz w:val="26"/>
          <w:szCs w:val="26"/>
          <w:shd w:fill="FFFFFF" w:val="clear"/>
        </w:rPr>
        <w:t>ký sinh trùng</w:t>
      </w:r>
      <w:r>
        <w:rPr>
          <w:rFonts w:cs="Arial" w:ascii="Cambria Math" w:hAnsi="Cambria Math"/>
          <w:color w:val="222222"/>
          <w:sz w:val="26"/>
          <w:szCs w:val="26"/>
          <w:shd w:fill="FFFFFF" w:val="clear"/>
        </w:rPr>
        <w:t> thì ít phổ biến hơn. Ngoài ra viêm phổi cũng do nguyên nhân từ </w:t>
      </w:r>
      <w:r>
        <w:rPr>
          <w:rFonts w:cs="Arial" w:ascii="Cambria Math" w:hAnsi="Cambria Math"/>
          <w:sz w:val="26"/>
          <w:szCs w:val="26"/>
          <w:shd w:fill="FFFFFF" w:val="clear"/>
        </w:rPr>
        <w:t>hóa chất</w:t>
      </w:r>
      <w:r>
        <w:rPr>
          <w:rFonts w:cs="Arial" w:ascii="Cambria Math" w:hAnsi="Cambria Math"/>
          <w:color w:val="222222"/>
          <w:sz w:val="26"/>
          <w:szCs w:val="26"/>
          <w:shd w:fill="FFFFFF" w:val="clear"/>
        </w:rPr>
        <w:t> độc hại.</w:t>
      </w:r>
    </w:p>
    <w:p>
      <w:pPr>
        <w:pStyle w:val="ListParagraph"/>
        <w:spacing w:lineRule="auto" w:line="240" w:before="60" w:after="60"/>
        <w:ind w:left="0" w:firstLine="360"/>
        <w:contextualSpacing/>
        <w:jc w:val="both"/>
        <w:rPr>
          <w:rFonts w:ascii="Cambria Math" w:hAnsi="Cambria Math"/>
          <w:sz w:val="26"/>
          <w:szCs w:val="26"/>
        </w:rPr>
      </w:pPr>
      <w:r>
        <w:rPr>
          <w:rFonts w:ascii="Cambria Math" w:hAnsi="Cambria Math"/>
          <w:sz w:val="26"/>
          <w:szCs w:val="26"/>
        </w:rPr>
        <w:t xml:space="preserve">+ </w:t>
      </w:r>
      <w:r>
        <w:rPr>
          <w:rFonts w:cs="Arial" w:ascii="Cambria Math" w:hAnsi="Cambria Math"/>
          <w:color w:val="222222"/>
          <w:sz w:val="26"/>
          <w:szCs w:val="26"/>
          <w:shd w:fill="FFFFFF" w:val="clear"/>
        </w:rPr>
        <w:t>Các triệu chứng thường gặp</w:t>
      </w:r>
      <w:r>
        <w:rPr>
          <w:rFonts w:ascii="Cambria Math" w:hAnsi="Cambria Math"/>
          <w:sz w:val="26"/>
          <w:szCs w:val="26"/>
        </w:rPr>
        <w:t>: Cảm, đau ngực, sốt và khó thở.</w:t>
      </w:r>
    </w:p>
    <w:p>
      <w:pPr>
        <w:pStyle w:val="Heading3"/>
        <w:rPr>
          <w:rFonts w:ascii="Cambria Math" w:hAnsi="Cambria Math"/>
          <w:b/>
          <w:b/>
          <w:bCs/>
          <w:color w:val="auto"/>
          <w:sz w:val="26"/>
          <w:szCs w:val="26"/>
        </w:rPr>
      </w:pPr>
      <w:r>
        <w:rPr>
          <w:rFonts w:ascii="Cambria Math" w:hAnsi="Cambria Math"/>
          <w:b/>
          <w:bCs/>
          <w:color w:val="auto"/>
          <w:sz w:val="26"/>
          <w:szCs w:val="26"/>
        </w:rPr>
        <w:t>2. Dữ liệu</w:t>
      </w:r>
    </w:p>
    <w:p>
      <w:pPr>
        <w:pStyle w:val="Normal"/>
        <w:spacing w:lineRule="auto" w:line="240" w:before="60" w:after="60"/>
        <w:jc w:val="both"/>
        <w:rPr>
          <w:rFonts w:ascii="Cambria Math" w:hAnsi="Cambria Math"/>
          <w:b/>
          <w:b/>
          <w:bCs/>
          <w:i/>
          <w:i/>
          <w:iCs/>
          <w:sz w:val="26"/>
          <w:szCs w:val="26"/>
        </w:rPr>
      </w:pPr>
      <w:r>
        <w:rPr>
          <w:rFonts w:ascii="Cambria Math" w:hAnsi="Cambria Math"/>
          <w:b/>
          <w:bCs/>
          <w:i/>
          <w:iCs/>
          <w:sz w:val="26"/>
          <w:szCs w:val="26"/>
        </w:rPr>
        <w:t>a. Bệnh đái tháo đường</w:t>
      </w:r>
    </w:p>
    <w:p>
      <w:pPr>
        <w:pStyle w:val="ListParagraph"/>
        <w:spacing w:lineRule="auto" w:line="240" w:before="60" w:after="60"/>
        <w:ind w:left="0" w:firstLine="360"/>
        <w:contextualSpacing/>
        <w:jc w:val="both"/>
        <w:rPr>
          <w:rFonts w:ascii="Cambria Math" w:hAnsi="Cambria Math"/>
          <w:sz w:val="26"/>
          <w:szCs w:val="26"/>
        </w:rPr>
      </w:pPr>
      <w:r>
        <w:rPr>
          <w:rFonts w:ascii="Cambria Math" w:hAnsi="Cambria Math"/>
          <w:sz w:val="26"/>
          <w:szCs w:val="26"/>
        </w:rPr>
        <w:t xml:space="preserve">Nguồn: </w:t>
      </w:r>
      <w:hyperlink r:id="rId2">
        <w:r>
          <w:rPr>
            <w:rStyle w:val="InternetLink"/>
            <w:rFonts w:ascii="Cambria Math" w:hAnsi="Cambria Math"/>
            <w:sz w:val="26"/>
            <w:szCs w:val="26"/>
          </w:rPr>
          <w:t>https://www.kaggle.com/uciml/pima-indians-diabetes-database</w:t>
        </w:r>
      </w:hyperlink>
    </w:p>
    <w:p>
      <w:pPr>
        <w:pStyle w:val="ListParagraph"/>
        <w:spacing w:lineRule="auto" w:line="240" w:before="60" w:after="60"/>
        <w:ind w:left="0" w:firstLine="360"/>
        <w:contextualSpacing/>
        <w:jc w:val="both"/>
        <w:rPr>
          <w:rFonts w:ascii="Cambria Math" w:hAnsi="Cambria Math"/>
          <w:sz w:val="26"/>
          <w:szCs w:val="26"/>
        </w:rPr>
      </w:pPr>
      <w:r>
        <w:rPr>
          <w:rFonts w:ascii="Cambria Math" w:hAnsi="Cambria Math"/>
          <w:sz w:val="26"/>
          <w:szCs w:val="26"/>
        </w:rPr>
        <w:t>Bộ dữ liệu này được lấy từ National Institute of Diabetes and Digestive and Kidney Diseases (Viện Tiểu đường và Bệnh tiêu hóa và Thận). Mục tiêu của bộ dữ liệu là dự đoán chẩn đoán xem bệnh nhân có bị tiểu đường hay không, dựa trên các phép đo chẩn đoán nhất định có trong tập dữ liệu. Một số ràng buộc đã được đặt vào việc lựa chọn các trường hợp này từ cơ sở dữ liệu lớn hơn. Đặc biệt, tất cả bệnh nhân ở đây là nữ từ 21 tuổi trở lên và là người Ấn Độ.</w:t>
      </w:r>
    </w:p>
    <w:p>
      <w:pPr>
        <w:pStyle w:val="ListParagraph"/>
        <w:spacing w:lineRule="auto" w:line="240" w:before="60" w:after="60"/>
        <w:ind w:left="0" w:firstLine="360"/>
        <w:contextualSpacing/>
        <w:jc w:val="both"/>
        <w:rPr>
          <w:rFonts w:ascii="Cambria Math" w:hAnsi="Cambria Math"/>
          <w:b/>
          <w:b/>
          <w:bCs/>
          <w:sz w:val="26"/>
          <w:szCs w:val="26"/>
        </w:rPr>
      </w:pPr>
      <w:r>
        <w:rPr>
          <w:rFonts w:ascii="Cambria Math" w:hAnsi="Cambria Math"/>
          <w:b/>
          <w:bCs/>
          <w:sz w:val="26"/>
          <w:szCs w:val="26"/>
        </w:rPr>
        <w:t>Dữ liệu có 9 cột:</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Pregnancies: Số lần mang thai</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Glucose: Nồng độ glucose sau 2 giờ làm xét nghiệm</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BloodPressure: Huyết áp (mm Hg)</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SkinThickness: độ dày nếp gấp da (mm)</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Insulin: huyết thanh Insulin trong 2 giờ (mu U/ml)</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BMI: Chỉ số cơ thể (khối lượng/(chiều cao)^2)</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DiabetesPedigreeFunction: Diabetes pedigree function</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Age: Tuổi (years)</w:t>
      </w:r>
    </w:p>
    <w:p>
      <w:pPr>
        <w:pStyle w:val="ListParagraph"/>
        <w:spacing w:lineRule="auto" w:line="240" w:before="60" w:after="60"/>
        <w:ind w:left="720" w:firstLine="360"/>
        <w:contextualSpacing/>
        <w:jc w:val="both"/>
        <w:rPr>
          <w:rFonts w:ascii="Cambria Math" w:hAnsi="Cambria Math"/>
          <w:sz w:val="26"/>
          <w:szCs w:val="26"/>
        </w:rPr>
      </w:pPr>
      <w:r>
        <w:rPr>
          <w:rFonts w:ascii="Cambria Math" w:hAnsi="Cambria Math"/>
          <w:sz w:val="26"/>
          <w:szCs w:val="26"/>
        </w:rPr>
        <w:t>+ OutcomeClass: 268/768 có giá trị 1, còn lại là 0</w:t>
      </w:r>
    </w:p>
    <w:p>
      <w:pPr>
        <w:pStyle w:val="Normal"/>
        <w:spacing w:lineRule="auto" w:line="240" w:before="60" w:after="60"/>
        <w:jc w:val="both"/>
        <w:rPr>
          <w:rFonts w:ascii="Cambria Math" w:hAnsi="Cambria Math"/>
          <w:b/>
          <w:b/>
          <w:bCs/>
          <w:i/>
          <w:i/>
          <w:iCs/>
          <w:sz w:val="26"/>
          <w:szCs w:val="26"/>
        </w:rPr>
      </w:pPr>
      <w:r>
        <w:rPr>
          <w:rFonts w:ascii="Cambria Math" w:hAnsi="Cambria Math"/>
          <w:b/>
          <w:bCs/>
          <w:i/>
          <w:iCs/>
          <w:sz w:val="26"/>
          <w:szCs w:val="26"/>
        </w:rPr>
        <w:t>b. Bệnh ung thư vú</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 xml:space="preserve">Nguồn: </w:t>
      </w:r>
      <w:hyperlink r:id="rId3">
        <w:r>
          <w:rPr>
            <w:rStyle w:val="InternetLink"/>
            <w:rFonts w:ascii="Cambria Math" w:hAnsi="Cambria Math"/>
            <w:sz w:val="26"/>
            <w:szCs w:val="26"/>
          </w:rPr>
          <w:t>https://www.kaggle.com/uciml/breast-cancer-wisconsin-data</w:t>
        </w:r>
      </w:hyperlink>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Các đặc trưng được rút ra từ các ảnh được số hóa của khối u vú.</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 xml:space="preserve">Dữ liệu có 32 cột, trong đó có 1 cột ID, 1 cột </w:t>
      </w:r>
      <w:r>
        <w:rPr>
          <w:rFonts w:ascii="Cambria Math" w:hAnsi="Cambria Math"/>
          <w:b/>
          <w:bCs/>
          <w:sz w:val="26"/>
          <w:szCs w:val="26"/>
        </w:rPr>
        <w:t>diagnosis</w:t>
      </w:r>
      <w:r>
        <w:rPr>
          <w:rFonts w:ascii="Cambria Math" w:hAnsi="Cambria Math"/>
          <w:sz w:val="26"/>
          <w:szCs w:val="26"/>
        </w:rPr>
        <w:t xml:space="preserve"> là kết quả của việc chuẩn đoán và 30 cột khác:</w:t>
      </w:r>
    </w:p>
    <w:p>
      <w:pPr>
        <w:pStyle w:val="Normal"/>
        <w:shd w:val="clear" w:color="auto" w:fill="FFFFFF"/>
        <w:spacing w:lineRule="auto" w:line="240" w:before="0" w:after="0"/>
        <w:ind w:firstLine="360"/>
        <w:jc w:val="both"/>
        <w:textAlignment w:val="baseline"/>
        <w:rPr>
          <w:rFonts w:ascii="Cambria Math" w:hAnsi="Cambria Math" w:eastAsia="Times New Roman" w:cs="Times New Roman"/>
          <w:sz w:val="26"/>
          <w:szCs w:val="26"/>
          <w:lang w:val="en-US"/>
        </w:rPr>
      </w:pPr>
      <w:r>
        <w:rPr>
          <w:rFonts w:eastAsia="Times New Roman" w:cs="Arial" w:ascii="Cambria Math" w:hAnsi="Cambria Math"/>
          <w:color w:val="47494D"/>
          <w:sz w:val="26"/>
          <w:szCs w:val="26"/>
          <w:lang w:val="en-US"/>
        </w:rPr>
        <w:t>radius_mean, texture_mean</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perimeter_mean</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area_mean, smoothness_mean</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compactness_mean</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concavity_mean, concave points_mean</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symmetry_mean, fractal_dimension_mean</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radius_se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texture_se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perimeter_se, area_se, smoothness_se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compactness_se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concavity_se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concave points_se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symmetry_se, fractal_dimension_se</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radius_worst</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texture_worst</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perimeter_worst, area_worst, smoothness_worst</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compactness_worst</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concavity_worst</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concave points_worst</w:t>
      </w:r>
      <w:r>
        <w:rPr>
          <w:rFonts w:eastAsia="Times New Roman" w:cs="Times New Roman" w:ascii="Cambria Math" w:hAnsi="Cambria Math"/>
          <w:sz w:val="26"/>
          <w:szCs w:val="26"/>
          <w:lang w:val="en-US"/>
        </w:rPr>
        <w:t xml:space="preserve">, </w:t>
      </w:r>
      <w:r>
        <w:rPr>
          <w:rFonts w:eastAsia="Times New Roman" w:cs="Arial" w:ascii="Cambria Math" w:hAnsi="Cambria Math"/>
          <w:color w:val="47494D"/>
          <w:sz w:val="26"/>
          <w:szCs w:val="26"/>
          <w:lang w:val="en-US"/>
        </w:rPr>
        <w:t xml:space="preserve">symmetry_worst, </w:t>
      </w:r>
    </w:p>
    <w:p>
      <w:pPr>
        <w:pStyle w:val="Normal"/>
        <w:shd w:val="clear" w:color="auto" w:fill="FFFFFF"/>
        <w:spacing w:lineRule="auto" w:line="240" w:before="0" w:after="0"/>
        <w:ind w:firstLine="360"/>
        <w:textAlignment w:val="baseline"/>
        <w:rPr>
          <w:rFonts w:ascii="Cambria Math" w:hAnsi="Cambria Math" w:eastAsia="Times New Roman" w:cs="Arial"/>
          <w:color w:val="47494D"/>
          <w:sz w:val="26"/>
          <w:szCs w:val="26"/>
          <w:lang w:val="en-US"/>
        </w:rPr>
      </w:pPr>
      <w:r>
        <w:rPr>
          <w:rFonts w:eastAsia="Times New Roman" w:cs="Arial" w:ascii="Cambria Math" w:hAnsi="Cambria Math"/>
          <w:color w:val="47494D"/>
          <w:sz w:val="26"/>
          <w:szCs w:val="26"/>
          <w:lang w:val="en-US"/>
        </w:rPr>
        <w:t>fractal_dimension_worst</w:t>
      </w:r>
    </w:p>
    <w:p>
      <w:pPr>
        <w:pStyle w:val="Normal"/>
        <w:spacing w:lineRule="auto" w:line="240" w:before="60" w:after="60"/>
        <w:jc w:val="both"/>
        <w:rPr>
          <w:rFonts w:ascii="Cambria Math" w:hAnsi="Cambria Math"/>
          <w:b/>
          <w:b/>
          <w:bCs/>
          <w:i/>
          <w:i/>
          <w:iCs/>
          <w:sz w:val="26"/>
          <w:szCs w:val="26"/>
        </w:rPr>
      </w:pPr>
      <w:r>
        <w:rPr>
          <w:rFonts w:ascii="Cambria Math" w:hAnsi="Cambria Math"/>
          <w:b/>
          <w:bCs/>
          <w:i/>
          <w:iCs/>
          <w:sz w:val="26"/>
          <w:szCs w:val="26"/>
        </w:rPr>
        <w:t>c. Bệnh ung thư da</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 xml:space="preserve">Nguồn: </w:t>
      </w:r>
      <w:hyperlink r:id="rId4">
        <w:r>
          <w:rPr>
            <w:rStyle w:val="InternetLink"/>
            <w:rFonts w:ascii="Cambria Math" w:hAnsi="Cambria Math"/>
            <w:sz w:val="26"/>
            <w:szCs w:val="26"/>
          </w:rPr>
          <w:t>https://www.kaggle.com/kmader/skin-cancer-mnist-ham10000</w:t>
        </w:r>
      </w:hyperlink>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Có 2 lớp:</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 M (Malignant): 1197 ảnh huấn luyện và 300 ảnh kiểm thử</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 B (Benign): 1400 ảnh huấn luyện và 360 ảnh kiểm thử</w:t>
      </w:r>
    </w:p>
    <w:p>
      <w:pPr>
        <w:pStyle w:val="Normal"/>
        <w:spacing w:lineRule="auto" w:line="240" w:before="60" w:after="60"/>
        <w:ind w:firstLine="360"/>
        <w:jc w:val="both"/>
        <w:rPr>
          <w:rFonts w:ascii="Cambria Math" w:hAnsi="Cambria Math"/>
          <w:b/>
          <w:b/>
          <w:bCs/>
          <w:sz w:val="26"/>
          <w:szCs w:val="26"/>
        </w:rPr>
      </w:pPr>
      <w:r>
        <w:rPr>
          <w:rFonts w:ascii="Cambria Math" w:hAnsi="Cambria Math"/>
          <w:b/>
          <w:bCs/>
          <w:sz w:val="26"/>
          <w:szCs w:val="26"/>
        </w:rPr>
        <w:t>Một số hình ảnh:</w:t>
      </w:r>
    </w:p>
    <w:tbl>
      <w:tblPr>
        <w:tblStyle w:val="TableGrid"/>
        <w:tblW w:w="9175" w:type="dxa"/>
        <w:jc w:val="right"/>
        <w:tblInd w:w="0" w:type="dxa"/>
        <w:tblLayout w:type="fixed"/>
        <w:tblCellMar>
          <w:top w:w="0" w:type="dxa"/>
          <w:left w:w="108" w:type="dxa"/>
          <w:bottom w:w="0" w:type="dxa"/>
          <w:right w:w="108" w:type="dxa"/>
        </w:tblCellMar>
        <w:tblLook w:val="04a0" w:noHBand="0" w:noVBand="1" w:firstColumn="1" w:lastRow="0" w:lastColumn="0" w:firstRow="1"/>
      </w:tblPr>
      <w:tblGrid>
        <w:gridCol w:w="544"/>
        <w:gridCol w:w="1831"/>
        <w:gridCol w:w="1831"/>
        <w:gridCol w:w="1656"/>
        <w:gridCol w:w="1656"/>
        <w:gridCol w:w="1656"/>
      </w:tblGrid>
      <w:tr>
        <w:trPr/>
        <w:tc>
          <w:tcPr>
            <w:tcW w:w="544" w:type="dxa"/>
            <w:tcBorders/>
            <w:vAlign w:val="center"/>
          </w:tcPr>
          <w:p>
            <w:pPr>
              <w:pStyle w:val="Normal"/>
              <w:widowControl w:val="false"/>
              <w:suppressAutoHyphens w:val="true"/>
              <w:spacing w:lineRule="auto" w:line="240" w:before="60" w:after="60"/>
              <w:jc w:val="center"/>
              <w:rPr>
                <w:rFonts w:ascii="Cambria Math" w:hAnsi="Cambria Math"/>
                <w:sz w:val="26"/>
                <w:szCs w:val="26"/>
              </w:rPr>
            </w:pPr>
            <w:r>
              <w:rPr>
                <w:rFonts w:eastAsia="Calibri" w:cs="" w:ascii="Cambria Math" w:hAnsi="Cambria Math"/>
                <w:kern w:val="0"/>
                <w:sz w:val="26"/>
                <w:szCs w:val="26"/>
                <w:lang w:val="en-GB" w:eastAsia="en-US" w:bidi="ar-SA"/>
              </w:rPr>
              <w:t>M</w:t>
            </w:r>
          </w:p>
        </w:tc>
        <w:tc>
          <w:tcPr>
            <w:tcW w:w="1831"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5"/>
                          <a:stretch>
                            <a:fillRect/>
                          </a:stretch>
                        </pic:blipFill>
                        <pic:spPr bwMode="auto">
                          <a:xfrm>
                            <a:off x="0" y="0"/>
                            <a:ext cx="914400" cy="914400"/>
                          </a:xfrm>
                          <a:prstGeom prst="rect">
                            <a:avLst/>
                          </a:prstGeom>
                        </pic:spPr>
                      </pic:pic>
                    </a:graphicData>
                  </a:graphic>
                </wp:inline>
              </w:drawing>
            </w:r>
          </w:p>
        </w:tc>
        <w:tc>
          <w:tcPr>
            <w:tcW w:w="1831"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
                          <pic:cNvPicPr>
                            <a:picLocks noChangeAspect="1" noChangeArrowheads="1"/>
                          </pic:cNvPicPr>
                        </pic:nvPicPr>
                        <pic:blipFill>
                          <a:blip r:embed="rId6"/>
                          <a:stretch>
                            <a:fillRect/>
                          </a:stretch>
                        </pic:blipFill>
                        <pic:spPr bwMode="auto">
                          <a:xfrm>
                            <a:off x="0" y="0"/>
                            <a:ext cx="914400" cy="914400"/>
                          </a:xfrm>
                          <a:prstGeom prst="rect">
                            <a:avLst/>
                          </a:prstGeom>
                        </pic:spPr>
                      </pic:pic>
                    </a:graphicData>
                  </a:graphic>
                </wp:inline>
              </w:drawing>
            </w:r>
          </w:p>
        </w:tc>
        <w:tc>
          <w:tcPr>
            <w:tcW w:w="1656"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7"/>
                          <a:stretch>
                            <a:fillRect/>
                          </a:stretch>
                        </pic:blipFill>
                        <pic:spPr bwMode="auto">
                          <a:xfrm>
                            <a:off x="0" y="0"/>
                            <a:ext cx="914400" cy="914400"/>
                          </a:xfrm>
                          <a:prstGeom prst="rect">
                            <a:avLst/>
                          </a:prstGeom>
                        </pic:spPr>
                      </pic:pic>
                    </a:graphicData>
                  </a:graphic>
                </wp:inline>
              </w:drawing>
            </w:r>
          </w:p>
        </w:tc>
        <w:tc>
          <w:tcPr>
            <w:tcW w:w="1656"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8"/>
                          <a:stretch>
                            <a:fillRect/>
                          </a:stretch>
                        </pic:blipFill>
                        <pic:spPr bwMode="auto">
                          <a:xfrm>
                            <a:off x="0" y="0"/>
                            <a:ext cx="914400" cy="914400"/>
                          </a:xfrm>
                          <a:prstGeom prst="rect">
                            <a:avLst/>
                          </a:prstGeom>
                        </pic:spPr>
                      </pic:pic>
                    </a:graphicData>
                  </a:graphic>
                </wp:inline>
              </w:drawing>
            </w:r>
          </w:p>
        </w:tc>
        <w:tc>
          <w:tcPr>
            <w:tcW w:w="1656"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9"/>
                          <a:stretch>
                            <a:fillRect/>
                          </a:stretch>
                        </pic:blipFill>
                        <pic:spPr bwMode="auto">
                          <a:xfrm>
                            <a:off x="0" y="0"/>
                            <a:ext cx="914400" cy="914400"/>
                          </a:xfrm>
                          <a:prstGeom prst="rect">
                            <a:avLst/>
                          </a:prstGeom>
                        </pic:spPr>
                      </pic:pic>
                    </a:graphicData>
                  </a:graphic>
                </wp:inline>
              </w:drawing>
            </w:r>
          </w:p>
        </w:tc>
      </w:tr>
      <w:tr>
        <w:trPr/>
        <w:tc>
          <w:tcPr>
            <w:tcW w:w="544" w:type="dxa"/>
            <w:tcBorders/>
            <w:vAlign w:val="center"/>
          </w:tcPr>
          <w:p>
            <w:pPr>
              <w:pStyle w:val="Normal"/>
              <w:widowControl w:val="false"/>
              <w:suppressAutoHyphens w:val="true"/>
              <w:spacing w:lineRule="auto" w:line="240" w:before="60" w:after="60"/>
              <w:jc w:val="center"/>
              <w:rPr>
                <w:rFonts w:ascii="Cambria Math" w:hAnsi="Cambria Math"/>
                <w:b/>
                <w:b/>
                <w:bCs/>
                <w:sz w:val="26"/>
                <w:szCs w:val="26"/>
              </w:rPr>
            </w:pPr>
            <w:r>
              <w:rPr>
                <w:rFonts w:eastAsia="Calibri" w:cs="" w:ascii="Cambria Math" w:hAnsi="Cambria Math"/>
                <w:b/>
                <w:bCs/>
                <w:kern w:val="0"/>
                <w:sz w:val="26"/>
                <w:szCs w:val="26"/>
                <w:lang w:val="en-GB" w:eastAsia="en-US" w:bidi="ar-SA"/>
              </w:rPr>
              <w:t>B</w:t>
            </w:r>
          </w:p>
        </w:tc>
        <w:tc>
          <w:tcPr>
            <w:tcW w:w="1831"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0"/>
                          <a:stretch>
                            <a:fillRect/>
                          </a:stretch>
                        </pic:blipFill>
                        <pic:spPr bwMode="auto">
                          <a:xfrm>
                            <a:off x="0" y="0"/>
                            <a:ext cx="914400" cy="914400"/>
                          </a:xfrm>
                          <a:prstGeom prst="rect">
                            <a:avLst/>
                          </a:prstGeom>
                        </pic:spPr>
                      </pic:pic>
                    </a:graphicData>
                  </a:graphic>
                </wp:inline>
              </w:drawing>
            </w:r>
            <w:bookmarkStart w:id="0" w:name="_GoBack"/>
            <w:bookmarkEnd w:id="0"/>
          </w:p>
        </w:tc>
        <w:tc>
          <w:tcPr>
            <w:tcW w:w="1831"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1"/>
                          <a:stretch>
                            <a:fillRect/>
                          </a:stretch>
                        </pic:blipFill>
                        <pic:spPr bwMode="auto">
                          <a:xfrm>
                            <a:off x="0" y="0"/>
                            <a:ext cx="914400" cy="914400"/>
                          </a:xfrm>
                          <a:prstGeom prst="rect">
                            <a:avLst/>
                          </a:prstGeom>
                        </pic:spPr>
                      </pic:pic>
                    </a:graphicData>
                  </a:graphic>
                </wp:inline>
              </w:drawing>
            </w:r>
          </w:p>
        </w:tc>
        <w:tc>
          <w:tcPr>
            <w:tcW w:w="1656"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2"/>
                          <a:stretch>
                            <a:fillRect/>
                          </a:stretch>
                        </pic:blipFill>
                        <pic:spPr bwMode="auto">
                          <a:xfrm>
                            <a:off x="0" y="0"/>
                            <a:ext cx="914400" cy="914400"/>
                          </a:xfrm>
                          <a:prstGeom prst="rect">
                            <a:avLst/>
                          </a:prstGeom>
                        </pic:spPr>
                      </pic:pic>
                    </a:graphicData>
                  </a:graphic>
                </wp:inline>
              </w:drawing>
            </w:r>
          </w:p>
        </w:tc>
        <w:tc>
          <w:tcPr>
            <w:tcW w:w="1656"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13"/>
                          <a:stretch>
                            <a:fillRect/>
                          </a:stretch>
                        </pic:blipFill>
                        <pic:spPr bwMode="auto">
                          <a:xfrm>
                            <a:off x="0" y="0"/>
                            <a:ext cx="914400" cy="914400"/>
                          </a:xfrm>
                          <a:prstGeom prst="rect">
                            <a:avLst/>
                          </a:prstGeom>
                        </pic:spPr>
                      </pic:pic>
                    </a:graphicData>
                  </a:graphic>
                </wp:inline>
              </w:drawing>
            </w:r>
          </w:p>
        </w:tc>
        <w:tc>
          <w:tcPr>
            <w:tcW w:w="1656" w:type="dxa"/>
            <w:tcBorders/>
          </w:tcPr>
          <w:p>
            <w:pPr>
              <w:pStyle w:val="Normal"/>
              <w:widowControl w:val="false"/>
              <w:suppressAutoHyphens w:val="true"/>
              <w:spacing w:lineRule="auto" w:line="240" w:before="60" w:after="60"/>
              <w:jc w:val="both"/>
              <w:rPr>
                <w:rFonts w:ascii="Cambria Math" w:hAnsi="Cambria Math"/>
                <w:sz w:val="26"/>
                <w:szCs w:val="26"/>
              </w:rPr>
            </w:pPr>
            <w:r>
              <w:rPr/>
              <w:drawing>
                <wp:inline distT="0" distB="0" distL="0" distR="0">
                  <wp:extent cx="914400" cy="91440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4"/>
                          <a:stretch>
                            <a:fillRect/>
                          </a:stretch>
                        </pic:blipFill>
                        <pic:spPr bwMode="auto">
                          <a:xfrm>
                            <a:off x="0" y="0"/>
                            <a:ext cx="914400" cy="914400"/>
                          </a:xfrm>
                          <a:prstGeom prst="rect">
                            <a:avLst/>
                          </a:prstGeom>
                        </pic:spPr>
                      </pic:pic>
                    </a:graphicData>
                  </a:graphic>
                </wp:inline>
              </w:drawing>
            </w:r>
          </w:p>
        </w:tc>
      </w:tr>
    </w:tbl>
    <w:p>
      <w:pPr>
        <w:pStyle w:val="Normal"/>
        <w:spacing w:lineRule="auto" w:line="240" w:before="60" w:after="60"/>
        <w:jc w:val="both"/>
        <w:rPr>
          <w:rFonts w:ascii="Cambria Math" w:hAnsi="Cambria Math"/>
          <w:b/>
          <w:b/>
          <w:bCs/>
          <w:i/>
          <w:i/>
          <w:iCs/>
          <w:sz w:val="26"/>
          <w:szCs w:val="26"/>
        </w:rPr>
      </w:pPr>
      <w:r>
        <w:rPr>
          <w:rFonts w:ascii="Cambria Math" w:hAnsi="Cambria Math"/>
          <w:b/>
          <w:bCs/>
          <w:i/>
          <w:iCs/>
          <w:sz w:val="26"/>
          <w:szCs w:val="26"/>
        </w:rPr>
        <w:t>d. Bệnh viêm phổi</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 xml:space="preserve">Nguồn: </w:t>
      </w:r>
      <w:hyperlink r:id="rId15">
        <w:r>
          <w:rPr>
            <w:rStyle w:val="InternetLink"/>
            <w:rFonts w:ascii="Cambria Math" w:hAnsi="Cambria Math"/>
            <w:sz w:val="26"/>
            <w:szCs w:val="26"/>
          </w:rPr>
          <w:t>https://www.kaggle.com/paultimothymooney/chest-xray-pneumonia</w:t>
        </w:r>
      </w:hyperlink>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Là các hình ảnh X-quang ngực (trước-sau) được chọn từ các nhóm hồi cứu của bệnh nhân nhi từ một đến năm tuổi từ Trung tâm Y tế Phụ nữ và Trẻ em Quảng Châu, Quảng Châu. Tất cả hình ảnh X-quang ngực được thực hiện như một phần của bệnh nhân chăm sóc lâm sàng thường xuyên.</w:t>
      </w:r>
    </w:p>
    <w:p>
      <w:pPr>
        <w:pStyle w:val="Normal"/>
        <w:spacing w:lineRule="auto" w:line="240" w:before="60" w:after="60"/>
        <w:ind w:firstLine="360"/>
        <w:jc w:val="both"/>
        <w:rPr>
          <w:rFonts w:ascii="Cambria Math" w:hAnsi="Cambria Math"/>
          <w:sz w:val="26"/>
          <w:szCs w:val="26"/>
        </w:rPr>
      </w:pPr>
      <w:r>
        <w:rPr>
          <w:rFonts w:ascii="Cambria Math" w:hAnsi="Cambria Math"/>
          <w:sz w:val="26"/>
          <w:szCs w:val="26"/>
        </w:rPr>
        <w:t>Để phân tích hình ảnh X quang ngực, tất cả các hình ảnh X quang ngực ban đầu được kiểm tra để kiểm soát chất lượng bằng cách loại bỏ tất cả các bản quét chất lượng thấp hoặc không thể đọc được. Các chẩn đoán cho hình ảnh sau đó đã được hai bác sĩ chuyên gia chấm điểm.</w:t>
      </w:r>
    </w:p>
    <w:p>
      <w:pPr>
        <w:pStyle w:val="Normal"/>
        <w:spacing w:lineRule="auto" w:line="240" w:before="60" w:after="60"/>
        <w:ind w:firstLine="360"/>
        <w:jc w:val="both"/>
        <w:rPr>
          <w:rFonts w:ascii="Cambria Math" w:hAnsi="Cambria Math"/>
          <w:b/>
          <w:b/>
          <w:bCs/>
          <w:sz w:val="26"/>
          <w:szCs w:val="26"/>
        </w:rPr>
      </w:pPr>
      <w:r>
        <w:rPr>
          <w:rFonts w:ascii="Cambria Math" w:hAnsi="Cambria Math"/>
          <w:b/>
          <w:bCs/>
          <w:sz w:val="26"/>
          <w:szCs w:val="26"/>
        </w:rPr>
        <w:t>Một số hình ảnh:</w:t>
      </w:r>
    </w:p>
    <w:p>
      <w:pPr>
        <w:pStyle w:val="Normal"/>
        <w:spacing w:lineRule="auto" w:line="240" w:before="60" w:after="60"/>
        <w:ind w:firstLine="360"/>
        <w:jc w:val="center"/>
        <w:rPr>
          <w:rFonts w:ascii="Cambria Math" w:hAnsi="Cambria Math"/>
          <w:sz w:val="26"/>
          <w:szCs w:val="26"/>
        </w:rPr>
      </w:pPr>
      <w:r>
        <w:rPr/>
        <w:drawing>
          <wp:inline distT="0" distB="0" distL="0" distR="0">
            <wp:extent cx="2286000" cy="1823085"/>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6"/>
                    <a:stretch>
                      <a:fillRect/>
                    </a:stretch>
                  </pic:blipFill>
                  <pic:spPr bwMode="auto">
                    <a:xfrm>
                      <a:off x="0" y="0"/>
                      <a:ext cx="2286000" cy="1823085"/>
                    </a:xfrm>
                    <a:prstGeom prst="rect">
                      <a:avLst/>
                    </a:prstGeom>
                  </pic:spPr>
                </pic:pic>
              </a:graphicData>
            </a:graphic>
          </wp:inline>
        </w:drawing>
      </w:r>
      <w:r>
        <w:rPr/>
        <w:drawing>
          <wp:inline distT="0" distB="0" distL="0" distR="0">
            <wp:extent cx="2061845" cy="1818005"/>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17"/>
                    <a:stretch>
                      <a:fillRect/>
                    </a:stretch>
                  </pic:blipFill>
                  <pic:spPr bwMode="auto">
                    <a:xfrm>
                      <a:off x="0" y="0"/>
                      <a:ext cx="2061845" cy="1818005"/>
                    </a:xfrm>
                    <a:prstGeom prst="rect">
                      <a:avLst/>
                    </a:prstGeom>
                  </pic:spPr>
                </pic:pic>
              </a:graphicData>
            </a:graphic>
          </wp:inline>
        </w:drawing>
      </w:r>
    </w:p>
    <w:p>
      <w:pPr>
        <w:pStyle w:val="Normal"/>
        <w:spacing w:lineRule="auto" w:line="240" w:before="60" w:after="60"/>
        <w:ind w:firstLine="360"/>
        <w:jc w:val="center"/>
        <w:rPr>
          <w:rFonts w:ascii="Cambria Math" w:hAnsi="Cambria Math"/>
          <w:sz w:val="26"/>
          <w:szCs w:val="26"/>
        </w:rPr>
      </w:pPr>
      <w:r>
        <w:rPr/>
        <w:drawing>
          <wp:inline distT="0" distB="0" distL="0" distR="0">
            <wp:extent cx="1606550" cy="1486535"/>
            <wp:effectExtent l="0" t="0" r="0" b="0"/>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8"/>
                    <a:stretch>
                      <a:fillRect/>
                    </a:stretch>
                  </pic:blipFill>
                  <pic:spPr bwMode="auto">
                    <a:xfrm>
                      <a:off x="0" y="0"/>
                      <a:ext cx="1606550" cy="1486535"/>
                    </a:xfrm>
                    <a:prstGeom prst="rect">
                      <a:avLst/>
                    </a:prstGeom>
                  </pic:spPr>
                </pic:pic>
              </a:graphicData>
            </a:graphic>
          </wp:inline>
        </w:drawing>
      </w:r>
      <w:r>
        <w:rPr>
          <w:rFonts w:ascii="Cambria Math" w:hAnsi="Cambria Math"/>
          <w:sz w:val="26"/>
          <w:szCs w:val="26"/>
        </w:rPr>
        <w:t xml:space="preserve">   </w:t>
      </w:r>
      <w:r>
        <w:rPr/>
        <w:drawing>
          <wp:inline distT="0" distB="0" distL="0" distR="0">
            <wp:extent cx="2286000" cy="1466850"/>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9"/>
                    <a:stretch>
                      <a:fillRect/>
                    </a:stretch>
                  </pic:blipFill>
                  <pic:spPr bwMode="auto">
                    <a:xfrm>
                      <a:off x="0" y="0"/>
                      <a:ext cx="2286000" cy="1466850"/>
                    </a:xfrm>
                    <a:prstGeom prst="rect">
                      <a:avLst/>
                    </a:prstGeom>
                  </pic:spPr>
                </pic:pic>
              </a:graphicData>
            </a:graphic>
          </wp:inline>
        </w:drawing>
      </w:r>
    </w:p>
    <w:p>
      <w:pPr>
        <w:pStyle w:val="Normal"/>
        <w:spacing w:lineRule="auto" w:line="240" w:before="60" w:after="60"/>
        <w:ind w:firstLine="360"/>
        <w:jc w:val="center"/>
        <w:rPr>
          <w:rFonts w:ascii="Cambria Math" w:hAnsi="Cambria Math"/>
          <w:sz w:val="26"/>
          <w:szCs w:val="26"/>
        </w:rPr>
      </w:pPr>
      <w:r>
        <w:rPr>
          <w:rFonts w:ascii="Cambria Math" w:hAnsi="Cambria Math"/>
          <w:sz w:val="26"/>
          <w:szCs w:val="26"/>
        </w:rPr>
      </w:r>
    </w:p>
    <w:p>
      <w:pPr>
        <w:pStyle w:val="Normal"/>
        <w:spacing w:lineRule="auto" w:line="240" w:before="60" w:after="60"/>
        <w:ind w:firstLine="360"/>
        <w:jc w:val="center"/>
        <w:rPr>
          <w:rFonts w:ascii="Cambria Math" w:hAnsi="Cambria Math"/>
          <w:sz w:val="26"/>
          <w:szCs w:val="26"/>
        </w:rPr>
      </w:pPr>
      <w:r>
        <w:rPr/>
        <w:drawing>
          <wp:inline distT="0" distB="0" distL="0" distR="0">
            <wp:extent cx="2286000" cy="1744980"/>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20"/>
                    <a:stretch>
                      <a:fillRect/>
                    </a:stretch>
                  </pic:blipFill>
                  <pic:spPr bwMode="auto">
                    <a:xfrm>
                      <a:off x="0" y="0"/>
                      <a:ext cx="2286000" cy="1744980"/>
                    </a:xfrm>
                    <a:prstGeom prst="rect">
                      <a:avLst/>
                    </a:prstGeom>
                  </pic:spPr>
                </pic:pic>
              </a:graphicData>
            </a:graphic>
          </wp:inline>
        </w:drawing>
      </w:r>
      <w:r>
        <w:rPr>
          <w:rFonts w:ascii="Cambria Math" w:hAnsi="Cambria Math"/>
          <w:sz w:val="26"/>
          <w:szCs w:val="26"/>
        </w:rPr>
        <w:t xml:space="preserve">   </w:t>
      </w:r>
      <w:r>
        <w:rPr/>
        <w:drawing>
          <wp:inline distT="0" distB="0" distL="0" distR="0">
            <wp:extent cx="2286000" cy="1725930"/>
            <wp:effectExtent l="0" t="0" r="0" b="0"/>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21"/>
                    <a:stretch>
                      <a:fillRect/>
                    </a:stretch>
                  </pic:blipFill>
                  <pic:spPr bwMode="auto">
                    <a:xfrm>
                      <a:off x="0" y="0"/>
                      <a:ext cx="2286000" cy="1725930"/>
                    </a:xfrm>
                    <a:prstGeom prst="rect">
                      <a:avLst/>
                    </a:prstGeom>
                  </pic:spPr>
                </pic:pic>
              </a:graphicData>
            </a:graphic>
          </wp:inline>
        </w:drawing>
      </w:r>
    </w:p>
    <w:p>
      <w:pPr>
        <w:pStyle w:val="Heading3"/>
        <w:rPr>
          <w:rFonts w:ascii="Cambria Math" w:hAnsi="Cambria Math"/>
          <w:b/>
          <w:b/>
          <w:bCs/>
          <w:color w:val="auto"/>
          <w:sz w:val="26"/>
          <w:szCs w:val="26"/>
        </w:rPr>
      </w:pPr>
      <w:r>
        <w:rPr>
          <w:rFonts w:ascii="Cambria Math" w:hAnsi="Cambria Math"/>
          <w:b/>
          <w:bCs/>
          <w:color w:val="auto"/>
          <w:sz w:val="26"/>
          <w:szCs w:val="26"/>
        </w:rPr>
        <w:t>3. Cài đặt môi trường phát triển</w:t>
      </w:r>
    </w:p>
    <w:p>
      <w:pPr>
        <w:pStyle w:val="ListParagraph"/>
        <w:numPr>
          <w:ilvl w:val="1"/>
          <w:numId w:val="1"/>
        </w:numPr>
        <w:rPr>
          <w:rFonts w:ascii="Cambria Math" w:hAnsi="Cambria Math"/>
          <w:sz w:val="26"/>
          <w:szCs w:val="26"/>
        </w:rPr>
      </w:pPr>
      <w:r>
        <w:rPr>
          <w:rFonts w:ascii="Cambria Math" w:hAnsi="Cambria Math"/>
          <w:sz w:val="26"/>
          <w:szCs w:val="26"/>
        </w:rPr>
        <w:t>Conda</w:t>
      </w:r>
    </w:p>
    <w:p>
      <w:pPr>
        <w:pStyle w:val="ListParagraph"/>
        <w:numPr>
          <w:ilvl w:val="1"/>
          <w:numId w:val="1"/>
        </w:numPr>
        <w:rPr>
          <w:rFonts w:ascii="Cambria Math" w:hAnsi="Cambria Math"/>
          <w:sz w:val="26"/>
          <w:szCs w:val="26"/>
        </w:rPr>
      </w:pPr>
      <w:r>
        <w:rPr>
          <w:rFonts w:ascii="Cambria Math" w:hAnsi="Cambria Math"/>
          <w:sz w:val="26"/>
          <w:szCs w:val="26"/>
        </w:rPr>
        <w:t>Python 3.7</w:t>
      </w:r>
    </w:p>
    <w:p>
      <w:pPr>
        <w:pStyle w:val="ListParagraph"/>
        <w:numPr>
          <w:ilvl w:val="1"/>
          <w:numId w:val="1"/>
        </w:numPr>
        <w:rPr>
          <w:rFonts w:ascii="Cambria Math" w:hAnsi="Cambria Math"/>
          <w:sz w:val="26"/>
          <w:szCs w:val="26"/>
        </w:rPr>
      </w:pPr>
      <w:r>
        <w:rPr>
          <w:rFonts w:ascii="Cambria Math" w:hAnsi="Cambria Math"/>
          <w:sz w:val="26"/>
          <w:szCs w:val="26"/>
        </w:rPr>
        <w:t>Tensorflow</w:t>
      </w:r>
    </w:p>
    <w:p>
      <w:pPr>
        <w:pStyle w:val="ListParagraph"/>
        <w:numPr>
          <w:ilvl w:val="1"/>
          <w:numId w:val="1"/>
        </w:numPr>
        <w:rPr>
          <w:rFonts w:ascii="Cambria Math" w:hAnsi="Cambria Math"/>
          <w:sz w:val="26"/>
          <w:szCs w:val="26"/>
        </w:rPr>
      </w:pPr>
      <w:r>
        <w:rPr>
          <w:rFonts w:ascii="Cambria Math" w:hAnsi="Cambria Math"/>
          <w:sz w:val="26"/>
          <w:szCs w:val="26"/>
        </w:rPr>
        <w:t>Keras</w:t>
      </w:r>
    </w:p>
    <w:p>
      <w:pPr>
        <w:pStyle w:val="ListParagraph"/>
        <w:numPr>
          <w:ilvl w:val="1"/>
          <w:numId w:val="1"/>
        </w:numPr>
        <w:rPr>
          <w:rFonts w:ascii="Cambria Math" w:hAnsi="Cambria Math"/>
          <w:sz w:val="26"/>
          <w:szCs w:val="26"/>
        </w:rPr>
      </w:pPr>
      <w:r>
        <w:rPr>
          <w:rFonts w:ascii="Cambria Math" w:hAnsi="Cambria Math"/>
          <w:sz w:val="26"/>
          <w:szCs w:val="26"/>
        </w:rPr>
        <w:t>Sklearn</w:t>
      </w:r>
    </w:p>
    <w:p>
      <w:pPr>
        <w:pStyle w:val="ListParagraph"/>
        <w:numPr>
          <w:ilvl w:val="1"/>
          <w:numId w:val="1"/>
        </w:numPr>
        <w:rPr>
          <w:rFonts w:ascii="Cambria Math" w:hAnsi="Cambria Math"/>
          <w:sz w:val="26"/>
          <w:szCs w:val="26"/>
        </w:rPr>
      </w:pPr>
      <w:r>
        <w:rPr>
          <w:rFonts w:ascii="Cambria Math" w:hAnsi="Cambria Math"/>
          <w:sz w:val="26"/>
          <w:szCs w:val="26"/>
        </w:rPr>
        <w:t>Flask</w:t>
      </w:r>
    </w:p>
    <w:p>
      <w:pPr>
        <w:pStyle w:val="ListParagraph"/>
        <w:numPr>
          <w:ilvl w:val="1"/>
          <w:numId w:val="1"/>
        </w:numPr>
        <w:rPr>
          <w:rFonts w:ascii="Cambria Math" w:hAnsi="Cambria Math"/>
          <w:sz w:val="26"/>
          <w:szCs w:val="26"/>
        </w:rPr>
      </w:pPr>
      <w:r>
        <w:rPr>
          <w:rFonts w:ascii="Cambria Math" w:hAnsi="Cambria Math"/>
          <w:sz w:val="26"/>
          <w:szCs w:val="26"/>
        </w:rPr>
        <w:t>Pandas</w:t>
      </w:r>
    </w:p>
    <w:p>
      <w:pPr>
        <w:pStyle w:val="ListParagraph"/>
        <w:numPr>
          <w:ilvl w:val="1"/>
          <w:numId w:val="1"/>
        </w:numPr>
        <w:rPr>
          <w:rFonts w:ascii="Cambria Math" w:hAnsi="Cambria Math"/>
          <w:sz w:val="26"/>
          <w:szCs w:val="26"/>
        </w:rPr>
      </w:pPr>
      <w:r>
        <w:rPr>
          <w:rFonts w:ascii="Cambria Math" w:hAnsi="Cambria Math"/>
          <w:sz w:val="26"/>
          <w:szCs w:val="26"/>
        </w:rPr>
        <w:t>Numpy</w:t>
      </w:r>
    </w:p>
    <w:p>
      <w:pPr>
        <w:pStyle w:val="Heading3"/>
        <w:rPr>
          <w:rFonts w:ascii="Cambria Math" w:hAnsi="Cambria Math"/>
          <w:b/>
          <w:b/>
          <w:bCs/>
          <w:color w:val="auto"/>
          <w:sz w:val="26"/>
          <w:szCs w:val="26"/>
        </w:rPr>
      </w:pPr>
      <w:r>
        <w:rPr>
          <w:rFonts w:ascii="Cambria Math" w:hAnsi="Cambria Math"/>
          <w:b/>
          <w:bCs/>
          <w:color w:val="auto"/>
          <w:sz w:val="26"/>
          <w:szCs w:val="26"/>
        </w:rPr>
        <w:t>4. Các thuật toán học sâu được áp dụng</w:t>
      </w:r>
    </w:p>
    <w:p>
      <w:pPr>
        <w:pStyle w:val="Normal"/>
        <w:spacing w:before="120" w:after="120"/>
        <w:rPr>
          <w:rFonts w:ascii="Cambria Math" w:hAnsi="Cambria Math" w:eastAsia="Times New Roman" w:cs="Calibri Light" w:cstheme="majorHAnsi"/>
          <w:b/>
          <w:b/>
          <w:bCs/>
          <w:i/>
          <w:i/>
          <w:iCs/>
          <w:sz w:val="26"/>
          <w:szCs w:val="26"/>
          <w:lang w:val="en-US" w:eastAsia="vi-VN"/>
        </w:rPr>
      </w:pPr>
      <w:r>
        <w:rPr>
          <w:rFonts w:ascii="Cambria Math" w:hAnsi="Cambria Math"/>
          <w:b/>
          <w:bCs/>
          <w:i/>
          <w:iCs/>
          <w:sz w:val="26"/>
          <w:szCs w:val="26"/>
        </w:rPr>
        <w:t>a.</w:t>
      </w:r>
      <w:bookmarkStart w:id="1" w:name="_Toc13304745"/>
      <w:r>
        <w:rPr>
          <w:rFonts w:ascii="Cambria Math" w:hAnsi="Cambria Math"/>
          <w:b/>
          <w:bCs/>
          <w:i/>
          <w:iCs/>
          <w:sz w:val="26"/>
          <w:szCs w:val="26"/>
        </w:rPr>
        <w:t xml:space="preserve"> </w:t>
      </w:r>
      <w:r>
        <w:rPr>
          <w:rFonts w:eastAsia="Times New Roman" w:cs="Calibri Light" w:ascii="Cambria Math" w:hAnsi="Cambria Math" w:cstheme="majorHAnsi"/>
          <w:b/>
          <w:bCs/>
          <w:i/>
          <w:iCs/>
          <w:sz w:val="26"/>
          <w:szCs w:val="26"/>
          <w:lang w:val="en-US" w:eastAsia="vi-VN"/>
        </w:rPr>
        <w:t>Mạng nơ-ron nhân tạo</w:t>
      </w:r>
      <w:bookmarkEnd w:id="1"/>
    </w:p>
    <w:p>
      <w:pPr>
        <w:pStyle w:val="Normal"/>
        <w:ind w:firstLine="360"/>
        <w:jc w:val="both"/>
        <w:rPr>
          <w:rFonts w:ascii="Cambria Math" w:hAnsi="Cambria Math"/>
          <w:sz w:val="26"/>
          <w:szCs w:val="26"/>
          <w:lang w:val="en-US" w:eastAsia="vi-VN"/>
        </w:rPr>
      </w:pPr>
      <w:r>
        <w:rPr>
          <w:rFonts w:ascii="Cambria Math" w:hAnsi="Cambria Math"/>
          <w:sz w:val="26"/>
          <w:szCs w:val="26"/>
          <w:lang w:val="en-US" w:eastAsia="vi-VN"/>
        </w:rPr>
        <w:t xml:space="preserve">Mạng nơ ron nhân tạo (Artificial Neural Network – ANN) được xây dựng dựa trên ý tưởng mạng nơ-ron sinh học, bao gồm nhiều nơ-ron kết hợp với nhau để xử lý thông tin. ANN hoạt động như bộ não con người, thông qua kinh nghiệm được huấn luyện để xử lý thông tin. ANN có khả năng lưu trữ các giá trị của tri thức và sử dụng tri thức đó để tiên đoán kết quả trong các tình huống mới. </w:t>
      </w:r>
    </w:p>
    <w:p>
      <w:pPr>
        <w:pStyle w:val="Normal"/>
        <w:ind w:firstLine="360"/>
        <w:rPr>
          <w:rFonts w:ascii="Cambria Math" w:hAnsi="Cambria Math"/>
          <w:sz w:val="26"/>
          <w:szCs w:val="26"/>
          <w:lang w:val="en-US" w:eastAsia="vi-VN"/>
        </w:rPr>
      </w:pPr>
      <w:r>
        <w:rPr>
          <w:rFonts w:ascii="Cambria Math" w:hAnsi="Cambria Math"/>
          <w:sz w:val="26"/>
          <w:szCs w:val="26"/>
          <w:lang w:val="en-US" w:eastAsia="vi-VN"/>
        </w:rPr>
        <w:t>Kiến trúc chung của một ANN gồm có 3 thành phần là lớp đầu vào (Input layer), các lớp ẩn (Hidden layer) và lớp đầu ra (Output layer)</w:t>
      </w:r>
    </w:p>
    <w:p>
      <w:pPr>
        <w:pStyle w:val="Normal"/>
        <w:keepNext w:val="true"/>
        <w:jc w:val="center"/>
        <w:rPr>
          <w:rFonts w:ascii="Cambria Math" w:hAnsi="Cambria Math"/>
          <w:sz w:val="26"/>
          <w:szCs w:val="26"/>
        </w:rPr>
      </w:pPr>
      <w:r>
        <w:rPr/>
        <w:drawing>
          <wp:inline distT="0" distB="0" distL="0" distR="0">
            <wp:extent cx="3422650" cy="2606040"/>
            <wp:effectExtent l="0" t="0" r="0" b="0"/>
            <wp:docPr id="17" name="Picture 23" descr="https://images.viblo.asia/5fc47b38-52fb-4701-8c78-180982a9cdb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https://images.viblo.asia/5fc47b38-52fb-4701-8c78-180982a9cdb5.jpeg"/>
                    <pic:cNvPicPr>
                      <a:picLocks noChangeAspect="1" noChangeArrowheads="1"/>
                    </pic:cNvPicPr>
                  </pic:nvPicPr>
                  <pic:blipFill>
                    <a:blip r:embed="rId22"/>
                    <a:stretch>
                      <a:fillRect/>
                    </a:stretch>
                  </pic:blipFill>
                  <pic:spPr bwMode="auto">
                    <a:xfrm>
                      <a:off x="0" y="0"/>
                      <a:ext cx="3422650" cy="2606040"/>
                    </a:xfrm>
                    <a:prstGeom prst="rect">
                      <a:avLst/>
                    </a:prstGeom>
                  </pic:spPr>
                </pic:pic>
              </a:graphicData>
            </a:graphic>
          </wp:inline>
        </w:drawing>
      </w:r>
    </w:p>
    <w:p>
      <w:pPr>
        <w:pStyle w:val="Caption1"/>
        <w:rPr>
          <w:rFonts w:ascii="Cambria Math" w:hAnsi="Cambria Math"/>
          <w:sz w:val="26"/>
          <w:szCs w:val="26"/>
          <w:lang w:eastAsia="vi-VN"/>
        </w:rPr>
      </w:pPr>
      <w:r>
        <w:rPr>
          <w:rFonts w:ascii="Cambria Math" w:hAnsi="Cambria Math"/>
          <w:sz w:val="26"/>
          <w:szCs w:val="26"/>
        </w:rPr>
        <w:t>Mạng nơ ron nhân tạo</w:t>
      </w:r>
      <w:bookmarkStart w:id="2" w:name="_Toc534403876"/>
      <w:bookmarkStart w:id="3" w:name="_Toc8638739"/>
      <w:bookmarkEnd w:id="2"/>
      <w:bookmarkEnd w:id="3"/>
      <w:r>
        <w:rPr>
          <w:rStyle w:val="FootnoteAnchor"/>
          <w:rFonts w:ascii="Cambria Math" w:hAnsi="Cambria Math"/>
          <w:sz w:val="26"/>
          <w:szCs w:val="26"/>
        </w:rPr>
        <w:footnoteReference w:id="2"/>
      </w:r>
    </w:p>
    <w:p>
      <w:pPr>
        <w:pStyle w:val="Normal"/>
        <w:spacing w:before="120" w:after="160"/>
        <w:rPr>
          <w:rFonts w:ascii="Cambria Math" w:hAnsi="Cambria Math"/>
          <w:sz w:val="26"/>
          <w:szCs w:val="26"/>
          <w:lang w:val="en-US" w:eastAsia="vi-VN"/>
        </w:rPr>
      </w:pPr>
      <w:r>
        <w:rPr>
          <w:rFonts w:ascii="Cambria Math" w:hAnsi="Cambria Math"/>
          <w:sz w:val="26"/>
          <w:szCs w:val="26"/>
          <w:lang w:val="en-US" w:eastAsia="vi-VN"/>
        </w:rPr>
        <w:t>Trong đó lớp ẩn gồm các nơ ron, chúng nhận dữ liệu vào từ các nơ ron ở lớp trước đó và chuyển đổi các dữ liệu vào cho các lớp xử lý tiếp theo. Trong một ANN có thể có nhiều lớp ẩn tùy thuộc vào từng bài toán khác nhau.</w:t>
      </w:r>
    </w:p>
    <w:p>
      <w:pPr>
        <w:pStyle w:val="Normal"/>
        <w:rPr>
          <w:rFonts w:ascii="Cambria Math" w:hAnsi="Cambria Math"/>
          <w:sz w:val="26"/>
          <w:szCs w:val="26"/>
          <w:shd w:fill="FFFFFF" w:val="clear"/>
          <w:lang w:val="en-US"/>
        </w:rPr>
      </w:pPr>
      <w:r>
        <w:rPr>
          <w:rFonts w:ascii="Cambria Math" w:hAnsi="Cambria Math"/>
          <w:sz w:val="26"/>
          <w:szCs w:val="26"/>
          <w:shd w:fill="FFFFFF" w:val="clear"/>
        </w:rPr>
        <w:t xml:space="preserve">Trong ANN, trừ lớp </w:t>
      </w:r>
      <w:r>
        <w:rPr>
          <w:rFonts w:ascii="Cambria Math" w:hAnsi="Cambria Math"/>
          <w:sz w:val="26"/>
          <w:szCs w:val="26"/>
          <w:shd w:fill="FFFFFF" w:val="clear"/>
          <w:lang w:val="en-US"/>
        </w:rPr>
        <w:t>đầu vào</w:t>
      </w:r>
      <w:r>
        <w:rPr>
          <w:rFonts w:ascii="Cambria Math" w:hAnsi="Cambria Math"/>
          <w:sz w:val="26"/>
          <w:szCs w:val="26"/>
          <w:shd w:fill="FFFFFF" w:val="clear"/>
        </w:rPr>
        <w:t xml:space="preserve"> thì tất cả các </w:t>
      </w:r>
      <w:r>
        <w:rPr>
          <w:rFonts w:ascii="Cambria Math" w:hAnsi="Cambria Math"/>
          <w:sz w:val="26"/>
          <w:szCs w:val="26"/>
          <w:shd w:fill="FFFFFF" w:val="clear"/>
          <w:lang w:val="en-US"/>
        </w:rPr>
        <w:t>nơ-ron</w:t>
      </w:r>
      <w:r>
        <w:rPr>
          <w:rFonts w:ascii="Cambria Math" w:hAnsi="Cambria Math"/>
          <w:sz w:val="26"/>
          <w:szCs w:val="26"/>
          <w:shd w:fill="FFFFFF" w:val="clear"/>
        </w:rPr>
        <w:t xml:space="preserve"> thuộc các </w:t>
      </w:r>
      <w:r>
        <w:rPr>
          <w:rFonts w:ascii="Cambria Math" w:hAnsi="Cambria Math"/>
          <w:sz w:val="26"/>
          <w:szCs w:val="26"/>
          <w:shd w:fill="FFFFFF" w:val="clear"/>
          <w:lang w:val="en-US"/>
        </w:rPr>
        <w:t>lớp</w:t>
      </w:r>
      <w:r>
        <w:rPr>
          <w:rFonts w:ascii="Cambria Math" w:hAnsi="Cambria Math"/>
          <w:sz w:val="26"/>
          <w:szCs w:val="26"/>
          <w:shd w:fill="FFFFFF" w:val="clear"/>
        </w:rPr>
        <w:t xml:space="preserve"> khác đều full-connected với các nơ-ron thuộc lớp trước nó</w:t>
      </w:r>
      <w:r>
        <w:rPr>
          <w:rFonts w:ascii="Cambria Math" w:hAnsi="Cambria Math"/>
          <w:sz w:val="26"/>
          <w:szCs w:val="26"/>
          <w:shd w:fill="FFFFFF" w:val="clear"/>
          <w:lang w:val="en-US"/>
        </w:rPr>
        <w:t>, tức là mỗi nơ-ron đều kết hợp với tất cả các nơ-ron của lớp trước</w:t>
      </w:r>
      <w:r>
        <w:rPr>
          <w:rFonts w:ascii="Cambria Math" w:hAnsi="Cambria Math"/>
          <w:sz w:val="26"/>
          <w:szCs w:val="26"/>
          <w:shd w:fill="FFFFFF" w:val="clear"/>
        </w:rPr>
        <w:t xml:space="preserve">. Mỗi nơ-ron thuộc </w:t>
      </w:r>
      <w:r>
        <w:rPr>
          <w:rFonts w:ascii="Cambria Math" w:hAnsi="Cambria Math"/>
          <w:sz w:val="26"/>
          <w:szCs w:val="26"/>
          <w:shd w:fill="FFFFFF" w:val="clear"/>
          <w:lang w:val="en-US"/>
        </w:rPr>
        <w:t>một lớp ẩn</w:t>
      </w:r>
      <w:r>
        <w:rPr>
          <w:rFonts w:ascii="Cambria Math" w:hAnsi="Cambria Math"/>
          <w:sz w:val="26"/>
          <w:szCs w:val="26"/>
          <w:shd w:fill="FFFFFF" w:val="clear"/>
        </w:rPr>
        <w:t xml:space="preserve"> nhận vào ma trận đầu vào từ lớp ẩn trước và kết hợp với trọng số để ra được kết quả</w:t>
      </w:r>
      <w:r>
        <w:rPr>
          <w:rFonts w:ascii="Cambria Math" w:hAnsi="Cambria Math"/>
          <w:sz w:val="26"/>
          <w:szCs w:val="26"/>
          <w:shd w:fill="FFFFFF" w:val="clear"/>
          <w:lang w:val="en-US"/>
        </w:rPr>
        <w:t>.</w:t>
      </w:r>
    </w:p>
    <w:p>
      <w:pPr>
        <w:pStyle w:val="Normal"/>
        <w:keepNext w:val="true"/>
        <w:jc w:val="center"/>
        <w:rPr>
          <w:rFonts w:ascii="Cambria Math" w:hAnsi="Cambria Math"/>
          <w:sz w:val="26"/>
          <w:szCs w:val="26"/>
        </w:rPr>
      </w:pPr>
      <w:r>
        <w:rPr/>
        <w:drawing>
          <wp:inline distT="0" distB="0" distL="0" distR="0">
            <wp:extent cx="3795395" cy="2166620"/>
            <wp:effectExtent l="0" t="0" r="0" b="0"/>
            <wp:docPr id="18" name="Picture 24" descr="https://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https://cs231n.github.io/assets/nn1/neuron_model.jpeg"/>
                    <pic:cNvPicPr>
                      <a:picLocks noChangeAspect="1" noChangeArrowheads="1"/>
                    </pic:cNvPicPr>
                  </pic:nvPicPr>
                  <pic:blipFill>
                    <a:blip r:embed="rId23"/>
                    <a:stretch>
                      <a:fillRect/>
                    </a:stretch>
                  </pic:blipFill>
                  <pic:spPr bwMode="auto">
                    <a:xfrm>
                      <a:off x="0" y="0"/>
                      <a:ext cx="3795395" cy="2166620"/>
                    </a:xfrm>
                    <a:prstGeom prst="rect">
                      <a:avLst/>
                    </a:prstGeom>
                  </pic:spPr>
                </pic:pic>
              </a:graphicData>
            </a:graphic>
          </wp:inline>
        </w:drawing>
      </w:r>
    </w:p>
    <w:p>
      <w:pPr>
        <w:pStyle w:val="Caption1"/>
        <w:rPr>
          <w:rFonts w:ascii="Cambria Math" w:hAnsi="Cambria Math"/>
          <w:sz w:val="26"/>
          <w:szCs w:val="26"/>
        </w:rPr>
      </w:pPr>
      <w:r>
        <w:rPr>
          <w:rFonts w:ascii="Cambria Math" w:hAnsi="Cambria Math"/>
          <w:sz w:val="26"/>
          <w:szCs w:val="26"/>
        </w:rPr>
        <w:t>Cấu trúc của nơ-ron nhân tạo</w:t>
      </w:r>
      <w:bookmarkStart w:id="4" w:name="_Toc534403877"/>
      <w:bookmarkStart w:id="5" w:name="_Toc8638740"/>
      <w:bookmarkEnd w:id="4"/>
      <w:bookmarkEnd w:id="5"/>
      <w:r>
        <w:rPr>
          <w:rStyle w:val="FootnoteAnchor"/>
          <w:rFonts w:ascii="Cambria Math" w:hAnsi="Cambria Math"/>
          <w:sz w:val="26"/>
          <w:szCs w:val="26"/>
        </w:rPr>
        <w:footnoteReference w:id="3"/>
      </w:r>
    </w:p>
    <w:p>
      <w:pPr>
        <w:pStyle w:val="Normal"/>
        <w:spacing w:before="120" w:after="160"/>
        <w:ind w:firstLine="360"/>
        <w:rPr>
          <w:rFonts w:ascii="Cambria Math" w:hAnsi="Cambria Math"/>
          <w:sz w:val="26"/>
          <w:szCs w:val="26"/>
          <w:lang w:val="en-US" w:eastAsia="vi-VN"/>
        </w:rPr>
      </w:pPr>
      <w:r>
        <w:rPr>
          <w:rFonts w:ascii="Cambria Math" w:hAnsi="Cambria Math"/>
          <w:sz w:val="26"/>
          <w:szCs w:val="26"/>
          <w:lang w:val="en-US" w:eastAsia="vi-VN"/>
        </w:rPr>
        <w:t xml:space="preserve">Mỗi Input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ascii="Cambria Math" w:hAnsi="Cambria Math"/>
          <w:sz w:val="26"/>
          <w:szCs w:val="26"/>
          <w:lang w:val="en-US" w:eastAsia="vi-VN"/>
        </w:rPr>
        <w:t xml:space="preserve"> là một đặc trưng của dữ liệu vào, các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ascii="Cambria Math" w:hAnsi="Cambria Math"/>
          <w:sz w:val="26"/>
          <w:szCs w:val="26"/>
          <w:lang w:val="en-US" w:eastAsia="vi-VN"/>
        </w:rPr>
        <w:t xml:space="preserve"> sẽ kết hợp với trọng số liên kết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ascii="Cambria Math" w:hAnsi="Cambria Math"/>
          <w:sz w:val="26"/>
          <w:szCs w:val="26"/>
          <w:lang w:val="en-US" w:eastAsia="vi-VN"/>
        </w:rPr>
        <w:t xml:space="preserve"> ở hàm tổng. Trọng số liên kết là thành phần rất quan trọng của một ANN. Quá trình học của ANN thực ra là quá trình điều chỉnh trọng số của dữ liệu đầu vào để có được kết quả đầu ra.</w:t>
      </w:r>
    </w:p>
    <w:p>
      <w:pPr>
        <w:pStyle w:val="Normal"/>
        <w:ind w:firstLine="360"/>
        <w:jc w:val="both"/>
        <w:rPr>
          <w:rFonts w:ascii="Cambria Math" w:hAnsi="Cambria Math"/>
          <w:sz w:val="26"/>
          <w:szCs w:val="26"/>
          <w:lang w:val="en-US" w:eastAsia="vi-VN"/>
        </w:rPr>
      </w:pPr>
      <w:r>
        <w:rPr>
          <w:rFonts w:ascii="Cambria Math" w:hAnsi="Cambria Math"/>
          <w:sz w:val="26"/>
          <w:szCs w:val="26"/>
          <w:lang w:val="en-US" w:eastAsia="vi-VN"/>
        </w:rPr>
        <w:t xml:space="preserve">Hàm tổng dùng để tính tổng trọng số của tất cả các input được đưa vào mỗi nơ-ron. Hàm tổng của một nơ-ron đối với </w:t>
      </w:r>
      <w:r>
        <w:rPr/>
      </w:r>
      <m:oMath xmlns:m="http://schemas.openxmlformats.org/officeDocument/2006/math">
        <m:r>
          <w:rPr>
            <w:rFonts w:ascii="Cambria Math" w:hAnsi="Cambria Math"/>
          </w:rPr>
          <m:t xml:space="preserve">n</m:t>
        </m:r>
      </m:oMath>
      <w:r>
        <w:rPr>
          <w:rFonts w:ascii="Cambria Math" w:hAnsi="Cambria Math"/>
          <w:sz w:val="26"/>
          <w:szCs w:val="26"/>
          <w:lang w:val="en-US" w:eastAsia="vi-VN"/>
        </w:rPr>
        <w:t xml:space="preserve"> input được tính theo công thức:</w:t>
      </w:r>
    </w:p>
    <w:p>
      <w:pPr>
        <w:pStyle w:val="Normal"/>
        <w:jc w:val="center"/>
        <w:rPr>
          <w:rFonts w:ascii="Cambria Math" w:hAnsi="Cambria Math"/>
          <w:sz w:val="26"/>
          <w:szCs w:val="26"/>
          <w:lang w:val="en-US" w:eastAsia="vi-VN"/>
        </w:rPr>
      </w:pPr>
      <w:r>
        <w:rPr/>
      </w:r>
      <m:oMathPara xmlns:m="http://schemas.openxmlformats.org/officeDocument/2006/math">
        <m:oMathParaPr>
          <m:jc m:val="center"/>
        </m:oMathParaPr>
        <m:oMath>
          <m:r>
            <w:rPr>
              <w:rFonts w:ascii="Cambria Math" w:hAnsi="Cambria Math"/>
            </w:rPr>
            <m:t xml:space="preserve">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X</m:t>
                  </m:r>
                </m:e>
                <m:sub>
                  <m:r>
                    <w:rPr>
                      <w:rFonts w:ascii="Cambria Math" w:hAnsi="Cambria Math"/>
                    </w:rPr>
                    <m:t xml:space="preserve">i</m:t>
                  </m:r>
                </m:sub>
              </m:sSub>
              <m:sSub>
                <m:e>
                  <m:r>
                    <w:rPr>
                      <w:rFonts w:ascii="Cambria Math" w:hAnsi="Cambria Math"/>
                    </w:rPr>
                    <m:t xml:space="preserve">W</m:t>
                  </m:r>
                </m:e>
                <m:sub>
                  <m:r>
                    <w:rPr>
                      <w:rFonts w:ascii="Cambria Math" w:hAnsi="Cambria Math"/>
                    </w:rPr>
                    <m:t xml:space="preserve">i</m:t>
                  </m:r>
                </m:sub>
              </m:sSub>
            </m:e>
          </m:nary>
        </m:oMath>
      </m:oMathPara>
    </w:p>
    <w:p>
      <w:pPr>
        <w:pStyle w:val="Normal"/>
        <w:ind w:firstLine="360"/>
        <w:rPr>
          <w:rFonts w:ascii="Cambria Math" w:hAnsi="Cambria Math"/>
          <w:sz w:val="26"/>
          <w:szCs w:val="26"/>
          <w:lang w:val="en-US" w:eastAsia="vi-VN"/>
        </w:rPr>
      </w:pPr>
      <w:r>
        <w:rPr>
          <w:rFonts w:ascii="Cambria Math" w:hAnsi="Cambria Math"/>
          <w:sz w:val="26"/>
          <w:szCs w:val="26"/>
          <w:lang w:val="en-US" w:eastAsia="vi-VN"/>
        </w:rPr>
        <w:t xml:space="preserve">Hàm tổng của mỗi nơ-ron cho biết khả năng kích hoạt của nơ-ron đó hay còn gọi là kích hoạt bên trong. Các nơ-ron này có thể sinh ra một output hoặc không trong mạng ANN. Mối quan hệ giữa hàm tổng và kết quả output được thể hiện bằng hàm chuyển đổi. Việc lựa chọn hàm chuyển đổi có ảnh hưởng rất lớn đến kết quả của bài toán. Hàm chuyển đổi thường được dùng trong mạng ANN là </w:t>
      </w:r>
      <w:r>
        <w:rPr/>
      </w:r>
      <m:oMath xmlns:m="http://schemas.openxmlformats.org/officeDocument/2006/math">
        <m:r>
          <w:rPr>
            <w:rFonts w:ascii="Cambria Math" w:hAnsi="Cambria Math"/>
          </w:rPr>
          <m:t xml:space="preserve">sigmoid</m:t>
        </m:r>
      </m:oMath>
      <w:r>
        <w:rPr>
          <w:rFonts w:ascii="Cambria Math" w:hAnsi="Cambria Math"/>
          <w:sz w:val="26"/>
          <w:szCs w:val="26"/>
          <w:lang w:val="en-US" w:eastAsia="vi-VN"/>
        </w:rPr>
        <w:t xml:space="preserve"> </w:t>
      </w:r>
    </w:p>
    <w:p>
      <w:pPr>
        <w:pStyle w:val="Normal"/>
        <w:jc w:val="center"/>
        <w:rPr>
          <w:rFonts w:ascii="Cambria Math" w:hAnsi="Cambria Math"/>
          <w:sz w:val="26"/>
          <w:szCs w:val="26"/>
          <w:lang w:val="en-US" w:eastAsia="vi-VN"/>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exp</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z</m:t>
                  </m:r>
                </m:e>
              </m:d>
            </m:den>
          </m:f>
        </m:oMath>
      </m:oMathPara>
    </w:p>
    <w:p>
      <w:pPr>
        <w:pStyle w:val="Normal"/>
        <w:rPr>
          <w:rFonts w:ascii="Cambria Math" w:hAnsi="Cambria Math"/>
          <w:sz w:val="26"/>
          <w:szCs w:val="26"/>
          <w:lang w:val="en-US" w:eastAsia="vi-VN"/>
        </w:rPr>
      </w:pPr>
      <w:r>
        <w:rPr>
          <w:rFonts w:ascii="Cambria Math" w:hAnsi="Cambria Math"/>
          <w:sz w:val="26"/>
          <w:szCs w:val="26"/>
          <w:lang w:val="en-US" w:eastAsia="vi-VN"/>
        </w:rPr>
        <w:t xml:space="preserve">hoặc </w:t>
      </w:r>
      <w:r>
        <w:rPr/>
      </w:r>
      <m:oMath xmlns:m="http://schemas.openxmlformats.org/officeDocument/2006/math">
        <m:r>
          <w:rPr>
            <w:rFonts w:ascii="Cambria Math" w:hAnsi="Cambria Math"/>
          </w:rPr>
          <m:t xml:space="preserve">tanh</m:t>
        </m:r>
      </m:oMath>
    </w:p>
    <w:p>
      <w:pPr>
        <w:pStyle w:val="Normal"/>
        <w:jc w:val="center"/>
        <w:rPr>
          <w:rFonts w:ascii="Cambria Math" w:hAnsi="Cambria Math"/>
          <w:sz w:val="26"/>
          <w:szCs w:val="26"/>
          <w:lang w:val="en-US" w:eastAsia="vi-VN"/>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f>
            <m:num>
              <m:sSup>
                <m:e>
                  <m:r>
                    <w:rPr>
                      <w:rFonts w:ascii="Cambria Math" w:hAnsi="Cambria Math"/>
                    </w:rPr>
                    <m:t xml:space="preserve">e</m:t>
                  </m:r>
                </m:e>
                <m:sup>
                  <m:r>
                    <w:rPr>
                      <w:rFonts w:ascii="Cambria Math" w:hAnsi="Cambria Math"/>
                    </w:rPr>
                    <m:t xml:space="preserve">z</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z</m:t>
                  </m:r>
                </m:sup>
              </m:sSup>
            </m:num>
            <m:den>
              <m:sSup>
                <m:e>
                  <m:r>
                    <w:rPr>
                      <w:rFonts w:ascii="Cambria Math" w:hAnsi="Cambria Math"/>
                    </w:rPr>
                    <m:t xml:space="preserve">e</m:t>
                  </m:r>
                </m:e>
                <m:sup>
                  <m:r>
                    <w:rPr>
                      <w:rFonts w:ascii="Cambria Math" w:hAnsi="Cambria Math"/>
                    </w:rPr>
                    <m:t xml:space="preserve">z</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z</m:t>
                  </m:r>
                </m:sup>
              </m:sSup>
            </m:den>
          </m:f>
        </m:oMath>
      </m:oMathPara>
    </w:p>
    <w:p>
      <w:pPr>
        <w:pStyle w:val="Normal"/>
        <w:rPr>
          <w:rFonts w:ascii="Cambria Math" w:hAnsi="Cambria Math"/>
          <w:sz w:val="26"/>
          <w:szCs w:val="26"/>
          <w:lang w:val="en-US"/>
        </w:rPr>
      </w:pPr>
      <w:r>
        <w:rPr>
          <w:rFonts w:ascii="Cambria Math" w:hAnsi="Cambria Math"/>
          <w:sz w:val="26"/>
          <w:szCs w:val="26"/>
          <w:lang w:val="en-US" w:eastAsia="vi-VN"/>
        </w:rPr>
        <w:t xml:space="preserve">Trong đó hàm </w:t>
      </w:r>
      <w:r>
        <w:rPr/>
      </w:r>
      <m:oMath xmlns:m="http://schemas.openxmlformats.org/officeDocument/2006/math">
        <m:r>
          <w:rPr>
            <w:rFonts w:ascii="Cambria Math" w:hAnsi="Cambria Math"/>
          </w:rPr>
          <m:t xml:space="preserve">tanh</m:t>
        </m:r>
      </m:oMath>
      <w:r>
        <w:rPr>
          <w:rFonts w:ascii="Cambria Math" w:hAnsi="Cambria Math"/>
          <w:sz w:val="26"/>
          <w:szCs w:val="26"/>
          <w:lang w:val="en-US" w:eastAsia="vi-VN"/>
        </w:rPr>
        <w:t xml:space="preserve"> là phiên ban thay đổi tỉ lệ của hàm </w:t>
      </w:r>
      <w:r>
        <w:rPr/>
      </w:r>
      <m:oMath xmlns:m="http://schemas.openxmlformats.org/officeDocument/2006/math">
        <m:r>
          <w:rPr>
            <w:rFonts w:ascii="Cambria Math" w:hAnsi="Cambria Math"/>
          </w:rPr>
          <m:t xml:space="preserve">sigmoid</m:t>
        </m:r>
      </m:oMath>
      <w:r>
        <w:rPr>
          <w:rFonts w:ascii="Cambria Math" w:hAnsi="Cambria Math"/>
          <w:sz w:val="26"/>
          <w:szCs w:val="26"/>
          <w:lang w:val="en-US" w:eastAsia="vi-VN"/>
        </w:rPr>
        <w:t xml:space="preserve">, khoảng giá trị đầu ra của hàm </w:t>
      </w:r>
      <w:r>
        <w:rPr/>
      </w:r>
      <m:oMath xmlns:m="http://schemas.openxmlformats.org/officeDocument/2006/math">
        <m:r>
          <w:rPr>
            <w:rFonts w:ascii="Cambria Math" w:hAnsi="Cambria Math"/>
          </w:rPr>
          <m:t xml:space="preserve">tanh</m:t>
        </m:r>
      </m:oMath>
      <w:r>
        <w:rPr>
          <w:rFonts w:ascii="Cambria Math" w:hAnsi="Cambria Math"/>
          <w:sz w:val="26"/>
          <w:szCs w:val="26"/>
          <w:lang w:val="en-US" w:eastAsia="vi-VN"/>
        </w:rPr>
        <w:t xml:space="preserve"> thuộc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1,1</m:t>
            </m:r>
          </m:e>
        </m:d>
      </m:oMath>
      <w:r>
        <w:rPr>
          <w:rFonts w:ascii="Cambria Math" w:hAnsi="Cambria Math"/>
          <w:sz w:val="26"/>
          <w:szCs w:val="26"/>
          <w:lang w:val="en-US" w:eastAsia="vi-VN"/>
        </w:rPr>
        <w:t xml:space="preserve"> còn của hàm </w:t>
      </w:r>
      <w:r>
        <w:rPr/>
      </w:r>
      <m:oMath xmlns:m="http://schemas.openxmlformats.org/officeDocument/2006/math">
        <m:r>
          <w:rPr>
            <w:rFonts w:ascii="Cambria Math" w:hAnsi="Cambria Math"/>
          </w:rPr>
          <m:t xml:space="preserve">sigmoid</m:t>
        </m:r>
      </m:oMath>
      <w:r>
        <w:rPr>
          <w:rFonts w:ascii="Cambria Math" w:hAnsi="Cambria Math"/>
          <w:sz w:val="26"/>
          <w:szCs w:val="26"/>
          <w:lang w:val="en-US" w:eastAsia="vi-VN"/>
        </w:rPr>
        <w:t xml:space="preserve"> là </w:t>
      </w:r>
      <w:r>
        <w:rPr/>
      </w:r>
      <m:oMath xmlns:m="http://schemas.openxmlformats.org/officeDocument/2006/math">
        <m:d>
          <m:dPr>
            <m:begChr m:val="["/>
            <m:endChr m:val="]"/>
          </m:dPr>
          <m:e>
            <m:r>
              <w:rPr>
                <w:rFonts w:ascii="Cambria Math" w:hAnsi="Cambria Math"/>
              </w:rPr>
              <m:t xml:space="preserve">0,1</m:t>
            </m:r>
          </m:e>
        </m:d>
      </m:oMath>
      <w:r>
        <w:rPr>
          <w:rFonts w:ascii="Cambria Math" w:hAnsi="Cambria Math"/>
          <w:sz w:val="26"/>
          <w:szCs w:val="26"/>
          <w:lang w:val="en-US" w:eastAsia="vi-VN"/>
        </w:rPr>
        <w:t>.</w:t>
      </w:r>
      <w:r>
        <w:rPr>
          <w:rFonts w:ascii="Cambria Math" w:hAnsi="Cambria Math"/>
          <w:sz w:val="26"/>
          <w:szCs w:val="26"/>
          <w:lang w:val="en-US"/>
        </w:rPr>
        <w:t xml:space="preserve"> </w:t>
      </w:r>
    </w:p>
    <w:p>
      <w:pPr>
        <w:pStyle w:val="Normal"/>
        <w:rPr>
          <w:rFonts w:ascii="Cambria Math" w:hAnsi="Cambria Math"/>
          <w:sz w:val="26"/>
          <w:szCs w:val="26"/>
          <w:lang w:val="en-US"/>
        </w:rPr>
      </w:pPr>
      <w:r>
        <w:rPr>
          <w:rFonts w:ascii="Cambria Math" w:hAnsi="Cambria Math"/>
          <w:sz w:val="26"/>
          <w:szCs w:val="26"/>
          <w:lang w:val="en-US"/>
        </w:rPr>
        <w:t xml:space="preserve">Ngoài hàm </w:t>
      </w:r>
      <w:r>
        <w:rPr/>
      </w:r>
      <m:oMath xmlns:m="http://schemas.openxmlformats.org/officeDocument/2006/math">
        <m:r>
          <w:rPr>
            <w:rFonts w:ascii="Cambria Math" w:hAnsi="Cambria Math"/>
          </w:rPr>
          <m:t xml:space="preserve">tanh</m:t>
        </m:r>
      </m:oMath>
      <w:r>
        <w:rPr>
          <w:rFonts w:ascii="Cambria Math" w:hAnsi="Cambria Math"/>
          <w:sz w:val="26"/>
          <w:szCs w:val="26"/>
          <w:lang w:val="en-US"/>
        </w:rPr>
        <w:t xml:space="preserve"> và </w:t>
      </w:r>
      <w:r>
        <w:rPr/>
      </w:r>
      <m:oMath xmlns:m="http://schemas.openxmlformats.org/officeDocument/2006/math">
        <m:r>
          <w:rPr>
            <w:rFonts w:ascii="Cambria Math" w:hAnsi="Cambria Math"/>
          </w:rPr>
          <m:t xml:space="preserve">sigmoid</m:t>
        </m:r>
      </m:oMath>
      <w:r>
        <w:rPr>
          <w:rFonts w:ascii="Cambria Math" w:hAnsi="Cambria Math"/>
          <w:sz w:val="26"/>
          <w:szCs w:val="26"/>
          <w:lang w:val="en-US"/>
        </w:rPr>
        <w:t xml:space="preserve"> còn có một số hàm khác</w:t>
      </w:r>
      <w:r>
        <w:rPr>
          <w:rStyle w:val="FootnoteAnchor"/>
          <w:rFonts w:ascii="Cambria Math" w:hAnsi="Cambria Math"/>
          <w:sz w:val="26"/>
          <w:szCs w:val="26"/>
          <w:lang w:val="en-US"/>
        </w:rPr>
        <w:footnoteReference w:id="4"/>
      </w:r>
      <w:r>
        <w:rPr>
          <w:rFonts w:ascii="Cambria Math" w:hAnsi="Cambria Math"/>
          <w:sz w:val="26"/>
          <w:szCs w:val="26"/>
          <w:lang w:val="en-US"/>
        </w:rPr>
        <w:t>:</w:t>
      </w:r>
    </w:p>
    <w:p>
      <w:pPr>
        <w:pStyle w:val="ListParagraph"/>
        <w:numPr>
          <w:ilvl w:val="0"/>
          <w:numId w:val="7"/>
        </w:numPr>
        <w:spacing w:lineRule="auto" w:line="360" w:before="0" w:after="0"/>
        <w:contextualSpacing/>
        <w:jc w:val="both"/>
        <w:rPr>
          <w:rFonts w:ascii="Cambria Math" w:hAnsi="Cambria Math"/>
          <w:sz w:val="26"/>
          <w:szCs w:val="26"/>
          <w:lang w:val="en-US" w:eastAsia="vi-VN"/>
        </w:rPr>
      </w:pPr>
      <w:r>
        <w:rPr/>
      </w:r>
      <m:oMath xmlns:m="http://schemas.openxmlformats.org/officeDocument/2006/math">
        <m:r>
          <w:rPr>
            <w:rFonts w:ascii="Cambria Math" w:hAnsi="Cambria Math"/>
          </w:rPr>
          <m:t xml:space="preserve">Linear</m:t>
        </m:r>
      </m:oMath>
      <w:r>
        <w:rPr>
          <w:rFonts w:ascii="Cambria Math" w:hAnsi="Cambria Math"/>
          <w:sz w:val="26"/>
          <w:szCs w:val="26"/>
          <w:lang w:val="en-US" w:eastAsia="vi-VN"/>
        </w:rPr>
        <w:t xml:space="preserv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r>
          <w:rPr>
            <w:rFonts w:ascii="Cambria Math" w:hAnsi="Cambria Math"/>
          </w:rPr>
          <m:t xml:space="preserve">z</m:t>
        </m:r>
      </m:oMath>
    </w:p>
    <w:p>
      <w:pPr>
        <w:pStyle w:val="ListParagraph"/>
        <w:numPr>
          <w:ilvl w:val="0"/>
          <w:numId w:val="7"/>
        </w:numPr>
        <w:spacing w:lineRule="auto" w:line="360" w:before="0" w:after="0"/>
        <w:contextualSpacing/>
        <w:jc w:val="left"/>
        <w:rPr>
          <w:rFonts w:ascii="Cambria Math" w:hAnsi="Cambria Math"/>
          <w:sz w:val="26"/>
          <w:szCs w:val="26"/>
          <w:lang w:val="en-US" w:eastAsia="vi-VN"/>
        </w:rPr>
      </w:pPr>
      <w:r>
        <w:rPr/>
      </w:r>
      <m:oMathPara xmlns:m="http://schemas.openxmlformats.org/officeDocument/2006/math">
        <m:oMathParaPr>
          <m:jc m:val="left"/>
        </m:oMathParaPr>
        <m:oMath>
          <m:r>
            <w:rPr>
              <w:rFonts w:ascii="Cambria Math" w:hAnsi="Cambria Math"/>
            </w:rPr>
            <m:t xml:space="preserve">Rectified</m:t>
          </m:r>
          <m:r>
            <w:rPr>
              <w:rFonts w:ascii="Cambria Math" w:hAnsi="Cambria Math"/>
            </w:rPr>
            <m:t xml:space="preserve">Linear</m:t>
          </m:r>
          <m:r>
            <w:rPr>
              <w:rFonts w:ascii="Cambria Math" w:hAnsi="Cambria Math"/>
            </w:rPr>
            <m:t xml:space="preserve">Unit</m:t>
          </m:r>
          <m:d>
            <m:dPr>
              <m:begChr m:val="("/>
              <m:endChr m:val=")"/>
            </m:dPr>
            <m:e>
              <m:r>
                <w:rPr>
                  <w:rFonts w:ascii="Cambria Math" w:hAnsi="Cambria Math"/>
                </w:rPr>
                <m:t xml:space="preserve">ReLU</m:t>
              </m:r>
            </m:e>
          </m:d>
        </m:oMath>
      </m:oMathPara>
    </w:p>
    <w:p>
      <w:pPr>
        <w:pStyle w:val="ListParagraph"/>
        <w:ind w:left="1152" w:hanging="0"/>
        <w:jc w:val="center"/>
        <w:rPr>
          <w:rFonts w:ascii="Cambria Math" w:hAnsi="Cambria Math"/>
          <w:sz w:val="26"/>
          <w:szCs w:val="26"/>
          <w:lang w:val="en-US" w:eastAsia="vi-VN"/>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nếu</m:t>
                  </m:r>
                  <m:r>
                    <w:rPr>
                      <w:rFonts w:ascii="Cambria Math" w:hAnsi="Cambria Math"/>
                    </w:rPr>
                    <m:t xml:space="preserve">z</m:t>
                  </m:r>
                  <m:r>
                    <w:rPr>
                      <w:rFonts w:ascii="Cambria Math" w:hAnsi="Cambria Math"/>
                    </w:rPr>
                    <m:t xml:space="preserve">&lt;</m:t>
                  </m:r>
                  <m:r>
                    <w:rPr>
                      <w:rFonts w:ascii="Cambria Math" w:hAnsi="Cambria Math"/>
                    </w:rPr>
                    <m:t xml:space="preserve">0</m:t>
                  </m:r>
                </m:e>
                <m:e>
                  <m:r>
                    <w:rPr>
                      <w:rFonts w:ascii="Cambria Math" w:hAnsi="Cambria Math"/>
                    </w:rPr>
                    <m:t xml:space="preserve">z</m:t>
                  </m:r>
                  <m:r>
                    <w:rPr>
                      <w:rFonts w:ascii="Cambria Math" w:hAnsi="Cambria Math"/>
                    </w:rPr>
                    <m:t xml:space="preserve">nếu</m:t>
                  </m:r>
                  <m:r>
                    <w:rPr>
                      <w:rFonts w:ascii="Cambria Math" w:hAnsi="Cambria Math"/>
                    </w:rPr>
                    <m:t xml:space="preserve">z</m:t>
                  </m:r>
                  <m:r>
                    <w:rPr>
                      <w:rFonts w:ascii="Cambria Math" w:hAnsi="Cambria Math"/>
                    </w:rPr>
                    <m:t xml:space="preserve">≥</m:t>
                  </m:r>
                  <m:r>
                    <w:rPr>
                      <w:rFonts w:ascii="Cambria Math" w:hAnsi="Cambria Math"/>
                    </w:rPr>
                    <m:t xml:space="preserve">0</m:t>
                  </m:r>
                </m:e>
              </m:eqArr>
            </m:e>
          </m:d>
        </m:oMath>
      </m:oMathPara>
    </w:p>
    <w:p>
      <w:pPr>
        <w:pStyle w:val="ListParagraph"/>
        <w:numPr>
          <w:ilvl w:val="0"/>
          <w:numId w:val="7"/>
        </w:numPr>
        <w:spacing w:lineRule="auto" w:line="360" w:before="0" w:after="0"/>
        <w:contextualSpacing/>
        <w:jc w:val="left"/>
        <w:rPr>
          <w:rFonts w:ascii="Cambria Math" w:hAnsi="Cambria Math"/>
          <w:sz w:val="26"/>
          <w:szCs w:val="26"/>
          <w:lang w:val="en-US" w:eastAsia="vi-VN"/>
        </w:rPr>
      </w:pPr>
      <w:r>
        <w:rPr/>
      </w:r>
      <m:oMathPara xmlns:m="http://schemas.openxmlformats.org/officeDocument/2006/math">
        <m:oMathParaPr>
          <m:jc m:val="left"/>
        </m:oMathParaPr>
        <m:oMath>
          <m:r>
            <w:rPr>
              <w:rFonts w:ascii="Cambria Math" w:hAnsi="Cambria Math"/>
            </w:rPr>
            <m:t xml:space="preserve">Binary</m:t>
          </m:r>
          <m:r>
            <w:rPr>
              <w:rFonts w:ascii="Cambria Math" w:hAnsi="Cambria Math"/>
            </w:rPr>
            <m:t xml:space="preserve">Step</m:t>
          </m:r>
        </m:oMath>
      </m:oMathPara>
    </w:p>
    <w:p>
      <w:pPr>
        <w:pStyle w:val="ListParagraph"/>
        <w:ind w:left="1152" w:hanging="0"/>
        <w:jc w:val="center"/>
        <w:rPr>
          <w:rFonts w:ascii="Cambria Math" w:hAnsi="Cambria Math" w:eastAsia="" w:eastAsiaTheme="minorEastAsia"/>
          <w:sz w:val="26"/>
          <w:szCs w:val="26"/>
          <w:lang w:val="en-US" w:eastAsia="vi-VN"/>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z</m:t>
              </m:r>
            </m:e>
          </m:d>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nếu</m:t>
                  </m:r>
                  <m:r>
                    <w:rPr>
                      <w:rFonts w:ascii="Cambria Math" w:hAnsi="Cambria Math"/>
                    </w:rPr>
                    <m:t xml:space="preserve">z</m:t>
                  </m:r>
                  <m:r>
                    <w:rPr>
                      <w:rFonts w:ascii="Cambria Math" w:hAnsi="Cambria Math"/>
                    </w:rPr>
                    <m:t xml:space="preserve">&lt;</m:t>
                  </m:r>
                  <m:r>
                    <w:rPr>
                      <w:rFonts w:ascii="Cambria Math" w:hAnsi="Cambria Math"/>
                    </w:rPr>
                    <m:t xml:space="preserve">0</m:t>
                  </m:r>
                </m:e>
                <m:e>
                  <m:r>
                    <w:rPr>
                      <w:rFonts w:ascii="Cambria Math" w:hAnsi="Cambria Math"/>
                    </w:rPr>
                    <m:t xml:space="preserve">1</m:t>
                  </m:r>
                  <m:r>
                    <w:rPr>
                      <w:rFonts w:ascii="Cambria Math" w:hAnsi="Cambria Math"/>
                    </w:rPr>
                    <m:t xml:space="preserve">nếu</m:t>
                  </m:r>
                  <m:r>
                    <w:rPr>
                      <w:rFonts w:ascii="Cambria Math" w:hAnsi="Cambria Math"/>
                    </w:rPr>
                    <m:t xml:space="preserve">z</m:t>
                  </m:r>
                  <m:r>
                    <w:rPr>
                      <w:rFonts w:ascii="Cambria Math" w:hAnsi="Cambria Math"/>
                    </w:rPr>
                    <m:t xml:space="preserve">≥</m:t>
                  </m:r>
                  <m:r>
                    <w:rPr>
                      <w:rFonts w:ascii="Cambria Math" w:hAnsi="Cambria Math"/>
                    </w:rPr>
                    <m:t xml:space="preserve">0</m:t>
                  </m:r>
                </m:e>
              </m:eqArr>
            </m:e>
          </m:d>
        </m:oMath>
      </m:oMathPara>
    </w:p>
    <w:p>
      <w:pPr>
        <w:pStyle w:val="Normal"/>
        <w:spacing w:before="120" w:after="120"/>
        <w:rPr>
          <w:rFonts w:ascii="Cambria Math" w:hAnsi="Cambria Math" w:eastAsia="Times New Roman" w:cs="Calibri Light" w:cstheme="majorHAnsi"/>
          <w:b/>
          <w:b/>
          <w:bCs/>
          <w:i/>
          <w:i/>
          <w:iCs/>
          <w:sz w:val="26"/>
          <w:szCs w:val="26"/>
          <w:lang w:val="en-US" w:eastAsia="vi-VN"/>
        </w:rPr>
      </w:pPr>
      <w:r>
        <w:rPr>
          <w:rFonts w:eastAsia="Times New Roman" w:cs="Calibri Light" w:ascii="Cambria Math" w:hAnsi="Cambria Math" w:cstheme="majorHAnsi"/>
          <w:b/>
          <w:bCs/>
          <w:i/>
          <w:iCs/>
          <w:sz w:val="26"/>
          <w:szCs w:val="26"/>
          <w:lang w:val="en-US" w:eastAsia="vi-VN"/>
        </w:rPr>
        <w:t xml:space="preserve">b. </w:t>
      </w:r>
      <w:bookmarkStart w:id="6" w:name="_Toc13304748"/>
      <w:r>
        <w:rPr>
          <w:rFonts w:eastAsia="Times New Roman" w:cs="Calibri Light" w:ascii="Cambria Math" w:hAnsi="Cambria Math" w:cstheme="majorHAnsi"/>
          <w:b/>
          <w:bCs/>
          <w:i/>
          <w:iCs/>
          <w:sz w:val="26"/>
          <w:szCs w:val="26"/>
          <w:lang w:val="en-US" w:eastAsia="vi-VN"/>
        </w:rPr>
        <w:t>Mạng nơ-ron tích chập</w:t>
      </w:r>
      <w:bookmarkEnd w:id="6"/>
    </w:p>
    <w:p>
      <w:pPr>
        <w:pStyle w:val="Normal"/>
        <w:ind w:firstLine="360"/>
        <w:jc w:val="both"/>
        <w:rPr>
          <w:rFonts w:ascii="Cambria Math" w:hAnsi="Cambria Math"/>
          <w:color w:val="000000"/>
          <w:sz w:val="26"/>
          <w:szCs w:val="26"/>
          <w:shd w:fill="FFFFFF" w:val="clear"/>
          <w:lang w:val="en-US"/>
        </w:rPr>
      </w:pPr>
      <w:r>
        <w:rPr>
          <w:rFonts w:ascii="Cambria Math" w:hAnsi="Cambria Math"/>
          <w:sz w:val="26"/>
          <w:szCs w:val="26"/>
          <w:lang w:val="en-US" w:eastAsia="vi-VN"/>
        </w:rPr>
        <w:t>Mạng nơ-ron tích chập (</w:t>
      </w:r>
      <w:r>
        <w:rPr>
          <w:rFonts w:ascii="Cambria Math" w:hAnsi="Cambria Math"/>
          <w:color w:val="000000"/>
          <w:sz w:val="26"/>
          <w:szCs w:val="26"/>
          <w:shd w:fill="FFFFFF" w:val="clear"/>
        </w:rPr>
        <w:t xml:space="preserve">Convolutional Neural Network </w:t>
      </w:r>
      <w:r>
        <w:rPr>
          <w:rFonts w:ascii="Cambria Math" w:hAnsi="Cambria Math"/>
          <w:color w:val="000000"/>
          <w:sz w:val="26"/>
          <w:szCs w:val="26"/>
          <w:shd w:fill="FFFFFF" w:val="clear"/>
          <w:lang w:val="en-US"/>
        </w:rPr>
        <w:t xml:space="preserve">– </w:t>
      </w:r>
      <w:r>
        <w:rPr>
          <w:rFonts w:ascii="Cambria Math" w:hAnsi="Cambria Math"/>
          <w:color w:val="000000"/>
          <w:sz w:val="26"/>
          <w:szCs w:val="26"/>
          <w:shd w:fill="FFFFFF" w:val="clear"/>
        </w:rPr>
        <w:t>CNN</w:t>
      </w:r>
      <w:r>
        <w:rPr>
          <w:rFonts w:ascii="Cambria Math" w:hAnsi="Cambria Math"/>
          <w:color w:val="000000"/>
          <w:sz w:val="26"/>
          <w:szCs w:val="26"/>
          <w:shd w:fill="FFFFFF" w:val="clear"/>
          <w:lang w:val="en-US"/>
        </w:rPr>
        <w:t xml:space="preserve">) là một mô hình Deep Learning được sử dụng nhiều trong các bài toán về ảnh, ngoài ra người ta cũng sử dụng CNN trong các bài toán phân loại và các bài toán dạng Seq2Seq. </w:t>
      </w:r>
    </w:p>
    <w:p>
      <w:pPr>
        <w:pStyle w:val="Normal"/>
        <w:keepNext w:val="true"/>
        <w:jc w:val="center"/>
        <w:rPr>
          <w:rFonts w:ascii="Cambria Math" w:hAnsi="Cambria Math"/>
          <w:sz w:val="26"/>
          <w:szCs w:val="26"/>
        </w:rPr>
      </w:pPr>
      <w:r>
        <w:rPr/>
        <w:drawing>
          <wp:inline distT="0" distB="0" distL="0" distR="0">
            <wp:extent cx="4174490" cy="1726565"/>
            <wp:effectExtent l="0" t="0" r="0" b="0"/>
            <wp:docPr id="19" name="Picture 10" descr="https://viblo.asia/uploads/f087aedf-817a-441f-801f-ddda5d695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https://viblo.asia/uploads/f087aedf-817a-441f-801f-ddda5d695e31.png"/>
                    <pic:cNvPicPr>
                      <a:picLocks noChangeAspect="1" noChangeArrowheads="1"/>
                    </pic:cNvPicPr>
                  </pic:nvPicPr>
                  <pic:blipFill>
                    <a:blip r:embed="rId24"/>
                    <a:stretch>
                      <a:fillRect/>
                    </a:stretch>
                  </pic:blipFill>
                  <pic:spPr bwMode="auto">
                    <a:xfrm>
                      <a:off x="0" y="0"/>
                      <a:ext cx="4174490" cy="1726565"/>
                    </a:xfrm>
                    <a:prstGeom prst="rect">
                      <a:avLst/>
                    </a:prstGeom>
                  </pic:spPr>
                </pic:pic>
              </a:graphicData>
            </a:graphic>
          </wp:inline>
        </w:drawing>
      </w:r>
    </w:p>
    <w:p>
      <w:pPr>
        <w:pStyle w:val="Caption1"/>
        <w:rPr>
          <w:rFonts w:ascii="Cambria Math" w:hAnsi="Cambria Math"/>
          <w:color w:val="000000"/>
          <w:sz w:val="26"/>
          <w:szCs w:val="26"/>
          <w:shd w:fill="FFFFFF" w:val="clear"/>
        </w:rPr>
      </w:pPr>
      <w:bookmarkStart w:id="7" w:name="_Toc534403887"/>
      <w:bookmarkStart w:id="8" w:name="_Toc8638750"/>
      <w:r>
        <w:rPr>
          <w:rFonts w:ascii="Cambria Math" w:hAnsi="Cambria Math"/>
          <w:sz w:val="26"/>
          <w:szCs w:val="26"/>
        </w:rPr>
        <w:t xml:space="preserve">Hình </w:t>
      </w:r>
      <w:r>
        <w:fldChar w:fldCharType="begin"/>
      </w:r>
      <w:r>
        <w:rPr>
          <w:sz w:val="26"/>
          <w:szCs w:val="26"/>
          <w:rFonts w:ascii="Cambria Math" w:hAnsi="Cambria Math"/>
        </w:rPr>
        <w:instrText>STYLEREF 1 \s</w:instrText>
      </w:r>
      <w:r>
        <w:rPr>
          <w:rFonts w:ascii="Cambria Math" w:hAnsi="Cambria Math"/>
          <w:sz w:val="26"/>
          <w:szCs w:val="26"/>
        </w:rPr>
      </w:r>
      <w:r>
        <w:rPr>
          <w:sz w:val="26"/>
          <w:szCs w:val="26"/>
          <w:rFonts w:ascii="Cambria Math" w:hAnsi="Cambria Math"/>
        </w:rPr>
        <w:fldChar w:fldCharType="separate"/>
      </w:r>
      <w:r>
        <w:rPr>
          <w:rFonts w:ascii="Cambria Math" w:hAnsi="Cambria Math"/>
          <w:sz w:val="26"/>
          <w:szCs w:val="26"/>
        </w:rPr>
        <w:t>2</w:t>
      </w:r>
      <w:r>
        <w:rPr>
          <w:rFonts w:ascii="Cambria Math" w:hAnsi="Cambria Math"/>
          <w:sz w:val="26"/>
          <w:szCs w:val="26"/>
        </w:rPr>
      </w:r>
      <w:r>
        <w:rPr>
          <w:sz w:val="26"/>
          <w:szCs w:val="26"/>
          <w:rFonts w:ascii="Cambria Math" w:hAnsi="Cambria Math"/>
        </w:rPr>
        <w:fldChar w:fldCharType="end"/>
      </w:r>
      <w:r>
        <w:rPr>
          <w:rFonts w:ascii="Cambria Math" w:hAnsi="Cambria Math"/>
          <w:sz w:val="26"/>
          <w:szCs w:val="26"/>
        </w:rPr>
        <w:t>.</w:t>
      </w:r>
      <w:r>
        <w:rPr>
          <w:rFonts w:ascii="Cambria Math" w:hAnsi="Cambria Math"/>
          <w:sz w:val="26"/>
          <w:szCs w:val="26"/>
        </w:rPr>
        <w:fldChar w:fldCharType="begin"/>
      </w:r>
      <w:r>
        <w:rPr>
          <w:sz w:val="26"/>
          <w:szCs w:val="26"/>
          <w:rFonts w:ascii="Cambria Math" w:hAnsi="Cambria Math"/>
        </w:rPr>
        <w:instrText> SEQ Hình \* ARABIC </w:instrText>
      </w:r>
      <w:r>
        <w:rPr>
          <w:sz w:val="26"/>
          <w:szCs w:val="26"/>
          <w:rFonts w:ascii="Cambria Math" w:hAnsi="Cambria Math"/>
        </w:rPr>
        <w:fldChar w:fldCharType="separate"/>
      </w:r>
      <w:r>
        <w:rPr>
          <w:sz w:val="26"/>
          <w:szCs w:val="26"/>
          <w:rFonts w:ascii="Cambria Math" w:hAnsi="Cambria Math"/>
        </w:rPr>
        <w:t>1</w:t>
      </w:r>
      <w:r>
        <w:rPr>
          <w:sz w:val="26"/>
          <w:szCs w:val="26"/>
          <w:rFonts w:ascii="Cambria Math" w:hAnsi="Cambria Math"/>
        </w:rPr>
        <w:fldChar w:fldCharType="end"/>
      </w:r>
      <w:r>
        <w:rPr>
          <w:rFonts w:ascii="Cambria Math" w:hAnsi="Cambria Math"/>
          <w:sz w:val="26"/>
          <w:szCs w:val="26"/>
        </w:rPr>
        <w:t>: Kiến trúc mạng CNN đơn giản</w:t>
      </w:r>
      <w:sdt>
        <w:sdtPr>
          <w:citation/>
        </w:sdtPr>
        <w:sdtContent>
          <w:r>
            <w:rPr>
              <w:rFonts w:ascii="Cambria Math" w:hAnsi="Cambria Math"/>
              <w:sz w:val="26"/>
              <w:szCs w:val="26"/>
            </w:rPr>
            <w:fldChar w:fldCharType="begin"/>
          </w:r>
          <w:r>
            <w:rPr>
              <w:sz w:val="26"/>
              <w:szCs w:val="26"/>
              <w:rFonts w:ascii="Cambria Math" w:hAnsi="Cambria Math"/>
            </w:rPr>
            <w:instrText>CITATION Abh18 \l 1033</w:instrText>
          </w:r>
          <w:r>
            <w:rPr>
              <w:sz w:val="26"/>
              <w:szCs w:val="26"/>
              <w:rFonts w:ascii="Cambria Math" w:hAnsi="Cambria Math"/>
            </w:rPr>
            <w:fldChar w:fldCharType="separate"/>
          </w:r>
          <w:r>
            <w:rPr>
              <w:sz w:val="26"/>
              <w:szCs w:val="26"/>
              <w:rFonts w:ascii="Cambria Math" w:hAnsi="Cambria Math"/>
            </w:rPr>
            <w:t xml:space="preserve"> [11]</w:t>
          </w:r>
          <w:r>
            <w:rPr>
              <w:sz w:val="26"/>
              <w:szCs w:val="26"/>
              <w:rFonts w:ascii="Cambria Math" w:hAnsi="Cambria Math"/>
            </w:rPr>
            <w:fldChar w:fldCharType="end"/>
          </w:r>
          <w:bookmarkEnd w:id="7"/>
          <w:bookmarkEnd w:id="8"/>
        </w:sdtContent>
      </w:sdt>
    </w:p>
    <w:p>
      <w:pPr>
        <w:pStyle w:val="Normal"/>
        <w:spacing w:before="120" w:after="160"/>
        <w:ind w:firstLine="360"/>
        <w:jc w:val="both"/>
        <w:rPr>
          <w:rFonts w:ascii="Cambria Math" w:hAnsi="Cambria Math"/>
          <w:color w:val="000000"/>
          <w:sz w:val="26"/>
          <w:szCs w:val="26"/>
          <w:shd w:fill="FFFFFF" w:val="clear"/>
          <w:lang w:val="en-US"/>
        </w:rPr>
      </w:pPr>
      <w:r>
        <w:rPr>
          <w:rFonts w:ascii="Cambria Math" w:hAnsi="Cambria Math"/>
          <w:color w:val="000000"/>
          <w:sz w:val="26"/>
          <w:szCs w:val="26"/>
          <w:shd w:fill="FFFFFF" w:val="clear"/>
          <w:lang w:val="en-US"/>
        </w:rPr>
        <w:t>Thông qua hình trên có thể thấy kiến trúc của mạng CNN gồm nhiều lớp Convulation và Pooling liên tiếp nhau, cuối cùng là lớp fully connected.</w:t>
      </w:r>
    </w:p>
    <w:p>
      <w:pPr>
        <w:pStyle w:val="Normal"/>
        <w:ind w:firstLine="360"/>
        <w:jc w:val="both"/>
        <w:rPr>
          <w:rFonts w:ascii="Cambria Math" w:hAnsi="Cambria Math"/>
          <w:color w:val="000000"/>
          <w:sz w:val="26"/>
          <w:szCs w:val="26"/>
          <w:shd w:fill="FFFFFF" w:val="clear"/>
          <w:lang w:val="en-US"/>
        </w:rPr>
      </w:pPr>
      <w:r>
        <w:rPr>
          <w:rFonts w:ascii="Cambria Math" w:hAnsi="Cambria Math"/>
          <w:color w:val="000000"/>
          <w:sz w:val="26"/>
          <w:szCs w:val="26"/>
          <w:shd w:fill="FFFFFF" w:val="clear"/>
          <w:lang w:val="en-US"/>
        </w:rPr>
        <w:t xml:space="preserve">Trong CNN các lớp liên kết với nhau thông qua cơ chế </w:t>
      </w:r>
      <w:r>
        <w:rPr>
          <w:rFonts w:ascii="Cambria Math" w:hAnsi="Cambria Math"/>
          <w:color w:val="000000"/>
          <w:sz w:val="26"/>
          <w:szCs w:val="26"/>
          <w:shd w:fill="FFFFFF" w:val="clear"/>
        </w:rPr>
        <w:t>convolution. Layer tiếp theo là kết quả convolution từ layer trước đó</w:t>
      </w:r>
      <w:r>
        <w:rPr>
          <w:rFonts w:ascii="Cambria Math" w:hAnsi="Cambria Math"/>
          <w:color w:val="000000"/>
          <w:sz w:val="26"/>
          <w:szCs w:val="26"/>
          <w:shd w:fill="FFFFFF" w:val="clear"/>
          <w:lang w:val="en-US"/>
        </w:rPr>
        <w:t xml:space="preserve">. Mỗi nơ-ron ở lớp kế tiếp được sinh ra </w:t>
      </w:r>
      <w:r>
        <w:rPr>
          <w:rFonts w:ascii="Cambria Math" w:hAnsi="Cambria Math"/>
          <w:color w:val="000000"/>
          <w:sz w:val="26"/>
          <w:szCs w:val="26"/>
          <w:shd w:fill="FFFFFF" w:val="clear"/>
        </w:rPr>
        <w:t>filter</w:t>
      </w:r>
      <w:r>
        <w:rPr>
          <w:rFonts w:ascii="Cambria Math" w:hAnsi="Cambria Math"/>
          <w:color w:val="000000"/>
          <w:sz w:val="26"/>
          <w:szCs w:val="26"/>
          <w:shd w:fill="FFFFFF" w:val="clear"/>
          <w:lang w:val="en-US"/>
        </w:rPr>
        <w:t xml:space="preserve"> đặt lên một vùng cục bộ của nơ-ron ở lớp trước</w:t>
      </w:r>
    </w:p>
    <w:tbl>
      <w:tblPr>
        <w:tblStyle w:val="TableGrid"/>
        <w:tblW w:w="901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139"/>
        <w:gridCol w:w="3188"/>
        <w:gridCol w:w="2691"/>
      </w:tblGrid>
      <w:tr>
        <w:trPr/>
        <w:tc>
          <w:tcPr>
            <w:tcW w:w="3139" w:type="dxa"/>
            <w:tcBorders>
              <w:top w:val="nil"/>
              <w:left w:val="nil"/>
              <w:bottom w:val="nil"/>
              <w:right w:val="nil"/>
            </w:tcBorders>
            <w:vAlign w:val="center"/>
          </w:tcPr>
          <w:p>
            <w:pPr>
              <w:pStyle w:val="Normal"/>
              <w:widowControl w:val="false"/>
              <w:suppressAutoHyphens w:val="true"/>
              <w:spacing w:lineRule="auto" w:line="240" w:before="0" w:after="0"/>
              <w:jc w:val="center"/>
              <w:rPr>
                <w:rFonts w:ascii="Cambria Math" w:hAnsi="Cambria Math"/>
                <w:color w:val="000000"/>
                <w:sz w:val="26"/>
                <w:szCs w:val="26"/>
                <w:shd w:fill="FFFFFF" w:val="clear"/>
                <w:lang w:val="en-US"/>
              </w:rPr>
            </w:pPr>
            <w:r>
              <w:rPr/>
              <w:object>
                <v:shape id="ole_rId25" style="width:138.85pt;height:138.85pt" o:ole="">
                  <v:imagedata r:id="rId26" o:title=""/>
                </v:shape>
                <o:OLEObject Type="Embed" ProgID="PBrush" ShapeID="ole_rId25" DrawAspect="Content" ObjectID="_2119002448" r:id="rId25"/>
              </w:object>
            </w:r>
          </w:p>
        </w:tc>
        <w:tc>
          <w:tcPr>
            <w:tcW w:w="3188" w:type="dxa"/>
            <w:tcBorders>
              <w:top w:val="nil"/>
              <w:left w:val="nil"/>
              <w:bottom w:val="nil"/>
              <w:right w:val="nil"/>
            </w:tcBorders>
            <w:vAlign w:val="center"/>
          </w:tcPr>
          <w:p>
            <w:pPr>
              <w:pStyle w:val="Normal"/>
              <w:widowControl w:val="false"/>
              <w:suppressAutoHyphens w:val="true"/>
              <w:spacing w:lineRule="auto" w:line="240" w:before="0" w:after="0"/>
              <w:jc w:val="center"/>
              <w:rPr>
                <w:rFonts w:ascii="Cambria Math" w:hAnsi="Cambria Math"/>
                <w:color w:val="000000"/>
                <w:sz w:val="26"/>
                <w:szCs w:val="26"/>
                <w:shd w:fill="FFFFFF" w:val="clear"/>
                <w:lang w:val="en-US"/>
              </w:rPr>
            </w:pPr>
            <w:r>
              <w:rPr/>
              <w:object>
                <v:shape id="ole_rId27" style="width:108pt;height:108pt" o:ole="">
                  <v:imagedata r:id="rId28" o:title=""/>
                </v:shape>
                <o:OLEObject Type="Embed" ProgID="PBrush" ShapeID="ole_rId27" DrawAspect="Content" ObjectID="_954418309" r:id="rId27"/>
              </w:object>
            </w:r>
          </w:p>
        </w:tc>
        <w:tc>
          <w:tcPr>
            <w:tcW w:w="2691" w:type="dxa"/>
            <w:tcBorders>
              <w:top w:val="nil"/>
              <w:left w:val="nil"/>
              <w:bottom w:val="nil"/>
              <w:right w:val="nil"/>
            </w:tcBorders>
            <w:vAlign w:val="center"/>
          </w:tcPr>
          <w:p>
            <w:pPr>
              <w:pStyle w:val="Normal"/>
              <w:widowControl w:val="false"/>
              <w:suppressAutoHyphens w:val="true"/>
              <w:spacing w:lineRule="auto" w:line="240" w:before="0" w:after="0"/>
              <w:jc w:val="center"/>
              <w:rPr>
                <w:rFonts w:ascii="Cambria Math" w:hAnsi="Cambria Math"/>
                <w:sz w:val="26"/>
                <w:szCs w:val="26"/>
              </w:rPr>
            </w:pPr>
            <w:r>
              <w:rPr/>
              <w:object>
                <v:shape id="ole_rId29" style="width:102.85pt;height:102.85pt" o:ole="">
                  <v:imagedata r:id="rId30" o:title=""/>
                </v:shape>
                <o:OLEObject Type="Embed" ProgID="PBrush" ShapeID="ole_rId29" DrawAspect="Content" ObjectID="_1637253031" r:id="rId29"/>
              </w:object>
            </w:r>
          </w:p>
        </w:tc>
      </w:tr>
      <w:tr>
        <w:trPr/>
        <w:tc>
          <w:tcPr>
            <w:tcW w:w="3139" w:type="dxa"/>
            <w:tcBorders>
              <w:top w:val="nil"/>
              <w:left w:val="nil"/>
              <w:bottom w:val="nil"/>
              <w:right w:val="nil"/>
            </w:tcBorders>
            <w:vAlign w:val="center"/>
          </w:tcPr>
          <w:p>
            <w:pPr>
              <w:pStyle w:val="Normal"/>
              <w:widowControl w:val="false"/>
              <w:suppressAutoHyphens w:val="true"/>
              <w:spacing w:lineRule="auto" w:line="240" w:before="0" w:after="0"/>
              <w:jc w:val="center"/>
              <w:rPr>
                <w:rFonts w:ascii="Cambria Math" w:hAnsi="Cambria Math"/>
                <w:sz w:val="26"/>
                <w:szCs w:val="26"/>
                <w:lang w:val="en-US"/>
              </w:rPr>
            </w:pPr>
            <w:r>
              <w:rPr>
                <w:rFonts w:eastAsia="Calibri" w:cs="" w:ascii="Cambria Math" w:hAnsi="Cambria Math"/>
                <w:kern w:val="0"/>
                <w:sz w:val="26"/>
                <w:szCs w:val="26"/>
                <w:lang w:val="en-US" w:eastAsia="en-US" w:bidi="ar-SA"/>
              </w:rPr>
              <w:t>a) Nơ-ron lớp trước</w:t>
            </w:r>
          </w:p>
        </w:tc>
        <w:tc>
          <w:tcPr>
            <w:tcW w:w="3188" w:type="dxa"/>
            <w:tcBorders>
              <w:top w:val="nil"/>
              <w:left w:val="nil"/>
              <w:bottom w:val="nil"/>
              <w:right w:val="nil"/>
            </w:tcBorders>
            <w:vAlign w:val="center"/>
          </w:tcPr>
          <w:p>
            <w:pPr>
              <w:pStyle w:val="Normal"/>
              <w:widowControl w:val="false"/>
              <w:suppressAutoHyphens w:val="true"/>
              <w:spacing w:lineRule="auto" w:line="240" w:before="0" w:after="0"/>
              <w:jc w:val="center"/>
              <w:rPr>
                <w:rFonts w:ascii="Cambria Math" w:hAnsi="Cambria Math"/>
                <w:sz w:val="26"/>
                <w:szCs w:val="26"/>
                <w:lang w:val="en-US"/>
              </w:rPr>
            </w:pPr>
            <w:r>
              <w:rPr>
                <w:rFonts w:eastAsia="Calibri" w:cs="" w:ascii="Cambria Math" w:hAnsi="Cambria Math"/>
                <w:kern w:val="0"/>
                <w:sz w:val="26"/>
                <w:szCs w:val="26"/>
                <w:lang w:val="en-US" w:eastAsia="en-US" w:bidi="ar-SA"/>
              </w:rPr>
              <w:t>b) Filter</w:t>
            </w:r>
          </w:p>
        </w:tc>
        <w:tc>
          <w:tcPr>
            <w:tcW w:w="2691" w:type="dxa"/>
            <w:tcBorders>
              <w:top w:val="nil"/>
              <w:left w:val="nil"/>
              <w:bottom w:val="nil"/>
              <w:right w:val="nil"/>
            </w:tcBorders>
            <w:vAlign w:val="center"/>
          </w:tcPr>
          <w:p>
            <w:pPr>
              <w:pStyle w:val="Normal"/>
              <w:widowControl w:val="false"/>
              <w:suppressAutoHyphens w:val="true"/>
              <w:spacing w:lineRule="auto" w:line="240" w:before="0" w:after="0"/>
              <w:jc w:val="center"/>
              <w:rPr>
                <w:rFonts w:ascii="Cambria Math" w:hAnsi="Cambria Math"/>
                <w:sz w:val="26"/>
                <w:szCs w:val="26"/>
                <w:lang w:val="en-US"/>
              </w:rPr>
            </w:pPr>
            <w:r>
              <w:rPr>
                <w:rFonts w:eastAsia="Calibri" w:cs="" w:ascii="Cambria Math" w:hAnsi="Cambria Math"/>
                <w:kern w:val="0"/>
                <w:sz w:val="26"/>
                <w:szCs w:val="26"/>
                <w:lang w:val="en-US" w:eastAsia="en-US" w:bidi="ar-SA"/>
              </w:rPr>
              <w:t>c) Nơ-ron lớp tiếp theo</w:t>
            </w:r>
          </w:p>
        </w:tc>
      </w:tr>
      <w:tr>
        <w:trPr/>
        <w:tc>
          <w:tcPr>
            <w:tcW w:w="9018" w:type="dxa"/>
            <w:gridSpan w:val="3"/>
            <w:tcBorders>
              <w:top w:val="nil"/>
              <w:left w:val="nil"/>
              <w:bottom w:val="nil"/>
              <w:right w:val="nil"/>
            </w:tcBorders>
            <w:vAlign w:val="center"/>
          </w:tcPr>
          <w:p>
            <w:pPr>
              <w:pStyle w:val="Caption1"/>
              <w:widowControl w:val="false"/>
              <w:suppressAutoHyphens w:val="true"/>
              <w:rPr>
                <w:rFonts w:ascii="Cambria Math" w:hAnsi="Cambria Math"/>
                <w:sz w:val="26"/>
                <w:szCs w:val="26"/>
              </w:rPr>
            </w:pPr>
            <w:r>
              <w:rPr>
                <w:rFonts w:ascii="Cambria Math" w:hAnsi="Cambria Math"/>
                <w:kern w:val="0"/>
                <w:sz w:val="26"/>
                <w:szCs w:val="26"/>
                <w:lang w:eastAsia="en-US" w:bidi="ar-SA"/>
              </w:rPr>
              <w:t xml:space="preserve">Hình </w:t>
            </w:r>
            <w:r>
              <w:fldChar w:fldCharType="begin"/>
            </w:r>
            <w:r>
              <w:rPr>
                <w:sz w:val="26"/>
                <w:kern w:val="0"/>
                <w:szCs w:val="26"/>
                <w:rFonts w:ascii="Cambria Math" w:hAnsi="Cambria Math"/>
                <w:lang w:eastAsia="en-US" w:bidi="ar-SA"/>
              </w:rPr>
              <w:instrText>STYLEREF 1 \s</w:instrText>
            </w:r>
            <w:r>
              <w:rPr>
                <w:rFonts w:ascii="Cambria Math" w:hAnsi="Cambria Math"/>
                <w:kern w:val="0"/>
                <w:sz w:val="26"/>
                <w:szCs w:val="26"/>
                <w:lang w:eastAsia="en-US" w:bidi="ar-SA"/>
              </w:rPr>
            </w:r>
            <w:r>
              <w:rPr>
                <w:sz w:val="26"/>
                <w:kern w:val="0"/>
                <w:szCs w:val="26"/>
                <w:rFonts w:ascii="Cambria Math" w:hAnsi="Cambria Math"/>
                <w:lang w:eastAsia="en-US" w:bidi="ar-SA"/>
              </w:rPr>
              <w:fldChar w:fldCharType="separate"/>
            </w:r>
            <w:r>
              <w:rPr>
                <w:rFonts w:ascii="Cambria Math" w:hAnsi="Cambria Math"/>
                <w:kern w:val="0"/>
                <w:sz w:val="26"/>
                <w:szCs w:val="26"/>
                <w:lang w:eastAsia="en-US" w:bidi="ar-SA"/>
              </w:rPr>
              <w:t>2</w:t>
            </w:r>
            <w:r>
              <w:rPr>
                <w:rFonts w:ascii="Cambria Math" w:hAnsi="Cambria Math"/>
                <w:kern w:val="0"/>
                <w:sz w:val="26"/>
                <w:szCs w:val="26"/>
                <w:lang w:eastAsia="en-US" w:bidi="ar-SA"/>
              </w:rPr>
            </w:r>
            <w:r>
              <w:rPr>
                <w:sz w:val="26"/>
                <w:kern w:val="0"/>
                <w:szCs w:val="26"/>
                <w:rFonts w:ascii="Cambria Math" w:hAnsi="Cambria Math"/>
                <w:lang w:eastAsia="en-US" w:bidi="ar-SA"/>
              </w:rPr>
              <w:fldChar w:fldCharType="end"/>
            </w:r>
            <w:r>
              <w:rPr>
                <w:rFonts w:ascii="Cambria Math" w:hAnsi="Cambria Math"/>
                <w:kern w:val="0"/>
                <w:sz w:val="26"/>
                <w:szCs w:val="26"/>
                <w:lang w:eastAsia="en-US" w:bidi="ar-SA"/>
              </w:rPr>
              <w:t>.</w:t>
            </w:r>
            <w:r>
              <w:rPr>
                <w:rFonts w:ascii="Cambria Math" w:hAnsi="Cambria Math"/>
                <w:kern w:val="0"/>
                <w:sz w:val="26"/>
                <w:szCs w:val="26"/>
                <w:lang w:eastAsia="en-US" w:bidi="ar-SA"/>
              </w:rPr>
              <w:fldChar w:fldCharType="begin"/>
            </w:r>
            <w:r>
              <w:rPr>
                <w:sz w:val="26"/>
                <w:kern w:val="0"/>
                <w:szCs w:val="26"/>
                <w:rFonts w:ascii="Cambria Math" w:hAnsi="Cambria Math"/>
                <w:lang w:eastAsia="en-US" w:bidi="ar-SA"/>
              </w:rPr>
              <w:instrText> SEQ Hình \* ARABIC </w:instrText>
            </w:r>
            <w:r>
              <w:rPr>
                <w:sz w:val="26"/>
                <w:kern w:val="0"/>
                <w:szCs w:val="26"/>
                <w:rFonts w:ascii="Cambria Math" w:hAnsi="Cambria Math"/>
                <w:lang w:eastAsia="en-US" w:bidi="ar-SA"/>
              </w:rPr>
              <w:fldChar w:fldCharType="separate"/>
            </w:r>
            <w:r>
              <w:rPr>
                <w:sz w:val="26"/>
                <w:kern w:val="0"/>
                <w:szCs w:val="26"/>
                <w:rFonts w:ascii="Cambria Math" w:hAnsi="Cambria Math"/>
                <w:lang w:eastAsia="en-US" w:bidi="ar-SA"/>
              </w:rPr>
              <w:t>2</w:t>
            </w:r>
            <w:r>
              <w:rPr>
                <w:sz w:val="26"/>
                <w:kern w:val="0"/>
                <w:szCs w:val="26"/>
                <w:rFonts w:ascii="Cambria Math" w:hAnsi="Cambria Math"/>
                <w:lang w:eastAsia="en-US" w:bidi="ar-SA"/>
              </w:rPr>
              <w:fldChar w:fldCharType="end"/>
            </w:r>
            <w:r>
              <w:rPr>
                <w:rFonts w:ascii="Cambria Math" w:hAnsi="Cambria Math"/>
                <w:kern w:val="0"/>
                <w:sz w:val="26"/>
                <w:szCs w:val="26"/>
                <w:lang w:eastAsia="en-US" w:bidi="ar-SA"/>
              </w:rPr>
              <w:t>: Ví dụ về cơ chế Convolution</w:t>
            </w:r>
            <w:bookmarkStart w:id="9" w:name="_Toc534403888"/>
            <w:bookmarkStart w:id="10" w:name="_Toc8638751"/>
            <w:bookmarkEnd w:id="9"/>
            <w:bookmarkEnd w:id="10"/>
            <w:r>
              <w:rPr>
                <w:rStyle w:val="FootnoteAnchor"/>
                <w:rFonts w:ascii="Cambria Math" w:hAnsi="Cambria Math"/>
                <w:kern w:val="0"/>
                <w:sz w:val="26"/>
                <w:szCs w:val="26"/>
                <w:lang w:eastAsia="en-US" w:bidi="ar-SA"/>
              </w:rPr>
              <w:footnoteReference w:id="5"/>
            </w:r>
          </w:p>
        </w:tc>
      </w:tr>
    </w:tbl>
    <w:p>
      <w:pPr>
        <w:pStyle w:val="Normal"/>
        <w:spacing w:before="120" w:after="160"/>
        <w:rPr>
          <w:rFonts w:ascii="Cambria Math" w:hAnsi="Cambria Math"/>
          <w:sz w:val="26"/>
          <w:szCs w:val="26"/>
          <w:shd w:fill="FFFFFF" w:val="clear"/>
          <w:lang w:val="en-US"/>
        </w:rPr>
      </w:pPr>
      <w:r>
        <w:rPr>
          <w:rFonts w:ascii="Cambria Math" w:hAnsi="Cambria Math"/>
          <w:sz w:val="26"/>
          <w:szCs w:val="26"/>
          <w:shd w:fill="FFFFFF" w:val="clear"/>
          <w:lang w:val="en-US"/>
        </w:rPr>
        <w:t xml:space="preserve">Giả sử Nơ-ron lớp trước có kích thước là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N</m:t>
        </m:r>
      </m:oMath>
      <w:r>
        <w:rPr>
          <w:rFonts w:ascii="Cambria Math" w:hAnsi="Cambria Math"/>
          <w:sz w:val="26"/>
          <w:szCs w:val="26"/>
          <w:shd w:fill="FFFFFF" w:val="clear"/>
          <w:lang w:val="en-US"/>
        </w:rPr>
        <w:t xml:space="preserve">, bộ lọc có kích thước </w:t>
      </w:r>
      <w:r>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oMath>
      <w:r>
        <w:rPr>
          <w:rFonts w:ascii="Cambria Math" w:hAnsi="Cambria Math"/>
          <w:sz w:val="26"/>
          <w:szCs w:val="26"/>
          <w:shd w:fill="FFFFFF" w:val="clear"/>
          <w:lang w:val="en-US"/>
        </w:rPr>
        <w:t xml:space="preserve"> thì nơ-ron ở lớp tiếp theo sẽ có kích thước </w:t>
      </w:r>
      <w:r>
        <w:rPr/>
      </w:r>
      <m:oMath xmlns:m="http://schemas.openxmlformats.org/officeDocument/2006/math">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e>
        </m:d>
      </m:oMath>
      <w:r>
        <w:rPr>
          <w:rFonts w:ascii="Cambria Math" w:hAnsi="Cambria Math"/>
          <w:sz w:val="26"/>
          <w:szCs w:val="26"/>
          <w:shd w:fill="FFFFFF" w:val="clear"/>
          <w:lang w:val="en-US"/>
        </w:rPr>
        <w:t xml:space="preserve">. Giá trị ở ô </w:t>
      </w:r>
      <w:r>
        <w:rPr/>
      </w:r>
      <m:oMath xmlns:m="http://schemas.openxmlformats.org/officeDocument/2006/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ascii="Cambria Math" w:hAnsi="Cambria Math"/>
          <w:sz w:val="26"/>
          <w:szCs w:val="26"/>
          <w:shd w:fill="FFFFFF" w:val="clear"/>
          <w:lang w:val="en-US"/>
        </w:rPr>
        <w:t xml:space="preserve"> được tính bằng công thức:</w:t>
      </w:r>
    </w:p>
    <w:p>
      <w:pPr>
        <w:pStyle w:val="Normal"/>
        <w:spacing w:before="120" w:after="160"/>
        <w:jc w:val="center"/>
        <w:rPr>
          <w:rFonts w:ascii="Cambria Math" w:hAnsi="Cambria Math"/>
          <w:sz w:val="26"/>
          <w:szCs w:val="26"/>
          <w:shd w:fill="FFFFFF" w:val="clear"/>
          <w:lang w:val="en-US"/>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a</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0</m:t>
                  </m:r>
                </m:sub>
                <m:sup>
                  <m:r>
                    <w:rPr>
                      <w:rFonts w:ascii="Cambria Math" w:hAnsi="Cambria Math"/>
                    </w:rPr>
                    <m:t xml:space="preserve">m</m:t>
                  </m:r>
                  <m:r>
                    <w:rPr>
                      <w:rFonts w:ascii="Cambria Math" w:hAnsi="Cambria Math"/>
                    </w:rPr>
                    <m:t xml:space="preserve">−</m:t>
                  </m:r>
                  <m:r>
                    <w:rPr>
                      <w:rFonts w:ascii="Cambria Math" w:hAnsi="Cambria Math"/>
                    </w:rPr>
                    <m:t xml:space="preserve">1</m:t>
                  </m:r>
                </m:sup>
                <m:e>
                  <m:sSub>
                    <m:e>
                      <m:r>
                        <w:rPr>
                          <w:rFonts w:ascii="Cambria Math" w:hAnsi="Cambria Math"/>
                        </w:rPr>
                        <m:t xml:space="preserve">w</m:t>
                      </m:r>
                    </m:e>
                    <m:sub>
                      <m:r>
                        <w:rPr>
                          <w:rFonts w:ascii="Cambria Math" w:hAnsi="Cambria Math"/>
                        </w:rPr>
                        <m:t xml:space="preserve">a</m:t>
                      </m:r>
                      <m:r>
                        <w:rPr>
                          <w:rFonts w:ascii="Cambria Math" w:hAnsi="Cambria Math"/>
                        </w:rPr>
                        <m:t xml:space="preserve">,</m:t>
                      </m:r>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b</m:t>
                      </m:r>
                    </m:sub>
                  </m:sSub>
                </m:e>
              </m:nary>
            </m:e>
          </m:nary>
        </m:oMath>
      </m:oMathPara>
    </w:p>
    <w:p>
      <w:pPr>
        <w:pStyle w:val="Normal"/>
        <w:ind w:firstLine="357"/>
        <w:rPr>
          <w:rFonts w:ascii="Cambria Math" w:hAnsi="Cambria Math"/>
          <w:sz w:val="26"/>
          <w:szCs w:val="26"/>
        </w:rPr>
      </w:pPr>
      <w:r>
        <w:rPr>
          <w:rFonts w:ascii="Cambria Math" w:hAnsi="Cambria Math"/>
          <w:sz w:val="26"/>
          <w:szCs w:val="26"/>
        </w:rPr>
        <w:t>Đóng vai trò nhỏ nhưng quan trọng trong quá trình này là Rectified Linear Unit (ReLU). Bất cứ nơi nào có số âm (có thể ảnh hưởng cho việc tính toán ở các tầng sau), ReLU sẽ thực hiện hoán đổi với số 0.</w:t>
      </w:r>
    </w:p>
    <w:p>
      <w:pPr>
        <w:pStyle w:val="Normal"/>
        <w:spacing w:before="120" w:after="160"/>
        <w:jc w:val="center"/>
        <w:rPr>
          <w:rFonts w:ascii="Cambria Math" w:hAnsi="Cambria Math"/>
          <w:sz w:val="26"/>
          <w:szCs w:val="26"/>
          <w:shd w:fill="FFFFFF" w:val="clear"/>
          <w:lang w:val="en-US"/>
        </w:rPr>
      </w:pPr>
      <w:r>
        <w:rPr/>
      </w:r>
      <m:oMathPara xmlns:m="http://schemas.openxmlformats.org/officeDocument/2006/math">
        <m:oMathParaPr>
          <m:jc m:val="center"/>
        </m:oMathParaPr>
        <m:oMath>
          <m:r>
            <w:rPr>
              <w:rFonts w:ascii="Cambria Math" w:hAnsi="Cambria Math"/>
            </w:rPr>
            <m:t xml:space="preserve">ReLU</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nếu</m:t>
                  </m:r>
                  <m:r>
                    <w:rPr>
                      <w:rFonts w:ascii="Cambria Math" w:hAnsi="Cambria Math"/>
                    </w:rPr>
                    <m:t xml:space="preserve">x</m:t>
                  </m:r>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nếu</m:t>
                  </m:r>
                  <m:r>
                    <w:rPr>
                      <w:rFonts w:ascii="Cambria Math" w:hAnsi="Cambria Math"/>
                    </w:rPr>
                    <m:t xml:space="preserve">x</m:t>
                  </m:r>
                  <m:r>
                    <w:rPr>
                      <w:rFonts w:ascii="Cambria Math" w:hAnsi="Cambria Math"/>
                    </w:rPr>
                    <m:t xml:space="preserve">≤</m:t>
                  </m:r>
                  <m:r>
                    <w:rPr>
                      <w:rFonts w:ascii="Cambria Math" w:hAnsi="Cambria Math"/>
                    </w:rPr>
                    <m:t xml:space="preserve">0</m:t>
                  </m:r>
                </m:e>
              </m:eqArr>
            </m:e>
          </m:d>
        </m:oMath>
      </m:oMathPara>
    </w:p>
    <w:p>
      <w:pPr>
        <w:pStyle w:val="Normal"/>
        <w:spacing w:before="120" w:after="160"/>
        <w:ind w:firstLine="360"/>
        <w:jc w:val="both"/>
        <w:rPr>
          <w:rFonts w:ascii="Cambria Math" w:hAnsi="Cambria Math"/>
          <w:sz w:val="26"/>
          <w:szCs w:val="26"/>
          <w:shd w:fill="FFFFFF" w:val="clear"/>
          <w:lang w:val="en-US"/>
        </w:rPr>
      </w:pPr>
      <w:r>
        <w:rPr>
          <w:rFonts w:ascii="Cambria Math" w:hAnsi="Cambria Math"/>
          <w:sz w:val="26"/>
          <w:szCs w:val="26"/>
          <w:shd w:fill="FFFFFF" w:val="clear"/>
          <w:lang w:val="en-US"/>
        </w:rPr>
        <w:t>Theo sao lớp Convolution thường là lớp Pooling dùng để làm đơn giản hóa thông tin đầu ra và làm giảm bớt số lượng nơ-ron. Có nhiều loại Pooling, trong đó MaxPooling được sử dụng nhiều nhất. Ý tưởng của MaxPooling tương đối đơn giản đó là chọn giá trị lớn nhất trong một vùng đầu vào để được một giá trị đầu ra.</w:t>
      </w:r>
    </w:p>
    <w:p>
      <w:pPr>
        <w:pStyle w:val="Normal"/>
        <w:keepNext w:val="true"/>
        <w:jc w:val="center"/>
        <w:rPr>
          <w:rFonts w:ascii="Cambria Math" w:hAnsi="Cambria Math"/>
          <w:sz w:val="26"/>
          <w:szCs w:val="26"/>
        </w:rPr>
      </w:pPr>
      <w:r>
        <w:rPr/>
        <w:drawing>
          <wp:inline distT="0" distB="0" distL="0" distR="0">
            <wp:extent cx="4281170" cy="2117090"/>
            <wp:effectExtent l="0" t="0" r="0" b="0"/>
            <wp:docPr id="20" name="Picture 11" descr="http://brohrer.github.io/images/cn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http://brohrer.github.io/images/cnn8.png"/>
                    <pic:cNvPicPr>
                      <a:picLocks noChangeAspect="1" noChangeArrowheads="1"/>
                    </pic:cNvPicPr>
                  </pic:nvPicPr>
                  <pic:blipFill>
                    <a:blip r:embed="rId31"/>
                    <a:stretch>
                      <a:fillRect/>
                    </a:stretch>
                  </pic:blipFill>
                  <pic:spPr bwMode="auto">
                    <a:xfrm>
                      <a:off x="0" y="0"/>
                      <a:ext cx="4281170" cy="2117090"/>
                    </a:xfrm>
                    <a:prstGeom prst="rect">
                      <a:avLst/>
                    </a:prstGeom>
                  </pic:spPr>
                </pic:pic>
              </a:graphicData>
            </a:graphic>
          </wp:inline>
        </w:drawing>
      </w:r>
    </w:p>
    <w:p>
      <w:pPr>
        <w:pStyle w:val="Normal"/>
        <w:spacing w:before="120" w:after="160"/>
        <w:jc w:val="center"/>
        <w:rPr>
          <w:rFonts w:ascii="Cambria Math" w:hAnsi="Cambria Math" w:cs="Calibri Light" w:cstheme="majorHAnsi"/>
          <w:b/>
          <w:b/>
          <w:bCs/>
          <w:color w:val="000000" w:themeColor="text1"/>
          <w:sz w:val="26"/>
          <w:szCs w:val="26"/>
          <w:lang w:val="en-US"/>
        </w:rPr>
      </w:pPr>
      <w:r>
        <w:rPr>
          <w:rFonts w:ascii="Cambria Math" w:hAnsi="Cambria Math"/>
          <w:b/>
          <w:bCs/>
          <w:sz w:val="26"/>
          <w:szCs w:val="26"/>
        </w:rPr>
        <w:t>Ví dụ về MaxPooling</w:t>
      </w:r>
    </w:p>
    <w:p>
      <w:pPr>
        <w:pStyle w:val="Normal"/>
        <w:spacing w:before="120" w:after="160"/>
        <w:ind w:firstLine="360"/>
        <w:jc w:val="both"/>
        <w:rPr>
          <w:rFonts w:ascii="Cambria Math" w:hAnsi="Cambria Math" w:cs="Calibri Light" w:cstheme="majorHAnsi"/>
          <w:color w:val="000000" w:themeColor="text1"/>
          <w:sz w:val="26"/>
          <w:szCs w:val="26"/>
          <w:lang w:val="en-US"/>
        </w:rPr>
      </w:pPr>
      <w:r>
        <w:rPr>
          <w:rFonts w:cs="Calibri Light" w:ascii="Cambria Math" w:hAnsi="Cambria Math" w:cstheme="majorHAnsi"/>
          <w:color w:val="000000" w:themeColor="text1"/>
          <w:sz w:val="26"/>
          <w:szCs w:val="26"/>
          <w:lang w:val="en-US"/>
        </w:rPr>
        <w:t xml:space="preserve">Giả sử nơ-ron có kích thước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N</m:t>
        </m:r>
      </m:oMath>
      <w:r>
        <w:rPr>
          <w:rFonts w:cs="Calibri Light" w:ascii="Cambria Math" w:hAnsi="Cambria Math" w:cstheme="majorHAnsi"/>
          <w:color w:val="000000" w:themeColor="text1"/>
          <w:sz w:val="26"/>
          <w:szCs w:val="26"/>
          <w:lang w:val="en-US"/>
        </w:rPr>
        <w:t xml:space="preserve"> và vùng đầu vào có kích thước là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k</m:t>
        </m:r>
      </m:oMath>
      <w:r>
        <w:rPr>
          <w:rFonts w:cs="Calibri Light" w:ascii="Cambria Math" w:hAnsi="Cambria Math" w:cstheme="majorHAnsi"/>
          <w:color w:val="000000" w:themeColor="text1"/>
          <w:sz w:val="26"/>
          <w:szCs w:val="26"/>
          <w:lang w:val="en-US"/>
        </w:rPr>
        <w:t xml:space="preserve"> thì kích thước của nơ-ron ở đầu ra là </w:t>
      </w:r>
      <w:r>
        <w:rPr/>
      </w:r>
      <m:oMath xmlns:m="http://schemas.openxmlformats.org/officeDocument/2006/math">
        <m:r>
          <w:rPr>
            <w:rFonts w:ascii="Cambria Math" w:hAnsi="Cambria Math"/>
          </w:rPr>
          <m:t xml:space="preserve">⌈</m:t>
        </m:r>
        <m:f>
          <m:num>
            <m:r>
              <w:rPr>
                <w:rFonts w:ascii="Cambria Math" w:hAnsi="Cambria Math"/>
              </w:rPr>
              <m:t xml:space="preserve">N</m:t>
            </m:r>
          </m:num>
          <m:den>
            <m:r>
              <w:rPr>
                <w:rFonts w:ascii="Cambria Math" w:hAnsi="Cambria Math"/>
              </w:rPr>
              <m:t xml:space="preserve">k</m:t>
            </m:r>
          </m:den>
        </m:f>
        <m:r>
          <w:rPr>
            <w:rFonts w:ascii="Cambria Math" w:hAnsi="Cambria Math"/>
          </w:rPr>
          <m:t xml:space="preserve">⌉</m:t>
        </m:r>
        <m:r>
          <w:rPr>
            <w:rFonts w:ascii="Cambria Math" w:hAnsi="Cambria Math"/>
          </w:rPr>
          <m:t xml:space="preserve">×</m:t>
        </m:r>
        <m:r>
          <w:rPr>
            <w:rFonts w:ascii="Cambria Math" w:hAnsi="Cambria Math"/>
          </w:rPr>
          <m:t xml:space="preserve">⌈</m:t>
        </m:r>
        <m:f>
          <m:num>
            <m:r>
              <w:rPr>
                <w:rFonts w:ascii="Cambria Math" w:hAnsi="Cambria Math"/>
              </w:rPr>
              <m:t xml:space="preserve">N</m:t>
            </m:r>
          </m:num>
          <m:den>
            <m:r>
              <w:rPr>
                <w:rFonts w:ascii="Cambria Math" w:hAnsi="Cambria Math"/>
              </w:rPr>
              <m:t xml:space="preserve">k</m:t>
            </m:r>
          </m:den>
        </m:f>
        <m:r>
          <w:rPr>
            <w:rFonts w:ascii="Cambria Math" w:hAnsi="Cambria Math"/>
          </w:rPr>
          <m:t xml:space="preserve">⌉</m:t>
        </m:r>
      </m:oMath>
      <w:r>
        <w:rPr>
          <w:rFonts w:cs="Calibri Light" w:ascii="Cambria Math" w:hAnsi="Cambria Math" w:cstheme="majorHAnsi"/>
          <w:color w:val="000000" w:themeColor="text1"/>
          <w:sz w:val="26"/>
          <w:szCs w:val="26"/>
          <w:lang w:val="en-US"/>
        </w:rPr>
        <w:t>.</w:t>
      </w:r>
    </w:p>
    <w:p>
      <w:pPr>
        <w:pStyle w:val="Normal"/>
        <w:spacing w:before="120" w:after="160"/>
        <w:ind w:firstLine="360"/>
        <w:jc w:val="both"/>
        <w:rPr>
          <w:rFonts w:ascii="Cambria Math" w:hAnsi="Cambria Math"/>
          <w:sz w:val="26"/>
          <w:szCs w:val="26"/>
          <w:lang w:val="en-US"/>
        </w:rPr>
      </w:pPr>
      <w:r>
        <w:rPr>
          <w:rFonts w:cs="Calibri Light" w:ascii="Cambria Math" w:hAnsi="Cambria Math" w:cstheme="majorHAnsi"/>
          <w:color w:val="000000" w:themeColor="text1"/>
          <w:sz w:val="26"/>
          <w:szCs w:val="26"/>
          <w:lang w:val="en-US"/>
        </w:rPr>
        <w:t xml:space="preserve">Cuối cùng là lớp kết nối đầy đủ (Fully Connected), nó bao gồm các nơ-ron được kết nối đầy đủ với các nơ-ron ở lớp trước. </w:t>
      </w:r>
      <w:r>
        <w:rPr>
          <w:rFonts w:ascii="Cambria Math" w:hAnsi="Cambria Math"/>
          <w:sz w:val="26"/>
          <w:szCs w:val="26"/>
        </w:rPr>
        <w:t>Fully-Connected layer chính là nơi từ các đặc trưng được trích xuất bởi Convolution layer và Pooling layer, sau khi qua hàm softmax sẽ tạo ra kết quả cuối cùng. Các đặc trưng đó cần qua thao tác làm phẳng thành dạng vector, hay nói cách khác Fully-Connected layer chính là một mạng neural network được gắn vào phần cuối của CNN</w:t>
      </w:r>
      <w:r>
        <w:rPr>
          <w:rFonts w:ascii="Cambria Math" w:hAnsi="Cambria Math"/>
          <w:sz w:val="26"/>
          <w:szCs w:val="26"/>
          <w:lang w:val="en-US"/>
        </w:rPr>
        <w:t>.</w:t>
      </w:r>
    </w:p>
    <w:p>
      <w:pPr>
        <w:pStyle w:val="Normal"/>
        <w:keepNext w:val="true"/>
        <w:spacing w:before="120" w:after="160"/>
        <w:jc w:val="center"/>
        <w:rPr>
          <w:rFonts w:ascii="Cambria Math" w:hAnsi="Cambria Math"/>
          <w:sz w:val="26"/>
          <w:szCs w:val="26"/>
        </w:rPr>
      </w:pPr>
      <w:r>
        <w:rPr/>
        <w:drawing>
          <wp:inline distT="0" distB="0" distL="0" distR="0">
            <wp:extent cx="3646805" cy="3081655"/>
            <wp:effectExtent l="0" t="0" r="0" b="0"/>
            <wp:docPr id="2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9" descr=""/>
                    <pic:cNvPicPr>
                      <a:picLocks noChangeAspect="1" noChangeArrowheads="1"/>
                    </pic:cNvPicPr>
                  </pic:nvPicPr>
                  <pic:blipFill>
                    <a:blip r:embed="rId32"/>
                    <a:stretch>
                      <a:fillRect/>
                    </a:stretch>
                  </pic:blipFill>
                  <pic:spPr bwMode="auto">
                    <a:xfrm>
                      <a:off x="0" y="0"/>
                      <a:ext cx="3646805" cy="3081655"/>
                    </a:xfrm>
                    <a:prstGeom prst="rect">
                      <a:avLst/>
                    </a:prstGeom>
                  </pic:spPr>
                </pic:pic>
              </a:graphicData>
            </a:graphic>
          </wp:inline>
        </w:drawing>
      </w:r>
    </w:p>
    <w:p>
      <w:pPr>
        <w:pStyle w:val="Caption1"/>
        <w:rPr>
          <w:rFonts w:ascii="Cambria Math" w:hAnsi="Cambria Math" w:cs="Calibri Light" w:cstheme="majorHAnsi"/>
          <w:color w:val="000000" w:themeColor="text1"/>
          <w:sz w:val="26"/>
          <w:szCs w:val="26"/>
        </w:rPr>
      </w:pPr>
      <w:bookmarkStart w:id="11" w:name="_Toc534403890"/>
      <w:bookmarkStart w:id="12" w:name="_Toc8638753"/>
      <w:r>
        <w:rPr>
          <w:rFonts w:ascii="Cambria Math" w:hAnsi="Cambria Math"/>
          <w:sz w:val="26"/>
          <w:szCs w:val="26"/>
        </w:rPr>
        <w:t>Fully Connected</w:t>
      </w:r>
      <w:bookmarkEnd w:id="11"/>
      <w:bookmarkEnd w:id="12"/>
    </w:p>
    <w:p>
      <w:pPr>
        <w:pStyle w:val="ListParagraph"/>
        <w:ind w:left="1152" w:hanging="0"/>
        <w:rPr>
          <w:rFonts w:ascii="Cambria Math" w:hAnsi="Cambria Math"/>
          <w:sz w:val="26"/>
          <w:szCs w:val="26"/>
          <w:lang w:val="en-US" w:eastAsia="vi-VN"/>
        </w:rPr>
      </w:pPr>
      <w:r>
        <w:rPr>
          <w:rFonts w:ascii="Cambria Math" w:hAnsi="Cambria Math"/>
          <w:sz w:val="26"/>
          <w:szCs w:val="26"/>
          <w:lang w:val="en-US" w:eastAsia="vi-VN"/>
        </w:rPr>
      </w:r>
    </w:p>
    <w:p>
      <w:pPr>
        <w:pStyle w:val="Heading3"/>
        <w:rPr>
          <w:rFonts w:ascii="Cambria Math" w:hAnsi="Cambria Math"/>
          <w:b/>
          <w:b/>
          <w:bCs/>
          <w:color w:val="auto"/>
          <w:sz w:val="26"/>
          <w:szCs w:val="26"/>
        </w:rPr>
      </w:pPr>
      <w:r>
        <w:rPr>
          <w:rFonts w:ascii="Cambria Math" w:hAnsi="Cambria Math"/>
          <w:b/>
          <w:bCs/>
          <w:color w:val="auto"/>
          <w:sz w:val="26"/>
          <w:szCs w:val="26"/>
        </w:rPr>
        <w:t>5. Sử dụng keras tạo, huấn luyện và lưu lại mô hình:</w:t>
      </w:r>
    </w:p>
    <w:p>
      <w:pPr>
        <w:pStyle w:val="ListParagraph"/>
        <w:numPr>
          <w:ilvl w:val="0"/>
          <w:numId w:val="2"/>
        </w:numPr>
        <w:rPr>
          <w:rFonts w:ascii="Cambria Math" w:hAnsi="Cambria Math"/>
          <w:sz w:val="26"/>
          <w:szCs w:val="26"/>
        </w:rPr>
      </w:pPr>
      <w:r>
        <w:rPr>
          <w:rFonts w:ascii="Cambria Math" w:hAnsi="Cambria Math"/>
          <w:sz w:val="26"/>
          <w:szCs w:val="26"/>
        </w:rPr>
        <w:t>Với mô hình ung thư vú và đái tháo đường: Vì train bằng ANN nên có thể chạy trực tiếp trên máy tính.</w:t>
      </w:r>
    </w:p>
    <w:p>
      <w:pPr>
        <w:pStyle w:val="ListParagraph"/>
        <w:numPr>
          <w:ilvl w:val="0"/>
          <w:numId w:val="2"/>
        </w:numPr>
        <w:rPr>
          <w:rFonts w:ascii="Cambria Math" w:hAnsi="Cambria Math"/>
          <w:sz w:val="26"/>
          <w:szCs w:val="26"/>
        </w:rPr>
      </w:pPr>
      <w:r>
        <w:rPr>
          <w:rFonts w:ascii="Cambria Math" w:hAnsi="Cambria Math"/>
          <w:sz w:val="26"/>
          <w:szCs w:val="26"/>
        </w:rPr>
        <w:t>Riêng mô hình ung thư da và viêm phổi: Vì train dữ liệu lớn nên phải dùng google colab.</w:t>
      </w:r>
    </w:p>
    <w:p>
      <w:pPr>
        <w:pStyle w:val="Heading3"/>
        <w:rPr>
          <w:rFonts w:ascii="Cambria Math" w:hAnsi="Cambria Math"/>
          <w:b/>
          <w:b/>
          <w:bCs/>
          <w:color w:val="auto"/>
          <w:sz w:val="26"/>
          <w:szCs w:val="26"/>
        </w:rPr>
      </w:pPr>
      <w:r>
        <w:rPr>
          <w:rFonts w:ascii="Cambria Math" w:hAnsi="Cambria Math"/>
          <w:b/>
          <w:bCs/>
          <w:color w:val="auto"/>
          <w:sz w:val="26"/>
          <w:szCs w:val="26"/>
        </w:rPr>
        <w:t>6. Xây dựng website thu thập thông tin, xử lí dữ liệu đầu vào và trả về kết quả chuẩn đoán</w:t>
      </w:r>
    </w:p>
    <w:p>
      <w:pPr>
        <w:pStyle w:val="ListParagraph"/>
        <w:numPr>
          <w:ilvl w:val="0"/>
          <w:numId w:val="3"/>
        </w:numPr>
        <w:rPr>
          <w:rFonts w:ascii="Cambria Math" w:hAnsi="Cambria Math"/>
          <w:sz w:val="26"/>
          <w:szCs w:val="26"/>
        </w:rPr>
      </w:pPr>
      <w:r>
        <w:rPr>
          <w:rFonts w:ascii="Cambria Math" w:hAnsi="Cambria Math"/>
          <w:sz w:val="26"/>
          <w:szCs w:val="26"/>
        </w:rPr>
        <w:t>Sử dụng micro-framwork Flask để tạo website.</w:t>
      </w:r>
    </w:p>
    <w:p>
      <w:pPr>
        <w:pStyle w:val="ListParagraph"/>
        <w:numPr>
          <w:ilvl w:val="0"/>
          <w:numId w:val="3"/>
        </w:numPr>
        <w:rPr>
          <w:rFonts w:ascii="Cambria Math" w:hAnsi="Cambria Math"/>
          <w:sz w:val="26"/>
          <w:szCs w:val="26"/>
        </w:rPr>
      </w:pPr>
      <w:r>
        <w:rPr>
          <w:rFonts w:ascii="Cambria Math" w:hAnsi="Cambria Math"/>
          <w:sz w:val="26"/>
          <w:szCs w:val="26"/>
        </w:rPr>
        <w:t>Thu thập input của người dùng, đưa về backend(python) chuẩn đoán với model đã train và trả về kết quả hiện lên website.</w:t>
      </w:r>
    </w:p>
    <w:p>
      <w:pPr>
        <w:pStyle w:val="Title"/>
        <w:numPr>
          <w:ilvl w:val="0"/>
          <w:numId w:val="0"/>
        </w:numPr>
        <w:spacing w:before="120" w:after="120"/>
        <w:ind w:left="0" w:hanging="0"/>
        <w:contextualSpacing/>
        <w:outlineLvl w:val="1"/>
        <w:rPr>
          <w:rFonts w:ascii="Cambria Math" w:hAnsi="Cambria Math"/>
          <w:b/>
          <w:b/>
          <w:bCs/>
          <w:sz w:val="26"/>
          <w:szCs w:val="26"/>
        </w:rPr>
      </w:pPr>
      <w:r>
        <w:rPr>
          <w:rFonts w:ascii="Cambria Math" w:hAnsi="Cambria Math"/>
          <w:b/>
          <w:bCs/>
          <w:sz w:val="26"/>
          <w:szCs w:val="26"/>
        </w:rPr>
        <w:t>III. Những ưu, nhược điểm của sản phẩm:</w:t>
      </w:r>
    </w:p>
    <w:p>
      <w:pPr>
        <w:pStyle w:val="Normal"/>
        <w:spacing w:lineRule="auto" w:line="240" w:before="60" w:after="60"/>
        <w:ind w:firstLine="360"/>
        <w:rPr>
          <w:rFonts w:ascii="Cambria Math" w:hAnsi="Cambria Math"/>
          <w:b/>
          <w:b/>
          <w:bCs/>
          <w:i/>
          <w:i/>
          <w:iCs/>
          <w:sz w:val="26"/>
          <w:szCs w:val="26"/>
        </w:rPr>
      </w:pPr>
      <w:r>
        <w:rPr>
          <w:rFonts w:ascii="Cambria Math" w:hAnsi="Cambria Math"/>
          <w:b/>
          <w:bCs/>
          <w:i/>
          <w:iCs/>
          <w:sz w:val="26"/>
          <w:szCs w:val="26"/>
        </w:rPr>
        <w:t>a. Ưu điểm:</w:t>
      </w:r>
    </w:p>
    <w:p>
      <w:pPr>
        <w:pStyle w:val="ListParagraph"/>
        <w:numPr>
          <w:ilvl w:val="0"/>
          <w:numId w:val="5"/>
        </w:numPr>
        <w:rPr>
          <w:rFonts w:ascii="Cambria Math" w:hAnsi="Cambria Math"/>
          <w:sz w:val="26"/>
          <w:szCs w:val="26"/>
        </w:rPr>
      </w:pPr>
      <w:r>
        <w:rPr>
          <w:rFonts w:ascii="Cambria Math" w:hAnsi="Cambria Math"/>
          <w:sz w:val="26"/>
          <w:szCs w:val="26"/>
        </w:rPr>
        <w:t>Thời gian chuẩn đoán nhanh</w:t>
      </w:r>
    </w:p>
    <w:p>
      <w:pPr>
        <w:pStyle w:val="ListParagraph"/>
        <w:numPr>
          <w:ilvl w:val="0"/>
          <w:numId w:val="5"/>
        </w:numPr>
        <w:rPr>
          <w:rFonts w:ascii="Cambria Math" w:hAnsi="Cambria Math"/>
          <w:sz w:val="26"/>
          <w:szCs w:val="26"/>
        </w:rPr>
      </w:pPr>
      <w:r>
        <w:rPr>
          <w:rFonts w:ascii="Cambria Math" w:hAnsi="Cambria Math"/>
          <w:sz w:val="26"/>
          <w:szCs w:val="26"/>
        </w:rPr>
        <w:t>Chi phí thấp</w:t>
      </w:r>
    </w:p>
    <w:p>
      <w:pPr>
        <w:pStyle w:val="ListParagraph"/>
        <w:numPr>
          <w:ilvl w:val="0"/>
          <w:numId w:val="5"/>
        </w:numPr>
        <w:rPr>
          <w:rFonts w:ascii="Cambria Math" w:hAnsi="Cambria Math"/>
          <w:sz w:val="26"/>
          <w:szCs w:val="26"/>
        </w:rPr>
      </w:pPr>
      <w:r>
        <w:rPr>
          <w:rFonts w:ascii="Cambria Math" w:hAnsi="Cambria Math"/>
          <w:sz w:val="26"/>
          <w:szCs w:val="26"/>
        </w:rPr>
        <w:t>Có thể chuẩn đoán cho nhiều người cùng lúc</w:t>
      </w:r>
    </w:p>
    <w:p>
      <w:pPr>
        <w:pStyle w:val="ListParagraph"/>
        <w:numPr>
          <w:ilvl w:val="0"/>
          <w:numId w:val="5"/>
        </w:numPr>
        <w:rPr>
          <w:rFonts w:ascii="Cambria Math" w:hAnsi="Cambria Math"/>
          <w:sz w:val="26"/>
          <w:szCs w:val="26"/>
        </w:rPr>
      </w:pPr>
      <w:r>
        <w:rPr>
          <w:rFonts w:ascii="Cambria Math" w:hAnsi="Cambria Math"/>
          <w:sz w:val="26"/>
          <w:szCs w:val="26"/>
        </w:rPr>
        <w:t>Phù hợp với điều kiện cơ sở y tế không đầy đủ</w:t>
      </w:r>
    </w:p>
    <w:p>
      <w:pPr>
        <w:pStyle w:val="ListParagraph"/>
        <w:numPr>
          <w:ilvl w:val="0"/>
          <w:numId w:val="5"/>
        </w:numPr>
        <w:rPr>
          <w:rFonts w:ascii="Cambria Math" w:hAnsi="Cambria Math"/>
          <w:sz w:val="26"/>
          <w:szCs w:val="26"/>
        </w:rPr>
      </w:pPr>
      <w:r>
        <w:rPr>
          <w:rFonts w:ascii="Cambria Math" w:hAnsi="Cambria Math"/>
          <w:sz w:val="26"/>
          <w:szCs w:val="26"/>
        </w:rPr>
        <w:t>Có khả năng phát triển ở thị trường Việt Nam</w:t>
      </w:r>
    </w:p>
    <w:p>
      <w:pPr>
        <w:pStyle w:val="ListParagraph"/>
        <w:numPr>
          <w:ilvl w:val="0"/>
          <w:numId w:val="5"/>
        </w:numPr>
        <w:rPr>
          <w:rFonts w:ascii="Cambria Math" w:hAnsi="Cambria Math"/>
          <w:sz w:val="26"/>
          <w:szCs w:val="26"/>
        </w:rPr>
      </w:pPr>
      <w:r>
        <w:rPr>
          <w:rFonts w:ascii="Cambria Math" w:hAnsi="Cambria Math"/>
          <w:sz w:val="26"/>
          <w:szCs w:val="26"/>
        </w:rPr>
        <w:t>Sản phẩm khá mới ở Việt Nam</w:t>
      </w:r>
    </w:p>
    <w:p>
      <w:pPr>
        <w:pStyle w:val="Normal"/>
        <w:spacing w:lineRule="auto" w:line="240" w:before="60" w:after="60"/>
        <w:ind w:firstLine="360"/>
        <w:rPr>
          <w:rFonts w:ascii="Cambria Math" w:hAnsi="Cambria Math"/>
          <w:b/>
          <w:b/>
          <w:bCs/>
          <w:i/>
          <w:i/>
          <w:iCs/>
          <w:sz w:val="26"/>
          <w:szCs w:val="26"/>
        </w:rPr>
      </w:pPr>
      <w:r>
        <w:rPr>
          <w:rFonts w:ascii="Cambria Math" w:hAnsi="Cambria Math"/>
          <w:b/>
          <w:bCs/>
          <w:i/>
          <w:iCs/>
          <w:sz w:val="26"/>
          <w:szCs w:val="26"/>
        </w:rPr>
        <w:t>Nhược điểm:</w:t>
      </w:r>
    </w:p>
    <w:p>
      <w:pPr>
        <w:pStyle w:val="ListParagraph"/>
        <w:numPr>
          <w:ilvl w:val="0"/>
          <w:numId w:val="6"/>
        </w:numPr>
        <w:rPr>
          <w:rFonts w:ascii="Cambria Math" w:hAnsi="Cambria Math"/>
          <w:sz w:val="26"/>
          <w:szCs w:val="26"/>
        </w:rPr>
      </w:pPr>
      <w:r>
        <w:rPr>
          <w:rFonts w:ascii="Cambria Math" w:hAnsi="Cambria Math"/>
          <w:sz w:val="26"/>
          <w:szCs w:val="26"/>
        </w:rPr>
        <w:t>Độ chính xác mô hình chuẩn đoán ung thư da chưa cao</w:t>
      </w:r>
    </w:p>
    <w:p>
      <w:pPr>
        <w:pStyle w:val="ListParagraph"/>
        <w:numPr>
          <w:ilvl w:val="0"/>
          <w:numId w:val="6"/>
        </w:numPr>
        <w:rPr>
          <w:rFonts w:ascii="Cambria Math" w:hAnsi="Cambria Math"/>
          <w:sz w:val="26"/>
          <w:szCs w:val="26"/>
        </w:rPr>
      </w:pPr>
      <w:r>
        <w:rPr>
          <w:rFonts w:ascii="Cambria Math" w:hAnsi="Cambria Math"/>
          <w:sz w:val="26"/>
          <w:szCs w:val="26"/>
        </w:rPr>
        <w:t>Khó tiếp cận những vùng không có internet</w:t>
      </w:r>
    </w:p>
    <w:p>
      <w:pPr>
        <w:pStyle w:val="ListParagraph"/>
        <w:numPr>
          <w:ilvl w:val="0"/>
          <w:numId w:val="6"/>
        </w:numPr>
        <w:rPr>
          <w:rFonts w:ascii="Cambria Math" w:hAnsi="Cambria Math"/>
          <w:sz w:val="26"/>
          <w:szCs w:val="26"/>
        </w:rPr>
      </w:pPr>
      <w:r>
        <w:rPr>
          <w:rFonts w:ascii="Cambria Math" w:hAnsi="Cambria Math"/>
          <w:sz w:val="26"/>
          <w:szCs w:val="26"/>
        </w:rPr>
        <w:t>Mô hình chuẩn đoán chưa nhiều</w:t>
      </w:r>
    </w:p>
    <w:p>
      <w:pPr>
        <w:pStyle w:val="Title"/>
        <w:numPr>
          <w:ilvl w:val="0"/>
          <w:numId w:val="0"/>
        </w:numPr>
        <w:spacing w:before="120" w:after="120"/>
        <w:ind w:left="0" w:hanging="0"/>
        <w:contextualSpacing/>
        <w:outlineLvl w:val="1"/>
        <w:rPr>
          <w:rFonts w:ascii="Cambria Math" w:hAnsi="Cambria Math"/>
          <w:b/>
          <w:b/>
          <w:bCs/>
          <w:sz w:val="26"/>
          <w:szCs w:val="26"/>
        </w:rPr>
      </w:pPr>
      <w:r>
        <w:rPr>
          <w:rFonts w:ascii="Cambria Math" w:hAnsi="Cambria Math"/>
          <w:b/>
          <w:bCs/>
          <w:sz w:val="26"/>
          <w:szCs w:val="26"/>
        </w:rPr>
        <w:t>IV. Hướng dẫn sử dụng</w:t>
      </w:r>
    </w:p>
    <w:p>
      <w:pPr>
        <w:pStyle w:val="ListParagraph"/>
        <w:numPr>
          <w:ilvl w:val="0"/>
          <w:numId w:val="4"/>
        </w:numPr>
        <w:rPr>
          <w:rFonts w:ascii="Cambria Math" w:hAnsi="Cambria Math"/>
          <w:sz w:val="26"/>
          <w:szCs w:val="26"/>
        </w:rPr>
      </w:pPr>
      <w:r>
        <w:rPr>
          <w:rFonts w:ascii="Cambria Math" w:hAnsi="Cambria Math"/>
          <w:b/>
          <w:bCs/>
          <w:sz w:val="26"/>
          <w:szCs w:val="26"/>
        </w:rPr>
        <w:t xml:space="preserve">Bước 1: </w:t>
      </w:r>
      <w:r>
        <w:rPr>
          <w:rFonts w:ascii="Cambria Math" w:hAnsi="Cambria Math"/>
          <w:sz w:val="26"/>
          <w:szCs w:val="26"/>
        </w:rPr>
        <w:t xml:space="preserve">Chọn mô hình chuẩn đoán và nhấn </w:t>
      </w:r>
      <w:r>
        <w:rPr>
          <w:rFonts w:ascii="Cambria Math" w:hAnsi="Cambria Math"/>
          <w:b/>
          <w:bCs/>
          <w:sz w:val="26"/>
          <w:szCs w:val="26"/>
        </w:rPr>
        <w:t>predict</w:t>
      </w:r>
      <w:r>
        <w:rPr>
          <w:rFonts w:ascii="Cambria Math" w:hAnsi="Cambria Math"/>
          <w:sz w:val="26"/>
          <w:szCs w:val="26"/>
        </w:rPr>
        <w:t xml:space="preserve"> để chuyển đến trang điền thông tin.</w:t>
      </w:r>
    </w:p>
    <w:p>
      <w:pPr>
        <w:pStyle w:val="Normal"/>
        <w:ind w:left="360" w:hanging="0"/>
        <w:jc w:val="center"/>
        <w:rPr>
          <w:rFonts w:ascii="Cambria Math" w:hAnsi="Cambria Math"/>
          <w:sz w:val="26"/>
          <w:szCs w:val="26"/>
        </w:rPr>
      </w:pPr>
      <w:r>
        <w:rPr/>
        <w:drawing>
          <wp:inline distT="0" distB="0" distL="0" distR="0">
            <wp:extent cx="5010150" cy="2984500"/>
            <wp:effectExtent l="0" t="0" r="0" b="0"/>
            <wp:docPr id="2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
                    <pic:cNvPicPr>
                      <a:picLocks noChangeAspect="1" noChangeArrowheads="1"/>
                    </pic:cNvPicPr>
                  </pic:nvPicPr>
                  <pic:blipFill>
                    <a:blip r:embed="rId33"/>
                    <a:srcRect l="7091" t="0" r="5495" b="7397"/>
                    <a:stretch>
                      <a:fillRect/>
                    </a:stretch>
                  </pic:blipFill>
                  <pic:spPr bwMode="auto">
                    <a:xfrm>
                      <a:off x="0" y="0"/>
                      <a:ext cx="5010150" cy="2984500"/>
                    </a:xfrm>
                    <a:prstGeom prst="rect">
                      <a:avLst/>
                    </a:prstGeom>
                  </pic:spPr>
                </pic:pic>
              </a:graphicData>
            </a:graphic>
          </wp:inline>
        </w:drawing>
      </w:r>
    </w:p>
    <w:tbl>
      <w:tblPr>
        <w:tblStyle w:val="TableGrid"/>
        <w:tblW w:w="7560" w:type="dxa"/>
        <w:jc w:val="left"/>
        <w:tblInd w:w="1075" w:type="dxa"/>
        <w:tblLayout w:type="fixed"/>
        <w:tblCellMar>
          <w:top w:w="0" w:type="dxa"/>
          <w:left w:w="58" w:type="dxa"/>
          <w:bottom w:w="0" w:type="dxa"/>
          <w:right w:w="58" w:type="dxa"/>
        </w:tblCellMar>
        <w:tblLook w:val="04a0" w:noHBand="0" w:noVBand="1" w:firstColumn="1" w:lastRow="0" w:lastColumn="0" w:firstRow="1"/>
      </w:tblPr>
      <w:tblGrid>
        <w:gridCol w:w="1868"/>
        <w:gridCol w:w="1912"/>
        <w:gridCol w:w="1890"/>
        <w:gridCol w:w="1889"/>
      </w:tblGrid>
      <w:tr>
        <w:trPr/>
        <w:tc>
          <w:tcPr>
            <w:tcW w:w="1868" w:type="dxa"/>
            <w:tcBorders>
              <w:top w:val="nil"/>
              <w:left w:val="nil"/>
              <w:bottom w:val="nil"/>
              <w:right w:val="nil"/>
            </w:tcBorders>
          </w:tcPr>
          <w:p>
            <w:pPr>
              <w:pStyle w:val="ListParagraph"/>
              <w:widowControl w:val="false"/>
              <w:suppressAutoHyphens w:val="true"/>
              <w:spacing w:lineRule="auto" w:line="240" w:before="0" w:after="0"/>
              <w:ind w:left="0" w:hanging="0"/>
              <w:contextualSpacing/>
              <w:jc w:val="center"/>
              <w:rPr>
                <w:rFonts w:ascii="Cambria Math" w:hAnsi="Cambria Math"/>
                <w:b/>
                <w:b/>
                <w:bCs/>
                <w:sz w:val="26"/>
                <w:szCs w:val="26"/>
              </w:rPr>
            </w:pPr>
            <w:r>
              <w:rPr>
                <w:rFonts w:eastAsia="Calibri" w:cs="" w:ascii="Cambria Math" w:hAnsi="Cambria Math"/>
                <w:b/>
                <w:bCs/>
                <w:kern w:val="0"/>
                <w:sz w:val="26"/>
                <w:szCs w:val="26"/>
                <w:lang w:val="en-GB" w:eastAsia="en-US" w:bidi="ar-SA"/>
              </w:rPr>
              <w:t>Đái tháo đường</w:t>
            </w:r>
          </w:p>
        </w:tc>
        <w:tc>
          <w:tcPr>
            <w:tcW w:w="1912" w:type="dxa"/>
            <w:tcBorders>
              <w:top w:val="nil"/>
              <w:left w:val="nil"/>
              <w:bottom w:val="nil"/>
              <w:right w:val="nil"/>
            </w:tcBorders>
          </w:tcPr>
          <w:p>
            <w:pPr>
              <w:pStyle w:val="ListParagraph"/>
              <w:widowControl w:val="false"/>
              <w:suppressAutoHyphens w:val="true"/>
              <w:spacing w:lineRule="auto" w:line="240" w:before="0" w:after="0"/>
              <w:ind w:left="0" w:hanging="0"/>
              <w:contextualSpacing/>
              <w:jc w:val="center"/>
              <w:rPr>
                <w:rFonts w:ascii="Cambria Math" w:hAnsi="Cambria Math"/>
                <w:b/>
                <w:b/>
                <w:bCs/>
                <w:sz w:val="26"/>
                <w:szCs w:val="26"/>
              </w:rPr>
            </w:pPr>
            <w:r>
              <w:rPr>
                <w:rFonts w:eastAsia="Calibri" w:cs="" w:ascii="Cambria Math" w:hAnsi="Cambria Math"/>
                <w:b/>
                <w:bCs/>
                <w:kern w:val="0"/>
                <w:sz w:val="26"/>
                <w:szCs w:val="26"/>
                <w:lang w:val="en-GB" w:eastAsia="en-US" w:bidi="ar-SA"/>
              </w:rPr>
              <w:t>Ung thư vú</w:t>
            </w:r>
          </w:p>
        </w:tc>
        <w:tc>
          <w:tcPr>
            <w:tcW w:w="1890" w:type="dxa"/>
            <w:tcBorders>
              <w:top w:val="nil"/>
              <w:left w:val="nil"/>
              <w:bottom w:val="nil"/>
              <w:right w:val="nil"/>
            </w:tcBorders>
          </w:tcPr>
          <w:p>
            <w:pPr>
              <w:pStyle w:val="ListParagraph"/>
              <w:widowControl w:val="false"/>
              <w:suppressAutoHyphens w:val="true"/>
              <w:spacing w:lineRule="auto" w:line="240" w:before="0" w:after="0"/>
              <w:ind w:left="0" w:hanging="0"/>
              <w:contextualSpacing/>
              <w:jc w:val="center"/>
              <w:rPr>
                <w:rFonts w:ascii="Cambria Math" w:hAnsi="Cambria Math"/>
                <w:b/>
                <w:b/>
                <w:bCs/>
                <w:sz w:val="26"/>
                <w:szCs w:val="26"/>
              </w:rPr>
            </w:pPr>
            <w:r>
              <w:rPr>
                <w:rFonts w:eastAsia="Calibri" w:cs="" w:ascii="Cambria Math" w:hAnsi="Cambria Math"/>
                <w:b/>
                <w:bCs/>
                <w:kern w:val="0"/>
                <w:sz w:val="26"/>
                <w:szCs w:val="26"/>
                <w:lang w:val="en-GB" w:eastAsia="en-US" w:bidi="ar-SA"/>
              </w:rPr>
              <w:t>Ung thư da</w:t>
            </w:r>
          </w:p>
        </w:tc>
        <w:tc>
          <w:tcPr>
            <w:tcW w:w="1889" w:type="dxa"/>
            <w:tcBorders>
              <w:top w:val="nil"/>
              <w:left w:val="nil"/>
              <w:bottom w:val="nil"/>
              <w:right w:val="nil"/>
            </w:tcBorders>
          </w:tcPr>
          <w:p>
            <w:pPr>
              <w:pStyle w:val="ListParagraph"/>
              <w:widowControl w:val="false"/>
              <w:suppressAutoHyphens w:val="true"/>
              <w:spacing w:lineRule="auto" w:line="240" w:before="0" w:after="0"/>
              <w:ind w:left="0" w:hanging="0"/>
              <w:contextualSpacing/>
              <w:jc w:val="center"/>
              <w:rPr>
                <w:rFonts w:ascii="Cambria Math" w:hAnsi="Cambria Math"/>
                <w:b/>
                <w:b/>
                <w:bCs/>
                <w:sz w:val="26"/>
                <w:szCs w:val="26"/>
              </w:rPr>
            </w:pPr>
            <w:r>
              <w:rPr>
                <w:rFonts w:eastAsia="Calibri" w:cs="" w:ascii="Cambria Math" w:hAnsi="Cambria Math"/>
                <w:b/>
                <w:bCs/>
                <w:kern w:val="0"/>
                <w:sz w:val="26"/>
                <w:szCs w:val="26"/>
                <w:lang w:val="en-GB" w:eastAsia="en-US" w:bidi="ar-SA"/>
              </w:rPr>
              <w:t>Viêm phổi</w:t>
            </w:r>
          </w:p>
        </w:tc>
      </w:tr>
    </w:tbl>
    <w:p>
      <w:pPr>
        <w:pStyle w:val="ListParagraph"/>
        <w:rPr>
          <w:rFonts w:ascii="Cambria Math" w:hAnsi="Cambria Math"/>
          <w:sz w:val="26"/>
          <w:szCs w:val="26"/>
        </w:rPr>
      </w:pPr>
      <w:r>
        <w:rPr>
          <w:rFonts w:ascii="Cambria Math" w:hAnsi="Cambria Math"/>
          <w:sz w:val="26"/>
          <w:szCs w:val="26"/>
        </w:rPr>
      </w:r>
    </w:p>
    <w:p>
      <w:pPr>
        <w:pStyle w:val="ListParagraph"/>
        <w:numPr>
          <w:ilvl w:val="0"/>
          <w:numId w:val="4"/>
        </w:numPr>
        <w:rPr>
          <w:rFonts w:ascii="Cambria Math" w:hAnsi="Cambria Math"/>
          <w:sz w:val="26"/>
          <w:szCs w:val="26"/>
        </w:rPr>
      </w:pPr>
      <w:r>
        <w:rPr>
          <w:rFonts w:ascii="Cambria Math" w:hAnsi="Cambria Math"/>
          <w:b/>
          <w:bCs/>
          <w:sz w:val="26"/>
          <w:szCs w:val="26"/>
        </w:rPr>
        <w:t>Bước 2:</w:t>
      </w:r>
      <w:r>
        <w:rPr>
          <w:rFonts w:ascii="Cambria Math" w:hAnsi="Cambria Math"/>
          <w:sz w:val="26"/>
          <w:szCs w:val="26"/>
        </w:rPr>
        <w:t xml:space="preserve"> Điền thông tin và nhấn submit để hệ thống xử lí chuẩn đoán</w:t>
      </w:r>
    </w:p>
    <w:p>
      <w:pPr>
        <w:pStyle w:val="ListParagraph"/>
        <w:jc w:val="center"/>
        <w:rPr>
          <w:rFonts w:ascii="Cambria Math" w:hAnsi="Cambria Math"/>
          <w:sz w:val="26"/>
          <w:szCs w:val="26"/>
        </w:rPr>
      </w:pPr>
      <w:r>
        <w:rPr/>
        <w:drawing>
          <wp:inline distT="0" distB="0" distL="0" distR="0">
            <wp:extent cx="2044700" cy="305435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4"/>
                    <a:srcRect l="0" t="0" r="62025" b="-945"/>
                    <a:stretch>
                      <a:fillRect/>
                    </a:stretch>
                  </pic:blipFill>
                  <pic:spPr bwMode="auto">
                    <a:xfrm>
                      <a:off x="0" y="0"/>
                      <a:ext cx="2044700" cy="3054350"/>
                    </a:xfrm>
                    <a:prstGeom prst="rect">
                      <a:avLst/>
                    </a:prstGeom>
                  </pic:spPr>
                </pic:pic>
              </a:graphicData>
            </a:graphic>
          </wp:inline>
        </w:drawing>
      </w:r>
    </w:p>
    <w:p>
      <w:pPr>
        <w:pStyle w:val="ListParagraph"/>
        <w:numPr>
          <w:ilvl w:val="0"/>
          <w:numId w:val="4"/>
        </w:numPr>
        <w:rPr>
          <w:rFonts w:ascii="Cambria Math" w:hAnsi="Cambria Math"/>
          <w:sz w:val="26"/>
          <w:szCs w:val="26"/>
        </w:rPr>
      </w:pPr>
      <w:r>
        <w:rPr>
          <w:rFonts w:ascii="Cambria Math" w:hAnsi="Cambria Math"/>
          <w:b/>
          <w:bCs/>
          <w:sz w:val="26"/>
          <w:szCs w:val="26"/>
        </w:rPr>
        <w:t>Bước 3:</w:t>
      </w:r>
      <w:r>
        <w:rPr>
          <w:rFonts w:ascii="Cambria Math" w:hAnsi="Cambria Math"/>
          <w:sz w:val="26"/>
          <w:szCs w:val="26"/>
        </w:rPr>
        <w:t xml:space="preserve"> Hệ thống sẽ chuyển hướng đến một trang khác để xem kết quả. Kết quả có thể là Benign(lành tính) hoặc Malignant(ác tính).</w:t>
      </w:r>
    </w:p>
    <w:p>
      <w:pPr>
        <w:pStyle w:val="Normal"/>
        <w:ind w:left="360" w:hanging="0"/>
        <w:rPr>
          <w:rFonts w:ascii="Cambria Math" w:hAnsi="Cambria Math"/>
          <w:sz w:val="26"/>
          <w:szCs w:val="26"/>
        </w:rPr>
      </w:pPr>
      <w:r>
        <w:rPr/>
        <w:drawing>
          <wp:inline distT="0" distB="0" distL="0" distR="0">
            <wp:extent cx="5731510" cy="1758950"/>
            <wp:effectExtent l="0" t="0" r="0" b="0"/>
            <wp:docPr id="2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
                    <pic:cNvPicPr>
                      <a:picLocks noChangeAspect="1" noChangeArrowheads="1"/>
                    </pic:cNvPicPr>
                  </pic:nvPicPr>
                  <pic:blipFill>
                    <a:blip r:embed="rId35"/>
                    <a:srcRect l="0" t="0" r="0" b="45423"/>
                    <a:stretch>
                      <a:fillRect/>
                    </a:stretch>
                  </pic:blipFill>
                  <pic:spPr bwMode="auto">
                    <a:xfrm>
                      <a:off x="0" y="0"/>
                      <a:ext cx="5731510" cy="1758950"/>
                    </a:xfrm>
                    <a:prstGeom prst="rect">
                      <a:avLst/>
                    </a:prstGeom>
                  </pic:spPr>
                </pic:pic>
              </a:graphicData>
            </a:graphic>
          </wp:inline>
        </w:drawing>
      </w:r>
    </w:p>
    <w:p>
      <w:pPr>
        <w:pStyle w:val="Title"/>
        <w:numPr>
          <w:ilvl w:val="0"/>
          <w:numId w:val="0"/>
        </w:numPr>
        <w:spacing w:before="120" w:after="120"/>
        <w:ind w:left="0" w:hanging="0"/>
        <w:contextualSpacing/>
        <w:outlineLvl w:val="1"/>
        <w:rPr>
          <w:rFonts w:ascii="Cambria Math" w:hAnsi="Cambria Math"/>
          <w:b/>
          <w:b/>
          <w:bCs/>
          <w:sz w:val="26"/>
          <w:szCs w:val="26"/>
        </w:rPr>
      </w:pPr>
      <w:r>
        <w:rPr>
          <w:rFonts w:ascii="Cambria Math" w:hAnsi="Cambria Math"/>
          <w:b/>
          <w:bCs/>
          <w:sz w:val="26"/>
          <w:szCs w:val="26"/>
        </w:rPr>
        <w:t>V. Tài liệu đã tham khảo</w:t>
      </w:r>
    </w:p>
    <w:p>
      <w:pPr>
        <w:pStyle w:val="Normal"/>
        <w:rPr>
          <w:rFonts w:ascii="Cambria Math" w:hAnsi="Cambria Math"/>
          <w:sz w:val="26"/>
          <w:szCs w:val="26"/>
        </w:rPr>
      </w:pPr>
      <w:r>
        <w:rPr>
          <w:rFonts w:ascii="Cambria Math" w:hAnsi="Cambria Math"/>
          <w:sz w:val="26"/>
          <w:szCs w:val="26"/>
        </w:rPr>
        <w:t xml:space="preserve">1. </w:t>
      </w:r>
      <w:hyperlink r:id="rId36">
        <w:r>
          <w:rPr>
            <w:rStyle w:val="InternetLink"/>
            <w:rFonts w:ascii="Cambria Math" w:hAnsi="Cambria Math"/>
            <w:sz w:val="26"/>
            <w:szCs w:val="26"/>
          </w:rPr>
          <w:t>https://www.kaggle.com/</w:t>
        </w:r>
      </w:hyperlink>
    </w:p>
    <w:p>
      <w:pPr>
        <w:pStyle w:val="Normal"/>
        <w:rPr>
          <w:rFonts w:ascii="Cambria Math" w:hAnsi="Cambria Math"/>
          <w:sz w:val="26"/>
          <w:szCs w:val="26"/>
        </w:rPr>
      </w:pPr>
      <w:r>
        <w:rPr>
          <w:rFonts w:ascii="Cambria Math" w:hAnsi="Cambria Math"/>
          <w:sz w:val="26"/>
          <w:szCs w:val="26"/>
        </w:rPr>
        <w:t xml:space="preserve">2. </w:t>
      </w:r>
      <w:hyperlink r:id="rId37">
        <w:r>
          <w:rPr>
            <w:rStyle w:val="InternetLink"/>
            <w:rFonts w:ascii="Cambria Math" w:hAnsi="Cambria Math"/>
            <w:sz w:val="26"/>
            <w:szCs w:val="26"/>
          </w:rPr>
          <w:t>https://forum.machinelearningcoban.com/</w:t>
        </w:r>
      </w:hyperlink>
    </w:p>
    <w:p>
      <w:pPr>
        <w:pStyle w:val="Normal"/>
        <w:widowControl/>
        <w:bidi w:val="0"/>
        <w:spacing w:lineRule="auto" w:line="259" w:before="0" w:after="160"/>
        <w:jc w:val="left"/>
        <w:rPr/>
      </w:pPr>
      <w:r>
        <w:rPr/>
      </w:r>
    </w:p>
    <w:sectPr>
      <w:footerReference w:type="default" r:id="rId38"/>
      <w:footnotePr>
        <w:numFmt w:val="decimal"/>
      </w:footnotePr>
      <w:type w:val="nextPage"/>
      <w:pgSz w:w="11906" w:h="16838"/>
      <w:pgMar w:left="1170" w:right="1196" w:header="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Cambria Math">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011284"/>
    </w:sdtPr>
    <w:sdtContent>
      <w:p>
        <w:pPr>
          <w:pStyle w:val="Footer"/>
          <w:jc w:val="right"/>
          <w:rPr>
            <w:rFonts w:ascii="Times New Roman" w:hAnsi="Times New Roman" w:cs="Times New Roman"/>
            <w:sz w:val="26"/>
            <w:szCs w:val="26"/>
          </w:rPr>
        </w:pPr>
        <w:r>
          <w:rPr>
            <w:rFonts w:cs="Times New Roman" w:ascii="Times New Roman" w:hAnsi="Times New Roman"/>
            <w:sz w:val="26"/>
            <w:szCs w:val="26"/>
          </w:rPr>
          <w:t xml:space="preserve">Trang </w:t>
        </w:r>
        <w:r>
          <w:rPr>
            <w:rFonts w:cs="Times New Roman" w:ascii="Times New Roman" w:hAnsi="Times New Roman"/>
            <w:sz w:val="26"/>
            <w:szCs w:val="26"/>
          </w:rPr>
          <w:fldChar w:fldCharType="begin"/>
        </w:r>
        <w:r>
          <w:rPr>
            <w:sz w:val="26"/>
            <w:szCs w:val="26"/>
            <w:rFonts w:cs="Times New Roman" w:ascii="Times New Roman" w:hAnsi="Times New Roman"/>
          </w:rPr>
          <w:instrText> PAGE </w:instrText>
        </w:r>
        <w:r>
          <w:rPr>
            <w:sz w:val="26"/>
            <w:szCs w:val="26"/>
            <w:rFonts w:cs="Times New Roman" w:ascii="Times New Roman" w:hAnsi="Times New Roman"/>
          </w:rPr>
          <w:fldChar w:fldCharType="separate"/>
        </w:r>
        <w:r>
          <w:rPr>
            <w:sz w:val="26"/>
            <w:szCs w:val="26"/>
            <w:rFonts w:cs="Times New Roman" w:ascii="Times New Roman" w:hAnsi="Times New Roman"/>
          </w:rPr>
          <w:t>11</w:t>
        </w:r>
        <w:r>
          <w:rPr>
            <w:sz w:val="26"/>
            <w:szCs w:val="26"/>
            <w:rFonts w:cs="Times New Roman" w:ascii="Times New Roman" w:hAnsi="Times New Roman"/>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lang w:val="en-US"/>
        </w:rPr>
      </w:pPr>
      <w:r>
        <w:rPr>
          <w:rStyle w:val="FootnoteCharacters"/>
        </w:rPr>
        <w:footnoteRef/>
      </w:r>
      <w:r>
        <w:rPr/>
        <w:t xml:space="preserve"> </w:t>
      </w:r>
      <w:r>
        <w:rPr>
          <w:lang w:val="en-US"/>
        </w:rPr>
        <w:t xml:space="preserve">Nguồn: </w:t>
      </w:r>
      <w:hyperlink r:id="rId1">
        <w:r>
          <w:rPr>
            <w:rStyle w:val="InternetLink"/>
            <w:lang w:val="en-US"/>
          </w:rPr>
          <w:t>https://viblo.asia</w:t>
        </w:r>
      </w:hyperlink>
    </w:p>
  </w:footnote>
  <w:footnote w:id="3">
    <w:p>
      <w:pPr>
        <w:pStyle w:val="Footnote"/>
        <w:rPr>
          <w:lang w:val="en-US"/>
        </w:rPr>
      </w:pPr>
      <w:r>
        <w:rPr>
          <w:rStyle w:val="FootnoteCharacters"/>
        </w:rPr>
        <w:footnoteRef/>
      </w:r>
      <w:r>
        <w:rPr/>
        <w:t xml:space="preserve"> </w:t>
      </w:r>
      <w:hyperlink r:id="rId2">
        <w:r>
          <w:rPr>
            <w:rStyle w:val="InternetLink"/>
          </w:rPr>
          <w:t>https://cs231n.github.io/neural-networks-1/</w:t>
        </w:r>
      </w:hyperlink>
    </w:p>
  </w:footnote>
  <w:footnote w:id="4">
    <w:p>
      <w:pPr>
        <w:pStyle w:val="Footnote"/>
        <w:rPr>
          <w:lang w:val="en-US"/>
        </w:rPr>
      </w:pPr>
      <w:r>
        <w:rPr>
          <w:rStyle w:val="FootnoteCharacters"/>
        </w:rPr>
        <w:footnoteRef/>
      </w:r>
      <w:r>
        <w:rPr/>
        <w:t xml:space="preserve"> </w:t>
      </w:r>
      <w:hyperlink r:id="rId3">
        <w:r>
          <w:rPr>
            <w:rStyle w:val="InternetLink"/>
            <w:lang w:val="en-US"/>
          </w:rPr>
          <w:t>https://en.wikipedia.org/wiki/Activation_function</w:t>
        </w:r>
      </w:hyperlink>
    </w:p>
  </w:footnote>
  <w:footnote w:id="5">
    <w:p>
      <w:pPr>
        <w:pStyle w:val="Footnote"/>
        <w:widowControl w:val="false"/>
        <w:ind w:hanging="0"/>
        <w:rPr>
          <w:lang w:val="en-US"/>
        </w:rPr>
      </w:pPr>
      <w:r>
        <w:rPr>
          <w:rStyle w:val="FootnoteCharacters"/>
        </w:rPr>
        <w:footnoteRef/>
      </w:r>
      <w:hyperlink r:id="rId4">
        <w:r>
          <w:rPr>
            <w:rStyle w:val="InternetLink"/>
          </w:rPr>
          <w:t xml:space="preserve"> </w:t>
        </w:r>
        <w:r>
          <w:rPr>
            <w:rStyle w:val="InternetLink"/>
          </w:rPr>
          <w:t>https://viblo.asia</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Symbol" w:hAnsi="Symbol" w:cs="Symbol"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3">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2160" w:hanging="360"/>
      </w:pPr>
      <w:rPr>
        <w:rFonts w:ascii="Symbol" w:hAnsi="Symbol" w:cs="Symbol" w:hint="default"/>
      </w:rPr>
    </w:lvl>
    <w:lvl w:ilvl="1">
      <w:start w:val="1"/>
      <w:numFmt w:val="bullet"/>
      <w:lvlText w:val="o"/>
      <w:lvlJc w:val="left"/>
      <w:pPr>
        <w:tabs>
          <w:tab w:val="num" w:pos="1080"/>
        </w:tabs>
        <w:ind w:left="2880" w:hanging="360"/>
      </w:pPr>
      <w:rPr>
        <w:rFonts w:ascii="Courier New" w:hAnsi="Courier New" w:cs="Courier New" w:hint="default"/>
      </w:rPr>
    </w:lvl>
    <w:lvl w:ilvl="2">
      <w:start w:val="1"/>
      <w:numFmt w:val="bullet"/>
      <w:lvlText w:val=""/>
      <w:lvlJc w:val="left"/>
      <w:pPr>
        <w:tabs>
          <w:tab w:val="num" w:pos="1440"/>
        </w:tabs>
        <w:ind w:left="3600" w:hanging="360"/>
      </w:pPr>
      <w:rPr>
        <w:rFonts w:ascii="Wingdings" w:hAnsi="Wingdings" w:cs="Wingdings" w:hint="default"/>
      </w:rPr>
    </w:lvl>
    <w:lvl w:ilvl="3">
      <w:start w:val="1"/>
      <w:numFmt w:val="bullet"/>
      <w:lvlText w:val=""/>
      <w:lvlJc w:val="left"/>
      <w:pPr>
        <w:tabs>
          <w:tab w:val="num" w:pos="1800"/>
        </w:tabs>
        <w:ind w:left="4320" w:hanging="360"/>
      </w:pPr>
      <w:rPr>
        <w:rFonts w:ascii="Symbol" w:hAnsi="Symbol" w:cs="Symbol" w:hint="default"/>
      </w:rPr>
    </w:lvl>
    <w:lvl w:ilvl="4">
      <w:start w:val="1"/>
      <w:numFmt w:val="bullet"/>
      <w:lvlText w:val="o"/>
      <w:lvlJc w:val="left"/>
      <w:pPr>
        <w:tabs>
          <w:tab w:val="num" w:pos="2160"/>
        </w:tabs>
        <w:ind w:left="5040" w:hanging="360"/>
      </w:pPr>
      <w:rPr>
        <w:rFonts w:ascii="Courier New" w:hAnsi="Courier New" w:cs="Courier New" w:hint="default"/>
      </w:rPr>
    </w:lvl>
    <w:lvl w:ilvl="5">
      <w:start w:val="1"/>
      <w:numFmt w:val="bullet"/>
      <w:lvlText w:val=""/>
      <w:lvlJc w:val="left"/>
      <w:pPr>
        <w:tabs>
          <w:tab w:val="num" w:pos="2520"/>
        </w:tabs>
        <w:ind w:left="5760" w:hanging="360"/>
      </w:pPr>
      <w:rPr>
        <w:rFonts w:ascii="Wingdings" w:hAnsi="Wingdings" w:cs="Wingdings" w:hint="default"/>
      </w:rPr>
    </w:lvl>
    <w:lvl w:ilvl="6">
      <w:start w:val="1"/>
      <w:numFmt w:val="bullet"/>
      <w:lvlText w:val=""/>
      <w:lvlJc w:val="left"/>
      <w:pPr>
        <w:tabs>
          <w:tab w:val="num" w:pos="2880"/>
        </w:tabs>
        <w:ind w:left="6480" w:hanging="360"/>
      </w:pPr>
      <w:rPr>
        <w:rFonts w:ascii="Symbol" w:hAnsi="Symbol" w:cs="Symbol" w:hint="default"/>
      </w:rPr>
    </w:lvl>
    <w:lvl w:ilvl="7">
      <w:start w:val="1"/>
      <w:numFmt w:val="bullet"/>
      <w:lvlText w:val="o"/>
      <w:lvlJc w:val="left"/>
      <w:pPr>
        <w:tabs>
          <w:tab w:val="num" w:pos="3240"/>
        </w:tabs>
        <w:ind w:left="7200" w:hanging="360"/>
      </w:pPr>
      <w:rPr>
        <w:rFonts w:ascii="Courier New" w:hAnsi="Courier New" w:cs="Courier New" w:hint="default"/>
      </w:rPr>
    </w:lvl>
    <w:lvl w:ilvl="8">
      <w:start w:val="1"/>
      <w:numFmt w:val="bullet"/>
      <w:lvlText w:val=""/>
      <w:lvlJc w:val="left"/>
      <w:pPr>
        <w:tabs>
          <w:tab w:val="num" w:pos="3600"/>
        </w:tabs>
        <w:ind w:left="7920" w:hanging="360"/>
      </w:pPr>
      <w:rPr>
        <w:rFonts w:ascii="Wingdings" w:hAnsi="Wingdings" w:cs="Wingdings" w:hint="default"/>
      </w:rPr>
    </w:lvl>
  </w:abstractNum>
  <w:abstractNum w:abstractNumId="6">
    <w:lvl w:ilvl="0">
      <w:start w:val="1"/>
      <w:numFmt w:val="bullet"/>
      <w:lvlText w:val=""/>
      <w:lvlJc w:val="left"/>
      <w:pPr>
        <w:tabs>
          <w:tab w:val="num" w:pos="720"/>
        </w:tabs>
        <w:ind w:left="2160" w:hanging="360"/>
      </w:pPr>
      <w:rPr>
        <w:rFonts w:ascii="Symbol" w:hAnsi="Symbol" w:cs="Symbol" w:hint="default"/>
      </w:rPr>
    </w:lvl>
    <w:lvl w:ilvl="1">
      <w:start w:val="1"/>
      <w:numFmt w:val="bullet"/>
      <w:lvlText w:val="o"/>
      <w:lvlJc w:val="left"/>
      <w:pPr>
        <w:tabs>
          <w:tab w:val="num" w:pos="1080"/>
        </w:tabs>
        <w:ind w:left="2880" w:hanging="360"/>
      </w:pPr>
      <w:rPr>
        <w:rFonts w:ascii="Courier New" w:hAnsi="Courier New" w:cs="Courier New" w:hint="default"/>
      </w:rPr>
    </w:lvl>
    <w:lvl w:ilvl="2">
      <w:start w:val="1"/>
      <w:numFmt w:val="bullet"/>
      <w:lvlText w:val=""/>
      <w:lvlJc w:val="left"/>
      <w:pPr>
        <w:tabs>
          <w:tab w:val="num" w:pos="1440"/>
        </w:tabs>
        <w:ind w:left="3600" w:hanging="360"/>
      </w:pPr>
      <w:rPr>
        <w:rFonts w:ascii="Wingdings" w:hAnsi="Wingdings" w:cs="Wingdings" w:hint="default"/>
      </w:rPr>
    </w:lvl>
    <w:lvl w:ilvl="3">
      <w:start w:val="1"/>
      <w:numFmt w:val="bullet"/>
      <w:lvlText w:val=""/>
      <w:lvlJc w:val="left"/>
      <w:pPr>
        <w:tabs>
          <w:tab w:val="num" w:pos="1800"/>
        </w:tabs>
        <w:ind w:left="4320" w:hanging="360"/>
      </w:pPr>
      <w:rPr>
        <w:rFonts w:ascii="Symbol" w:hAnsi="Symbol" w:cs="Symbol" w:hint="default"/>
      </w:rPr>
    </w:lvl>
    <w:lvl w:ilvl="4">
      <w:start w:val="1"/>
      <w:numFmt w:val="bullet"/>
      <w:lvlText w:val="o"/>
      <w:lvlJc w:val="left"/>
      <w:pPr>
        <w:tabs>
          <w:tab w:val="num" w:pos="2160"/>
        </w:tabs>
        <w:ind w:left="5040" w:hanging="360"/>
      </w:pPr>
      <w:rPr>
        <w:rFonts w:ascii="Courier New" w:hAnsi="Courier New" w:cs="Courier New" w:hint="default"/>
      </w:rPr>
    </w:lvl>
    <w:lvl w:ilvl="5">
      <w:start w:val="1"/>
      <w:numFmt w:val="bullet"/>
      <w:lvlText w:val=""/>
      <w:lvlJc w:val="left"/>
      <w:pPr>
        <w:tabs>
          <w:tab w:val="num" w:pos="2520"/>
        </w:tabs>
        <w:ind w:left="5760" w:hanging="360"/>
      </w:pPr>
      <w:rPr>
        <w:rFonts w:ascii="Wingdings" w:hAnsi="Wingdings" w:cs="Wingdings" w:hint="default"/>
      </w:rPr>
    </w:lvl>
    <w:lvl w:ilvl="6">
      <w:start w:val="1"/>
      <w:numFmt w:val="bullet"/>
      <w:lvlText w:val=""/>
      <w:lvlJc w:val="left"/>
      <w:pPr>
        <w:tabs>
          <w:tab w:val="num" w:pos="2880"/>
        </w:tabs>
        <w:ind w:left="6480" w:hanging="360"/>
      </w:pPr>
      <w:rPr>
        <w:rFonts w:ascii="Symbol" w:hAnsi="Symbol" w:cs="Symbol" w:hint="default"/>
      </w:rPr>
    </w:lvl>
    <w:lvl w:ilvl="7">
      <w:start w:val="1"/>
      <w:numFmt w:val="bullet"/>
      <w:lvlText w:val="o"/>
      <w:lvlJc w:val="left"/>
      <w:pPr>
        <w:tabs>
          <w:tab w:val="num" w:pos="3240"/>
        </w:tabs>
        <w:ind w:left="7200" w:hanging="360"/>
      </w:pPr>
      <w:rPr>
        <w:rFonts w:ascii="Courier New" w:hAnsi="Courier New" w:cs="Courier New" w:hint="default"/>
      </w:rPr>
    </w:lvl>
    <w:lvl w:ilvl="8">
      <w:start w:val="1"/>
      <w:numFmt w:val="bullet"/>
      <w:lvlText w:val=""/>
      <w:lvlJc w:val="left"/>
      <w:pPr>
        <w:tabs>
          <w:tab w:val="num" w:pos="3600"/>
        </w:tabs>
        <w:ind w:left="7920" w:hanging="360"/>
      </w:pPr>
      <w:rPr>
        <w:rFonts w:ascii="Wingdings" w:hAnsi="Wingdings" w:cs="Wingdings" w:hint="default"/>
      </w:rPr>
    </w:lvl>
  </w:abstractNum>
  <w:abstractNum w:abstractNumId="7">
    <w:lvl w:ilvl="0">
      <w:start w:val="1"/>
      <w:numFmt w:val="bullet"/>
      <w:lvlText w:val=""/>
      <w:lvlJc w:val="left"/>
      <w:pPr>
        <w:tabs>
          <w:tab w:val="num" w:pos="720"/>
        </w:tabs>
        <w:ind w:left="1152" w:hanging="360"/>
      </w:pPr>
      <w:rPr>
        <w:rFonts w:ascii="Symbol" w:hAnsi="Symbol" w:cs="Symbol" w:hint="default"/>
      </w:rPr>
    </w:lvl>
    <w:lvl w:ilvl="1">
      <w:start w:val="1"/>
      <w:numFmt w:val="bullet"/>
      <w:lvlText w:val="o"/>
      <w:lvlJc w:val="left"/>
      <w:pPr>
        <w:tabs>
          <w:tab w:val="num" w:pos="1080"/>
        </w:tabs>
        <w:ind w:left="1872" w:hanging="360"/>
      </w:pPr>
      <w:rPr>
        <w:rFonts w:ascii="Courier New" w:hAnsi="Courier New" w:cs="Courier New" w:hint="default"/>
      </w:rPr>
    </w:lvl>
    <w:lvl w:ilvl="2">
      <w:start w:val="1"/>
      <w:numFmt w:val="bullet"/>
      <w:lvlText w:val=""/>
      <w:lvlJc w:val="left"/>
      <w:pPr>
        <w:tabs>
          <w:tab w:val="num" w:pos="1440"/>
        </w:tabs>
        <w:ind w:left="2592" w:hanging="360"/>
      </w:pPr>
      <w:rPr>
        <w:rFonts w:ascii="Wingdings" w:hAnsi="Wingdings" w:cs="Wingdings" w:hint="default"/>
      </w:rPr>
    </w:lvl>
    <w:lvl w:ilvl="3">
      <w:start w:val="1"/>
      <w:numFmt w:val="bullet"/>
      <w:lvlText w:val=""/>
      <w:lvlJc w:val="left"/>
      <w:pPr>
        <w:tabs>
          <w:tab w:val="num" w:pos="1800"/>
        </w:tabs>
        <w:ind w:left="3312" w:hanging="360"/>
      </w:pPr>
      <w:rPr>
        <w:rFonts w:ascii="Symbol" w:hAnsi="Symbol" w:cs="Symbol" w:hint="default"/>
      </w:rPr>
    </w:lvl>
    <w:lvl w:ilvl="4">
      <w:start w:val="1"/>
      <w:numFmt w:val="bullet"/>
      <w:lvlText w:val="o"/>
      <w:lvlJc w:val="left"/>
      <w:pPr>
        <w:tabs>
          <w:tab w:val="num" w:pos="2160"/>
        </w:tabs>
        <w:ind w:left="4032" w:hanging="360"/>
      </w:pPr>
      <w:rPr>
        <w:rFonts w:ascii="Courier New" w:hAnsi="Courier New" w:cs="Courier New" w:hint="default"/>
      </w:rPr>
    </w:lvl>
    <w:lvl w:ilvl="5">
      <w:start w:val="1"/>
      <w:numFmt w:val="bullet"/>
      <w:lvlText w:val=""/>
      <w:lvlJc w:val="left"/>
      <w:pPr>
        <w:tabs>
          <w:tab w:val="num" w:pos="2520"/>
        </w:tabs>
        <w:ind w:left="4752" w:hanging="360"/>
      </w:pPr>
      <w:rPr>
        <w:rFonts w:ascii="Wingdings" w:hAnsi="Wingdings" w:cs="Wingdings" w:hint="default"/>
      </w:rPr>
    </w:lvl>
    <w:lvl w:ilvl="6">
      <w:start w:val="1"/>
      <w:numFmt w:val="bullet"/>
      <w:lvlText w:val=""/>
      <w:lvlJc w:val="left"/>
      <w:pPr>
        <w:tabs>
          <w:tab w:val="num" w:pos="2880"/>
        </w:tabs>
        <w:ind w:left="5472" w:hanging="360"/>
      </w:pPr>
      <w:rPr>
        <w:rFonts w:ascii="Symbol" w:hAnsi="Symbol" w:cs="Symbol" w:hint="default"/>
      </w:rPr>
    </w:lvl>
    <w:lvl w:ilvl="7">
      <w:start w:val="1"/>
      <w:numFmt w:val="bullet"/>
      <w:lvlText w:val="o"/>
      <w:lvlJc w:val="left"/>
      <w:pPr>
        <w:tabs>
          <w:tab w:val="num" w:pos="3240"/>
        </w:tabs>
        <w:ind w:left="6192" w:hanging="360"/>
      </w:pPr>
      <w:rPr>
        <w:rFonts w:ascii="Courier New" w:hAnsi="Courier New" w:cs="Courier New" w:hint="default"/>
      </w:rPr>
    </w:lvl>
    <w:lvl w:ilvl="8">
      <w:start w:val="1"/>
      <w:numFmt w:val="bullet"/>
      <w:lvlText w:val=""/>
      <w:lvlJc w:val="left"/>
      <w:pPr>
        <w:tabs>
          <w:tab w:val="num" w:pos="3600"/>
        </w:tabs>
        <w:ind w:left="6912"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d442e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4d5ca6"/>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semiHidden/>
    <w:unhideWhenUsed/>
    <w:qFormat/>
    <w:rsid w:val="00c80f13"/>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442ec"/>
    <w:rPr>
      <w:rFonts w:ascii="Calibri Light" w:hAnsi="Calibri Light" w:eastAsia="" w:cs="" w:asciiTheme="majorHAnsi" w:cstheme="majorBidi" w:eastAsiaTheme="majorEastAsia" w:hAnsiTheme="majorHAnsi"/>
      <w:color w:val="2E74B5" w:themeColor="accent1" w:themeShade="bf"/>
      <w:sz w:val="32"/>
      <w:szCs w:val="32"/>
    </w:rPr>
  </w:style>
  <w:style w:type="character" w:styleId="TitleChar" w:customStyle="1">
    <w:name w:val="Title Char"/>
    <w:basedOn w:val="DefaultParagraphFont"/>
    <w:link w:val="Title"/>
    <w:uiPriority w:val="10"/>
    <w:qFormat/>
    <w:rsid w:val="00d442ec"/>
    <w:rPr>
      <w:rFonts w:ascii="Calibri Light" w:hAnsi="Calibri Light" w:eastAsia="" w:cs="" w:asciiTheme="majorHAnsi" w:cstheme="majorBidi" w:eastAsiaTheme="majorEastAsia" w:hAnsiTheme="majorHAnsi"/>
      <w:spacing w:val="-10"/>
      <w:kern w:val="2"/>
      <w:sz w:val="56"/>
      <w:szCs w:val="56"/>
    </w:rPr>
  </w:style>
  <w:style w:type="character" w:styleId="Heading3Char" w:customStyle="1">
    <w:name w:val="Heading 3 Char"/>
    <w:basedOn w:val="DefaultParagraphFont"/>
    <w:link w:val="Heading3"/>
    <w:uiPriority w:val="9"/>
    <w:semiHidden/>
    <w:qFormat/>
    <w:rsid w:val="00c80f13"/>
    <w:rPr>
      <w:rFonts w:ascii="Calibri Light" w:hAnsi="Calibri Light" w:eastAsia="" w:cs="" w:asciiTheme="majorHAnsi" w:cstheme="majorBidi" w:eastAsiaTheme="majorEastAsia" w:hAnsiTheme="majorHAnsi"/>
      <w:color w:val="1F4D78" w:themeColor="accent1" w:themeShade="7f"/>
      <w:sz w:val="24"/>
      <w:szCs w:val="24"/>
    </w:rPr>
  </w:style>
  <w:style w:type="character" w:styleId="InternetLink">
    <w:name w:val="Hyperlink"/>
    <w:basedOn w:val="DefaultParagraphFont"/>
    <w:uiPriority w:val="99"/>
    <w:unhideWhenUsed/>
    <w:rsid w:val="007e5a52"/>
    <w:rPr>
      <w:color w:val="0000FF"/>
      <w:u w:val="single"/>
    </w:rPr>
  </w:style>
  <w:style w:type="character" w:styleId="UnresolvedMention">
    <w:name w:val="Unresolved Mention"/>
    <w:basedOn w:val="DefaultParagraphFont"/>
    <w:uiPriority w:val="99"/>
    <w:semiHidden/>
    <w:unhideWhenUsed/>
    <w:qFormat/>
    <w:rsid w:val="004376ae"/>
    <w:rPr>
      <w:color w:val="605E5C"/>
      <w:shd w:fill="E1DFDD" w:val="clear"/>
    </w:rPr>
  </w:style>
  <w:style w:type="character" w:styleId="Dataexplorercolumnscolumnnamesc1tzfrn7" w:customStyle="1">
    <w:name w:val="dataexplorercolumns_columnname-sc-1tzfrn7"/>
    <w:basedOn w:val="DefaultParagraphFont"/>
    <w:qFormat/>
    <w:rsid w:val="005d7d17"/>
    <w:rPr/>
  </w:style>
  <w:style w:type="character" w:styleId="Dataexplorercolumnscolumndescriptionsc16n86hz" w:customStyle="1">
    <w:name w:val="dataexplorercolumns_columndescription-sc-16n86hz"/>
    <w:basedOn w:val="DefaultParagraphFont"/>
    <w:qFormat/>
    <w:rsid w:val="005d7d17"/>
    <w:rPr/>
  </w:style>
  <w:style w:type="character" w:styleId="HeaderChar" w:customStyle="1">
    <w:name w:val="Header Char"/>
    <w:basedOn w:val="DefaultParagraphFont"/>
    <w:link w:val="Header"/>
    <w:uiPriority w:val="99"/>
    <w:qFormat/>
    <w:rsid w:val="004d5ca6"/>
    <w:rPr/>
  </w:style>
  <w:style w:type="character" w:styleId="FooterChar" w:customStyle="1">
    <w:name w:val="Footer Char"/>
    <w:basedOn w:val="DefaultParagraphFont"/>
    <w:link w:val="Footer"/>
    <w:uiPriority w:val="99"/>
    <w:qFormat/>
    <w:rsid w:val="004d5ca6"/>
    <w:rPr/>
  </w:style>
  <w:style w:type="character" w:styleId="FootnoteTextChar" w:customStyle="1">
    <w:name w:val="Footnote Text Char"/>
    <w:basedOn w:val="DefaultParagraphFont"/>
    <w:link w:val="FootnoteText"/>
    <w:uiPriority w:val="99"/>
    <w:semiHidden/>
    <w:qFormat/>
    <w:rsid w:val="004d5ca6"/>
    <w:rPr>
      <w:rFonts w:ascii="Times New Roman" w:hAnsi="Times New Roman" w:eastAsia="" w:eastAsiaTheme="minorEastAsia"/>
      <w:sz w:val="20"/>
      <w:szCs w:val="20"/>
      <w:lang w:val="vi-VN"/>
    </w:rPr>
  </w:style>
  <w:style w:type="character" w:styleId="FootnoteCharacters">
    <w:name w:val="Footnote Characters"/>
    <w:basedOn w:val="DefaultParagraphFont"/>
    <w:uiPriority w:val="99"/>
    <w:semiHidden/>
    <w:unhideWhenUsed/>
    <w:qFormat/>
    <w:rsid w:val="004d5ca6"/>
    <w:rPr>
      <w:vertAlign w:val="superscript"/>
    </w:rPr>
  </w:style>
  <w:style w:type="character" w:styleId="FootnoteAnchor">
    <w:name w:val="Footnote Anchor"/>
    <w:rPr>
      <w:vertAlign w:val="superscript"/>
    </w:rPr>
  </w:style>
  <w:style w:type="character" w:styleId="CaptionChar" w:customStyle="1">
    <w:name w:val="Caption Char"/>
    <w:basedOn w:val="DefaultParagraphFont"/>
    <w:link w:val="Caption"/>
    <w:uiPriority w:val="35"/>
    <w:qFormat/>
    <w:rsid w:val="004d5ca6"/>
    <w:rPr>
      <w:rFonts w:ascii="Times New Roman" w:hAnsi="Times New Roman" w:eastAsia="" w:cs="" w:cstheme="majorBidi" w:eastAsiaTheme="majorEastAsia"/>
      <w:b/>
      <w:sz w:val="24"/>
      <w:szCs w:val="16"/>
      <w:lang w:val="en-US"/>
    </w:rPr>
  </w:style>
  <w:style w:type="character" w:styleId="Heading2Char" w:customStyle="1">
    <w:name w:val="Heading 2 Char"/>
    <w:basedOn w:val="DefaultParagraphFont"/>
    <w:link w:val="Heading2"/>
    <w:uiPriority w:val="9"/>
    <w:semiHidden/>
    <w:qFormat/>
    <w:rsid w:val="004d5ca6"/>
    <w:rPr>
      <w:rFonts w:ascii="Calibri Light" w:hAnsi="Calibri Light" w:eastAsia="" w:cs="" w:asciiTheme="majorHAnsi" w:cstheme="majorBidi" w:eastAsiaTheme="majorEastAsia" w:hAnsiTheme="majorHAnsi"/>
      <w:color w:val="2E74B5" w:themeColor="accent1" w:themeShade="bf"/>
      <w:sz w:val="26"/>
      <w:szCs w:val="26"/>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Bitstream Vera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d442ec"/>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d442ec"/>
    <w:pPr>
      <w:spacing w:before="0" w:after="160"/>
      <w:ind w:left="720" w:hanging="0"/>
      <w:contextualSpacing/>
    </w:pPr>
    <w:rPr/>
  </w:style>
  <w:style w:type="paragraph" w:styleId="NormalWeb">
    <w:name w:val="Normal (Web)"/>
    <w:basedOn w:val="Normal"/>
    <w:uiPriority w:val="99"/>
    <w:semiHidden/>
    <w:unhideWhenUsed/>
    <w:qFormat/>
    <w:rsid w:val="005d7d17"/>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4d5ca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d5ca6"/>
    <w:pPr>
      <w:tabs>
        <w:tab w:val="clear" w:pos="720"/>
        <w:tab w:val="center" w:pos="4680" w:leader="none"/>
        <w:tab w:val="right" w:pos="9360" w:leader="none"/>
      </w:tabs>
      <w:spacing w:lineRule="auto" w:line="240" w:before="0" w:after="0"/>
    </w:pPr>
    <w:rPr/>
  </w:style>
  <w:style w:type="paragraph" w:styleId="Caption1">
    <w:name w:val="caption"/>
    <w:basedOn w:val="Heading2"/>
    <w:link w:val="CaptionChar"/>
    <w:autoRedefine/>
    <w:uiPriority w:val="35"/>
    <w:unhideWhenUsed/>
    <w:qFormat/>
    <w:rsid w:val="004d5ca6"/>
    <w:pPr>
      <w:keepLines w:val="false"/>
      <w:spacing w:lineRule="auto" w:line="240" w:before="0" w:after="0"/>
      <w:ind w:firstLine="432"/>
      <w:jc w:val="center"/>
    </w:pPr>
    <w:rPr>
      <w:rFonts w:ascii="Times New Roman" w:hAnsi="Times New Roman"/>
      <w:b/>
      <w:color w:val="auto"/>
      <w:sz w:val="24"/>
      <w:szCs w:val="16"/>
      <w:lang w:val="en-US"/>
    </w:rPr>
  </w:style>
  <w:style w:type="paragraph" w:styleId="Footnote">
    <w:name w:val="Footnote Text"/>
    <w:basedOn w:val="Normal"/>
    <w:link w:val="FootnoteTextChar"/>
    <w:uiPriority w:val="99"/>
    <w:semiHidden/>
    <w:unhideWhenUsed/>
    <w:rsid w:val="004d5ca6"/>
    <w:pPr>
      <w:spacing w:lineRule="auto" w:line="240" w:before="0" w:after="0"/>
      <w:ind w:firstLine="432"/>
      <w:jc w:val="both"/>
    </w:pPr>
    <w:rPr>
      <w:rFonts w:ascii="Times New Roman" w:hAnsi="Times New Roman" w:eastAsia="" w:eastAsiaTheme="minorEastAsia"/>
      <w:sz w:val="20"/>
      <w:szCs w:val="20"/>
      <w:lang w:val="vi-V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1127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uciml/pima-indians-diabetes-database" TargetMode="External"/><Relationship Id="rId3" Type="http://schemas.openxmlformats.org/officeDocument/2006/relationships/hyperlink" Target="https://www.kaggle.com/uciml/breast-cancer-wisconsin-data" TargetMode="External"/><Relationship Id="rId4" Type="http://schemas.openxmlformats.org/officeDocument/2006/relationships/hyperlink" Target="https://www.kaggle.com/kmader/skin-cancer-mnist-ham10000"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hyperlink" Target="https://www.kaggle.com/paultimothymooney/chest-xray-pneumonia" TargetMode="External"/><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png"/><Relationship Id="rId25" Type="http://schemas.openxmlformats.org/officeDocument/2006/relationships/oleObject" Target="embeddings/oleObject1.bin"/><Relationship Id="rId26" Type="http://schemas.openxmlformats.org/officeDocument/2006/relationships/image" Target="media/image20.png"/><Relationship Id="rId27" Type="http://schemas.openxmlformats.org/officeDocument/2006/relationships/oleObject" Target="embeddings/oleObject2.bin"/><Relationship Id="rId28" Type="http://schemas.openxmlformats.org/officeDocument/2006/relationships/image" Target="media/image21.png"/><Relationship Id="rId29" Type="http://schemas.openxmlformats.org/officeDocument/2006/relationships/oleObject" Target="embeddings/oleObject3.bin"/><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yperlink" Target="https://www.kaggle.com/" TargetMode="External"/><Relationship Id="rId37" Type="http://schemas.openxmlformats.org/officeDocument/2006/relationships/hyperlink" Target="https://forum.machinelearningcoban.com/" TargetMode="External"/><Relationship Id="rId38" Type="http://schemas.openxmlformats.org/officeDocument/2006/relationships/footer" Target="footer1.xml"/><Relationship Id="rId39" Type="http://schemas.openxmlformats.org/officeDocument/2006/relationships/footnotes" Target="footnote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viblo.asia/p/tong-quan-ve-artificial-neural-network-1VgZvwYrlAw" TargetMode="External"/><Relationship Id="rId2" Type="http://schemas.openxmlformats.org/officeDocument/2006/relationships/hyperlink" Target="https://cs231n.github.io/neural-networks-1/" TargetMode="External"/><Relationship Id="rId3" Type="http://schemas.openxmlformats.org/officeDocument/2006/relationships/hyperlink" Target="https://en.wikipedia.org/wiki/Activation_function" TargetMode="External"/><Relationship Id="rId4" Type="http://schemas.openxmlformats.org/officeDocument/2006/relationships/hyperlink" Target="./%20https:/viblo.asia/p/ung-dung-convolutional-neural-network-trong-bai-toan-phan-loai-anh-4dbZNg8ylY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Abh18</b:Tag>
    <b:SourceType>JournalArticle</b:SourceType>
    <b:Guid>{F88F1402-1CF8-43A8-9B05-7CF95BA47A0F}</b:Guid>
    <b:Author>
      <b:Author>
        <b:Corporate>Abhishek Jain, Ayush Srivastava, Amritesh patidar </b:Corporate>
      </b:Author>
    </b:Author>
    <b:Title>Face Recognition as a Genuine Technique in</b:Title>
    <b:JournalName>International Journal of Scientific &amp; Engineering Research</b:JournalName>
    <b:Year>2018</b:Year>
    <b:Pages>85-90</b:Pages>
    <b:Volume>9</b:Volume>
    <b:Issue>5</b:Issue>
    <b:RefOrder>11</b:RefOrder>
  </b:Source>
  <b:Source>
    <b:Tag>Bra16</b:Tag>
    <b:SourceType>InternetSite</b:SourceType>
    <b:Guid>{195B0084-3948-44A0-8D24-450581C09B66}</b:Guid>
    <b:Title>http://brohrer.github.io</b:Title>
    <b:Year>2016</b:Year>
    <b:Author>
      <b:Author>
        <b:Corporate>Brandon </b:Corporate>
      </b:Author>
    </b:Author>
    <b:Month>8</b:Month>
    <b:Day>18</b:Day>
    <b:URL>http://brohrer.github.io/how_convolutional_neural_networks_work.html</b:URL>
    <b:RefOrder>12</b:RefOrder>
  </b:Source>
</b:Sources>
</file>

<file path=customXml/itemProps1.xml><?xml version="1.0" encoding="utf-8"?>
<ds:datastoreItem xmlns:ds="http://schemas.openxmlformats.org/officeDocument/2006/customXml" ds:itemID="{C9AEA21D-DADC-4704-8095-4C33AF7B2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Application>LibreOffice/7.0.0.1$Linux_X86_64 LibreOffice_project/00$Build-1</Application>
  <Pages>11</Pages>
  <Words>2338</Words>
  <Characters>9115</Characters>
  <CharactersWithSpaces>11317</CharactersWithSpaces>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2019-09-29T02:35:00Z</dcterms:created>
  <dc:creator>lonelyboy.vh4@gmail.com</dc:creator>
  <dc:description/>
  <dc:language>en-US</dc:language>
  <cp:lastModifiedBy/>
  <dcterms:modified xsi:type="dcterms:W3CDTF">2020-07-31T12:07:51Z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