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6A5" w:rsidRPr="00DE46A5" w:rsidRDefault="00DE46A5" w:rsidP="00DE46A5">
      <w:pPr>
        <w:pStyle w:val="Title"/>
      </w:pPr>
      <w:r>
        <w:t>CHAPTER 1  The Rev</w:t>
      </w:r>
      <w:bookmarkStart w:id="0" w:name="_GoBack"/>
      <w:bookmarkEnd w:id="0"/>
      <w:r>
        <w:t>olution Is J</w:t>
      </w:r>
      <w:r w:rsidRPr="00DE46A5">
        <w:t>u</w:t>
      </w:r>
      <w:r>
        <w:t>s</w:t>
      </w:r>
      <w:r w:rsidRPr="00DE46A5">
        <w:t>t Beg</w:t>
      </w:r>
      <w:r>
        <w:t>in</w:t>
      </w:r>
      <w:r w:rsidRPr="00DE46A5">
        <w:t>ning</w:t>
      </w:r>
    </w:p>
    <w:p w:rsidR="00191A01" w:rsidRPr="00DE46A5" w:rsidRDefault="00191A01">
      <w:pPr>
        <w:rPr>
          <w:rFonts w:ascii="Times New Roman" w:hAnsi="Times New Roman" w:cs="Times New Roman"/>
          <w:sz w:val="26"/>
          <w:szCs w:val="26"/>
        </w:rPr>
      </w:pPr>
    </w:p>
    <w:p w:rsidR="00DE46A5" w:rsidRPr="001E39CE" w:rsidRDefault="00DE46A5" w:rsidP="001E39CE">
      <w:pPr>
        <w:pStyle w:val="Heading1"/>
      </w:pPr>
      <w:r w:rsidRPr="001E39CE">
        <w:t>KEY   CONCEPTS</w:t>
      </w:r>
    </w:p>
    <w:p w:rsidR="00DE46A5" w:rsidRPr="001E39CE" w:rsidRDefault="00DE46A5" w:rsidP="001E39CE">
      <w:pPr>
        <w:pStyle w:val="Heading2"/>
      </w:pPr>
      <w:r w:rsidRPr="001E39CE">
        <w:t>Understand why it is important to study e-commerce.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>•  The next five years hold out exciting opportunities—as well as risks—for new and traditional businesses to exploit digital technology for market advantage. It is important to study e-commerce in order to be able to perceive and understand these opportunities and risks that lie ahead.</w:t>
      </w:r>
    </w:p>
    <w:p w:rsidR="00DE46A5" w:rsidRPr="00DE46A5" w:rsidRDefault="00DE46A5" w:rsidP="001E39CE">
      <w:pPr>
        <w:pStyle w:val="Heading2"/>
        <w:rPr>
          <w:rFonts w:ascii="Times New Roman" w:hAnsi="Times New Roman" w:cs="Times New Roman"/>
          <w:sz w:val="26"/>
        </w:rPr>
      </w:pPr>
      <w:r w:rsidRPr="00DE46A5">
        <w:t xml:space="preserve">Define e-commerce, understand how e-commerce differs from e-business, identify the primary technological building </w:t>
      </w:r>
      <w:r w:rsidRPr="001E39CE">
        <w:t>blocks underlying e-commerce, and recognize major current themes in e-commerce.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 xml:space="preserve">•  E-commerce involves digitally enabled commercial transactions between and among organizations and individuals. 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>•  E-business refers primarily to the digital enabling of transactions and processes within a firm, involving information systems under the control of the firm. For the most part, unlike e-commerce, e-business does not involve commercial transactions across organizational boundaries where value is exchanged.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>•  The technology juggernauts behind e-commerce are the Internet, the Web, and increasingly, the mobile platform.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>•  From a business perspective, one of the most important trends to note is that all forms of e-commerce continue to show very strong growth. From a technology perspective, the mobile platform has finally arrived with a bang, driving astronomical growth in mobile advertisi</w:t>
      </w:r>
      <w:r>
        <w:rPr>
          <w:rFonts w:ascii="Times New Roman" w:hAnsi="Times New Roman" w:cs="Times New Roman"/>
          <w:sz w:val="26"/>
          <w:szCs w:val="26"/>
        </w:rPr>
        <w:t>ng and making true mobile e-com</w:t>
      </w:r>
      <w:r w:rsidRPr="00DE46A5">
        <w:rPr>
          <w:rFonts w:ascii="Times New Roman" w:hAnsi="Times New Roman" w:cs="Times New Roman"/>
          <w:sz w:val="26"/>
          <w:szCs w:val="26"/>
        </w:rPr>
        <w:t>merce a reality. At a societal level, major issues include privacy and government surveillance, protection of intellectual property, online security, and governance of the Internet.</w:t>
      </w:r>
    </w:p>
    <w:p w:rsidR="00DE46A5" w:rsidRPr="00DE46A5" w:rsidRDefault="00DE46A5" w:rsidP="001E39CE">
      <w:pPr>
        <w:pStyle w:val="Heading2"/>
      </w:pPr>
      <w:r w:rsidRPr="00DE46A5">
        <w:t>Identify and describe the unique features of e-commerce technology and discuss their business significance.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>There are eight features of e-commerce technology that are unique to this medium: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>•  Ubiquity—available just about everywhere, at all times, making it possible to shop from your desktop, at home, at work, or even from your car.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>•  Global reach—permits commercial transactions to cross cultural and nat</w:t>
      </w:r>
      <w:r>
        <w:rPr>
          <w:rFonts w:ascii="Times New Roman" w:hAnsi="Times New Roman" w:cs="Times New Roman"/>
          <w:sz w:val="26"/>
          <w:szCs w:val="26"/>
        </w:rPr>
        <w:t>ional boundaries far more conve</w:t>
      </w:r>
      <w:r w:rsidRPr="00DE46A5">
        <w:rPr>
          <w:rFonts w:ascii="Times New Roman" w:hAnsi="Times New Roman" w:cs="Times New Roman"/>
          <w:sz w:val="26"/>
          <w:szCs w:val="26"/>
        </w:rPr>
        <w:t>niently and cost-effectively than is true in traditional commerce.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>•  Universal standards—shared by all nations around the world, in contrast to most traditional commerce technologies, which differ from one nation to the next.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lastRenderedPageBreak/>
        <w:t>•  Richness—enables an online merchant to deliver marketing messages i</w:t>
      </w:r>
      <w:r>
        <w:rPr>
          <w:rFonts w:ascii="Times New Roman" w:hAnsi="Times New Roman" w:cs="Times New Roman"/>
          <w:sz w:val="26"/>
          <w:szCs w:val="26"/>
        </w:rPr>
        <w:t>n a way not possible with traditional commerce tech</w:t>
      </w:r>
      <w:r w:rsidRPr="00DE46A5">
        <w:rPr>
          <w:rFonts w:ascii="Times New Roman" w:hAnsi="Times New Roman" w:cs="Times New Roman"/>
          <w:sz w:val="26"/>
          <w:szCs w:val="26"/>
        </w:rPr>
        <w:t>nologies.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>•  Interactivity—allows for two-way communication between merchant and consumer and enab</w:t>
      </w:r>
      <w:r>
        <w:rPr>
          <w:rFonts w:ascii="Times New Roman" w:hAnsi="Times New Roman" w:cs="Times New Roman"/>
          <w:sz w:val="26"/>
          <w:szCs w:val="26"/>
        </w:rPr>
        <w:t>les the mer</w:t>
      </w:r>
      <w:r w:rsidRPr="00DE46A5">
        <w:rPr>
          <w:rFonts w:ascii="Times New Roman" w:hAnsi="Times New Roman" w:cs="Times New Roman"/>
          <w:sz w:val="26"/>
          <w:szCs w:val="26"/>
        </w:rPr>
        <w:t>chant to engage a consumer in ways similar to a face-to-face experience, but on a much more massive, global scale.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>•  Information density—is the total amount and quality of information available to all market participants. The Internet reduces information collection, storage, processing, and co</w:t>
      </w:r>
      <w:r>
        <w:rPr>
          <w:rFonts w:ascii="Times New Roman" w:hAnsi="Times New Roman" w:cs="Times New Roman"/>
          <w:sz w:val="26"/>
          <w:szCs w:val="26"/>
        </w:rPr>
        <w:t>mmunication costs while increas</w:t>
      </w:r>
      <w:r w:rsidRPr="00DE46A5">
        <w:rPr>
          <w:rFonts w:ascii="Times New Roman" w:hAnsi="Times New Roman" w:cs="Times New Roman"/>
          <w:sz w:val="26"/>
          <w:szCs w:val="26"/>
        </w:rPr>
        <w:t>ing the currency, accuracy, and timeliness 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E46A5">
        <w:rPr>
          <w:rFonts w:ascii="Times New Roman" w:hAnsi="Times New Roman" w:cs="Times New Roman"/>
          <w:sz w:val="26"/>
          <w:szCs w:val="26"/>
        </w:rPr>
        <w:t>information.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 xml:space="preserve">•  Personalization and customization—the increase in information density allows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DE46A5">
        <w:rPr>
          <w:rFonts w:ascii="Times New Roman" w:hAnsi="Times New Roman" w:cs="Times New Roman"/>
          <w:sz w:val="26"/>
          <w:szCs w:val="26"/>
        </w:rPr>
        <w:t>erchants to target their marketing messages to specific individuals and results in a level of personalization and customization unthinkable with previously existing commerce technologies.</w:t>
      </w:r>
    </w:p>
    <w:p w:rsid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 xml:space="preserve">•  Social technology—provides a many-to-many model of mass communications. Millions of users are able to generate content consumed by millions of other users. The result is the formation of social networks on a wide scale and the aggregation of large audiences on social network platforms.  </w:t>
      </w:r>
    </w:p>
    <w:p w:rsidR="00DE46A5" w:rsidRPr="00DE46A5" w:rsidRDefault="00DE46A5" w:rsidP="001E39CE">
      <w:pPr>
        <w:pStyle w:val="Heading2"/>
      </w:pPr>
      <w:r w:rsidRPr="00DE46A5">
        <w:t>Describe the major types of e-commerce.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>There are six major types of e-commerce: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>•  B2C e-commerce involves businesses selling to consumers and is the t</w:t>
      </w:r>
      <w:r>
        <w:rPr>
          <w:rFonts w:ascii="Times New Roman" w:hAnsi="Times New Roman" w:cs="Times New Roman"/>
          <w:sz w:val="26"/>
          <w:szCs w:val="26"/>
        </w:rPr>
        <w:t>ype of e-commerce that most con</w:t>
      </w:r>
      <w:r w:rsidRPr="00DE46A5">
        <w:rPr>
          <w:rFonts w:ascii="Times New Roman" w:hAnsi="Times New Roman" w:cs="Times New Roman"/>
          <w:sz w:val="26"/>
          <w:szCs w:val="26"/>
        </w:rPr>
        <w:t xml:space="preserve">sumers are likely to encounter. 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>•  B2B e-commerce involves businesses selling to other businesses and is the largest form of e-commerce.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>•  C2C e-commerce is a means for consumers to sell to each other. In C</w:t>
      </w:r>
      <w:r>
        <w:rPr>
          <w:rFonts w:ascii="Times New Roman" w:hAnsi="Times New Roman" w:cs="Times New Roman"/>
          <w:sz w:val="26"/>
          <w:szCs w:val="26"/>
        </w:rPr>
        <w:t>2C e-commerce, the consumer pre</w:t>
      </w:r>
      <w:r w:rsidRPr="00DE46A5">
        <w:rPr>
          <w:rFonts w:ascii="Times New Roman" w:hAnsi="Times New Roman" w:cs="Times New Roman"/>
          <w:sz w:val="26"/>
          <w:szCs w:val="26"/>
        </w:rPr>
        <w:t xml:space="preserve">pares the product for market, places the product for auction or sale, and relies on the market maker to provide catalog, search engine, and transaction clearing capabilities so </w:t>
      </w:r>
      <w:r>
        <w:rPr>
          <w:rFonts w:ascii="Times New Roman" w:hAnsi="Times New Roman" w:cs="Times New Roman"/>
          <w:sz w:val="26"/>
          <w:szCs w:val="26"/>
        </w:rPr>
        <w:t>that products can be easily dis</w:t>
      </w:r>
      <w:r w:rsidRPr="00DE46A5">
        <w:rPr>
          <w:rFonts w:ascii="Times New Roman" w:hAnsi="Times New Roman" w:cs="Times New Roman"/>
          <w:sz w:val="26"/>
          <w:szCs w:val="26"/>
        </w:rPr>
        <w:t>played, discovered, and paid for.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>•  Social e-commerce is e-commerce that is enabled by social networks and online social relationships.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>•  M-commerce involves the use of wireless digital devices to enable online transactions.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>•  Local e-commerce is a form of e-commerce that is focused on engaging the consumer based on his or her current geographic location.</w:t>
      </w:r>
    </w:p>
    <w:p w:rsidR="00DE46A5" w:rsidRPr="00DE46A5" w:rsidRDefault="00DE46A5" w:rsidP="001E39CE">
      <w:pPr>
        <w:pStyle w:val="Heading2"/>
      </w:pPr>
      <w:r w:rsidRPr="00DE46A5">
        <w:t>Understand the evolution of e-commerce from its early years to today.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 xml:space="preserve">E-commerce has gone through three stages: innovation, consolidation, and reinvention. 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>•  The early years of e-commerce were a technological success, with the dig</w:t>
      </w:r>
      <w:r>
        <w:rPr>
          <w:rFonts w:ascii="Times New Roman" w:hAnsi="Times New Roman" w:cs="Times New Roman"/>
          <w:sz w:val="26"/>
          <w:szCs w:val="26"/>
        </w:rPr>
        <w:t>ital infrastructure created dur</w:t>
      </w:r>
      <w:r w:rsidRPr="00DE46A5">
        <w:rPr>
          <w:rFonts w:ascii="Times New Roman" w:hAnsi="Times New Roman" w:cs="Times New Roman"/>
          <w:sz w:val="26"/>
          <w:szCs w:val="26"/>
        </w:rPr>
        <w:t>ing the period solid enough to sustain significant growth in e-commerce during the next decade, and a mixed business success, with significant revenue growth and customer usage, but low profit margins.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lastRenderedPageBreak/>
        <w:t>•  E-commerce entered a period of consolidation beginning in 2001 and extending into 2006.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>•  E-commerce entered a period of reinvention in 2007 with the emergence of the mobile digital platform, social networks, and Web 2.0 applications that attracted huge audiences in a very short time span.</w:t>
      </w:r>
    </w:p>
    <w:p w:rsidR="00DE46A5" w:rsidRPr="00DE46A5" w:rsidRDefault="00DE46A5" w:rsidP="001E39CE">
      <w:pPr>
        <w:pStyle w:val="Heading2"/>
      </w:pPr>
      <w:r w:rsidRPr="00DE46A5">
        <w:t>Describe the major themes underlying the study of e-commerce.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>E-commerce involves three broad interrelated themes: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>•  Technology—To understand e-commerce, you need a basic understanding of the information technologies upon which it is built, including the Internet, the Web, and mobile pl</w:t>
      </w:r>
      <w:r>
        <w:rPr>
          <w:rFonts w:ascii="Times New Roman" w:hAnsi="Times New Roman" w:cs="Times New Roman"/>
          <w:sz w:val="26"/>
          <w:szCs w:val="26"/>
        </w:rPr>
        <w:t>atform, and a host of complemen</w:t>
      </w:r>
      <w:r w:rsidRPr="00DE46A5">
        <w:rPr>
          <w:rFonts w:ascii="Times New Roman" w:hAnsi="Times New Roman" w:cs="Times New Roman"/>
          <w:sz w:val="26"/>
          <w:szCs w:val="26"/>
        </w:rPr>
        <w:t>tary technologies—cloud computing, desktop computers, smartphones, t</w:t>
      </w:r>
      <w:r>
        <w:rPr>
          <w:rFonts w:ascii="Times New Roman" w:hAnsi="Times New Roman" w:cs="Times New Roman"/>
          <w:sz w:val="26"/>
          <w:szCs w:val="26"/>
        </w:rPr>
        <w:t>ablet computers, local area net</w:t>
      </w:r>
      <w:r w:rsidRPr="00DE46A5">
        <w:rPr>
          <w:rFonts w:ascii="Times New Roman" w:hAnsi="Times New Roman" w:cs="Times New Roman"/>
          <w:sz w:val="26"/>
          <w:szCs w:val="26"/>
        </w:rPr>
        <w:t>works, client/server computing, packet-switched communications, protocols such as TCP/IP, web servers, HTML, and relational and non-relational databases, among others.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>•  Business—While technology provides the infrastructure, it is the business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E46A5">
        <w:rPr>
          <w:rFonts w:ascii="Times New Roman" w:hAnsi="Times New Roman" w:cs="Times New Roman"/>
          <w:sz w:val="26"/>
          <w:szCs w:val="26"/>
        </w:rPr>
        <w:t>applications—the potential for extraordinary returns on investment—that create the interest and excitement in e-commerce. Therefore, you also need to understand some key business concepts such as electronic markets, information goods, business models, firm and industry value chains, industry structure, and consumer behavior in digital markets.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>•  Society—Understanding the pressures that global e-commerce places on contemporary society is critical to being successful in the e-commerce marketplace. The primary societal issues are intellectual property, individual privacy, and public policy.</w:t>
      </w:r>
    </w:p>
    <w:p w:rsidR="00DE46A5" w:rsidRPr="00DE46A5" w:rsidRDefault="00DE46A5" w:rsidP="001E39CE">
      <w:pPr>
        <w:pStyle w:val="Heading2"/>
      </w:pPr>
      <w:r w:rsidRPr="00DE46A5">
        <w:t>Identify the major academic disciplines contributing to e-commerce.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 xml:space="preserve">There are two primary approaches to e-commerce: technical and behavioral. Each of these approaches is represented by several academic disciplines. 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 xml:space="preserve">•  On the technical side, this includes computer science, operations management, and information systems. 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>•  On the behavioral side, it includes information systems as well as sociology, economics, finance and accounting, management, and marketing.</w:t>
      </w:r>
    </w:p>
    <w:p w:rsidR="00DE46A5" w:rsidRPr="00DE46A5" w:rsidRDefault="00DE46A5" w:rsidP="001E39CE">
      <w:pPr>
        <w:pStyle w:val="Heading1"/>
      </w:pPr>
      <w:r w:rsidRPr="00DE46A5">
        <w:t xml:space="preserve"> </w:t>
      </w:r>
      <w:r w:rsidRPr="00DE46A5">
        <w:t>Q U E S T I O N S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 xml:space="preserve">  1.  What is e-commerce? How does it differ from e-business? Where does it intersect with e-business?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 xml:space="preserve">  2.  What is information asymmetry?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 xml:space="preserve">  3.  What are some of the unique features of e-commerce technology?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 xml:space="preserve">  4.  What is a marketspace?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 xml:space="preserve">  5.  What are three benefits of universal standards?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 xml:space="preserve">  6.  Compare online and traditional transactions in terms of richness.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lastRenderedPageBreak/>
        <w:t xml:space="preserve">  7.  Name three of the business consequences that can result from growth in information density.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 xml:space="preserve">  8.  What is Web 2.0? Give examples of Web 2.0 sites and explain why you included them in your list.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 xml:space="preserve">  9.  Give examples of B2C, B2B, C2C, and social, mobile, and local e-commerce besides those listed in the chapter materials.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 xml:space="preserve"> 10.  How are e-commerce technologies similar to or different from other technologies that have changed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E46A5">
        <w:rPr>
          <w:rFonts w:ascii="Times New Roman" w:hAnsi="Times New Roman" w:cs="Times New Roman"/>
          <w:sz w:val="26"/>
          <w:szCs w:val="26"/>
        </w:rPr>
        <w:t>commerce in the past?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 xml:space="preserve"> 11.  Describe the three different stages in the evolution of e-commerce.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 xml:space="preserve"> 12.  Define disintermediation and explain the benefits to Internet users of such a phenomenon. How does disintermediation impact friction-free commerce?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 xml:space="preserve"> 13.  What are some of the major advantages and disadvantages of being a first mover?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 xml:space="preserve"> 14.  What is a network effect, and why is it valuable?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 xml:space="preserve"> 15.  Discuss the ways in which the early years of e-commerce can be considered both a success and a failure.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 xml:space="preserve"> 16.  What are five of the major differences between the early years of e-commerce and today’s e-commerce?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 xml:space="preserve"> 17.  Why is a multidisciplinary approach necessary if one hopes to understand e-commerce?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 xml:space="preserve"> 18.  What are some of the privacy issues that Facebook has created?</w:t>
      </w:r>
    </w:p>
    <w:p w:rsidR="00DE46A5" w:rsidRPr="00DE46A5" w:rsidRDefault="00DE46A5" w:rsidP="00DE46A5">
      <w:pPr>
        <w:rPr>
          <w:rFonts w:ascii="Times New Roman" w:hAnsi="Times New Roman" w:cs="Times New Roman"/>
          <w:sz w:val="26"/>
          <w:szCs w:val="26"/>
        </w:rPr>
      </w:pPr>
      <w:r w:rsidRPr="00DE46A5">
        <w:rPr>
          <w:rFonts w:ascii="Times New Roman" w:hAnsi="Times New Roman" w:cs="Times New Roman"/>
          <w:sz w:val="26"/>
          <w:szCs w:val="26"/>
        </w:rPr>
        <w:t xml:space="preserve"> 19.  What are those who take a behavio</w:t>
      </w:r>
      <w:r w:rsidR="001E39CE">
        <w:rPr>
          <w:rFonts w:ascii="Times New Roman" w:hAnsi="Times New Roman" w:cs="Times New Roman"/>
          <w:sz w:val="26"/>
          <w:szCs w:val="26"/>
        </w:rPr>
        <w:t xml:space="preserve">ral approach to studying </w:t>
      </w:r>
      <w:r w:rsidR="001E39CE" w:rsidRPr="001E39CE">
        <w:rPr>
          <w:rFonts w:ascii="Times New Roman" w:hAnsi="Times New Roman" w:cs="Times New Roman"/>
          <w:sz w:val="26"/>
          <w:szCs w:val="26"/>
        </w:rPr>
        <w:t>e-commerce interested in</w:t>
      </w:r>
      <w:r w:rsidR="001E39CE">
        <w:rPr>
          <w:rFonts w:ascii="Times New Roman" w:hAnsi="Times New Roman" w:cs="Times New Roman"/>
          <w:sz w:val="26"/>
          <w:szCs w:val="26"/>
        </w:rPr>
        <w:t>?</w:t>
      </w:r>
    </w:p>
    <w:sectPr w:rsidR="00DE46A5" w:rsidRPr="00DE46A5" w:rsidSect="00736238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401B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A5"/>
    <w:rsid w:val="00191A01"/>
    <w:rsid w:val="001E39CE"/>
    <w:rsid w:val="004D6F68"/>
    <w:rsid w:val="00736238"/>
    <w:rsid w:val="00DE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570B2-4CD4-417B-A3DF-BBDF2A03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9CE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="Arial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9CE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="Arial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9C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9C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9C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9C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9C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9C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9C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46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39CE"/>
    <w:rPr>
      <w:rFonts w:ascii="Arial" w:eastAsiaTheme="majorEastAsia" w:hAnsi="Arial" w:cs="Arial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9CE"/>
    <w:rPr>
      <w:rFonts w:ascii="Arial" w:eastAsiaTheme="majorEastAsia" w:hAnsi="Arial" w:cs="Arial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9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9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9C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9C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9C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9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9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PhuongTV</dc:creator>
  <cp:keywords/>
  <dc:description/>
  <cp:lastModifiedBy>PhuongTV</cp:lastModifiedBy>
  <cp:revision>1</cp:revision>
  <dcterms:created xsi:type="dcterms:W3CDTF">2018-08-06T15:42:00Z</dcterms:created>
  <dcterms:modified xsi:type="dcterms:W3CDTF">2018-08-06T15:55:00Z</dcterms:modified>
</cp:coreProperties>
</file>