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0 — Kanzlei-Nachweis: Preisgestaltung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Feld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Dokument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Phase 0 Preisgestaltung — Pilot- &amp; Konversionspreise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Datum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2026-03-18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Klassifizierung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Intern — Nur für den Gründer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Phase 0 Preisphilosophie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555555"/>
          <w:sz w:val="20"/>
        </w:rPr>
        <w:t>„Der Audit ist kostenlos, weil er DAS Verkaufswerkzeug IST. Der Pilot ist günstig, weil wir Beweis brauchen, nicht Profit. Die Konversion ist fair, weil die Daten den Preis rechtfertigen."</w:t>
      </w:r>
    </w:p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Dreistufige Preisleiter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Stufe</w:t>
            </w:r>
          </w:p>
        </w:tc>
        <w:tc>
          <w:tcPr>
            <w:tcW w:type="dxa" w:w="188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Preis</w:t>
            </w:r>
          </w:p>
        </w:tc>
        <w:tc>
          <w:tcPr>
            <w:tcW w:type="dxa" w:w="188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Dauer</w:t>
            </w:r>
          </w:p>
        </w:tc>
        <w:tc>
          <w:tcPr>
            <w:tcW w:type="dxa" w:w="188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sie bekommen</w:t>
            </w:r>
          </w:p>
        </w:tc>
        <w:tc>
          <w:tcPr>
            <w:tcW w:type="dxa" w:w="188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 dieser Preis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1. Anruf-Audit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 Wochen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Überlauf-Anrufe erfasst, qualifiziert, zusammengefasst. Audit-Bericht mit Umsatzrisiko-Berechnung.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Kostenlos entfernt jegliche Reibung. Die Daten schaffen Dringlichkeit, die Stufe 2 rechtfertigt.</w:t>
            </w:r>
          </w:p>
        </w:tc>
      </w:tr>
      <w:tr>
        <w:tc>
          <w:tcPr>
            <w:tcW w:type="dxa" w:w="1881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2. Pilot</w:t>
            </w:r>
          </w:p>
        </w:tc>
        <w:tc>
          <w:tcPr>
            <w:tcW w:type="dxa" w:w="188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€299/Monat</w:t>
            </w:r>
          </w:p>
        </w:tc>
        <w:tc>
          <w:tcPr>
            <w:tcW w:type="dxa" w:w="188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 Wochen</w:t>
            </w:r>
          </w:p>
        </w:tc>
        <w:tc>
          <w:tcPr>
            <w:tcW w:type="dxa" w:w="188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Volle Aufnahme: Qualifizierung + Kalenderbuchung + E-Mail-Benachrichtigungen. Alle 3 Agenten aktiv.</w:t>
            </w:r>
          </w:p>
        </w:tc>
        <w:tc>
          <w:tcPr>
            <w:tcW w:type="dxa" w:w="188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Niedrig genug, um ohne Meeting zuzusagen. Hoch genug, um Verbindlichkeit zu signalisieren.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3. Bezahlt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€499-999/Monat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Laufend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Voller Service. Monatliche Optimierung. Dashboard-Zugang. Rechtsgebiet-Templates.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Siehe 05_PRICING_V4.md für vollständige Stufendetails.</w:t>
            </w:r>
          </w:p>
        </w:tc>
      </w:tr>
    </w:tbl>
    <w:p/>
    <w:p>
      <w:pPr>
        <w:pStyle w:val="Heading3"/>
      </w:pPr>
      <w:r>
        <w:t>Einrichtungsgebühren während Phase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Stufe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Einrichtungsgebühr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Begründung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Anruf-Audit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Keine Hürde.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Pilot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€0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Noch in der Nachweisphase. Keine Einrichtungsgebühr während des Piloten.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Bezahlt (Basis)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€1.000 (reduziert von €1.500)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Phase-0-Rabatt. Deckt echte Arbeit, reduziert aber Reibung.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Bezahlt (Professional)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€1.500 (reduziert von €2.000)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Phase-0-Rabatt.</w:t>
            </w:r>
          </w:p>
        </w:tc>
      </w:tr>
    </w:tbl>
    <w:p/>
    <w:p>
      <w:r>
        <w:rPr>
          <w:rFonts w:ascii="Calibri" w:hAnsi="Calibri"/>
          <w:b/>
          <w:color w:val="333333"/>
          <w:sz w:val="21"/>
        </w:rPr>
        <w:t>Phase-0-Einrichtungsrabatte enden, wenn wir 10 zahlende Kunden erreichen.</w:t>
      </w:r>
      <w:r>
        <w:rPr>
          <w:rFonts w:ascii="Calibri" w:hAnsi="Calibri"/>
          <w:color w:val="333333"/>
          <w:sz w:val="21"/>
        </w:rPr>
        <w:t xml:space="preserve"> Danach gelten die vollen v4-Preise.</w:t>
      </w:r>
    </w:p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Warum diese Preise</w:t>
      </w:r>
    </w:p>
    <w:p>
      <w:pPr>
        <w:pStyle w:val="Heading3"/>
      </w:pPr>
      <w:r>
        <w:t>vs. Hallo Kira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Hallo Kira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Unser Phase 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Einstieg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€99/Monat (100 Min inkl.)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€0 (Anruf-Audit)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Voller Service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€169-299/Monat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€499-999/Monat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Was sie bekommen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Telefonannahme + einfache Qualifizierung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Telefon + tiefe Qualifizierung + Buchung + strukturierte Aufnahme + Dashboard</w:t>
            </w:r>
          </w:p>
        </w:tc>
      </w:tr>
    </w:tbl>
    <w:p/>
    <w:p>
      <w:r>
        <w:rPr>
          <w:rFonts w:ascii="Calibri" w:hAnsi="Calibri"/>
          <w:b/>
          <w:color w:val="333333"/>
          <w:sz w:val="21"/>
        </w:rPr>
        <w:t>Wir sind 2-3x so teuer wie Hallo Kira.</w:t>
      </w:r>
      <w:r>
        <w:rPr>
          <w:rFonts w:ascii="Calibri" w:hAnsi="Calibri"/>
          <w:color w:val="333333"/>
          <w:sz w:val="21"/>
        </w:rPr>
        <w:t xml:space="preserve"> Das ist beabsichtigt. Wir liefern kategorisch mehr Wert. Aber wir brauchen den Anruf-Audit, um diesen Wert zu BEWEISEN, bevor wir den Aufpreis verlangen.</w:t>
      </w:r>
    </w:p>
    <w:p>
      <w:pPr>
        <w:pStyle w:val="Heading3"/>
      </w:pPr>
      <w:r>
        <w:t>vs. die „Nichts tun"-Alternative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Nichts tun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Unser Service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Kosten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€0/Monat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€499-999/Monat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Verlorener Umsatz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€3.000-5.000/Monat (geschätzt aus Audit-Daten)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Durch unsere Agenten wiedergewonnen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-€3.000-5.000/Monat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+€2.000-4.000/Monat netto</w:t>
            </w:r>
          </w:p>
        </w:tc>
      </w:tr>
    </w:tbl>
    <w:p/>
    <w:p>
      <w:pPr>
        <w:pStyle w:val="Heading3"/>
      </w:pPr>
      <w:r>
        <w:t>vs. Einstellung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Teilzeit-Sekretärin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Unser Service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Kosten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€1.500-2.500/Monat (inkl. Sozialabgaben)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€499-999/Monat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Stunden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20h/Woche, Mo-Fr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24/7/365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Krankheitstage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Ja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Nein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Urlaub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Ja (30 Tage/Jahr)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Nein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Einarbeitung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Laufend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Inklusive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Qualifizierungstiefe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Abhängig von der Person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Konsistent, sich verbessernd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Zahlungsbedingungen (Phase 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Bedingung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Abrechnung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Monatlich, erste Rechnung am Go-Live-Datum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Zahlungsmethode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Überweisung oder SEPA-Lastschrift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Vertrag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Monatlich kündbar. 30 Tage Kündigungsfrist. Kein Jahresvertrag.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Einrichtungsgebühr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Fällig vor Beginn der Konfiguration (bei bezahlter Stufe)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Pilot-zu-Bezahlt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Nahtlos. Kein erneutes Onboarding nötig.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Phase 0 Umsatzprognose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Monat</w:t>
            </w:r>
          </w:p>
        </w:tc>
        <w:tc>
          <w:tcPr>
            <w:tcW w:type="dxa" w:w="235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Neue Kunden</w:t>
            </w:r>
          </w:p>
        </w:tc>
        <w:tc>
          <w:tcPr>
            <w:tcW w:type="dxa" w:w="235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Gesamt zahlend</w:t>
            </w:r>
          </w:p>
        </w:tc>
        <w:tc>
          <w:tcPr>
            <w:tcW w:type="dxa" w:w="235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 (Apr)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0-2 (nur Piloten)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0-1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€0-299</w:t>
            </w:r>
          </w:p>
        </w:tc>
      </w:tr>
      <w:tr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 (Mai)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2-3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2-4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€1.000-3.000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 (Jun)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3-4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5-8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€3.000-6.000</w:t>
            </w:r>
          </w:p>
        </w:tc>
      </w:tr>
    </w:tbl>
    <w:p/>
    <w:p>
      <w:r>
        <w:rPr>
          <w:rFonts w:ascii="Calibri" w:hAnsi="Calibri"/>
          <w:b/>
          <w:color w:val="333333"/>
          <w:sz w:val="21"/>
        </w:rPr>
        <w:t>Phase-0-Ziel: €5-8K MRR bis Ende Monat 3.</w:t>
      </w:r>
    </w:p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Rabatt-Regeln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Regel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Nie unter €499/Monat für Basis rabattieren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Untergrenze. Wenn sie sich €499 nicht leisten können, auf Hallo Kira verweisen.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Nie die Einrichtungsgebühr für Bezahlt-Konversionen erlassen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Auch beim reduzierten Phase-0-Satz. Signalisiert Verbindlichkeit.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Audit über 2 Wochen hinaus verlängern, wenn nötig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Geringe Kosten. Bei niedrigem Volumen liefern 3-4 Wochen bessere Daten.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Pilot über 2 Wochen hinaus verlängern, wenn nötig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Bei €299/Monat sind zusätzliche Wochen günstig. Besser verlängern als die Konversion verlieren.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3-Monats-Bindung für 10% Rabatt anbieten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Nur wenn sie fragen. Nicht damit anfangen. €449/Monat für Basis bei 3-Monats-Laufzeit.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8888"/>
          <w:sz w:val="18"/>
        </w:rPr>
        <w:t>Erstellt: März 2026</w:t>
      </w:r>
    </w:p>
    <w:p>
      <w:r>
        <w:rPr>
          <w:i/>
          <w:color w:val="888888"/>
          <w:sz w:val="18"/>
        </w:rPr>
        <w:t>Status: Operativ — Phase-0-Preise gelten bis 10 zahlende Kunden</w:t>
      </w:r>
    </w:p>
    <w:p>
      <w:r>
        <w:rPr>
          <w:i/>
          <w:color w:val="888888"/>
          <w:sz w:val="18"/>
        </w:rPr>
        <w:t>Nächster Schritt: SEPA-Lastschrift-Setup einrichten, Rechnungsvorlage vorbereiten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D2D4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3D3D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