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2E75B6"/>
          <w:spacing w:val="200"/>
          <w:sz w:val="20"/>
          <w:szCs w:val="20"/>
        </w:rPr>
        <w:t xml:space="preserve">SEVEN LAYERS</w:t>
      </w:r>
    </w:p>
    <w:p>
      <w:pPr>
        <w:pBdr>
          <w:bottom w:val="single" w:color="2E75B6" w:sz="6" w:space="12"/>
        </w:pBdr>
        <w:spacing w:before="0" w:after="12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Cloud-Hosted Private LLM Inference — Package Comparison</w:t>
      </w:r>
    </w:p>
    <w:p>
      <w:pPr>
        <w:spacing w:before="12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One-of-One Strategy v2  |  2026-03-03  |  Internal — Founder’s Eyes Only</w:t>
      </w:r>
    </w:p>
    <w:p>
      <w:pPr>
        <w:spacing w:before="0" w:after="200"/>
      </w:pP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Purpose: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Twin document to </w:t>
      </w:r>
      <w:r>
        <w:rPr>
          <w:rFonts w:ascii="Courier New" w:cs="Courier New" w:eastAsia="Courier New" w:hAnsi="Courier New"/>
          <w:i/>
          <w:iCs/>
          <w:color w:val="666666"/>
          <w:sz w:val="20"/>
          <w:szCs w:val="20"/>
          <w:shd w:fill="F9F2F4" w:val="clear"/>
        </w:rPr>
        <w:t xml:space="preserve">10_PRIVATE_LLM_INFRASTRUCTURE_PACKAGES.md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. Same 3 tiers, same COGS analysis — but deployed on cloud GPU infrastructure instead of on-prem Mac Studios. 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Date: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March 2026 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Use case: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Organizations that need private LLM inference with data sovereignty guarantees but prefer managed cloud infrastructure over on-prem hardware.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At a Glance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1–5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10–50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Concurrent sessions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1–2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8–15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GPU config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1x A100 80GB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2x H100 80GB SXM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VRAM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80 GB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160 GB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class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70B quantized (Q4)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70B full precision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Throughput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~35–50 tok/s single-user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~700–1,400 tok/s aggregate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cloud cost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$1,200–$1,600/mo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$3,000–$4,400/mo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managed (sell price)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$2,200–$3,000/mo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$5,500–$7,500/mo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Sovereignty Decision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Before choosing a provider, understand what "private" actually means in the cloud: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Examples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US-hosted, US company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Subject to US CLOUD Act — US law enforcement can compel data access regardless of where data sits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AWS (us-east), Lambda Labs, RunPod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EU-hosted, US company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physically in EU but CLOUD Act still applies to the provider entity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AWS (eu-central), Azure (West Europe)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EU-hosted, EU company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in EU, provider subject only to EU/GDPR law — true EU sovereignty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Hetzner (Germany/Finland), OVHcloud (France), Scaleway (France)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Rule of thumb: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If the contract is with a US-incorporated entity, the CLOUD Act applies no matter where the server physically sits. For true EU data sovereignty, the provider must be EU-incorporated.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EU Sovereign Providers with GPU Capacity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HQ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Centers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 Options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Sovereignty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Hetzner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Germany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Falkenstein, Nuremberg, Helsinki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RTX 4000 SFF Ada (20GB), RTX 6000 Ada (48GB)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EU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OVHcloud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France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Gravelines, Strasbourg, London, Singapore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L40S (48GB), A100 (80GB)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EU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Scaleway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France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Paris, Amsterdam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L40S (48GB), H100 (80GB)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EU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Lambda Labs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USA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 data centers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H100, H200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 only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RunPod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USA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 + EU regions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L40S, A100, H100, B200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Mixed — check region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AWS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USA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Global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A100, H100, H200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 entity — CLOUD Act applies everywhere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Package 1 — Starter (Cloud)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For: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Founders, solo developers, hobby projects, proof-of-concept.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Infrastructure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GPU instance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1x A100 80GB (or 2x L40S 48GB)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RunPod Secure / OVHcloud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$1,200–$1,600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500GB NVMe for models + logs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Included or ~$50/mo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$0–$50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Networking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Static IP, firewall rules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Included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 subtotal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$1,200–$1,650/mo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Software Stack (All Open Source — $0 License Cost)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Inference engine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vLLM or SGLang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PagedAttention, continuous batching — 2–4x throughput vs naive serving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Llama 3.3 70B (Q4_K_M)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~40GB VRAM, fits on single A100 80GB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LiteLLM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OpenAI-compatible API, key management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Grafana Cloud Free Tier + Prometheus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10K metrics series free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Single-node, simple restart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Services (One-Time Setup)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Instance provisioning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GPU selection, OS setup, security hardening, SSH keys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$450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Inference stack deploy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vLLM install, model download, quantization verification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$450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config + testing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LiteLLM setup, endpoint testing, latency validation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integration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Connect to Seven Layers backend (Convex actions)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Runbook: restart, model swap, scaling, cost monitoring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subtotal (14 hrs)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$2,100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Run Llama 3.3 70B quantized — 128K context, ~35–50 tok/s single-user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vLLM with PagedAttention handles 2–3 concurrent requests efficiently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First token in &lt;300ms (GPU memory bandwidth advantage over Apple Silicon)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Data stays in chosen region — pick EU provider for sovereignty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Scale up or down month-to-month — no hardware commitment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Single GPU = single point of failure (provider SLA covers hardware, not your stack)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70B quantized only — no full-precision 70B or larger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Monthly cost never stops — no "payoff" point like on-prem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don't own the hardware — provider can change pricing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Monthly Managed Price: $2,200–$3,000/mo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(Includes infrastructure pass-through + monitoring + basic support)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Annual Cost: $26,400–$36,000/yr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Package 2 — Growth (Cloud)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For: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Teams of 10–50, startups scaling AI features, agencies running client workloads.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Infrastructure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GPU instance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2x H100 80GB SXM (single node or 2 nodes)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Lambda Labs Reserved / RunPod Secure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$3,000–$4,400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2TB NVMe for models, logs, embeddings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~$100/mo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Networking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VPC, static IP, load balancer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~$50/mo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Backup storage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weights + config snapshots (S3-compatible)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~$20/mo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 subtotal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$3,170–$4,570/mo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Reserved pricing note: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Lambda Labs offers ~30–35% off on-demand with 3-month commitments. RunPod offers similar discounts for reserved active workers. Always negotiate reserved pricing for steady-state inference.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Software Stack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Inference engine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vLLM or SGLang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Tensor parallelism across 2x H100, continuous batching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Models (hot)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Llama 3.3 70B (full FP16)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quantization needed — 160GB VRAM handles it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Models (available)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Qwen 2.5 235B (Q4), Mistral Large 2, DeepSeek R1 70B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Swap on demand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LiteLLM + Redis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balancing, request queuing, per-team API keys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Grafana + Prometheus + Alertmanager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GPU utilization, VRAM, throughput, latency P50/P95/P99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 layer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LiteLLM teams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Per-team keys, usage tracking, rate limits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 Compose + Watchtower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Auto-restart on failure, image update pipeline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Services (One-Time Setup)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Architecture design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Multi-GPU topology, tensor parallelism config, failover strategy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$450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Instance provisioning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Reserved instance negotiation, OS hardening, VPC setup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$450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Inference stack deploy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vLLM with tensor parallel, model sharding across GPUs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optimization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Benchmark FP16 vs FP8, find optimal batch size + max concurrent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integration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Seven Layers backend, model routing, fallback chains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Simulate 15 concurrent, P50/P95/P99 latency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hrs Jr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$320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Gateway + auth setup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LiteLLM teams, Redis queue, rate limiting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$450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Monitoring setup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Grafana dashboards, alerting rules, cost tracking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$450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Documentation + training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Ops runbook, 2-hour team training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subtotal (34 hrs)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$4,820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160GB pooled VRAM — run 70B at full FP16 precision, no quality loss from quantization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~700–1,400 tok/s aggregate throughput (vLLM with tensor parallelism on 2x H100)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8–15 concurrent users with &lt;2s P95 latency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H100 memory bandwidth: 3,350 GB/s —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4x faster than M3 Ultra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per-token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Hot-swap models without downtime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Scale to 4x H100 same-day if demand spikes (cloud elasticity)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$3K–$4.5K/month never stops — cloud has no payoff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Reserved pricing requires 3-month commitment minimum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Provider outages affect all users (mitigate with multi-region, adds cost)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data ownership — provider has physical access to hardware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Monthly Managed Price: $5,500–$7,500/mo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(Includes infrastructure + monitoring + monthly optimization review + incident response)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Annual Cost: $66,000–$90,000/yr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Package 3 — Enterprise (Cloud)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For: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Organizations up to 500 employees, production SLA, department-wide AI deployment.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Infrastructure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GPU cluster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8x H100 80GB SXM (single 8-GPU node)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Lambda Labs Reserved / AWS p5.48xlarge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$12,000–$18,000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Hot standby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2x H100 80GB (failover node)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Same provider, on-demand or reserved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$2,000–$4,400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4TB NVMe for models + 2TB for logs/embeddings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~$250/mo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$250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Networking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VPC, load balancer, VPN gateway, static IPs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~$200/mo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Backup / DR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weights + config in S3-compatible (cross-region)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~$80/mo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$80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 subtotal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$14,530–$22,930/mo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EU sovereignty option: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Deploy on OVHcloud or Scaleway for full EU data residency. Expect 15–25% premium over US providers for equivalent GPU capacity. Budget $17,000–$28,000/mo for infra.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Software Stack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Inference engine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vLLM or SGLang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8-way tensor parallelism, continuous batching, speculative decoding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Models (production)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Llama 3.3 70B (FP16), Qwen 2.5 235B (FP8), Mistral Large 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Multiple models served simultaneously on 640GB VRAM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Models (specialized)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DeepSeek R1, CodeLlama, Qwen multilingual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Department-specific routing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Models (max capability)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Llama 3.1 405B (FP8)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405B at FP8 fits in 640GB — no quantization compromise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LiteLLM + Redis + Nginx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balancing, department quotas, request prioritization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Grafana + Prometheus + Alertmanager + PagerDuty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SLA dashboards, GPU health, cost attribution per department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 &amp; governance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LiteLLM teams + SAML/SSO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Per-department keys, usage budgets, audit logging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Logging &amp; compliance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Request/response logging to encrypted storage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PII redaction, configurable retention, GDPR-compatible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Kubernetes (K8s) + Helm charts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Rolling updates, auto-scaling, health probes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GitHub Actions → container registry → K8s deploy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updates, config changes, zero-downtime deploys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Services (One-Time Setup)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Architecture &amp; planning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Capacity model for 500 users, GPU topology, multi-model strategy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 hrs Arch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Provider negotiation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Reserved pricing, SLA negotiation, contract review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hrs Arch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K8s cluster setup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Kubernetes on bare-metal or managed K8s, GPU operator, networking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$1,200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Inference deployment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vLLM with 8-way tensor parallel, multi-model serving config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optimization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Benchmark FP16 vs FP8, batch tuning, speculative decoding config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Failover &amp; DR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Hot standby automation, health probes, automatic failover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integration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Seven Layers backend, model router, department routing rules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$1,200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SSO / governance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SAML integration, department quotas, audit pipeline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PII redaction pipeline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Log processing, data classification, retention policies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&amp; stress testing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75 concurrent users sustained, P99 validation, chaos testing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 hrs Jr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$640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Monitoring &amp; alerting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Grafana dashboards, PagerDuty, cost attribution, capacity forecasting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Container build, registry, Helm chart, deploy automation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ops manual, DR runbook, architecture diagrams, compliance docs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Team training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Ops team (half day) + end-user enablement (half day) + prep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 hrs Sr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$1,200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Stakeholder comms, milestone tracking, handoff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 hrs Arch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$1,200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subtotal (92 hrs)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$13,240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640GB VRAM — run Llama 3.1 405B at FP8, or multiple 70B models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~5,000–12,500 tok/s aggregate throughput (8x H100 with vLLM tensor parallelism)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50–75 concurrent sessions with &lt;1.5s P95 latency for 70B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H100 memory bandwidth: 3,350 GB/s per GPU —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26.8 TB/s aggregate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across 8 GPUs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Department-level model routing with quota 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Zero-downtime deploys via K8s rolling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Auto-failover to hot standby node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Scale to 16x H100 within hours if demand grows (cloud elasticity)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 audit trail for compliance (SOC 2, GDPR, HIPAA-adjacent)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Capacity Math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employees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Peak concurrent ratio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10–15%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Peak concurrent users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50–75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Avg. request (input + output)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~1,500 tokens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vLLM throughput on 8x H100 (70B FP16)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~5,000–8,000 tok/s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Avg. generation time per request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~0.2–0.3s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Requests per minute at peak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~120–150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Queue depth at sustained peak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0–1 (near-instant)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Monthly Managed Price: $18,000–$28,000/mo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(Includes infrastructure + 24/7 monitoring + incident response + monthly optimization)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Annual Cost: $216,000–$336,000/yr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With EU sovereignty premium: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$250,000–$400,000/yr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COGS &amp; Margin Analysis — What the Provider Actually Spends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Key difference from on-prem: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There is no hardware sale margin. The entire deal is recurring monthly revenue — cloud pass-through + services markup + managed support. Providers win on operational efficiency: one team managing 10+ clients on similar infrastructure.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Industry Benchmarks (Cloud Managed Services)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Gross Margin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GPU pass-through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10–20% markup on raw cloud cost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MSP standard for IaaS resale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Managed services overlay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40–60%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MSP best-in-class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/ integration (one-time)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33–50%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Professional services standard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Blended monthly margin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30–45%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Industry target for managed cloud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Package 1 — Starter: COGS Breakdown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Labor assumption: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Senior engineer @ $120/hr loaded cost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One-Time Setup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COGS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 Price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Instance provisioning + hardening (3 hrs)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Inference stack deploy + model download (3 hrs)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config + testing (2 hrs)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$240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integration (4 hrs)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Documentation (2 hrs)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$240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subtotal (14 hrs)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$1,680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$2,100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20% — $420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Monthly Recurring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COGS/mo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 Price/mo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GPU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1x A100 80GB (RunPod Secure / OVHcloud)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$1,200–$1,600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$1,400–$1,850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15% — $200–$250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Monitoring check-in + alert triage (2 hrs/mo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$240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60% — $360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Incident response budget (1 hr/mo avg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40% — $80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subtotal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$1,560–$1,960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$2,200–$3,000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gross profit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$640–$1,040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blended margin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29–35%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Annual P&amp;L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2+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revenue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$2,100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COGS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$1,680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revenue (×12)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$26,400–$36,000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COGS (×12)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$18,720–$23,520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Annual gross profit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$8,100–$12,900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Annual 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28–34%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Fair annual provider profit: ~$8,000–$12,000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Package 2 — Growth: COGS Breakdown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Labor assumption: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Senior engineer @ $120/hr, junior engineer @ $80/hr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One-Time Setup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COGS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 Price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Architecture design (3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Instance provisioning + negotiation (3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Inference stack + tensor parallel (4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optimization + benchmarks (4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integration + routing (6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testing (4 hrs Jr)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Gateway + auth (3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Monitoring setup (3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Docs + training (4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subtotal (34 hrs)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$3,920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$4,820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19% — $900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Monthly Recurring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COGS/mo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 Price/mo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GPU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2x H100 80GB SXM reserved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$3,000–$4,400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$3,500–$5,100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15% — $500–$700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infra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Storage, networking, backups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$170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$250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32% — $80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Monitoring + alert triage + optimization (4 hrs/mo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$1,200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60% — $720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Incident response budget (2 hrs/mo avg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$240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52% — $260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optimization review (1 hr/mo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$250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52% — $130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subtotal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$4,010–$5,410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$5,500–$7,500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gross profit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$1,490–$2,090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blended margin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27–28%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Annual P&amp;L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2+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revenue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$4,820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COGS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$3,920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revenue (×12)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$66,000–$90,000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COGS (×12)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$48,120–$64,920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Annual gross profit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$18,780–$26,080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Annual 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27–28%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Fair annual provider profit: ~$18,000–$25,000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Package 3 — Enterprise: COGS Breakdown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Labor assumption: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Lead architect @ $150/hr, senior engineer @ $120/hr, junior engineer @ $80/hr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One-Time Setup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COGS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 Price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Architecture + capacity planning (6 hrs Arch)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Provider negotiation + contract (4 hrs Arch)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K8s cluster setup + GPU operator (8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Inference deployment + tensor parallel (6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optimization + benchmarks (6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Failover + DR automation (6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Platform integration + routing (8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SSO + governance (6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PII redaction pipeline (4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+ stress + chaos testing (8 hrs Jr)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$640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Monitoring + alerting + cost attribution (4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CI/CD pipeline (4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Documentation + compliance docs (6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$720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Training — ops + end-user (8 hrs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 management (8 hrs Arch)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$1,200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subtotal (92 hrs)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$10,260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$13,240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22% — $2,980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Monthly Recurring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COGS/mo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 Price/mo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GPU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8x H100 80GB SXM reserved (primary)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$12,000–$18,000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$14,000–$21,000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15–17% — $2,000–$3,000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GPU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2x H100 80GB (hot standby)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$2,000–$4,400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$2,400–$5,100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15–17% — $400–$700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infra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Storage, networking, backups, LB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$530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$750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29% — $220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24/7 monitoring + triage (8 hrs/mo mix Sr+Jr)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$800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$2,500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68% — $1,700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Incident response (4 hrs/mo avg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$1,200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60% — $720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optimization + capacity review (3 hrs/mo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$360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$800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55% — $440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evaluation + updates (2 hrs/mo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$240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52% — $260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Stakeholder reporting + cost attribution (2 hrs/mo Sr)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$240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52% — $260</w:t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subtotal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$16,650–$24,850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$22,650–$32,350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gross profit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$6,000–$7,500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blended margin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23–27%</w:t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Annual P&amp;L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2+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revenue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$13,240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COGS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$10,260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revenue (×12)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$271,800–$388,200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COGS (×12)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$199,800–$298,200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Annual gross profit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$74,980–$93,240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Annual 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26–24%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Fair annual provider profit: ~$72,000–$90,000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Total Provider Revenue Over 3 Years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Profit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Recurring Profit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3yr Profit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$420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$8K–$12K/yr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$24,000–$37,000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Growth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$900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$18K–$25K/yr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$55,000–$76,000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$2,980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$72K–$90K/yr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$219,000–$273,000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Cloud managed services is a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higher total revenue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business than on-prem, but the margins are thinner because GPU pass-through eats 60–70% of every invoice. A provider running 10 Enterprise cloud clients earns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$2.2M–$2.7M in gross profit over 3 years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Cloud vs On-Prem: Side-by-Side Comparison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On-Prem (Doc 10)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(This Doc)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Starter — Year 1 cost to customer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$9,500–$12,000 (one-time)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$26,400–$36,000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Growth — Year 1 cost to customer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$35,000–$45,000 (one-time)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$66,000–$90,000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Enterprise — Year 1 cost to customer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$95,000–$120,000 (one-time)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$216,000–$336,000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3-year total (Enterprise + support)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$143,000–$192,000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$648,000–$1,008,000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Break-even: cloud → on-prem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On-prem pays for itself in 5–7 months at Enterprise tier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Throughput (Enterprise)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200–300 tok/s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5,000–12,500 tok/s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Latency per token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~33ms (M3 Ultra 819 GB/s)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~3ms (H100 3,350 GB/s)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Scaling speed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Weeks (order hardware)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Hours (spin up instances)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sovereignty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Absolute (your office)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Depends on provider entity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Capital structure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CapEx (one-time)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OpEx (monthly)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Risk if you stop paying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You own the hardware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Everything disappears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Provider profit (3yr Enterprise)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$66K–$77K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$219K–$273K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When to Choose Cloud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need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burst capacity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seasonal demand, unpredictable usage spikes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need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EU/GDPR sovereignty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without managing hardware (use EU-incorporated provider)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Your CFO prefers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OpEx over CapEx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no large upfront purchase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need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maximum throughput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H100s are 4–10x faster per-token than Apple Silicon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want to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start fast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production in days, not weeks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You're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not sure about demand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test at Starter, scale to Enterprise seamlessly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When to Choose On-Prem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You'll use the infrastructure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steadily for 12+ months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on-prem ROI is massive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need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absolute data sovereignty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no third-party physical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Your usage is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predictable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500 employees, known query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want to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own the asset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hardware retains 50–60% resale value after 3 years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Your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monthly cloud bill would exceed $5K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that's the crossover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You're in a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regulated industry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(legal, healthcare, finance) where "we own the hardware" matters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Hybrid Play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smartest architecture for most organizations: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On-prem Mac Studio cluster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for steady-state, predictable workloads (70B model, daily use)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Cloud GPU burst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for peak demand, large-model experiments (405B), and batch processing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Cloud API fallback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(Claude/GPT) for overflow when both on-prem and cloud GPU are saturated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gives you the lowest cost floor (on-prem), the highest throughput ceiling (cloud H100), and infinite overflow (API). LiteLLM can route between all three automatically based on latency, cost, and availability.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Red Flag Calculator (Cloud Edition)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Fair Range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GPU markup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(Monthly quote ÷ raw cloud cost) − 1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10–20%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30%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Managed services rate (implied)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(Monthly quote − raw cloud) ÷ support hours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$150–$300/hr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$400/hr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Blended monthly margin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(Monthly quote − COGS) ÷ Monthly quote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25–35%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45%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markup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(Setup fee ÷ estimated hours ÷ $150) − 1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20–40%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60%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Lock-in period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Contract minimum term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Month-to-month or 3mo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12 months without exit clause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A vendor quoting $50K+/month for 8x H100 managed inference is charging a 100%+ markup on raw cloud cost. The cloud is transparent — you can verify GPU pricing on RunPod, Lambda, and AWS in 5 minutes.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RunPod GPU 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Lambda Labs AI Cloud 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AWS EC2 P5 Instances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AWS EC2 Capacity Blocks 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H100 Rental Prices Compared — IntuitionLabs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H100 Price Guide 2026 — JarvisLabs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GPU Economics 2026: H100 vs A100 vs L40S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GPU Cloud Benchmarks 2026 — Spheron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vLLM vs SGLang vs LMDeploy 2026 — PremAI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Hetzner GPU Servers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OVHcloud GPU for LLM Inference 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Digital Sovereignty of Europe 2026 Guide — Gart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EU Data Sovereignty — Impossible Cloud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CLOUD Act vs European Data Sovereignty — CMS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LLM Self-Hosting and AI Sovereignty — Glukhov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MSP Profit Margins — CloudBolt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NSCA — Hardware Margins for Integrators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Cheapest Cloud GPU Providers 2026 — Northflank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4x L40S vLLM Benchmark — DatabaseMart</w:t>
      </w:r>
    </w:p>
    <w:sectPr>
      <w:headerReference w:type="default" r:id="rId6"/>
      <w:footerReference w:type="default" r:id="rId7"/>
      <w:pgSz w:w="12240" w:h="15840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D8" w:sz="2" w:space="6"/>
      </w:pBdr>
      <w:tabs>
        <w:tab w:val="right" w:pos="9026"/>
      </w:tabs>
    </w:pPr>
    <w:r>
      <w:rPr>
        <w:rFonts w:ascii="Arial" w:cs="Arial" w:eastAsia="Arial" w:hAnsi="Arial"/>
        <w:color w:val="666666"/>
        <w:sz w:val="14"/>
        <w:szCs w:val="14"/>
      </w:rPr>
      <w:t xml:space="preserve">Confidential — Internal Use Only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SEVEN LAYERS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CLOUD-HOSTED PRIVATE LLM INFERENCE — PACKAGE COMPARISON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2026-03-03T12:47:11.082Z</dcterms:created>
  <dcterms:modified xsi:type="dcterms:W3CDTF">2026-03-03T12:47:11.082Z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