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Document 00: Executive Brief — One-of-One Strategy v2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Seven Layers | Source of Truth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Date: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2026-03-03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Classification: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Internal — Founder's Eyes Only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Supersedes: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cash-is-king/00_EXECUTIVE_BRIEF.md, life-operator-one-of-one-cutover/MASTER_PLAN.md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What This Is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This is the single source of truth for how Seven Layers goes to market. It reconciles the cash-is-king strategy (pricing discipline, founder-led sales, sell to the rich) with the one-of-one product reality (live AI operator, diagnostic-first lead gen, consulting-to-implementation sales motion, modular inference sovereignty).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Everything in the cash-is-king folder remains valid as </w:t>
      </w:r>
      <w:r>
        <w:rPr>
          <w:rFonts w:ascii="Arial" w:cs="Arial" w:eastAsia="Arial" w:hAnsi="Arial"/>
          <w:i/>
          <w:iCs/>
          <w:color w:val="2D2D2D"/>
          <w:sz w:val="22"/>
          <w:szCs w:val="22"/>
        </w:rPr>
        <w:t xml:space="preserve">principles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. This folder is the </w:t>
      </w:r>
      <w:r>
        <w:rPr>
          <w:rFonts w:ascii="Arial" w:cs="Arial" w:eastAsia="Arial" w:hAnsi="Arial"/>
          <w:i/>
          <w:iCs/>
          <w:color w:val="2D2D2D"/>
          <w:sz w:val="22"/>
          <w:szCs w:val="22"/>
        </w:rPr>
        <w:t xml:space="preserve">execution playbook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One-Sentence Strategy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Give away a live AI diagnostic that proves we're the best, then sell €7,000–€34,999 implementations to millionaire business owners — with modular infrastructure add-ons that expand client value from €25K to €300K+ lifetime, anchored against a €195,000 Sovereign tier that delivers a full private AI platform.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What We Sell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One operator. Yours alone. Running wherever you need it.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 personal AI operator that is born from a conversation about your business. It lives on WhatsApp, web, voice, email — whatever channels your customers use. It remembers everything. It works 24/7. It gets smarter every week.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Under the hood: a multi-agent architecture with 100+ specialist capabilities. The customer never sees the complexity. They see one operator that handles everything.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And when they're ready: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the operator can run on their own hardware, their own cloud, their own models. Data sovereignty is a module, not a separate product. BYOK is already built in. Private inference is a plug-in away.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Who We Sell To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€1.8M–€4.7M annual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Owner-operator or founder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Geography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DACH (Germany, Austria, Switzerland), starting Mecklenburg-Vorpommern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Industry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Service businesses — agencies, consultancies, clinics, legal, trades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Psychographic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Values time over money. Willing to invest. Already tried hiring to solve the problem.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Where they gather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BNI, Vistage, IHK, Gründungswerft, LinkedIn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Module-ready signals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Regulated industry (legal, medical, financial), high API usage, data sensitivity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We do not sell to broke people. We do not sell €49/month subscriptions. We do not compete in the SaaS graveyard.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Pricing Ladder (Confirmed)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Diagnostic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Lead generation. 7-minute AI audit on the landing page. Proves capability.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Consulting Sprint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€3,500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First paid touchpoint. Scope-only engagement. Builds trust.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€7,000–€34,999 setup + €499/mo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 primary product we sell in initial GTM.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Full implementation. Scope-dependent pricing.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Dream Team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€35,000+ setup + €999/mo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Multi-stream implementation. Custom specialist capabilities.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Sovereign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€195,000 setup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stack: Dream Team operator + 4-node private Mac Studio cluster + on-site installation + Year 1 managed support. The real premium product.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Enterprise Sovereign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€250K-350K (custom)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10-node cluster, 500 users, SSO, compliance. The anchor.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Inference sovereignty modules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(BYOK, cloud inference, on-prem hardware, RAG, fine-tuning, compliance) are available as add-ons to Foundation and Dream Team at any time. Sovereign includes everything.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See </w:t>
      </w: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01_PRICING_LADDER.md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for full tier and module details.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Lead Generation Engine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Two parallel paths, both on the landing page: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Embedded AI Diagnostic (Samantha)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A live agent runs a 7-minute audit. Asks 5 questions. Delivers a personalized highest-leverage workflow recommendation. The lead magnet is created on the fly, unique to each visitor. This IS the demo.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"Book a Live Demo" CTA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Direct link to Remington's calendar. For serious buyers who want to skip the funnel and talk to a human.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diagnostic is not the close. It's the proof of capability. The close happens on a founder-led call after the prospect has experienced the product firsthand.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See </w:t>
      </w: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02_LEAD_GENERATION_ENGINE.md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for the full funnel mechanics.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Sales Motion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Principle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Execution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Rule of 100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100 outbound touches daily. Non-negotiable.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Demo-first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 live demo is the strongest conversion tool. Show something amazing.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Funnel sequence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Amazing demo → beta code / 7-day trial → founder-led close call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Anchor high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Present Enterprise Sovereign (€250K+) and Sovereign (€195K) first. Even if they buy Foundation, they know what's possible.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Cash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Near-zero COGS on consulting and foundation tiers. Sovereign COGS ~€36K at 81.5% margin. Hardware is client-funded.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Plant the module seed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 every close call: "When you need data sovereignty, we can add private inference at any point — it's modular."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See </w:t>
      </w: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03_SALES_MOTION.md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for the full close sequence, objection handling, and weekly operating rhythm.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Revenue Target (Year 1)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Mix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 Foundation + 7 Dream Team + 3 Sovereign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revenue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~€875,000 (includes ~€25K from module upsells)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Module + recurring MRR by December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~€15,000/mo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total revenue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~€994,000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~€155,000 (higher than before — Sovereign now includes 4 Mac Studios)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gross profit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~€839,000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gross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~84%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Break-even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1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vs. old model: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Revenue up ~€44K (modules), COGS up ~€95K (real Sovereign hardware + module delivery), gross profit down ~€51K. The trade-off: €51K less profit in exchange for a defensible Sovereign tier, a modular expansion path, and the infrastructure for €1M+ Year 2 revenue.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What Changed from Cash-Is-King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Cash-Is-King Said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One-of-One v2 Says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Lead magnet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Beta code → birthing → 7-day trial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Live AI diagnostic on landing page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Built and working. Better conversion.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Entry price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€5,000 Foundation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€0 diagnostic → €3,500 sprint → €7,000–€34,999 foundation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Lower friction entry, scope-dependent pricing.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Anchor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€135K–€195K range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€195K Sovereign (fixed) + Enterprise at €250K-350K (new ceiling)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Double anchor. Sovereign is real and defensible. Enterprise is the new ceiling.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Sovereign content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Mac Studio + SaaS operator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 Mac Studios + RDMA cluster + Dream Team operator + Year 1 support + on-site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Defensible to sophisticated buyers. Real infrastructure. 81.5% margin.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Product narrative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"100 AI agents" catalog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"One operator. Yours alone."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Simpler. More powerful. True.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Infrastructure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Not addressed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Modular add-ons: BYOK, cloud inference, on-prem hardware, RAG, fine-tuning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Built into platform. Natural expansion path. Not a separate product.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Sales motion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BNI-only outbound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Outbound + inbound landing page + module upsell triggers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Online funnel is primary. Module conversations happen naturally.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Demo CTA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Not documented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"Book a Live Demo" alongside diagnostic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For serious buyers who skip the funnel.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What Stayed from Cash-Is-King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Everything that matters: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"Give away the secrets, sell the implementation"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the free diagnostic does exactly this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"The demo IS the close"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the embedded chat agent IS the demo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"Sell to the rich, not the broke"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€1.8M–€4.7M revenue business owners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"Cash margin matters"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consulting sprint at €3,500 with near-zero COGS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"Don't compete for €49/mo"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no self-serve SaaS tier (Year 2)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Founder-led sales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Remington is the product, the demo, and the close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BNI as the network asset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unchanged, still the primary offline channel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Client deposit funds the build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Sovereign hardware ordered from €97.5K deposit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Document Index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Executive Brief (this document)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 2-page source of truth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Pricing Ladder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Full tier details, module catalog, payment terms, COGS, anchoring psychology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Lead Generation Engine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Dual-path lead gen: diagnostic + demo booking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Sales Motion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Rule of 100, inbound funnel, close sequence, module upsell triggers, objection handling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Product Narrative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"One operator" positioning, catalog-as-infrastructure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Channel Playbook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BNI, IHK, Meta Glasses, online funnel — unified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06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 Pitch Playbook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German scripts, Meta Glasses demo, failover, prep checklists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07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 &amp; Budget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Foundation/Dream Team/Sovereign/Module delivery, COGS, Year 1 budget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08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Onboarding PRD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7-day nurture arc, beta codes, technical requirements, emotional arc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09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Execution Timeline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Month-by-month plan, Day One List, phase-by-phase outreach, metrics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Private LLM Infrastructure Packages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Mac Studio packages, COGS analysis, red flag calculator (buyer perspective)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LLM Inference Packages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GPU packages, COGS analysis, sovereignty comparison (buyer perspective)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Inference Sovereignty Modules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Module catalog, pricing, delivery, revenue model, sales conversation (provider perspective)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Buyer Transparency Brief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Customer-facing.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Published pricing, ROI framework, delivery timelines, 30-day guarantee. Send to sophisticated prospects.</w:t>
            </w:r>
          </w:p>
        </w:tc>
      </w:tr>
    </w:tbl>
    <w:p>
      <w:pPr>
        <w:spacing w:before="0" w:after="120"/>
      </w:pPr>
    </w:p>
    <w:p>
      <w:pPr>
        <w:spacing w:before="200"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This folder is the single source of truth for Seven Layers go-to-market strategy and execution.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EXECUTIVE BRIEF — ONE-OF-ONE STRATEGY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2026-03-04T07:49:22.842Z</dcterms:created>
  <dcterms:modified xsi:type="dcterms:W3CDTF">2026-03-04T07:49:22.842Z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