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0"/>
      </w:pPr>
    </w:p>
    <w:p>
      <w:pPr>
        <w:spacing w:before="0" w:after="40"/>
      </w:pPr>
      <w:r>
        <w:rPr>
          <w:rFonts w:ascii="Arial" w:cs="Arial" w:eastAsia="Arial" w:hAnsi="Arial"/>
          <w:b/>
          <w:bCs/>
          <w:color w:val="2E75B6"/>
          <w:spacing w:val="200"/>
          <w:sz w:val="20"/>
          <w:szCs w:val="20"/>
        </w:rPr>
        <w:t xml:space="preserve">SEVEN LAYERS</w:t>
      </w:r>
    </w:p>
    <w:p>
      <w:pPr>
        <w:pBdr>
          <w:bottom w:val="single" w:color="2E75B6" w:sz="6" w:space="12"/>
        </w:pBdr>
        <w:spacing w:before="0" w:after="120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Document 07: Delivery Framework &amp; Budget</w:t>
      </w:r>
    </w:p>
    <w:p>
      <w:pPr>
        <w:spacing w:before="120"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One-of-One Strategy v2  |  2026-03-03  |  Internal — Founder’s Eyes Only</w:t>
      </w:r>
    </w:p>
    <w:p>
      <w:pPr>
        <w:spacing w:before="0" w:after="200"/>
      </w:pP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Seven Layers | One-of-One Strategy v2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Date: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2026-03-03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Classification: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Internal — Founder's Eyes Only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Delivery Framework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Foundation Delivery (7-10 hours over 1-2 weeks)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Birthing conversation + operator configuration + testing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AI operator live on webchat + WhatsApp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1-2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Onboarding call (2hr)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is trained, first real conversation with their operator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Email check-in (day 7, 14, 30)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Ensure activation, gather feedback, identify upsell opportunities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Payment: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100% upfront (€7,000–€34,999 depending on scope) before work begins. Monthly billing (€499/mo) starts after delivery.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COGS per Foundation client: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LLM inference (setup)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~€5-10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Remington's time (7-10 hrs)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Founder time — no cash cost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Hosting (Convex cloud)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~€10-15/mo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LLM inference (ongoing)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~€30-80/mo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setup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~€15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monthly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~€50-100/mo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~99.8%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~80-90%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Consulting Sprint Delivery (5-8 hours over 1-2 weeks)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Deep diagnostic session (2hr) — business model, workflows, pain points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Detailed notes + recording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1-2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Analysis + roadmap creation (3-6hr)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Written scope document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Delivery call (1hr) — walk through the scope, answer questions, recommend tier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Scope document delivered + tier recommendation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Payment: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100% upfront (€3,500) before work begins.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Deliverable contents: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Business workflow map (current state)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Automation opportunity matrix (what to automate, priority order)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Implementation roadmap (sequenced by ROI)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Estimated time savings and revenue impact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Recommended tier (Foundation or Dream Team) with specific scope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Inference sovereignty recommendation (if relevant — regulated industry, data sensitivity)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COGS: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~€0 (founder time only). 100% gross margin.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Upsell path: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80%+ of consulting sprint clients should convert to Foundation. The scope document becomes the Foundation implementation blueprint.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Dream Team Delivery (25-35 hours over 3-4 weeks)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Discovery deep dive + premium birthing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Core AI operator identity established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Custom specialist capabilities designed + configured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 custom + 1 bespoke specialist live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Integration setup + testing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Connected to their CRM, calendar, tools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3-4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On-site/remote onboarding (half-day)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Team trained, all channels live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4+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strategy call #1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First optimization cycle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Payment: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50% upfront, 50% on delivery. Monthly billing (€999/mo) starts after delivery.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COGS per Dream Team client: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LLM inference (setup)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~€20-40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Integration development (if custom)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~€0-500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Remington's time (25-35 hrs)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Founder time — no cash cost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Travel (if on-site in DACH)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~€200-500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Hosting (Convex cloud)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~€20-30/mo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LLM inference (ongoing)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~€80-200/mo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setup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~€220-1,040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monthly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~€150-300/mo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Setup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~85-97%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(depending on scope)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~70-85%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Sovereign Delivery (80-100 hours over 4-6 weeks)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Sovereign is the full stack: Dream Team operator + 4-node Mac Studio cluster + on-site installation + Year 1 support.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Discovery + premium birthing + operator configuration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AI operator identity established, specialist capabilities designed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Order 4x Mac Studio M3 Ultra + networking gear (1 week lead time)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en route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1-2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Network topology design, rack layout, RDMA planning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Architecture document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Custom specialist capabilities configured (cloud staging)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 custom + 2 bespoke specialists ready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2-3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arrives → unbox, rack, cable, RDMA config (on-site)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4-node cluster physically built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EXO cluster init, failover testing, model deployment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Cluster running, models loaded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3-4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integration: inference ↔ Seven Layers backend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Operator connected to local cluster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4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Load testing (15 concurrent), Grafana dashboards, monitoring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Performance validated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4-5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On-site team training (2 days) + migration from cloud staging to local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Everything running on-prem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5-6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Operations runbook delivery + monthly strategy call #1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Handoff complete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Payment: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50% upfront (€97,500). Hardware ordered from client deposit. 50% on delivery.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COGS per Sovereign client: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4x Mac Studio M3 Ultra 256GB (8% reseller discount)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~€21,344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Networking: 2x OWC TB5 Hub + cables + 10GbE switch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~€900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Rack + shelves + UPS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~€960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subtotal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~€23,200 (our cost: ~€22,564)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Cluster build + RDMA config + failover (54 hrs infra labor)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~€6,240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Dream Team operator config (25-35 hrs)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Founder time — no cash cost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Platform integration: inference routing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Founder time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Travel (2-3 trips for on-site build + training)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LLM inference (staging, before on-prem cutover)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~€50-100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Priority support (included)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€4,200/yr labor cost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COGS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~€36,000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Sell price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€195,000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Gross profit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~€159,000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Margin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~81.5%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Cash flow waterfall: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Client signs Sovereign contract → invoice 50% = €97,500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Order hardware (~€23K) + book travel → ~€25K spent from deposit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Deliver over 4-6 weeks (remaining costs: ~€11K labor + support)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Client pays remaining 50% on delivery = €97,500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Net cash from one Sovereign deal: ~€159,000 after all COGS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Critical insight: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The client's deposit funds ALL hardware and build costs. You start the project with €72K in the bank after hardware is ordered. One Sovereign deal funds the entire year's operating expenses 7x over.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Enterprise Sovereign Delivery (115-140 hours over 6-8 weeks)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Custom-scoped. Follows On-Prem Enterprise delivery framework from doc 12. Includes: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Dream Team operator (35 hrs)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10-node Enterprise cluster build (115 hrs — architecture, build, SSO, compliance, load testing, training)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Multiple on-site visits (2-3 trips)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Compliance package if needed (+50-100 hrs)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COGS: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~€104,000.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Price: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€250K-350K.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Margin: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58-70%.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See </w:t>
      </w: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12_PRIVATE_LLM_PROVIDER_BUSINESS_MODEL.md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for full Enterprise delivery timeline.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Module Delivery (Add-Ons for Foundation/Dream Team Clients)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Modules can be added to any existing client at any time. Delivery is scoped independently.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Delivery Hours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Site Visit?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BYOK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 hrs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Instant (self-serve)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Private — Starter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14 hrs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1-2 weeks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 (remote)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Cloud Private — Growth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34 hrs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2-3 weeks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 (remote)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Starter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(1 Mac Studio)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16 hrs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1-2 weeks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Optional (1 visit)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Growth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(4 Mac Studios)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54 hrs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2-3 weeks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Yes (1-2 visits)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Enterprise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(10 Mac Studios)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115 hrs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4-6 weeks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Yes (2-3 visits)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RAG Pipeline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30-50 hrs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2-3 weeks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Fine-Tuning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40-80 hrs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3-6 weeks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Compliance Package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50-100 hrs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3-6 weeks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Full module pricing, COGS, and delivery breakdowns: see </w:t>
      </w:r>
      <w:r>
        <w:rPr>
          <w:rFonts w:ascii="Arial" w:cs="Arial" w:eastAsia="Arial" w:hAnsi="Arial"/>
          <w:color w:val="2E75B6"/>
          <w:sz w:val="22"/>
          <w:szCs w:val="22"/>
          <w:u w:val="single"/>
        </w:rPr>
        <w:t xml:space="preserve">12_PRIVATE_LLM_PROVIDER_BUSINESS_MODEL.md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Year 1 Budget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 membership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€120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€1,420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May be waived as director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 one-time fee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€390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One-time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Travel (client on-sites, DACH)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€500-800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~€8,000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Higher than before — Sovereign requires on-site visits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Hardware procurement (Sovereign)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Varies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~€70,000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Sovereign builds × ~€23K hardware — paid from client deposits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Infrastructure labor (Sovereign + modules)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Varies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~€25,000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Contractor Sr engineer for cluster builds (~200 hrs)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LLM API costs (Foundation/DT clients)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€50-150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~€1,200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Grows slowly with client count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Convex cloud hosting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€50-100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~€900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Foundation + Dream Team clients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Tools/SaaS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~€2,400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CRM, analytics, video, design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LinkedIn Premium / Sales Navigator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€80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~€960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Outreach tooling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Legal/accounting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~€2,400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Contracts, GDPR, bookkeeping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Content production (minimal Y1)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€0-200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~€1,200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Founder-created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Apple Authorized Reseller program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~€1,000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Annual program fee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Buffer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~€2,400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Unexpected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Year 1 OpEx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~€37,000-42,000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Budget change from old model: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Year 1 OpEx increased from ~€20K to ~€40K. The delta is hardware procurement (client-funded), infrastructure labor (~€25K for contractor), and increased travel. All hardware costs are paid from Sovereign client deposits — never from company cash.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The math: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Total Year 1 out-of-pocket operating expenses (excluding client-funded hardware) are ~€17K-19K. One Foundation client (from €7K) covers 4+ months. One Sovereign deal covers everything plus leaves ~€155K in profit.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Revenue Model (Year 1)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Quarter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 Closes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Mix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Setup Revenue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MRR Added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Q1 (Month 1-3)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 Foundation + 1 Dream Team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~€49,000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~€2,000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Q2 (Month 4-6)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Foundation + 1 Dream Team + 1 Sovereign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~€237,000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~€3,500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Q3 (Month 7-9)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 Foundation + 2 Dream Team + 1 Sovereign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~€244,000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~€3,500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Q4 (Month 10-12)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 Foundation + 3 Dream Team + 1 Sovereign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~€320,000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~€4,000</w:t>
            </w:r>
          </w:p>
        </w:tc>
      </w:tr>
      <w:tr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18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 Foundation + 7 Dream Team + 3 Sovereign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~€850,000</w:t>
            </w:r>
          </w:p>
        </w:tc>
        <w:tc>
          <w:tcPr>
            <w:tcW w:type="dxa" w:w="1872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~€13,000/mo by Dec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Module upsell revenue (added to baseline):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Setup Revenue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Recurring Revenue (partial year)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2x On-Prem Starter modules (Month 4 + 6)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€23,000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~€7,200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1x Cloud Starter module (Month 8)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€2,500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~€11,600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Module totals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€25,500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~€18,800</w:t>
            </w:r>
          </w:p>
        </w:tc>
      </w:tr>
    </w:tbl>
    <w:p>
      <w:pPr>
        <w:spacing w:before="0" w:after="120"/>
      </w:pP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Old Model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New Model (Sovereign v2 + Modules)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setup revenue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~€850,000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~€875,000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recurring revenue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~€100,000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~€119,000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total revenue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~€950,000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~€994,000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hard cash COGS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~€60,000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~€155,000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gross profit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~€890,000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~€839,000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 gross margin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~94%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~84%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Remington's total hours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~450-550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~550-650 (adds ~100 hrs for Sovereign infra oversight + module sales)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Break-even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1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Margin impact: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Gross margin drops from ~94% to ~84% because Sovereign now includes real hardware (~€23K COGS per build vs ~€9K before) and modules include cloud GPU pass-through. But this is real, defensible value — not a pricing anchor. And the business still approaches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€1M in Year 1 at 84% gross margin.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Delivery Quality Standards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Time to first message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Operator sends first message to client's WhatsApp within 24 hours of payment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Birthing quality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The "Was mich überrascht hat" insight must reference something specific from the discovery conversation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Channel connection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At least 2 channels live (webchat + WhatsApp minimum) before declaring delivery complete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training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2-hour onboarding call (Foundation), half-day session (Dream Team), 2-day on-site session (Sovereign)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Post-delivery check-ins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Day 7, 14, 30 email/message check-ins for every client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strategy calls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Dream Team and Sovereign clients get monthly 30-minute strategy calls included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Response time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support questions answered within 4 business hours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Infrastructure SLA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Sovereign and module clients: infrastructure issues responded to within 4 hours (Priority) or 24/7 monitoring (Managed)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Module delivery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Starter deployed within 2 weeks of payment. Growth within 3 weeks. Enterprise within 6 weeks.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Year 2 Pivot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Once high-ticket revenue is flowing and you have: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18+ clients as references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Case studies across industries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 proven product + infrastructure capability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Cash reserves of €300K+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Then — and only then — add the self-serve tiers: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Free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PLG — 50 msgs, webchat, birthing experience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Starter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€49/mo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Self-serve — 500 msgs, WhatsApp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€149/mo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Self-serve — 2,000 msgs, all channels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Scale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€399/mo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Sales-assisted — 10,000 msgs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Funded by: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High-ticket profits. Content hire (€40-55K/year). No external funding needed.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Year 2 module growth: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Expect 5+ new module upsells from Year 1 clients (natural progression as they scale) plus modules sold to new clients from Day 1. Module revenue target Year 2: ~€190K.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This is the Tesla Model 3 moment — the mass-market product that only works because the Roadster funded it. Year 1 is the Roadster. Year 2 is the Model 3.</w:t>
      </w:r>
    </w:p>
    <w:sectPr>
      <w:headerReference w:type="default" r:id="rId6"/>
      <w:footerReference w:type="default" r:id="rId7"/>
      <w:pgSz w:w="12240" w:h="15840" w:orient="portrait"/>
      <w:pgMar w:top="180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C6D8" w:sz="2" w:space="6"/>
      </w:pBdr>
      <w:tabs>
        <w:tab w:val="right" w:pos="9026"/>
      </w:tabs>
    </w:pPr>
    <w:r>
      <w:rPr>
        <w:rFonts w:ascii="Arial" w:cs="Arial" w:eastAsia="Arial" w:hAnsi="Arial"/>
        <w:color w:val="666666"/>
        <w:sz w:val="14"/>
        <w:szCs w:val="14"/>
      </w:rPr>
      <w:t xml:space="preserve">Confidential — Internal Use Only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6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color w:val="1B3A5C"/>
        <w:sz w:val="16"/>
        <w:szCs w:val="16"/>
      </w:rPr>
      <w:t xml:space="preserve">SEVEN LAYERS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DELIVERY FRAMEWORK &amp; BUDGET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2026-03-04T07:49:23.121Z</dcterms:created>
  <dcterms:modified xsi:type="dcterms:W3CDTF">2026-03-04T07:49:23.121Z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