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11A" w:rsidRDefault="0007118E">
      <w:hyperlink r:id="rId4" w:history="1">
        <w:r w:rsidRPr="006958EB">
          <w:rPr>
            <w:rStyle w:val="Hyperlink"/>
          </w:rPr>
          <w:t>https://sentinel.esa.int/web/sentinel/toolboxes</w:t>
        </w:r>
      </w:hyperlink>
    </w:p>
    <w:p w:rsidR="0007118E" w:rsidRDefault="0007118E">
      <w:bookmarkStart w:id="0" w:name="_GoBack"/>
      <w:bookmarkEnd w:id="0"/>
    </w:p>
    <w:sectPr w:rsidR="0007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75"/>
    <w:rsid w:val="0007118E"/>
    <w:rsid w:val="003E011A"/>
    <w:rsid w:val="005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3E5B4-A777-4D9F-8AB7-81418031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1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ntinel.esa.int/web/sentinel/toolbox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orfeas voutiras</dc:creator>
  <cp:keywords/>
  <dc:description/>
  <cp:lastModifiedBy>orfeas voutiras</cp:lastModifiedBy>
  <cp:revision>3</cp:revision>
  <dcterms:created xsi:type="dcterms:W3CDTF">2018-10-07T17:40:00Z</dcterms:created>
  <dcterms:modified xsi:type="dcterms:W3CDTF">2018-10-07T17:40:00Z</dcterms:modified>
</cp:coreProperties>
</file>