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0964" w14:textId="77777777" w:rsidR="00806659" w:rsidRPr="001634D1" w:rsidRDefault="00000000" w:rsidP="00CA10B5">
      <w:pPr>
        <w:pStyle w:val="aa"/>
        <w:spacing w:after="120"/>
        <w:jc w:val="center"/>
        <w:rPr>
          <w:rFonts w:ascii="Times New Roman" w:hAnsi="Times New Roman" w:cs="Times New Roman"/>
          <w:lang w:val="ru-RU"/>
        </w:rPr>
      </w:pPr>
      <w:r w:rsidRPr="001634D1">
        <w:rPr>
          <w:rFonts w:ascii="Times New Roman" w:hAnsi="Times New Roman" w:cs="Times New Roman"/>
          <w:b/>
          <w:lang w:val="ru-RU"/>
        </w:rPr>
        <w:t>Отчёт по лабораторной работе 1</w:t>
      </w:r>
    </w:p>
    <w:p w14:paraId="55F3232F" w14:textId="77777777" w:rsidR="00CA10B5" w:rsidRDefault="00CA10B5" w:rsidP="00CA10B5">
      <w:pPr>
        <w:jc w:val="right"/>
        <w:rPr>
          <w:lang w:val="ru-RU"/>
        </w:rPr>
      </w:pPr>
      <w:r>
        <w:rPr>
          <w:lang w:val="ru-RU"/>
        </w:rPr>
        <w:t>Мацуков Владимир Александрович, 11 группа</w:t>
      </w:r>
    </w:p>
    <w:p w14:paraId="6B99A474" w14:textId="2C02102C" w:rsidR="00806659" w:rsidRPr="00CA10B5" w:rsidRDefault="00000000" w:rsidP="00CA10B5">
      <w:pPr>
        <w:spacing w:before="320"/>
        <w:jc w:val="center"/>
        <w:rPr>
          <w:b/>
          <w:bCs/>
          <w:sz w:val="52"/>
          <w:szCs w:val="52"/>
          <w:lang w:val="ru-RU"/>
        </w:rPr>
      </w:pPr>
      <w:r w:rsidRPr="003C604E">
        <w:rPr>
          <w:b/>
          <w:sz w:val="52"/>
          <w:lang w:val="ru-RU"/>
        </w:rPr>
        <w:t xml:space="preserve">Вариант: </w:t>
      </w:r>
      <w:r>
        <w:rPr>
          <w:b/>
          <w:sz w:val="52"/>
        </w:rPr>
        <w:t>RGB</w:t>
      </w:r>
      <w:r w:rsidRPr="003C604E">
        <w:rPr>
          <w:b/>
          <w:sz w:val="52"/>
          <w:lang w:val="ru-RU"/>
        </w:rPr>
        <w:t xml:space="preserve"> ↔ </w:t>
      </w:r>
      <w:r>
        <w:rPr>
          <w:b/>
          <w:sz w:val="52"/>
        </w:rPr>
        <w:t>CMYK</w:t>
      </w:r>
      <w:r w:rsidRPr="003C604E">
        <w:rPr>
          <w:b/>
          <w:sz w:val="52"/>
          <w:lang w:val="ru-RU"/>
        </w:rPr>
        <w:t xml:space="preserve"> ↔ </w:t>
      </w:r>
      <w:r>
        <w:rPr>
          <w:b/>
          <w:sz w:val="52"/>
        </w:rPr>
        <w:t>HLS</w:t>
      </w:r>
    </w:p>
    <w:p w14:paraId="0046E2F1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1. Цель работы</w:t>
      </w:r>
    </w:p>
    <w:p w14:paraId="3A7CE123" w14:textId="77777777" w:rsidR="00806659" w:rsidRPr="00CA10B5" w:rsidRDefault="00000000">
      <w:pPr>
        <w:rPr>
          <w:lang w:val="ru-RU"/>
        </w:rPr>
      </w:pPr>
      <w:r>
        <w:rPr>
          <w:lang w:val="ru-RU"/>
        </w:rPr>
        <w:t>Разработать приложение JavaFX для ввода цвета и преобразования между RGB, CMYK и HLS.</w:t>
      </w:r>
    </w:p>
    <w:p w14:paraId="63D5CE49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2. Задачи</w:t>
      </w:r>
    </w:p>
    <w:p w14:paraId="1C57B531" w14:textId="77777777" w:rsidR="00806659" w:rsidRPr="00CA10B5" w:rsidRDefault="00000000">
      <w:pPr>
        <w:rPr>
          <w:lang w:val="ru-RU"/>
        </w:rPr>
      </w:pPr>
      <w:r>
        <w:rPr>
          <w:lang w:val="ru-RU"/>
        </w:rPr>
        <w:t>Реализовать ввод цвета, прямые и обратные преобразования, автоматический пересчёт двух других моделей и отображение результата.</w:t>
      </w:r>
    </w:p>
    <w:p w14:paraId="6BCED724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3. Инструментарий</w:t>
      </w:r>
    </w:p>
    <w:p w14:paraId="79205EB6" w14:textId="77777777" w:rsidR="00806659" w:rsidRPr="00CA10B5" w:rsidRDefault="00000000">
      <w:pPr>
        <w:rPr>
          <w:lang w:val="ru-RU"/>
        </w:rPr>
      </w:pPr>
      <w:r>
        <w:rPr>
          <w:lang w:val="ru-RU"/>
        </w:rPr>
        <w:t>Java, JavaFX 21.0.6, FXML, IntelliJ IDEA, Maven, Git. В pom.xml задана версия компиляции Java 26.</w:t>
      </w:r>
    </w:p>
    <w:p w14:paraId="69DE55D7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4. Ход работы</w:t>
      </w:r>
    </w:p>
    <w:p w14:paraId="118FFE56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4.1. Структура приложения</w:t>
      </w:r>
    </w:p>
    <w:p w14:paraId="5C1CEBED" w14:textId="77777777" w:rsidR="00806659" w:rsidRPr="00CA10B5" w:rsidRDefault="00000000">
      <w:pPr>
        <w:rPr>
          <w:lang w:val="ru-RU"/>
        </w:rPr>
      </w:pPr>
      <w:proofErr w:type="spellStart"/>
      <w:r>
        <w:t>HelloApplication</w:t>
      </w:r>
      <w:proofErr w:type="spellEnd"/>
      <w:r w:rsidRPr="001634D1">
        <w:rPr>
          <w:lang w:val="ru-RU"/>
        </w:rPr>
        <w:t xml:space="preserve"> загружает </w:t>
      </w:r>
      <w:r>
        <w:t>hello</w:t>
      </w:r>
      <w:r w:rsidRPr="001634D1">
        <w:rPr>
          <w:lang w:val="ru-RU"/>
        </w:rPr>
        <w:t>-</w:t>
      </w:r>
      <w:proofErr w:type="gramStart"/>
      <w:r>
        <w:t>view</w:t>
      </w:r>
      <w:r w:rsidRPr="001634D1">
        <w:rPr>
          <w:lang w:val="ru-RU"/>
        </w:rPr>
        <w:t>.</w:t>
      </w:r>
      <w:proofErr w:type="spellStart"/>
      <w:r>
        <w:t>fxml</w:t>
      </w:r>
      <w:proofErr w:type="spellEnd"/>
      <w:proofErr w:type="gramEnd"/>
      <w:r w:rsidRPr="001634D1">
        <w:rPr>
          <w:lang w:val="ru-RU"/>
        </w:rPr>
        <w:t xml:space="preserve"> и создаёт окно. </w:t>
      </w:r>
      <w:r>
        <w:t>Launcher</w:t>
      </w:r>
      <w:r w:rsidRPr="001634D1">
        <w:rPr>
          <w:lang w:val="ru-RU"/>
        </w:rPr>
        <w:t xml:space="preserve"> запускает приложение. </w:t>
      </w:r>
      <w:proofErr w:type="spellStart"/>
      <w:r>
        <w:t>HelloController</w:t>
      </w:r>
      <w:proofErr w:type="spellEnd"/>
      <w:r w:rsidRPr="001634D1">
        <w:rPr>
          <w:lang w:val="ru-RU"/>
        </w:rPr>
        <w:t xml:space="preserve"> обрабатывает ввод и выполняет расчёты; отдельного класса математической модели нет.</w:t>
      </w:r>
    </w:p>
    <w:p w14:paraId="5C93D643" w14:textId="77777777" w:rsidR="00806659" w:rsidRPr="00CA10B5" w:rsidRDefault="00000000">
      <w:pPr>
        <w:rPr>
          <w:lang w:val="ru-RU"/>
        </w:rPr>
      </w:pPr>
      <w:r>
        <w:rPr>
          <w:lang w:val="ru-RU"/>
        </w:rPr>
        <w:t>Слушатели ползунков запускают пересчёт двух других моделей. Введённые координаты исходной модели сохраняются. updatePreview() обновляет образец и палитру. Флаг updating блокирует повторные вызовы слушателей при программном изменении значений; finally сбрасывает флаг.</w:t>
      </w:r>
    </w:p>
    <w:p w14:paraId="2E8FA926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4.2. Преобразования цветовых моделей</w:t>
      </w:r>
    </w:p>
    <w:p w14:paraId="5858E45B" w14:textId="77777777" w:rsidR="00806659" w:rsidRPr="00CA10B5" w:rsidRDefault="00000000">
      <w:pPr>
        <w:rPr>
          <w:lang w:val="ru-RU"/>
        </w:rPr>
      </w:pPr>
      <w:r>
        <w:t>RGB</w:t>
      </w:r>
      <w:r w:rsidRPr="001634D1">
        <w:rPr>
          <w:lang w:val="ru-RU"/>
        </w:rPr>
        <w:t xml:space="preserve">: 0–255; </w:t>
      </w:r>
      <w:r>
        <w:t>CMYK</w:t>
      </w:r>
      <w:r w:rsidRPr="001634D1">
        <w:rPr>
          <w:lang w:val="ru-RU"/>
        </w:rPr>
        <w:t xml:space="preserve">, </w:t>
      </w:r>
      <w:r>
        <w:t>L</w:t>
      </w:r>
      <w:r w:rsidRPr="001634D1">
        <w:rPr>
          <w:lang w:val="ru-RU"/>
        </w:rPr>
        <w:t xml:space="preserve"> и </w:t>
      </w:r>
      <w:r>
        <w:t>S</w:t>
      </w:r>
      <w:r w:rsidRPr="001634D1">
        <w:rPr>
          <w:lang w:val="ru-RU"/>
        </w:rPr>
        <w:t xml:space="preserve">: 0–100%; </w:t>
      </w:r>
      <w:r>
        <w:t>H</w:t>
      </w:r>
      <w:r w:rsidRPr="001634D1">
        <w:rPr>
          <w:lang w:val="ru-RU"/>
        </w:rPr>
        <w:t xml:space="preserve">: 0–360°. Для расчётов </w:t>
      </w:r>
      <w:r>
        <w:t>RGB</w:t>
      </w:r>
      <w:r w:rsidRPr="001634D1">
        <w:rPr>
          <w:lang w:val="ru-RU"/>
        </w:rPr>
        <w:t xml:space="preserve"> делится на 255, проценты — на 100. Преобразования реализованы вручную. </w:t>
      </w:r>
      <w:r>
        <w:t>CMYK</w:t>
      </w:r>
      <w:r w:rsidRPr="001634D1">
        <w:rPr>
          <w:lang w:val="ru-RU"/>
        </w:rPr>
        <w:t xml:space="preserve"> ↔ </w:t>
      </w:r>
      <w:r>
        <w:t>HLS</w:t>
      </w:r>
      <w:r w:rsidRPr="001634D1">
        <w:rPr>
          <w:lang w:val="ru-RU"/>
        </w:rPr>
        <w:t xml:space="preserve"> выполняется через </w:t>
      </w:r>
      <w:r>
        <w:t>RGB</w:t>
      </w:r>
      <w:r w:rsidRPr="001634D1">
        <w:rPr>
          <w:lang w:val="ru-RU"/>
        </w:rPr>
        <w:t>.</w:t>
      </w:r>
    </w:p>
    <w:p w14:paraId="653D50D2" w14:textId="77777777" w:rsidR="00806659" w:rsidRPr="00CA10B5" w:rsidRDefault="00000000">
      <w:pPr>
        <w:rPr>
          <w:lang w:val="ru-RU"/>
        </w:rPr>
      </w:pPr>
      <w:r>
        <w:rPr>
          <w:lang w:val="ru-RU"/>
        </w:rPr>
        <w:t>RGB → CMYK: K = min(1 − R/255, 1 − G/255, 1 − B/255); C = (1 − R/255 − K)/(1 − K). M и Y вычисляются аналогично по G и B. При K = 1 задаётся C = M = Y = 0.</w:t>
      </w:r>
    </w:p>
    <w:p w14:paraId="7C52795A" w14:textId="77777777" w:rsidR="00806659" w:rsidRPr="00CA10B5" w:rsidRDefault="00000000">
      <w:pPr>
        <w:rPr>
          <w:lang w:val="ru-RU"/>
        </w:rPr>
      </w:pPr>
      <w:r>
        <w:rPr>
          <w:lang w:val="ru-RU"/>
        </w:rPr>
        <w:t>CMYK → RGB: R = 255(1 − C)(1 − K), G = 255(1 − M)(1 − K), B = 255(1 − Y)(1 − K).</w:t>
      </w:r>
    </w:p>
    <w:p w14:paraId="03067593" w14:textId="77777777" w:rsidR="00806659" w:rsidRPr="00CA10B5" w:rsidRDefault="00000000">
      <w:pPr>
        <w:rPr>
          <w:lang w:val="ru-RU"/>
        </w:rPr>
      </w:pPr>
      <w:r>
        <w:rPr>
          <w:lang w:val="ru-RU"/>
        </w:rPr>
        <w:t>RGB → HLS: L — полусумма максимальной и минимальной нормированных RGB-компонент. S зависит от их разности и L; H — от максимальной компоненты. Для серого цвета результат преобразования: H = S = 0.</w:t>
      </w:r>
      <w:r>
        <w:rPr>
          <w:lang w:val="ru-RU"/>
        </w:rPr>
        <w:br/>
        <w:t>HLS → RGB: при L &lt; 0,5 вычисляется M2 = L(1 + S), иначе M2 = L + S − LS; M1 = 2L − M2. Компоненты равны 255 · Value для углов H + 120°, H и H − 120°. При S = 0: R = G = B = 255L.</w:t>
      </w:r>
    </w:p>
    <w:p w14:paraId="29D92FE4" w14:textId="77777777" w:rsidR="00806659" w:rsidRPr="00CA10B5" w:rsidRDefault="00000000">
      <w:pPr>
        <w:keepNext/>
        <w:pageBreakBefore/>
        <w:spacing w:before="160"/>
        <w:rPr>
          <w:lang w:val="ru-RU"/>
        </w:rPr>
      </w:pPr>
      <w:r w:rsidRPr="00CA10B5">
        <w:rPr>
          <w:b/>
          <w:lang w:val="ru-RU"/>
        </w:rPr>
        <w:lastRenderedPageBreak/>
        <w:t>4.3. Пользовательский интерфейс</w:t>
      </w:r>
    </w:p>
    <w:p w14:paraId="0C0F0D1C" w14:textId="77777777" w:rsidR="00806659" w:rsidRPr="00CA10B5" w:rsidRDefault="00000000">
      <w:pPr>
        <w:rPr>
          <w:lang w:val="ru-RU"/>
        </w:rPr>
      </w:pPr>
      <w:r>
        <w:rPr>
          <w:lang w:val="ru-RU"/>
        </w:rPr>
        <w:t>Цвет задаётся ползунками, числовыми полями и палитрой ColorPicker. Прямоугольник показывает результат. Поля выводят до трёх знаков после запятой. Ползунки ограничены диапазонами; обработчик Enter проверяет ввод и выводит предупреждение.</w:t>
      </w:r>
    </w:p>
    <w:p w14:paraId="38769608" w14:textId="77777777" w:rsidR="0080665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ACBC60A" wp14:editId="36794CCB">
            <wp:extent cx="2331720" cy="3804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8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86DA" w14:textId="77777777" w:rsidR="00806659" w:rsidRPr="00CA10B5" w:rsidRDefault="00000000">
      <w:pPr>
        <w:jc w:val="center"/>
        <w:rPr>
          <w:lang w:val="ru-RU"/>
        </w:rPr>
      </w:pPr>
      <w:r w:rsidRPr="00CA10B5">
        <w:rPr>
          <w:lang w:val="ru-RU"/>
        </w:rPr>
        <w:t xml:space="preserve">Рисунок 1 — Интерфейс приложения </w:t>
      </w:r>
      <w:proofErr w:type="spellStart"/>
      <w:r>
        <w:t>ColorConverter</w:t>
      </w:r>
      <w:proofErr w:type="spellEnd"/>
      <w:r w:rsidRPr="00CA10B5">
        <w:rPr>
          <w:lang w:val="ru-RU"/>
        </w:rPr>
        <w:t>.</w:t>
      </w:r>
    </w:p>
    <w:p w14:paraId="505019C8" w14:textId="77777777" w:rsidR="00806659" w:rsidRPr="00CA10B5" w:rsidRDefault="00000000">
      <w:pPr>
        <w:keepNext/>
        <w:spacing w:before="160"/>
        <w:rPr>
          <w:lang w:val="ru-RU"/>
        </w:rPr>
      </w:pPr>
      <w:r w:rsidRPr="00CA10B5">
        <w:rPr>
          <w:b/>
          <w:lang w:val="ru-RU"/>
        </w:rPr>
        <w:t>4.4. Пример преобразования</w:t>
      </w:r>
    </w:p>
    <w:p w14:paraId="2BF9FD87" w14:textId="77777777" w:rsidR="00806659" w:rsidRPr="00CA10B5" w:rsidRDefault="00000000">
      <w:pPr>
        <w:rPr>
          <w:lang w:val="ru-RU"/>
        </w:rPr>
      </w:pPr>
      <w:r>
        <w:rPr>
          <w:lang w:val="ru-RU"/>
        </w:rPr>
        <w:t>CMYK (40%; 60%; 70%; 82%) → RGB (27,54; 18,36; 13,77) → HLS (20°; 8,1%; 33,333%). Проверены изменение C от 0 до 100, K = 100%, сохранение H и S при L = 0, выбор из палитры и ввод C через поле.</w:t>
      </w:r>
    </w:p>
    <w:p w14:paraId="307FDECA" w14:textId="77777777" w:rsidR="00806659" w:rsidRPr="00CA10B5" w:rsidRDefault="00000000">
      <w:pPr>
        <w:keepNext/>
        <w:spacing w:before="160"/>
        <w:rPr>
          <w:lang w:val="ru-RU"/>
        </w:rPr>
      </w:pPr>
      <w:r>
        <w:rPr>
          <w:b/>
          <w:lang w:val="ru-RU"/>
        </w:rPr>
        <w:t>5. Исправления и ограничения</w:t>
      </w:r>
    </w:p>
    <w:p w14:paraId="33E9CDC2" w14:textId="77777777" w:rsidR="003C604E" w:rsidRDefault="003C604E">
      <w:pPr>
        <w:rPr>
          <w:lang w:val="ru-RU"/>
        </w:rPr>
      </w:pPr>
      <w:r w:rsidRPr="003C604E">
        <w:rPr>
          <w:lang w:val="ru-RU"/>
        </w:rPr>
        <w:t xml:space="preserve">В ходе работы изучены цветовые модели </w:t>
      </w:r>
      <w:r w:rsidRPr="003C604E">
        <w:t>RGB</w:t>
      </w:r>
      <w:r w:rsidRPr="003C604E">
        <w:rPr>
          <w:lang w:val="ru-RU"/>
        </w:rPr>
        <w:t xml:space="preserve">, </w:t>
      </w:r>
      <w:r w:rsidRPr="003C604E">
        <w:t>CMYK</w:t>
      </w:r>
      <w:r w:rsidRPr="003C604E">
        <w:rPr>
          <w:lang w:val="ru-RU"/>
        </w:rPr>
        <w:t xml:space="preserve"> и </w:t>
      </w:r>
      <w:r w:rsidRPr="003C604E">
        <w:t>HLS</w:t>
      </w:r>
      <w:r w:rsidRPr="003C604E">
        <w:rPr>
          <w:lang w:val="ru-RU"/>
        </w:rPr>
        <w:t xml:space="preserve"> и реализованы преобразования между ними. Разработано приложение на </w:t>
      </w:r>
      <w:r w:rsidRPr="003C604E">
        <w:t>JavaFX</w:t>
      </w:r>
      <w:r w:rsidRPr="003C604E">
        <w:rPr>
          <w:lang w:val="ru-RU"/>
        </w:rPr>
        <w:t xml:space="preserve"> для выбора цвета и изменения его компонент. Приложение позволяет наглядно проследить связь между различными представлениями одного цвета.</w:t>
      </w:r>
    </w:p>
    <w:p w14:paraId="7A3B14B1" w14:textId="75400417" w:rsidR="00052BA5" w:rsidRPr="001634D1" w:rsidRDefault="00000000">
      <w:pPr>
        <w:rPr>
          <w:lang w:val="ru-RU"/>
        </w:rPr>
      </w:pPr>
      <w:r w:rsidRPr="001634D1">
        <w:rPr>
          <w:lang w:val="ru-RU"/>
        </w:rPr>
        <w:t xml:space="preserve">Репозиторий: </w:t>
      </w:r>
      <w:r>
        <w:t>https</w:t>
      </w:r>
      <w:r w:rsidRPr="001634D1">
        <w:rPr>
          <w:lang w:val="ru-RU"/>
        </w:rPr>
        <w:t>://</w:t>
      </w:r>
      <w:proofErr w:type="spellStart"/>
      <w:r>
        <w:t>github</w:t>
      </w:r>
      <w:proofErr w:type="spellEnd"/>
      <w:r w:rsidRPr="001634D1">
        <w:rPr>
          <w:lang w:val="ru-RU"/>
        </w:rPr>
        <w:t>.</w:t>
      </w:r>
      <w:r>
        <w:t>com</w:t>
      </w:r>
      <w:r w:rsidRPr="001634D1">
        <w:rPr>
          <w:lang w:val="ru-RU"/>
        </w:rPr>
        <w:t>/</w:t>
      </w:r>
      <w:proofErr w:type="spellStart"/>
      <w:r>
        <w:t>vov</w:t>
      </w:r>
      <w:proofErr w:type="spellEnd"/>
      <w:r w:rsidRPr="001634D1">
        <w:rPr>
          <w:lang w:val="ru-RU"/>
        </w:rPr>
        <w:t>4</w:t>
      </w:r>
      <w:proofErr w:type="spellStart"/>
      <w:r>
        <w:t>ikhid</w:t>
      </w:r>
      <w:proofErr w:type="spellEnd"/>
      <w:r w:rsidRPr="001634D1">
        <w:rPr>
          <w:lang w:val="ru-RU"/>
        </w:rPr>
        <w:t>/</w:t>
      </w:r>
      <w:r>
        <w:t>PKG</w:t>
      </w:r>
      <w:r w:rsidRPr="001634D1">
        <w:rPr>
          <w:lang w:val="ru-RU"/>
        </w:rPr>
        <w:t>_</w:t>
      </w:r>
      <w:proofErr w:type="spellStart"/>
      <w:r>
        <w:t>Matsukov</w:t>
      </w:r>
      <w:proofErr w:type="spellEnd"/>
      <w:r w:rsidRPr="001634D1">
        <w:rPr>
          <w:lang w:val="ru-RU"/>
        </w:rPr>
        <w:t>_</w:t>
      </w:r>
      <w:r>
        <w:t>Vladimir</w:t>
      </w:r>
    </w:p>
    <w:sectPr w:rsidR="00052BA5" w:rsidRPr="001634D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548200">
    <w:abstractNumId w:val="8"/>
  </w:num>
  <w:num w:numId="2" w16cid:durableId="2091074986">
    <w:abstractNumId w:val="6"/>
  </w:num>
  <w:num w:numId="3" w16cid:durableId="1135367636">
    <w:abstractNumId w:val="5"/>
  </w:num>
  <w:num w:numId="4" w16cid:durableId="34937686">
    <w:abstractNumId w:val="4"/>
  </w:num>
  <w:num w:numId="5" w16cid:durableId="1963224096">
    <w:abstractNumId w:val="7"/>
  </w:num>
  <w:num w:numId="6" w16cid:durableId="988941022">
    <w:abstractNumId w:val="3"/>
  </w:num>
  <w:num w:numId="7" w16cid:durableId="1231236714">
    <w:abstractNumId w:val="2"/>
  </w:num>
  <w:num w:numId="8" w16cid:durableId="592127969">
    <w:abstractNumId w:val="1"/>
  </w:num>
  <w:num w:numId="9" w16cid:durableId="157470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A5"/>
    <w:rsid w:val="0006063C"/>
    <w:rsid w:val="0015074B"/>
    <w:rsid w:val="001634D1"/>
    <w:rsid w:val="0029639D"/>
    <w:rsid w:val="00326F90"/>
    <w:rsid w:val="003C604E"/>
    <w:rsid w:val="004F0841"/>
    <w:rsid w:val="005E28FC"/>
    <w:rsid w:val="00806659"/>
    <w:rsid w:val="00A83C15"/>
    <w:rsid w:val="00AA1D8D"/>
    <w:rsid w:val="00B47730"/>
    <w:rsid w:val="00CA10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A70D4"/>
  <w14:defaultImageDpi w14:val="300"/>
  <w15:docId w15:val="{FED0B8D6-C717-41CE-A603-DF24CF81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Цветовые модели</dc:title>
  <dc:subject/>
  <dc:creator>Мацуков Владимир Александрович</dc:creator>
  <cp:keywords/>
  <dc:description>generated by python-docx</dc:description>
  <cp:lastModifiedBy>Владимир Мацуков</cp:lastModifiedBy>
  <cp:revision>4</cp:revision>
  <dcterms:created xsi:type="dcterms:W3CDTF">2013-12-23T23:15:00Z</dcterms:created>
  <dcterms:modified xsi:type="dcterms:W3CDTF">2026-10-01T08:57:00Z</dcterms:modified>
  <cp:category/>
</cp:coreProperties>
</file>