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43" w:rsidRPr="00031F43" w:rsidRDefault="00031F43" w:rsidP="00031F43">
      <w:pPr>
        <w:jc w:val="center"/>
        <w:rPr>
          <w:rFonts w:cs="Times New Roman"/>
          <w:szCs w:val="28"/>
        </w:rPr>
      </w:pPr>
      <w:proofErr w:type="spellStart"/>
      <w:r w:rsidRPr="00031F43">
        <w:rPr>
          <w:rFonts w:cs="Times New Roman"/>
          <w:szCs w:val="28"/>
        </w:rPr>
        <w:t>Титулка</w:t>
      </w:r>
      <w:proofErr w:type="spellEnd"/>
    </w:p>
    <w:p w:rsidR="00031F43" w:rsidRPr="00031F43" w:rsidRDefault="00031F43">
      <w:pPr>
        <w:rPr>
          <w:rFonts w:cs="Times New Roman"/>
          <w:szCs w:val="28"/>
        </w:rPr>
      </w:pPr>
      <w:r w:rsidRPr="00031F43">
        <w:rPr>
          <w:rFonts w:cs="Times New Roman"/>
          <w:szCs w:val="28"/>
        </w:rPr>
        <w:br w:type="page"/>
      </w:r>
    </w:p>
    <w:p w:rsidR="00031F43" w:rsidRPr="00031F43" w:rsidRDefault="00031F43" w:rsidP="00031F43">
      <w:pPr>
        <w:jc w:val="center"/>
        <w:rPr>
          <w:rFonts w:cs="Times New Roman"/>
          <w:szCs w:val="28"/>
        </w:rPr>
      </w:pPr>
      <w:r w:rsidRPr="00031F43">
        <w:rPr>
          <w:rFonts w:cs="Times New Roman"/>
          <w:szCs w:val="28"/>
        </w:rPr>
        <w:lastRenderedPageBreak/>
        <w:t>Зміст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  <w:id w:val="397593080"/>
        <w:docPartObj>
          <w:docPartGallery w:val="Table of Contents"/>
          <w:docPartUnique/>
        </w:docPartObj>
      </w:sdtPr>
      <w:sdtEndPr/>
      <w:sdtContent>
        <w:p w:rsidR="002639B4" w:rsidRDefault="00C75FF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72077" w:history="1">
            <w:r w:rsidR="002639B4" w:rsidRPr="00D50854">
              <w:rPr>
                <w:rStyle w:val="Hyperlink"/>
                <w:noProof/>
              </w:rPr>
              <w:t>Запити зацікавлених осіб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_Toc475872077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78" w:history="1">
            <w:r w:rsidR="002639B4" w:rsidRPr="00D50854">
              <w:rPr>
                <w:rStyle w:val="Hyperlink"/>
                <w:noProof/>
              </w:rPr>
              <w:t>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В</w:t>
            </w:r>
            <w:r w:rsidR="002639B4" w:rsidRPr="00D50854">
              <w:rPr>
                <w:rStyle w:val="Hyperlink"/>
                <w:noProof/>
                <w:lang w:val="en-US"/>
              </w:rPr>
              <w:t>ступ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_Toc475872078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79" w:history="1">
            <w:r w:rsidR="002639B4" w:rsidRPr="00D50854">
              <w:rPr>
                <w:rStyle w:val="Hyperlink"/>
                <w:noProof/>
              </w:rPr>
              <w:t>1.1.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Мета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_Toc475872079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0" w:history="1">
            <w:r w:rsidR="002639B4" w:rsidRPr="00D50854">
              <w:rPr>
                <w:rStyle w:val="Hyperlink"/>
                <w:noProof/>
              </w:rPr>
              <w:t>1.2.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Контекст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_Toc475872080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1" w:history="1">
            <w:r w:rsidR="002639B4" w:rsidRPr="00D50854">
              <w:rPr>
                <w:rStyle w:val="Hyperlink"/>
                <w:noProof/>
              </w:rPr>
              <w:t>2.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Короткий огляд продукту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_Toc475872081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2" w:history="1">
            <w:r w:rsidR="002639B4" w:rsidRPr="00D50854">
              <w:rPr>
                <w:rStyle w:val="Hyperlink"/>
                <w:noProof/>
              </w:rPr>
              <w:t>3.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Ділові правила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_Toc475872082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3" w:history="1">
            <w:r w:rsidR="002639B4" w:rsidRPr="00D50854">
              <w:rPr>
                <w:rStyle w:val="Hyperlink"/>
                <w:noProof/>
              </w:rPr>
              <w:t>3.1.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Призначення експертної системи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_Toc475872083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4" w:history="1">
            <w:r w:rsidR="002639B4" w:rsidRPr="00D50854">
              <w:rPr>
                <w:rStyle w:val="Hyperlink"/>
                <w:noProof/>
              </w:rPr>
              <w:t>3.2.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Політика взаємодії з клієнтом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_Toc475872084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5" w:history="1">
            <w:r w:rsidR="002639B4" w:rsidRPr="00D50854">
              <w:rPr>
                <w:rStyle w:val="Hyperlink"/>
                <w:noProof/>
              </w:rPr>
              <w:t>3.3.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Організація обслуговування клієнтів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_Toc475872085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6" w:history="1">
            <w:r w:rsidR="002639B4" w:rsidRPr="00D50854">
              <w:rPr>
                <w:rStyle w:val="Hyperlink"/>
                <w:noProof/>
              </w:rPr>
              <w:t>3.4.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Характеристики ділового процесу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_Toc475872086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7" w:history="1">
            <w:r w:rsidR="002639B4" w:rsidRPr="00D50854">
              <w:rPr>
                <w:rStyle w:val="Hyperlink"/>
                <w:noProof/>
              </w:rPr>
              <w:t>3.5.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Користувацькі сценарії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_Toc475872087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8" w:history="1">
            <w:r w:rsidR="002639B4" w:rsidRPr="00D50854">
              <w:rPr>
                <w:rStyle w:val="Hyperlink"/>
                <w:noProof/>
              </w:rPr>
              <w:t>3.5.1.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Сценарій реєстрації експерта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_Toc475872088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4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89" w:history="1">
            <w:r w:rsidR="002639B4" w:rsidRPr="00D50854">
              <w:rPr>
                <w:rStyle w:val="Hyperlink"/>
                <w:noProof/>
              </w:rPr>
              <w:t>3.5.2.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Сценарій реєстрації клієнта</w:t>
            </w:r>
            <w:r w:rsidR="002639B4" w:rsidRPr="00D50854">
              <w:rPr>
                <w:rStyle w:val="Hyperlink"/>
                <w:noProof/>
                <w:highlight w:val="yellow"/>
              </w:rPr>
              <w:t>[того, хто подає заяву на оцінку?]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_Toc475872089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5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0" w:history="1">
            <w:r w:rsidR="002639B4" w:rsidRPr="00D50854">
              <w:rPr>
                <w:rStyle w:val="Hyperlink"/>
                <w:noProof/>
              </w:rPr>
              <w:t>3.5.3.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 xml:space="preserve">Сценарій подання </w:t>
            </w:r>
            <w:r w:rsidR="002639B4" w:rsidRPr="00D50854">
              <w:rPr>
                <w:rStyle w:val="Hyperlink"/>
                <w:noProof/>
                <w:highlight w:val="yellow"/>
              </w:rPr>
              <w:t>заявки на оцінку експертами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_Toc475872090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5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1" w:history="1">
            <w:r w:rsidR="002639B4" w:rsidRPr="00D50854">
              <w:rPr>
                <w:rStyle w:val="Hyperlink"/>
                <w:noProof/>
              </w:rPr>
              <w:t>3.5.4.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 xml:space="preserve">Сценарій надання експертами оцінки </w:t>
            </w:r>
            <w:r w:rsidR="002639B4" w:rsidRPr="00D50854">
              <w:rPr>
                <w:rStyle w:val="Hyperlink"/>
                <w:noProof/>
                <w:highlight w:val="yellow"/>
              </w:rPr>
              <w:t>протягом певного часу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_Toc475872091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5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2" w:history="1">
            <w:r w:rsidR="002639B4" w:rsidRPr="00D50854">
              <w:rPr>
                <w:rStyle w:val="Hyperlink"/>
                <w:noProof/>
              </w:rPr>
              <w:t>3.5.5.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Сценарій обробки результатів модератором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_Toc475872092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5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3" w:history="1">
            <w:r w:rsidR="002639B4" w:rsidRPr="00D50854">
              <w:rPr>
                <w:rStyle w:val="Hyperlink"/>
                <w:noProof/>
              </w:rPr>
              <w:t>4.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Функціональність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_Toc475872093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5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4" w:history="1">
            <w:r w:rsidR="002639B4" w:rsidRPr="00D50854">
              <w:rPr>
                <w:rStyle w:val="Hyperlink"/>
                <w:noProof/>
              </w:rPr>
              <w:t>4.1.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Робоче місце експерта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_Toc475872094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5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5" w:history="1">
            <w:r w:rsidR="002639B4" w:rsidRPr="00D50854">
              <w:rPr>
                <w:rStyle w:val="Hyperlink"/>
                <w:noProof/>
              </w:rPr>
              <w:t>4.2.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Робоче місце клієнта</w:t>
            </w:r>
            <w:r w:rsidR="002639B4" w:rsidRPr="00D50854">
              <w:rPr>
                <w:rStyle w:val="Hyperlink"/>
                <w:noProof/>
                <w:highlight w:val="yellow"/>
              </w:rPr>
              <w:t>[Того, хто створює завдання?]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_Toc475872095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5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6" w:history="1">
            <w:r w:rsidR="002639B4" w:rsidRPr="00D50854">
              <w:rPr>
                <w:rStyle w:val="Hyperlink"/>
                <w:noProof/>
              </w:rPr>
              <w:t>4.3.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Робоче місце модератора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_Toc475872096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5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7" w:history="1">
            <w:r w:rsidR="002639B4" w:rsidRPr="00D50854">
              <w:rPr>
                <w:rStyle w:val="Hyperlink"/>
                <w:noProof/>
              </w:rPr>
              <w:t>5.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Практичність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_Toc475872097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8" w:history="1">
            <w:r w:rsidR="002639B4" w:rsidRPr="00D50854">
              <w:rPr>
                <w:rStyle w:val="Hyperlink"/>
                <w:noProof/>
              </w:rPr>
              <w:t>5.1.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Локалізація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_Toc475872098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099" w:history="1">
            <w:r w:rsidR="002639B4" w:rsidRPr="00D50854">
              <w:rPr>
                <w:rStyle w:val="Hyperlink"/>
                <w:noProof/>
              </w:rPr>
              <w:t>5.2.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Інтерфейс експерта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_Toc475872099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0" w:history="1">
            <w:r w:rsidR="002639B4" w:rsidRPr="00D50854">
              <w:rPr>
                <w:rStyle w:val="Hyperlink"/>
                <w:noProof/>
              </w:rPr>
              <w:t>5.3.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Інтерфейс клієнта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_Toc475872100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1" w:history="1">
            <w:r w:rsidR="002639B4" w:rsidRPr="00D50854">
              <w:rPr>
                <w:rStyle w:val="Hyperlink"/>
                <w:noProof/>
              </w:rPr>
              <w:t>5.4.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Інтерфейс модератора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_Toc475872101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2" w:history="1">
            <w:r w:rsidR="002639B4" w:rsidRPr="00D50854">
              <w:rPr>
                <w:rStyle w:val="Hyperlink"/>
                <w:noProof/>
              </w:rPr>
              <w:t>6.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Надійність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_Toc475872102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3" w:history="1">
            <w:r w:rsidR="002639B4" w:rsidRPr="00D50854">
              <w:rPr>
                <w:rStyle w:val="Hyperlink"/>
                <w:noProof/>
              </w:rPr>
              <w:t>6.1.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Резервне копіювання і відновлення даних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_Toc475872103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4" w:history="1">
            <w:r w:rsidR="002639B4" w:rsidRPr="00D50854">
              <w:rPr>
                <w:rStyle w:val="Hyperlink"/>
                <w:noProof/>
              </w:rPr>
              <w:t>7.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Технологічні правила та обмеження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_Toc475872104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5" w:history="1">
            <w:r w:rsidR="002639B4" w:rsidRPr="00D50854">
              <w:rPr>
                <w:rStyle w:val="Hyperlink"/>
                <w:noProof/>
                <w:highlight w:val="yellow"/>
              </w:rPr>
              <w:t>7.1.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  <w:highlight w:val="yellow"/>
              </w:rPr>
              <w:t>Операційне оточення та базове програмне забезпечення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_Toc475872105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6" w:history="1">
            <w:r w:rsidR="002639B4" w:rsidRPr="00D50854">
              <w:rPr>
                <w:rStyle w:val="Hyperlink"/>
                <w:noProof/>
              </w:rPr>
              <w:t>7.2.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Конфігурація програмного забезпечення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_Toc475872106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7" w:history="1">
            <w:r w:rsidR="002639B4" w:rsidRPr="00D50854">
              <w:rPr>
                <w:rStyle w:val="Hyperlink"/>
                <w:noProof/>
              </w:rPr>
              <w:t>8.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Вимоги до документації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_Toc475872107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8" w:history="1">
            <w:r w:rsidR="002639B4" w:rsidRPr="00D50854">
              <w:rPr>
                <w:rStyle w:val="Hyperlink"/>
                <w:noProof/>
              </w:rPr>
              <w:t>8.1.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 xml:space="preserve">Система експертної оцінки </w:t>
            </w:r>
            <w:r w:rsidR="002639B4" w:rsidRPr="00D50854">
              <w:rPr>
                <w:rStyle w:val="Hyperlink"/>
                <w:noProof/>
                <w:highlight w:val="yellow"/>
              </w:rPr>
              <w:t>[</w:t>
            </w:r>
            <w:r w:rsidR="002639B4" w:rsidRPr="00D50854">
              <w:rPr>
                <w:rStyle w:val="Hyperlink"/>
                <w:noProof/>
                <w:highlight w:val="yellow"/>
                <w:lang w:val="en-US"/>
              </w:rPr>
              <w:t>projectName</w:t>
            </w:r>
            <w:r w:rsidR="002639B4" w:rsidRPr="00D50854">
              <w:rPr>
                <w:rStyle w:val="Hyperlink"/>
                <w:noProof/>
                <w:highlight w:val="yellow"/>
              </w:rPr>
              <w:t>]</w:t>
            </w:r>
            <w:r w:rsidR="002639B4" w:rsidRPr="00D50854">
              <w:rPr>
                <w:rStyle w:val="Hyperlink"/>
                <w:noProof/>
              </w:rPr>
              <w:t>. Запити зацікавлених осіб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_Toc475872108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09" w:history="1">
            <w:r w:rsidR="002639B4" w:rsidRPr="00D50854">
              <w:rPr>
                <w:rStyle w:val="Hyperlink"/>
                <w:noProof/>
              </w:rPr>
              <w:t>8.2.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Інтерфейс робочого місця експерта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_Toc475872109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6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10" w:history="1">
            <w:r w:rsidR="002639B4" w:rsidRPr="00D50854">
              <w:rPr>
                <w:rStyle w:val="Hyperlink"/>
                <w:noProof/>
              </w:rPr>
              <w:t>8.3.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Інтерфейс робочого місця клієнта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_Toc475872110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7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11" w:history="1">
            <w:r w:rsidR="002639B4" w:rsidRPr="00D50854">
              <w:rPr>
                <w:rStyle w:val="Hyperlink"/>
                <w:noProof/>
              </w:rPr>
              <w:t>8.4.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Інтерфейс робочого місця модератора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_Toc475872111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7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2639B4" w:rsidRDefault="001B2EF1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5872112" w:history="1">
            <w:r w:rsidR="002639B4" w:rsidRPr="00D50854">
              <w:rPr>
                <w:rStyle w:val="Hyperlink"/>
                <w:noProof/>
                <w:lang w:val="en-US"/>
              </w:rPr>
              <w:t>9.</w:t>
            </w:r>
            <w:r w:rsidR="002639B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2639B4" w:rsidRPr="00D50854">
              <w:rPr>
                <w:rStyle w:val="Hyperlink"/>
                <w:noProof/>
              </w:rPr>
              <w:t>Тривалість проекту</w:t>
            </w:r>
            <w:r w:rsidR="002639B4">
              <w:rPr>
                <w:noProof/>
                <w:webHidden/>
              </w:rPr>
              <w:tab/>
            </w:r>
            <w:r w:rsidR="002639B4">
              <w:rPr>
                <w:noProof/>
                <w:webHidden/>
              </w:rPr>
              <w:fldChar w:fldCharType="begin"/>
            </w:r>
            <w:r w:rsidR="002639B4">
              <w:rPr>
                <w:noProof/>
                <w:webHidden/>
              </w:rPr>
              <w:instrText xml:space="preserve"> PAGEREF _Toc475872112 \h </w:instrText>
            </w:r>
            <w:r w:rsidR="002639B4">
              <w:rPr>
                <w:noProof/>
                <w:webHidden/>
              </w:rPr>
            </w:r>
            <w:r w:rsidR="002639B4">
              <w:rPr>
                <w:noProof/>
                <w:webHidden/>
              </w:rPr>
              <w:fldChar w:fldCharType="separate"/>
            </w:r>
            <w:r w:rsidR="002639B4">
              <w:rPr>
                <w:noProof/>
                <w:webHidden/>
              </w:rPr>
              <w:t>7</w:t>
            </w:r>
            <w:r w:rsidR="002639B4">
              <w:rPr>
                <w:noProof/>
                <w:webHidden/>
              </w:rPr>
              <w:fldChar w:fldCharType="end"/>
            </w:r>
          </w:hyperlink>
        </w:p>
        <w:p w:rsidR="00C75FFC" w:rsidRDefault="00C75FFC" w:rsidP="00C75FFC">
          <w:pPr>
            <w:pStyle w:val="TOCHeading"/>
          </w:pPr>
          <w:r>
            <w:fldChar w:fldCharType="end"/>
          </w:r>
        </w:p>
      </w:sdtContent>
    </w:sdt>
    <w:p w:rsidR="00485F13" w:rsidRDefault="00485F13" w:rsidP="00AF04C0">
      <w:pPr>
        <w:pStyle w:val="ListParagraph"/>
      </w:pPr>
    </w:p>
    <w:p w:rsidR="00485F13" w:rsidRDefault="00485F13" w:rsidP="00485F13">
      <w:pPr>
        <w:pStyle w:val="Heading1"/>
      </w:pPr>
      <w:r>
        <w:br w:type="page"/>
      </w:r>
    </w:p>
    <w:p w:rsidR="00031F43" w:rsidRPr="00C75FFC" w:rsidRDefault="00031F43" w:rsidP="00C75FFC">
      <w:pPr>
        <w:pStyle w:val="Heading1"/>
        <w:numPr>
          <w:ilvl w:val="0"/>
          <w:numId w:val="0"/>
        </w:numPr>
        <w:ind w:left="360"/>
        <w:jc w:val="center"/>
      </w:pPr>
      <w:bookmarkStart w:id="0" w:name="_Toc475872077"/>
      <w:r w:rsidRPr="00C75FFC">
        <w:lastRenderedPageBreak/>
        <w:t>Запити зацікавлених осіб</w:t>
      </w:r>
      <w:bookmarkEnd w:id="0"/>
    </w:p>
    <w:p w:rsidR="00031F43" w:rsidRDefault="00031F43" w:rsidP="00C75FFC">
      <w:pPr>
        <w:pStyle w:val="Heading1"/>
        <w:numPr>
          <w:ilvl w:val="0"/>
          <w:numId w:val="11"/>
        </w:numPr>
      </w:pPr>
      <w:bookmarkStart w:id="1" w:name="_Toc475872078"/>
      <w:r w:rsidRPr="00485F13">
        <w:t>В</w:t>
      </w:r>
      <w:proofErr w:type="spellStart"/>
      <w:r w:rsidR="00DD308F">
        <w:rPr>
          <w:lang w:val="en-US"/>
        </w:rPr>
        <w:t>ступ</w:t>
      </w:r>
      <w:bookmarkEnd w:id="1"/>
      <w:proofErr w:type="spellEnd"/>
    </w:p>
    <w:p w:rsidR="00DD308F" w:rsidRPr="00DD308F" w:rsidRDefault="00DD308F" w:rsidP="00DD308F">
      <w:pPr>
        <w:rPr>
          <w:rFonts w:cs="Times New Roman"/>
          <w:szCs w:val="28"/>
        </w:rPr>
      </w:pPr>
      <w:r w:rsidRPr="00DD308F">
        <w:rPr>
          <w:rFonts w:cs="Times New Roman"/>
          <w:szCs w:val="28"/>
        </w:rPr>
        <w:t>В ць</w:t>
      </w:r>
      <w:r>
        <w:rPr>
          <w:rFonts w:cs="Times New Roman"/>
          <w:szCs w:val="28"/>
        </w:rPr>
        <w:t xml:space="preserve">ому документі описуються запити зацікавлених осіб, які виступають користувачами системи експертної оцінки </w:t>
      </w:r>
      <w:r w:rsidRPr="000C7CE1">
        <w:rPr>
          <w:rFonts w:cs="Times New Roman"/>
          <w:szCs w:val="28"/>
          <w:highlight w:val="yellow"/>
        </w:rPr>
        <w:t>[</w:t>
      </w:r>
      <w:proofErr w:type="spellStart"/>
      <w:r>
        <w:rPr>
          <w:rFonts w:cs="Times New Roman"/>
          <w:szCs w:val="28"/>
          <w:highlight w:val="yellow"/>
          <w:lang w:val="en-US"/>
        </w:rPr>
        <w:t>projectName</w:t>
      </w:r>
      <w:proofErr w:type="spellEnd"/>
      <w:r w:rsidRPr="000C7CE1">
        <w:rPr>
          <w:rFonts w:cs="Times New Roman"/>
          <w:szCs w:val="28"/>
          <w:highlight w:val="yellow"/>
        </w:rPr>
        <w:t>]</w:t>
      </w:r>
    </w:p>
    <w:p w:rsidR="00031F43" w:rsidRDefault="00031F43" w:rsidP="00DD308F">
      <w:pPr>
        <w:pStyle w:val="Heading2"/>
        <w:numPr>
          <w:ilvl w:val="1"/>
          <w:numId w:val="12"/>
        </w:numPr>
      </w:pPr>
      <w:bookmarkStart w:id="2" w:name="_Toc475872079"/>
      <w:r w:rsidRPr="00485F13">
        <w:t>Мета</w:t>
      </w:r>
      <w:bookmarkEnd w:id="2"/>
    </w:p>
    <w:p w:rsidR="00DD308F" w:rsidRPr="00DD308F" w:rsidRDefault="00DD308F" w:rsidP="00B33D5E">
      <w:pPr>
        <w:ind w:left="426"/>
      </w:pPr>
      <w:r>
        <w:t>Метою документу є визначення основних вимог до функціональності, продуктивності та експлуатаційної придатності, а також визначення бізнес-правил та технологічних обмежень, виставлених до предмету розробки.</w:t>
      </w:r>
    </w:p>
    <w:p w:rsidR="00031F43" w:rsidRDefault="00031F43" w:rsidP="00DD308F">
      <w:pPr>
        <w:pStyle w:val="Heading2"/>
        <w:numPr>
          <w:ilvl w:val="1"/>
          <w:numId w:val="12"/>
        </w:numPr>
      </w:pPr>
      <w:bookmarkStart w:id="3" w:name="_Toc475872080"/>
      <w:r w:rsidRPr="00485F13">
        <w:t>Контекст</w:t>
      </w:r>
      <w:bookmarkEnd w:id="3"/>
    </w:p>
    <w:p w:rsidR="00DD308F" w:rsidRPr="00DD308F" w:rsidRDefault="00DD308F" w:rsidP="00B33D5E">
      <w:pPr>
        <w:ind w:left="426"/>
      </w:pPr>
      <w:r>
        <w:t>Список вимо</w:t>
      </w:r>
      <w:r w:rsidR="00D649B5">
        <w:t xml:space="preserve">г, перелічених у цьому документі, є основою технічного завдання на розробку системи експертної оцінки </w:t>
      </w:r>
      <w:r w:rsidR="00D649B5" w:rsidRPr="000C7CE1">
        <w:rPr>
          <w:rFonts w:cs="Times New Roman"/>
          <w:szCs w:val="28"/>
          <w:highlight w:val="yellow"/>
        </w:rPr>
        <w:t>[</w:t>
      </w:r>
      <w:proofErr w:type="spellStart"/>
      <w:r w:rsidR="00D649B5">
        <w:rPr>
          <w:rFonts w:cs="Times New Roman"/>
          <w:szCs w:val="28"/>
          <w:highlight w:val="yellow"/>
          <w:lang w:val="en-US"/>
        </w:rPr>
        <w:t>projectName</w:t>
      </w:r>
      <w:proofErr w:type="spellEnd"/>
      <w:r w:rsidR="00D649B5" w:rsidRPr="000C7CE1">
        <w:rPr>
          <w:rFonts w:cs="Times New Roman"/>
          <w:szCs w:val="28"/>
          <w:highlight w:val="yellow"/>
        </w:rPr>
        <w:t>]</w:t>
      </w:r>
      <w:r w:rsidR="00D649B5">
        <w:rPr>
          <w:rFonts w:cs="Times New Roman"/>
          <w:szCs w:val="28"/>
        </w:rPr>
        <w:t>.</w:t>
      </w:r>
    </w:p>
    <w:p w:rsidR="00031F43" w:rsidRDefault="005E06ED" w:rsidP="00C75FFC">
      <w:pPr>
        <w:pStyle w:val="Heading1"/>
        <w:numPr>
          <w:ilvl w:val="0"/>
          <w:numId w:val="11"/>
        </w:numPr>
      </w:pPr>
      <w:bookmarkStart w:id="4" w:name="_Toc475872081"/>
      <w:r w:rsidRPr="00485F13">
        <w:t>Короткий огляд продукту</w:t>
      </w:r>
      <w:bookmarkEnd w:id="4"/>
    </w:p>
    <w:p w:rsidR="00D649B5" w:rsidRPr="00D649B5" w:rsidRDefault="00D649B5" w:rsidP="00D649B5">
      <w:r>
        <w:t xml:space="preserve">Система експертної оцінки </w:t>
      </w:r>
      <w:r w:rsidRPr="000C7CE1">
        <w:rPr>
          <w:rFonts w:cs="Times New Roman"/>
          <w:szCs w:val="28"/>
          <w:highlight w:val="yellow"/>
        </w:rPr>
        <w:t>[</w:t>
      </w:r>
      <w:proofErr w:type="spellStart"/>
      <w:r>
        <w:rPr>
          <w:rFonts w:cs="Times New Roman"/>
          <w:szCs w:val="28"/>
          <w:highlight w:val="yellow"/>
          <w:lang w:val="en-US"/>
        </w:rPr>
        <w:t>projectName</w:t>
      </w:r>
      <w:proofErr w:type="spellEnd"/>
      <w:r w:rsidRPr="000C7CE1">
        <w:rPr>
          <w:rFonts w:cs="Times New Roman"/>
          <w:szCs w:val="28"/>
          <w:highlight w:val="yellow"/>
        </w:rPr>
        <w:t>]</w:t>
      </w:r>
      <w:r>
        <w:rPr>
          <w:rFonts w:cs="Times New Roman"/>
          <w:szCs w:val="28"/>
        </w:rPr>
        <w:t xml:space="preserve"> представляє собою веб-сайт, де можна отримати точну та кваліфіковану оцінку з певного питання, а також отримати роботу і стати одним із кваліфікованих  експертів нашої системи.</w:t>
      </w:r>
    </w:p>
    <w:p w:rsidR="005E06ED" w:rsidRPr="00485F13" w:rsidRDefault="005E06ED" w:rsidP="00C75FFC">
      <w:pPr>
        <w:pStyle w:val="Heading1"/>
        <w:numPr>
          <w:ilvl w:val="0"/>
          <w:numId w:val="11"/>
        </w:numPr>
      </w:pPr>
      <w:bookmarkStart w:id="5" w:name="_Toc475872082"/>
      <w:r w:rsidRPr="00485F13">
        <w:t>Ділові правила</w:t>
      </w:r>
      <w:bookmarkEnd w:id="5"/>
    </w:p>
    <w:p w:rsidR="005E06ED" w:rsidRDefault="005E06ED" w:rsidP="00DD308F">
      <w:pPr>
        <w:pStyle w:val="Heading2"/>
        <w:numPr>
          <w:ilvl w:val="1"/>
          <w:numId w:val="11"/>
        </w:numPr>
      </w:pPr>
      <w:bookmarkStart w:id="6" w:name="_Toc475872083"/>
      <w:r w:rsidRPr="00485F13">
        <w:t>Призначення експертної системи</w:t>
      </w:r>
      <w:bookmarkEnd w:id="6"/>
    </w:p>
    <w:p w:rsidR="00D649B5" w:rsidRPr="00D649B5" w:rsidRDefault="00D649B5" w:rsidP="00B33D5E">
      <w:pPr>
        <w:ind w:left="426"/>
      </w:pPr>
      <w:r>
        <w:t>Функціональність даної системи направлена на надання експертної оцінки з певного кола питань.</w:t>
      </w:r>
    </w:p>
    <w:p w:rsidR="005E06ED" w:rsidRDefault="005E06ED" w:rsidP="00DD308F">
      <w:pPr>
        <w:pStyle w:val="Heading2"/>
        <w:numPr>
          <w:ilvl w:val="1"/>
          <w:numId w:val="11"/>
        </w:numPr>
      </w:pPr>
      <w:bookmarkStart w:id="7" w:name="_Toc475872084"/>
      <w:r w:rsidRPr="00485F13">
        <w:t>Політика взаємодії з клієнтом</w:t>
      </w:r>
      <w:bookmarkEnd w:id="7"/>
    </w:p>
    <w:p w:rsidR="00D649B5" w:rsidRDefault="00D649B5" w:rsidP="00B33D5E">
      <w:pPr>
        <w:ind w:left="426"/>
      </w:pPr>
      <w:r>
        <w:t>Клієнтами веб-сервісу є фізичні або юридичні особи, які представляють свої інтереси та(або) інтереси однієї або декількох організацій.</w:t>
      </w:r>
    </w:p>
    <w:p w:rsidR="00D649B5" w:rsidRPr="00D649B5" w:rsidRDefault="005C56A7" w:rsidP="00B33D5E">
      <w:pPr>
        <w:ind w:left="426"/>
      </w:pPr>
      <w:r>
        <w:t>Політика взаємовідносин з клієнтами сервісу полягає  у наданні їм експертної оцінки в якомусь питанні.</w:t>
      </w:r>
    </w:p>
    <w:p w:rsidR="005C56A7" w:rsidRDefault="005C56A7" w:rsidP="005C56A7">
      <w:pPr>
        <w:pStyle w:val="Heading2"/>
        <w:numPr>
          <w:ilvl w:val="1"/>
          <w:numId w:val="11"/>
        </w:numPr>
      </w:pPr>
      <w:bookmarkStart w:id="8" w:name="_Toc475872085"/>
      <w:r w:rsidRPr="00485F13">
        <w:t>Організація обслуговування клієнтів</w:t>
      </w:r>
      <w:bookmarkEnd w:id="8"/>
    </w:p>
    <w:p w:rsidR="005C56A7" w:rsidRPr="005C56A7" w:rsidRDefault="005C56A7" w:rsidP="00B33D5E">
      <w:pPr>
        <w:ind w:left="426"/>
      </w:pPr>
      <w:r>
        <w:t>Після заповнення заявки на експертну оцінку питання на веб-сайті клієнт отримує результат після закінчення часу оцінювання.</w:t>
      </w:r>
    </w:p>
    <w:p w:rsidR="005E06ED" w:rsidRDefault="005E06ED" w:rsidP="005C56A7">
      <w:pPr>
        <w:pStyle w:val="Heading2"/>
        <w:numPr>
          <w:ilvl w:val="1"/>
          <w:numId w:val="11"/>
        </w:numPr>
      </w:pPr>
      <w:bookmarkStart w:id="9" w:name="_Toc475872086"/>
      <w:r w:rsidRPr="00485F13">
        <w:t>Характеристики ділового процесу</w:t>
      </w:r>
      <w:bookmarkEnd w:id="9"/>
    </w:p>
    <w:p w:rsidR="0030672A" w:rsidRPr="0030672A" w:rsidRDefault="0030672A" w:rsidP="0030672A">
      <w:pPr>
        <w:ind w:left="426"/>
      </w:pPr>
      <w:r w:rsidRPr="0030672A">
        <w:rPr>
          <w:highlight w:val="yellow"/>
        </w:rPr>
        <w:t>Модератори працюють з клієнтами та роблять оцінку експертів, які працюють над питанням клієнта. Експерти надають експертну оцінку з питання клієнта.</w:t>
      </w:r>
    </w:p>
    <w:p w:rsidR="005E06ED" w:rsidRPr="00485F13" w:rsidRDefault="005E06ED" w:rsidP="005C56A7">
      <w:pPr>
        <w:pStyle w:val="Heading2"/>
        <w:numPr>
          <w:ilvl w:val="1"/>
          <w:numId w:val="11"/>
        </w:numPr>
      </w:pPr>
      <w:bookmarkStart w:id="10" w:name="_Toc475872087"/>
      <w:r w:rsidRPr="00485F13">
        <w:t>Користувацькі сценарії</w:t>
      </w:r>
      <w:bookmarkEnd w:id="10"/>
    </w:p>
    <w:p w:rsidR="005E06ED" w:rsidRDefault="00026860" w:rsidP="005C56A7">
      <w:pPr>
        <w:pStyle w:val="Heading3"/>
        <w:numPr>
          <w:ilvl w:val="2"/>
          <w:numId w:val="11"/>
        </w:numPr>
      </w:pPr>
      <w:bookmarkStart w:id="11" w:name="_Toc475872088"/>
      <w:r w:rsidRPr="00485F13">
        <w:t>Сценарій реєстрації експерта</w:t>
      </w:r>
      <w:bookmarkEnd w:id="11"/>
    </w:p>
    <w:p w:rsidR="00B33D5E" w:rsidRDefault="00DB4AAC" w:rsidP="00AF04C0">
      <w:pPr>
        <w:pStyle w:val="ListParagraph"/>
      </w:pPr>
      <w:r>
        <w:t>Користувач</w:t>
      </w:r>
      <w:r w:rsidR="00B33D5E">
        <w:t xml:space="preserve"> заповнює загальну частину заявки</w:t>
      </w:r>
      <w:r>
        <w:t>.</w:t>
      </w:r>
    </w:p>
    <w:p w:rsidR="00B33D5E" w:rsidRDefault="00B33D5E" w:rsidP="00AF04C0">
      <w:pPr>
        <w:pStyle w:val="ListParagraph"/>
      </w:pPr>
      <w:r>
        <w:t>Користувач вказує галузі, в яких він буде працювати експертом і проходить тест по цим галузям</w:t>
      </w:r>
      <w:r w:rsidR="00DB4AAC">
        <w:t>.</w:t>
      </w:r>
    </w:p>
    <w:p w:rsidR="00B33D5E" w:rsidRPr="00B33D5E" w:rsidRDefault="00B33D5E" w:rsidP="00AF04C0">
      <w:pPr>
        <w:pStyle w:val="ListParagraph"/>
      </w:pPr>
      <w:r>
        <w:t>Модератор розглядає заявку і реєструє корис</w:t>
      </w:r>
      <w:r w:rsidR="00DB4AAC">
        <w:t>тувача як експерта.</w:t>
      </w:r>
    </w:p>
    <w:p w:rsidR="00026860" w:rsidRDefault="00026860" w:rsidP="005C56A7">
      <w:pPr>
        <w:pStyle w:val="Heading3"/>
        <w:numPr>
          <w:ilvl w:val="2"/>
          <w:numId w:val="11"/>
        </w:numPr>
      </w:pPr>
      <w:bookmarkStart w:id="12" w:name="_Toc475872089"/>
      <w:r w:rsidRPr="00485F13">
        <w:lastRenderedPageBreak/>
        <w:t>Сценарій реєстрації клієнта</w:t>
      </w:r>
      <w:r w:rsidRPr="00485F13">
        <w:rPr>
          <w:highlight w:val="yellow"/>
        </w:rPr>
        <w:t>[того, хто подає заяву на оцінку?]</w:t>
      </w:r>
      <w:bookmarkEnd w:id="12"/>
    </w:p>
    <w:p w:rsidR="00B33D5E" w:rsidRDefault="00DB4AAC" w:rsidP="00AF04C0">
      <w:pPr>
        <w:pStyle w:val="ListParagraph"/>
      </w:pPr>
      <w:r>
        <w:t>Користувач заповнює загальну частину заявки і вказує, що реєструється як клієнт.</w:t>
      </w:r>
    </w:p>
    <w:p w:rsidR="00DB4AAC" w:rsidRPr="00B33D5E" w:rsidRDefault="00DB4AAC" w:rsidP="00AF04C0">
      <w:pPr>
        <w:pStyle w:val="ListParagraph"/>
      </w:pPr>
      <w:r>
        <w:t>Модератор розглядає заявку і реєструє користувача як клієнта.</w:t>
      </w:r>
    </w:p>
    <w:p w:rsidR="00026860" w:rsidRDefault="00026860" w:rsidP="005C56A7">
      <w:pPr>
        <w:pStyle w:val="Heading3"/>
        <w:numPr>
          <w:ilvl w:val="2"/>
          <w:numId w:val="11"/>
        </w:numPr>
      </w:pPr>
      <w:bookmarkStart w:id="13" w:name="_Toc475872090"/>
      <w:r w:rsidRPr="00485F13">
        <w:t xml:space="preserve">Сценарій подання </w:t>
      </w:r>
      <w:r w:rsidRPr="00485F13">
        <w:rPr>
          <w:highlight w:val="yellow"/>
        </w:rPr>
        <w:t>заявки на оцінку експертами</w:t>
      </w:r>
      <w:bookmarkEnd w:id="13"/>
    </w:p>
    <w:p w:rsidR="00DB4AAC" w:rsidRDefault="00DB4AAC" w:rsidP="00AF04C0">
      <w:pPr>
        <w:pStyle w:val="ListParagraph"/>
      </w:pPr>
      <w:r>
        <w:t>Клієнт вказує галузі, в межах яких буде розглядатися питання, вказує час  оцінки, може вибрати експертів, які будуть робити оцінку.</w:t>
      </w:r>
    </w:p>
    <w:p w:rsidR="00DB4AAC" w:rsidRDefault="00DB4AAC" w:rsidP="00AF04C0">
      <w:pPr>
        <w:pStyle w:val="ListParagraph"/>
      </w:pPr>
      <w:r>
        <w:t>Заявка передається модератору, який формалізує питання і, при необхідності, уточнює деталі у клієнта.</w:t>
      </w:r>
    </w:p>
    <w:p w:rsidR="00DB4AAC" w:rsidRPr="00DB4AAC" w:rsidRDefault="00DB4AAC" w:rsidP="00AF04C0">
      <w:pPr>
        <w:pStyle w:val="ListParagraph"/>
      </w:pPr>
      <w:r>
        <w:t>Питання надсилається на оцінку експертам галузі.</w:t>
      </w:r>
    </w:p>
    <w:p w:rsidR="00026860" w:rsidRDefault="00026860" w:rsidP="005C56A7">
      <w:pPr>
        <w:pStyle w:val="Heading3"/>
        <w:numPr>
          <w:ilvl w:val="2"/>
          <w:numId w:val="11"/>
        </w:numPr>
      </w:pPr>
      <w:bookmarkStart w:id="14" w:name="_Toc475872091"/>
      <w:r w:rsidRPr="00485F13">
        <w:t xml:space="preserve">Сценарій надання експертами оцінки </w:t>
      </w:r>
      <w:r w:rsidRPr="00485F13">
        <w:rPr>
          <w:highlight w:val="yellow"/>
        </w:rPr>
        <w:t>протягом певного часу</w:t>
      </w:r>
      <w:bookmarkEnd w:id="14"/>
    </w:p>
    <w:p w:rsidR="00DB4AAC" w:rsidRDefault="00DB4AAC" w:rsidP="00AF04C0">
      <w:pPr>
        <w:pStyle w:val="ListParagraph"/>
      </w:pPr>
      <w:r>
        <w:t>Експерти надають своє рішення відповідно до форми, затвердженої модератором.</w:t>
      </w:r>
    </w:p>
    <w:p w:rsidR="00DB4AAC" w:rsidRPr="00DB4AAC" w:rsidRDefault="00DB4AAC" w:rsidP="00AF04C0">
      <w:pPr>
        <w:pStyle w:val="ListParagraph"/>
      </w:pPr>
      <w:r>
        <w:t>Експерт може змінити свою оцінку протягом часу, даного на оцінку</w:t>
      </w:r>
    </w:p>
    <w:p w:rsidR="00026860" w:rsidRDefault="00026860" w:rsidP="005C56A7">
      <w:pPr>
        <w:pStyle w:val="Heading3"/>
        <w:numPr>
          <w:ilvl w:val="2"/>
          <w:numId w:val="11"/>
        </w:numPr>
      </w:pPr>
      <w:bookmarkStart w:id="15" w:name="_Toc475872092"/>
      <w:r w:rsidRPr="00485F13">
        <w:t>Сценарій обробки результатів модератором</w:t>
      </w:r>
      <w:bookmarkEnd w:id="15"/>
    </w:p>
    <w:p w:rsidR="00AF04C0" w:rsidRDefault="00AF04C0" w:rsidP="00AF04C0">
      <w:pPr>
        <w:pStyle w:val="ListParagraph"/>
      </w:pPr>
      <w:r>
        <w:t>Дані аналізуються системою і надсилається статистика модератору</w:t>
      </w:r>
    </w:p>
    <w:p w:rsidR="00AF04C0" w:rsidRDefault="00AF04C0" w:rsidP="00AF04C0">
      <w:pPr>
        <w:pStyle w:val="ListParagraph"/>
      </w:pPr>
      <w:r>
        <w:t>Модератор формує відповідь і надсилає її клієнту</w:t>
      </w:r>
    </w:p>
    <w:p w:rsidR="00AF04C0" w:rsidRDefault="00AF04C0" w:rsidP="00AF04C0">
      <w:pPr>
        <w:pStyle w:val="ListParagraph"/>
      </w:pPr>
      <w:r>
        <w:t>Результати оцінювання надсилаються експертам</w:t>
      </w:r>
    </w:p>
    <w:p w:rsidR="00AF04C0" w:rsidRPr="00AF04C0" w:rsidRDefault="00AF04C0" w:rsidP="00AF04C0">
      <w:pPr>
        <w:pStyle w:val="ListParagraph"/>
      </w:pPr>
      <w:r>
        <w:t>Експерти отримують рейтинг відповідно до точності своєї оцінки</w:t>
      </w:r>
    </w:p>
    <w:p w:rsidR="003B4A5D" w:rsidRDefault="003B4A5D" w:rsidP="005C56A7">
      <w:pPr>
        <w:pStyle w:val="Heading1"/>
        <w:numPr>
          <w:ilvl w:val="0"/>
          <w:numId w:val="11"/>
        </w:numPr>
      </w:pPr>
      <w:bookmarkStart w:id="16" w:name="_Toc475872093"/>
      <w:r w:rsidRPr="00485F13">
        <w:t>Функціональність</w:t>
      </w:r>
      <w:bookmarkEnd w:id="16"/>
    </w:p>
    <w:p w:rsidR="00AF04C0" w:rsidRPr="00AF04C0" w:rsidRDefault="00AF04C0" w:rsidP="00AF04C0">
      <w:r>
        <w:t>Основні вимоги до функціональності, виставлені зацікавленими особами до предмету розробки, розділяються на три категорії</w:t>
      </w:r>
    </w:p>
    <w:p w:rsidR="003B4A5D" w:rsidRDefault="00AF04C0" w:rsidP="005C56A7">
      <w:pPr>
        <w:pStyle w:val="Heading2"/>
        <w:numPr>
          <w:ilvl w:val="1"/>
          <w:numId w:val="11"/>
        </w:numPr>
      </w:pPr>
      <w:bookmarkStart w:id="17" w:name="_Toc475872094"/>
      <w:r>
        <w:t>Робоче місце е</w:t>
      </w:r>
      <w:r w:rsidR="003B4A5D" w:rsidRPr="00485F13">
        <w:t>ксперт</w:t>
      </w:r>
      <w:r>
        <w:t>а</w:t>
      </w:r>
      <w:bookmarkEnd w:id="17"/>
    </w:p>
    <w:p w:rsidR="00AF04C0" w:rsidRDefault="00AF04C0" w:rsidP="00AF04C0">
      <w:pPr>
        <w:ind w:left="426"/>
      </w:pPr>
      <w:r>
        <w:t>Робоче місце експерта представляє собою набір форм та пунктів меню, що забезпечують виконання наступних функцій:</w:t>
      </w:r>
    </w:p>
    <w:p w:rsidR="00AF04C0" w:rsidRDefault="0030672A" w:rsidP="0030672A">
      <w:pPr>
        <w:pStyle w:val="ListParagraph"/>
        <w:numPr>
          <w:ilvl w:val="0"/>
          <w:numId w:val="29"/>
        </w:numPr>
      </w:pPr>
      <w:r>
        <w:t>Отримання питання з їхньої галузі.</w:t>
      </w:r>
    </w:p>
    <w:p w:rsidR="0030672A" w:rsidRPr="0030672A" w:rsidRDefault="0030672A" w:rsidP="0030672A">
      <w:pPr>
        <w:pStyle w:val="ListParagraph"/>
        <w:numPr>
          <w:ilvl w:val="0"/>
          <w:numId w:val="29"/>
        </w:numPr>
      </w:pPr>
      <w:r>
        <w:t>Оцінка цього питання протягом певного часу.</w:t>
      </w:r>
    </w:p>
    <w:p w:rsidR="003B4A5D" w:rsidRDefault="00AF04C0" w:rsidP="005C56A7">
      <w:pPr>
        <w:pStyle w:val="Heading2"/>
        <w:numPr>
          <w:ilvl w:val="1"/>
          <w:numId w:val="11"/>
        </w:numPr>
      </w:pPr>
      <w:bookmarkStart w:id="18" w:name="_Toc475872095"/>
      <w:r>
        <w:t>Робоче місце к</w:t>
      </w:r>
      <w:r w:rsidR="003B4A5D" w:rsidRPr="00485F13">
        <w:t>лієнт</w:t>
      </w:r>
      <w:r>
        <w:t>а</w:t>
      </w:r>
      <w:r>
        <w:rPr>
          <w:highlight w:val="yellow"/>
        </w:rPr>
        <w:t>[Того</w:t>
      </w:r>
      <w:r w:rsidR="003B4A5D" w:rsidRPr="00485F13">
        <w:rPr>
          <w:highlight w:val="yellow"/>
        </w:rPr>
        <w:t xml:space="preserve">, хто </w:t>
      </w:r>
      <w:r>
        <w:rPr>
          <w:highlight w:val="yellow"/>
        </w:rPr>
        <w:t>створює</w:t>
      </w:r>
      <w:r w:rsidR="003B4A5D" w:rsidRPr="00485F13">
        <w:rPr>
          <w:highlight w:val="yellow"/>
        </w:rPr>
        <w:t xml:space="preserve"> завдання?]</w:t>
      </w:r>
      <w:bookmarkEnd w:id="18"/>
    </w:p>
    <w:p w:rsidR="00AF04C0" w:rsidRPr="00AF04C0" w:rsidRDefault="00AF04C0" w:rsidP="00AF04C0">
      <w:pPr>
        <w:ind w:left="426"/>
      </w:pPr>
      <w:r>
        <w:t>Робоче місце клієнта представляє собою набір форм та пунктів меню, що забезпечують виконання наступних функцій:</w:t>
      </w:r>
    </w:p>
    <w:p w:rsidR="00AF04C0" w:rsidRDefault="0030672A" w:rsidP="0030672A">
      <w:pPr>
        <w:pStyle w:val="ListParagraph"/>
        <w:numPr>
          <w:ilvl w:val="0"/>
          <w:numId w:val="30"/>
        </w:numPr>
      </w:pPr>
      <w:r>
        <w:t>Надсилання питання для оцінки експертами.</w:t>
      </w:r>
    </w:p>
    <w:p w:rsidR="0030672A" w:rsidRPr="00AF04C0" w:rsidRDefault="0030672A" w:rsidP="0030672A">
      <w:pPr>
        <w:pStyle w:val="ListParagraph"/>
        <w:numPr>
          <w:ilvl w:val="0"/>
          <w:numId w:val="30"/>
        </w:numPr>
      </w:pPr>
      <w:r>
        <w:t>Отримання результатів оцінки.</w:t>
      </w:r>
    </w:p>
    <w:p w:rsidR="003B4A5D" w:rsidRDefault="00AF04C0" w:rsidP="005C56A7">
      <w:pPr>
        <w:pStyle w:val="Heading2"/>
        <w:numPr>
          <w:ilvl w:val="1"/>
          <w:numId w:val="11"/>
        </w:numPr>
      </w:pPr>
      <w:bookmarkStart w:id="19" w:name="_Toc475872096"/>
      <w:r>
        <w:t>Робоче місце м</w:t>
      </w:r>
      <w:r w:rsidR="003B4A5D" w:rsidRPr="00485F13">
        <w:t>одератор</w:t>
      </w:r>
      <w:r>
        <w:t>а</w:t>
      </w:r>
      <w:bookmarkEnd w:id="19"/>
    </w:p>
    <w:p w:rsidR="00AF04C0" w:rsidRPr="00AF04C0" w:rsidRDefault="00AF04C0" w:rsidP="00AF04C0">
      <w:pPr>
        <w:pStyle w:val="ListParagraph"/>
      </w:pPr>
      <w:r>
        <w:t>Робоче місце модератора представляє собою набір форм та пунктів меню, що забезпечують виконання наступних функцій:</w:t>
      </w:r>
    </w:p>
    <w:p w:rsidR="00AF04C0" w:rsidRDefault="0030672A" w:rsidP="002639B4">
      <w:pPr>
        <w:pStyle w:val="ListParagraph"/>
        <w:numPr>
          <w:ilvl w:val="0"/>
          <w:numId w:val="31"/>
        </w:numPr>
      </w:pPr>
      <w:r>
        <w:t>Розгляд заявок про реєстрацію експертів та клієнтів.</w:t>
      </w:r>
    </w:p>
    <w:p w:rsidR="0030672A" w:rsidRDefault="0030672A" w:rsidP="002639B4">
      <w:pPr>
        <w:pStyle w:val="ListParagraph"/>
        <w:numPr>
          <w:ilvl w:val="0"/>
          <w:numId w:val="31"/>
        </w:numPr>
      </w:pPr>
      <w:r>
        <w:t>Розгляд заявок питань для оцінки та формування форми для експертів.</w:t>
      </w:r>
    </w:p>
    <w:p w:rsidR="0030672A" w:rsidRDefault="0030672A" w:rsidP="002639B4">
      <w:pPr>
        <w:pStyle w:val="ListParagraph"/>
        <w:numPr>
          <w:ilvl w:val="0"/>
          <w:numId w:val="31"/>
        </w:numPr>
      </w:pPr>
      <w:r>
        <w:lastRenderedPageBreak/>
        <w:t>Аналіз даних після оцінки.</w:t>
      </w:r>
    </w:p>
    <w:p w:rsidR="0030672A" w:rsidRDefault="0030672A" w:rsidP="002639B4">
      <w:pPr>
        <w:pStyle w:val="ListParagraph"/>
        <w:numPr>
          <w:ilvl w:val="0"/>
          <w:numId w:val="31"/>
        </w:numPr>
      </w:pPr>
      <w:r>
        <w:t>Надсилання результату оцінки клієнту.</w:t>
      </w:r>
    </w:p>
    <w:p w:rsidR="0030672A" w:rsidRPr="00AF04C0" w:rsidRDefault="002639B4" w:rsidP="002639B4">
      <w:pPr>
        <w:pStyle w:val="ListParagraph"/>
        <w:numPr>
          <w:ilvl w:val="0"/>
          <w:numId w:val="31"/>
        </w:numPr>
      </w:pPr>
      <w:r w:rsidRPr="002639B4">
        <w:rPr>
          <w:highlight w:val="yellow"/>
        </w:rPr>
        <w:t>Надання рейтингу</w:t>
      </w:r>
      <w:r>
        <w:t xml:space="preserve"> експертам.</w:t>
      </w:r>
    </w:p>
    <w:p w:rsidR="003B4A5D" w:rsidRPr="00485F13" w:rsidRDefault="003B4A5D" w:rsidP="005C56A7">
      <w:pPr>
        <w:pStyle w:val="Heading1"/>
        <w:numPr>
          <w:ilvl w:val="0"/>
          <w:numId w:val="11"/>
        </w:numPr>
      </w:pPr>
      <w:bookmarkStart w:id="20" w:name="_Toc475872097"/>
      <w:r w:rsidRPr="00485F13">
        <w:t>Практичність</w:t>
      </w:r>
      <w:bookmarkEnd w:id="20"/>
    </w:p>
    <w:p w:rsidR="003B4A5D" w:rsidRDefault="003B4A5D" w:rsidP="005C56A7">
      <w:pPr>
        <w:pStyle w:val="Heading2"/>
        <w:numPr>
          <w:ilvl w:val="1"/>
          <w:numId w:val="11"/>
        </w:numPr>
      </w:pPr>
      <w:bookmarkStart w:id="21" w:name="_Toc475872098"/>
      <w:r w:rsidRPr="00485F13">
        <w:t>Локалізація</w:t>
      </w:r>
      <w:bookmarkEnd w:id="21"/>
    </w:p>
    <w:p w:rsidR="005C56A7" w:rsidRPr="005C56A7" w:rsidRDefault="005C56A7" w:rsidP="00B33D5E">
      <w:pPr>
        <w:ind w:left="426"/>
      </w:pPr>
      <w:r>
        <w:t>Веб-сервіс мусить мати українську та англійську локалізацію</w:t>
      </w:r>
    </w:p>
    <w:p w:rsidR="003B4A5D" w:rsidRDefault="003B4A5D" w:rsidP="005C56A7">
      <w:pPr>
        <w:pStyle w:val="Heading2"/>
        <w:numPr>
          <w:ilvl w:val="1"/>
          <w:numId w:val="11"/>
        </w:numPr>
      </w:pPr>
      <w:bookmarkStart w:id="22" w:name="_Toc475872099"/>
      <w:r w:rsidRPr="00485F13">
        <w:t>Інтерфейс експерта</w:t>
      </w:r>
      <w:bookmarkEnd w:id="22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експерта мають відповідати вимогам, що викладені в цьому документі.</w:t>
      </w:r>
    </w:p>
    <w:p w:rsidR="003B4A5D" w:rsidRDefault="003B4A5D" w:rsidP="005C56A7">
      <w:pPr>
        <w:pStyle w:val="Heading2"/>
        <w:numPr>
          <w:ilvl w:val="1"/>
          <w:numId w:val="11"/>
        </w:numPr>
      </w:pPr>
      <w:bookmarkStart w:id="23" w:name="_Toc475872100"/>
      <w:r w:rsidRPr="00485F13">
        <w:t>Інтерфейс клієнта</w:t>
      </w:r>
      <w:bookmarkEnd w:id="23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клієнта мають відповідати вимогам, що викладені в цьому документі.</w:t>
      </w:r>
    </w:p>
    <w:p w:rsidR="003B4A5D" w:rsidRDefault="003B4A5D" w:rsidP="005C56A7">
      <w:pPr>
        <w:pStyle w:val="Heading2"/>
        <w:numPr>
          <w:ilvl w:val="1"/>
          <w:numId w:val="11"/>
        </w:numPr>
      </w:pPr>
      <w:bookmarkStart w:id="24" w:name="_Toc475872101"/>
      <w:r w:rsidRPr="00485F13">
        <w:t>Інтерфейс модератора</w:t>
      </w:r>
      <w:bookmarkEnd w:id="24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модератора мають відповідати вимогам, що викладені в цьому документі.</w:t>
      </w:r>
    </w:p>
    <w:p w:rsidR="003B4A5D" w:rsidRPr="00485F13" w:rsidRDefault="003B4A5D" w:rsidP="005C56A7">
      <w:pPr>
        <w:pStyle w:val="Heading1"/>
        <w:numPr>
          <w:ilvl w:val="0"/>
          <w:numId w:val="11"/>
        </w:numPr>
      </w:pPr>
      <w:bookmarkStart w:id="25" w:name="_Toc475872102"/>
      <w:r w:rsidRPr="00485F13">
        <w:t>Надійність</w:t>
      </w:r>
      <w:bookmarkEnd w:id="25"/>
    </w:p>
    <w:p w:rsidR="003B4A5D" w:rsidRDefault="003B4A5D" w:rsidP="005C56A7">
      <w:pPr>
        <w:pStyle w:val="Heading2"/>
        <w:numPr>
          <w:ilvl w:val="1"/>
          <w:numId w:val="11"/>
        </w:numPr>
      </w:pPr>
      <w:bookmarkStart w:id="26" w:name="_Toc475872103"/>
      <w:r w:rsidRPr="00485F13">
        <w:t>Резервне копіювання і відновлення даних</w:t>
      </w:r>
      <w:bookmarkEnd w:id="26"/>
    </w:p>
    <w:p w:rsidR="005C56A7" w:rsidRPr="005C56A7" w:rsidRDefault="005C56A7" w:rsidP="00B33D5E">
      <w:pPr>
        <w:ind w:left="426"/>
      </w:pPr>
      <w:r>
        <w:t>Резервне копіювання баз даних має відбуватись регулярно(кожні 24 години).</w:t>
      </w:r>
    </w:p>
    <w:p w:rsidR="003B4A5D" w:rsidRPr="00485F13" w:rsidRDefault="003B4A5D" w:rsidP="005C56A7">
      <w:pPr>
        <w:pStyle w:val="Heading1"/>
        <w:numPr>
          <w:ilvl w:val="0"/>
          <w:numId w:val="11"/>
        </w:numPr>
      </w:pPr>
      <w:bookmarkStart w:id="27" w:name="_Toc475872104"/>
      <w:r w:rsidRPr="00485F13">
        <w:t>Технологічні правила та обмеження</w:t>
      </w:r>
      <w:bookmarkEnd w:id="27"/>
    </w:p>
    <w:p w:rsidR="00AF04C0" w:rsidRDefault="003B4A5D" w:rsidP="001B2EF1">
      <w:pPr>
        <w:pStyle w:val="Heading2"/>
        <w:numPr>
          <w:ilvl w:val="1"/>
          <w:numId w:val="11"/>
        </w:numPr>
        <w:rPr>
          <w:highlight w:val="yellow"/>
        </w:rPr>
      </w:pPr>
      <w:bookmarkStart w:id="28" w:name="_Toc475872105"/>
      <w:r w:rsidRPr="005C56A7">
        <w:rPr>
          <w:highlight w:val="yellow"/>
        </w:rPr>
        <w:t>Операційне оточення та базове програмне забезпечення</w:t>
      </w:r>
      <w:bookmarkEnd w:id="28"/>
    </w:p>
    <w:p w:rsidR="001B2EF1" w:rsidRDefault="001B2EF1" w:rsidP="001B2EF1">
      <w:pPr>
        <w:pStyle w:val="Heading1"/>
        <w:numPr>
          <w:ilvl w:val="0"/>
          <w:numId w:val="0"/>
        </w:numPr>
        <w:ind w:left="357"/>
        <w:rPr>
          <w:lang w:val="en-US"/>
        </w:rPr>
      </w:pPr>
      <w:r w:rsidRPr="001B2EF1">
        <w:rPr>
          <w:lang w:val="en-US"/>
        </w:rPr>
        <w:t>ASP.NET MVC, MS SQL Server, Entity Framework</w:t>
      </w:r>
    </w:p>
    <w:p w:rsidR="001B2EF1" w:rsidRPr="001B2EF1" w:rsidRDefault="001B2EF1" w:rsidP="001B2EF1">
      <w:pPr>
        <w:rPr>
          <w:highlight w:val="yellow"/>
          <w:lang w:val="en-US"/>
        </w:rPr>
      </w:pPr>
      <w:bookmarkStart w:id="29" w:name="_GoBack"/>
      <w:bookmarkEnd w:id="29"/>
    </w:p>
    <w:p w:rsidR="003B4A5D" w:rsidRDefault="003B4A5D" w:rsidP="005C56A7">
      <w:pPr>
        <w:pStyle w:val="Heading2"/>
        <w:numPr>
          <w:ilvl w:val="1"/>
          <w:numId w:val="11"/>
        </w:numPr>
      </w:pPr>
      <w:bookmarkStart w:id="30" w:name="_Toc475872106"/>
      <w:r w:rsidRPr="00485F13">
        <w:t>Конфігурація програмного забезпечення</w:t>
      </w:r>
      <w:bookmarkEnd w:id="30"/>
    </w:p>
    <w:p w:rsidR="005C56A7" w:rsidRPr="005C56A7" w:rsidRDefault="005C56A7" w:rsidP="00B33D5E">
      <w:pPr>
        <w:ind w:left="426"/>
      </w:pPr>
      <w:r>
        <w:t>Конфігурація ПЗ на боці замовника здійснюється розробником на етапі налагодження тільки в тій частині, яка безпосередньо стосується до предмету розробки.</w:t>
      </w:r>
    </w:p>
    <w:p w:rsidR="003B4A5D" w:rsidRDefault="003B4A5D" w:rsidP="005C56A7">
      <w:pPr>
        <w:pStyle w:val="Heading1"/>
        <w:numPr>
          <w:ilvl w:val="0"/>
          <w:numId w:val="11"/>
        </w:numPr>
      </w:pPr>
      <w:bookmarkStart w:id="31" w:name="_Toc475872107"/>
      <w:r w:rsidRPr="00485F13">
        <w:t>Вимоги до документації</w:t>
      </w:r>
      <w:bookmarkEnd w:id="31"/>
    </w:p>
    <w:p w:rsidR="005C56A7" w:rsidRPr="005C56A7" w:rsidRDefault="007460C2" w:rsidP="00B33D5E">
      <w:pPr>
        <w:ind w:left="426"/>
      </w:pPr>
      <w:r>
        <w:t>Вся документація проекту розроблюється спільно зацікавленими особами та розробником. В документацію проекту, яка передається зацікавленим особам, входять:</w:t>
      </w:r>
    </w:p>
    <w:p w:rsidR="000C7CE1" w:rsidRDefault="000C7CE1" w:rsidP="005C56A7">
      <w:pPr>
        <w:pStyle w:val="Heading2"/>
        <w:numPr>
          <w:ilvl w:val="1"/>
          <w:numId w:val="11"/>
        </w:numPr>
      </w:pPr>
      <w:bookmarkStart w:id="32" w:name="_Toc475872108"/>
      <w:r w:rsidRPr="00485F13">
        <w:t xml:space="preserve">Система експертної оцінки </w:t>
      </w:r>
      <w:r w:rsidRPr="00485F13">
        <w:rPr>
          <w:highlight w:val="yellow"/>
        </w:rPr>
        <w:t>[</w:t>
      </w:r>
      <w:proofErr w:type="spellStart"/>
      <w:r w:rsidR="00485F13" w:rsidRPr="00485F13">
        <w:rPr>
          <w:highlight w:val="yellow"/>
          <w:lang w:val="en-US"/>
        </w:rPr>
        <w:t>projectName</w:t>
      </w:r>
      <w:proofErr w:type="spellEnd"/>
      <w:r w:rsidRPr="00485F13">
        <w:rPr>
          <w:highlight w:val="yellow"/>
        </w:rPr>
        <w:t>]</w:t>
      </w:r>
      <w:r w:rsidRPr="00485F13">
        <w:t>. Запити зацікавлених осіб</w:t>
      </w:r>
      <w:bookmarkEnd w:id="32"/>
    </w:p>
    <w:p w:rsidR="007460C2" w:rsidRPr="00B33D5E" w:rsidRDefault="00B33D5E" w:rsidP="00B33D5E">
      <w:pPr>
        <w:ind w:left="426"/>
      </w:pPr>
      <w:proofErr w:type="spellStart"/>
      <w:r w:rsidRPr="00B33D5E">
        <w:rPr>
          <w:lang w:val="ru-RU"/>
        </w:rPr>
        <w:t>Описує</w:t>
      </w:r>
      <w:proofErr w:type="spellEnd"/>
      <w:r w:rsidRPr="00B33D5E">
        <w:rPr>
          <w:lang w:val="ru-RU"/>
        </w:rPr>
        <w:t xml:space="preserve"> </w:t>
      </w:r>
      <w:proofErr w:type="spellStart"/>
      <w:r w:rsidRPr="00B33D5E">
        <w:rPr>
          <w:lang w:val="ru-RU"/>
        </w:rPr>
        <w:t>загальні</w:t>
      </w:r>
      <w:proofErr w:type="spellEnd"/>
      <w:r w:rsidRPr="00B33D5E">
        <w:rPr>
          <w:lang w:val="ru-RU"/>
        </w:rPr>
        <w:t xml:space="preserve"> </w:t>
      </w:r>
      <w:r>
        <w:t>вимоги зацікавлених осіб до предмету розробки.</w:t>
      </w:r>
    </w:p>
    <w:p w:rsidR="000C7CE1" w:rsidRDefault="000C7CE1" w:rsidP="005C56A7">
      <w:pPr>
        <w:pStyle w:val="Heading2"/>
        <w:numPr>
          <w:ilvl w:val="1"/>
          <w:numId w:val="11"/>
        </w:numPr>
      </w:pPr>
      <w:bookmarkStart w:id="33" w:name="_Toc475872109"/>
      <w:r w:rsidRPr="00485F13">
        <w:t>Інтерфейс робочого місця експерта</w:t>
      </w:r>
      <w:bookmarkEnd w:id="33"/>
    </w:p>
    <w:p w:rsidR="00B33D5E" w:rsidRPr="00B33D5E" w:rsidRDefault="00B33D5E" w:rsidP="00B33D5E">
      <w:pPr>
        <w:ind w:left="426"/>
      </w:pPr>
      <w:r>
        <w:t>Регламентує набір функцій і зовнішній вигляд інтерфейсу робочого стола експерта.</w:t>
      </w:r>
    </w:p>
    <w:p w:rsidR="000C7CE1" w:rsidRDefault="000C7CE1" w:rsidP="005C56A7">
      <w:pPr>
        <w:pStyle w:val="Heading2"/>
        <w:numPr>
          <w:ilvl w:val="1"/>
          <w:numId w:val="11"/>
        </w:numPr>
      </w:pPr>
      <w:bookmarkStart w:id="34" w:name="_Toc475872110"/>
      <w:r w:rsidRPr="00485F13">
        <w:lastRenderedPageBreak/>
        <w:t>Інтерфейс робочого місця клієнта</w:t>
      </w:r>
      <w:bookmarkEnd w:id="34"/>
    </w:p>
    <w:p w:rsidR="00B33D5E" w:rsidRPr="00B33D5E" w:rsidRDefault="00B33D5E" w:rsidP="00B33D5E">
      <w:pPr>
        <w:ind w:left="426"/>
      </w:pPr>
      <w:r>
        <w:t>Регламентує набір функцій і зовнішній вигляд інтерфейсу робочого стола експерта.</w:t>
      </w:r>
    </w:p>
    <w:p w:rsidR="000C7CE1" w:rsidRDefault="000C7CE1" w:rsidP="005C56A7">
      <w:pPr>
        <w:pStyle w:val="Heading2"/>
        <w:numPr>
          <w:ilvl w:val="1"/>
          <w:numId w:val="11"/>
        </w:numPr>
      </w:pPr>
      <w:bookmarkStart w:id="35" w:name="_Toc475872111"/>
      <w:r w:rsidRPr="00485F13">
        <w:t>Інтерфейс робочого місця модератора</w:t>
      </w:r>
      <w:bookmarkEnd w:id="35"/>
    </w:p>
    <w:p w:rsidR="00B33D5E" w:rsidRPr="00B33D5E" w:rsidRDefault="00B33D5E" w:rsidP="00AF04C0">
      <w:pPr>
        <w:pStyle w:val="ListParagraph"/>
      </w:pPr>
      <w:r>
        <w:t>Регламентує набір функцій і зовнішній вигляд інтерфейсу робочого стола експерта.</w:t>
      </w:r>
    </w:p>
    <w:p w:rsidR="003B4A5D" w:rsidRDefault="003B4A5D" w:rsidP="005C56A7">
      <w:pPr>
        <w:pStyle w:val="Heading1"/>
        <w:numPr>
          <w:ilvl w:val="0"/>
          <w:numId w:val="11"/>
        </w:numPr>
        <w:rPr>
          <w:lang w:val="en-US"/>
        </w:rPr>
      </w:pPr>
      <w:bookmarkStart w:id="36" w:name="_Toc475872112"/>
      <w:r w:rsidRPr="00485F13">
        <w:t>Тривалість проекту</w:t>
      </w:r>
      <w:bookmarkEnd w:id="36"/>
    </w:p>
    <w:p w:rsidR="000C7CE1" w:rsidRPr="00C75FFC" w:rsidRDefault="000C7CE1" w:rsidP="00DD308F">
      <w:r w:rsidRPr="00C75FFC">
        <w:t xml:space="preserve">Тривалість розробки проекту без урахування строку кінцевої </w:t>
      </w:r>
      <w:proofErr w:type="spellStart"/>
      <w:r w:rsidRPr="00C75FFC">
        <w:t>відладки</w:t>
      </w:r>
      <w:proofErr w:type="spellEnd"/>
      <w:r w:rsidRPr="00C75FFC">
        <w:t xml:space="preserve"> програмного забезпечення складає 3 місяця. При зміні вимог до предмету розробки, які спричиняють зміну складності роботи, тривалість проекту може переглядатися за домовленістю </w:t>
      </w:r>
      <w:r w:rsidR="00485F13" w:rsidRPr="00C75FFC">
        <w:t>зацікавлених осіб та розробників</w:t>
      </w:r>
    </w:p>
    <w:p w:rsidR="00C44DD4" w:rsidRPr="00031F43" w:rsidRDefault="00C44DD4" w:rsidP="00031F43">
      <w:pPr>
        <w:jc w:val="center"/>
        <w:rPr>
          <w:rFonts w:cs="Times New Roman"/>
          <w:szCs w:val="28"/>
        </w:rPr>
      </w:pPr>
    </w:p>
    <w:sectPr w:rsidR="00C44DD4" w:rsidRPr="00031F43" w:rsidSect="00C44D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031"/>
    <w:multiLevelType w:val="hybridMultilevel"/>
    <w:tmpl w:val="FCBEC08C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60A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3600E"/>
    <w:multiLevelType w:val="hybridMultilevel"/>
    <w:tmpl w:val="97A645B0"/>
    <w:lvl w:ilvl="0" w:tplc="B39E3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70779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466E8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AA04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73390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BE109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1C4713"/>
    <w:multiLevelType w:val="hybridMultilevel"/>
    <w:tmpl w:val="C93A6DB2"/>
    <w:lvl w:ilvl="0" w:tplc="A4F86652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D1D3B"/>
    <w:multiLevelType w:val="hybridMultilevel"/>
    <w:tmpl w:val="2424037E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D5CCC"/>
    <w:multiLevelType w:val="hybridMultilevel"/>
    <w:tmpl w:val="A674492C"/>
    <w:lvl w:ilvl="0" w:tplc="D0E0DF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EEA0997"/>
    <w:multiLevelType w:val="hybridMultilevel"/>
    <w:tmpl w:val="3D1E2B7C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83200"/>
    <w:multiLevelType w:val="hybridMultilevel"/>
    <w:tmpl w:val="EA4863DE"/>
    <w:lvl w:ilvl="0" w:tplc="B39E3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08C900">
      <w:start w:val="1"/>
      <w:numFmt w:val="decimal"/>
      <w:lvlText w:val="%2.2 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F024B"/>
    <w:multiLevelType w:val="hybridMultilevel"/>
    <w:tmpl w:val="3D2AFC94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8514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891C61"/>
    <w:multiLevelType w:val="hybridMultilevel"/>
    <w:tmpl w:val="B5447318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411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845FA6"/>
    <w:multiLevelType w:val="hybridMultilevel"/>
    <w:tmpl w:val="518A9962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91B3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84534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2337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AB079B"/>
    <w:multiLevelType w:val="hybridMultilevel"/>
    <w:tmpl w:val="DE5CF9EE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63EE4"/>
    <w:multiLevelType w:val="hybridMultilevel"/>
    <w:tmpl w:val="FCBEC08C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84561"/>
    <w:multiLevelType w:val="hybridMultilevel"/>
    <w:tmpl w:val="1E006B52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95A9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40723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5735DB"/>
    <w:multiLevelType w:val="hybridMultilevel"/>
    <w:tmpl w:val="C03EADAE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246BE"/>
    <w:multiLevelType w:val="hybridMultilevel"/>
    <w:tmpl w:val="4A66B33C"/>
    <w:lvl w:ilvl="0" w:tplc="D0E0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22FC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07540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9054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3"/>
  </w:num>
  <w:num w:numId="3">
    <w:abstractNumId w:val="2"/>
  </w:num>
  <w:num w:numId="4">
    <w:abstractNumId w:val="12"/>
  </w:num>
  <w:num w:numId="5">
    <w:abstractNumId w:val="25"/>
  </w:num>
  <w:num w:numId="6">
    <w:abstractNumId w:val="6"/>
  </w:num>
  <w:num w:numId="7">
    <w:abstractNumId w:val="3"/>
  </w:num>
  <w:num w:numId="8">
    <w:abstractNumId w:val="19"/>
  </w:num>
  <w:num w:numId="9">
    <w:abstractNumId w:val="4"/>
  </w:num>
  <w:num w:numId="10">
    <w:abstractNumId w:val="1"/>
  </w:num>
  <w:num w:numId="11">
    <w:abstractNumId w:val="14"/>
  </w:num>
  <w:num w:numId="12">
    <w:abstractNumId w:val="5"/>
  </w:num>
  <w:num w:numId="13">
    <w:abstractNumId w:val="18"/>
  </w:num>
  <w:num w:numId="14">
    <w:abstractNumId w:val="30"/>
  </w:num>
  <w:num w:numId="15">
    <w:abstractNumId w:val="24"/>
  </w:num>
  <w:num w:numId="16">
    <w:abstractNumId w:val="16"/>
  </w:num>
  <w:num w:numId="17">
    <w:abstractNumId w:val="29"/>
  </w:num>
  <w:num w:numId="18">
    <w:abstractNumId w:val="7"/>
  </w:num>
  <w:num w:numId="19">
    <w:abstractNumId w:val="28"/>
  </w:num>
  <w:num w:numId="20">
    <w:abstractNumId w:val="20"/>
  </w:num>
  <w:num w:numId="21">
    <w:abstractNumId w:val="17"/>
  </w:num>
  <w:num w:numId="22">
    <w:abstractNumId w:val="22"/>
  </w:num>
  <w:num w:numId="23">
    <w:abstractNumId w:val="0"/>
  </w:num>
  <w:num w:numId="24">
    <w:abstractNumId w:val="13"/>
  </w:num>
  <w:num w:numId="25">
    <w:abstractNumId w:val="15"/>
  </w:num>
  <w:num w:numId="26">
    <w:abstractNumId w:val="21"/>
  </w:num>
  <w:num w:numId="27">
    <w:abstractNumId w:val="26"/>
  </w:num>
  <w:num w:numId="28">
    <w:abstractNumId w:val="10"/>
  </w:num>
  <w:num w:numId="29">
    <w:abstractNumId w:val="9"/>
  </w:num>
  <w:num w:numId="30">
    <w:abstractNumId w:val="2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1F43"/>
    <w:rsid w:val="00002BAC"/>
    <w:rsid w:val="00026860"/>
    <w:rsid w:val="00031F43"/>
    <w:rsid w:val="000C7CE1"/>
    <w:rsid w:val="00124DCE"/>
    <w:rsid w:val="001B2EF1"/>
    <w:rsid w:val="001C479F"/>
    <w:rsid w:val="002639B4"/>
    <w:rsid w:val="0030672A"/>
    <w:rsid w:val="003B4A5D"/>
    <w:rsid w:val="004400E1"/>
    <w:rsid w:val="00485F13"/>
    <w:rsid w:val="005C56A7"/>
    <w:rsid w:val="005E06ED"/>
    <w:rsid w:val="007460C2"/>
    <w:rsid w:val="008204E3"/>
    <w:rsid w:val="009024D3"/>
    <w:rsid w:val="00946996"/>
    <w:rsid w:val="00AF04C0"/>
    <w:rsid w:val="00B33D5E"/>
    <w:rsid w:val="00B75B38"/>
    <w:rsid w:val="00C44DD4"/>
    <w:rsid w:val="00C724D2"/>
    <w:rsid w:val="00C75FFC"/>
    <w:rsid w:val="00C84FCA"/>
    <w:rsid w:val="00CF1169"/>
    <w:rsid w:val="00D649B5"/>
    <w:rsid w:val="00DB4AAC"/>
    <w:rsid w:val="00DC27E2"/>
    <w:rsid w:val="00DD308F"/>
    <w:rsid w:val="00E12112"/>
    <w:rsid w:val="00E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4827"/>
  <w15:docId w15:val="{B45B2D3F-61B7-4527-B41E-FA2D7E7E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308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FFC"/>
    <w:pPr>
      <w:keepNext/>
      <w:keepLines/>
      <w:numPr>
        <w:numId w:val="1"/>
      </w:numPr>
      <w:spacing w:after="0" w:line="240" w:lineRule="auto"/>
      <w:ind w:left="357" w:hanging="357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DD308F"/>
    <w:pPr>
      <w:outlineLvl w:val="1"/>
    </w:pPr>
    <w:rPr>
      <w:bCs w:val="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DD308F"/>
    <w:pPr>
      <w:outlineLvl w:val="2"/>
    </w:pPr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F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aliases w:val="new style"/>
    <w:next w:val="Heading1"/>
    <w:autoRedefine/>
    <w:uiPriority w:val="34"/>
    <w:qFormat/>
    <w:rsid w:val="00AF04C0"/>
    <w:pPr>
      <w:ind w:left="426"/>
      <w:contextualSpacing/>
    </w:pPr>
    <w:rPr>
      <w:rFonts w:ascii="Times New Roman" w:eastAsiaTheme="majorEastAsia" w:hAnsi="Times New Roman" w:cs="Times New Roman"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5F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1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75F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5F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308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08F"/>
    <w:rPr>
      <w:rFonts w:ascii="Times New Roman" w:eastAsiaTheme="majorEastAsia" w:hAnsi="Times New Roman" w:cstheme="majorBidi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D30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0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43F1F-A590-46BB-A895-AF090168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Volodymyr Novak</cp:lastModifiedBy>
  <cp:revision>4</cp:revision>
  <dcterms:created xsi:type="dcterms:W3CDTF">2017-02-26T06:46:00Z</dcterms:created>
  <dcterms:modified xsi:type="dcterms:W3CDTF">2017-02-26T16:12:00Z</dcterms:modified>
</cp:coreProperties>
</file>