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97A" w:rsidRPr="0065097A" w:rsidRDefault="0065097A" w:rsidP="0065097A">
      <w:pPr>
        <w:shd w:val="clear" w:color="auto" w:fill="FFFFFF"/>
        <w:spacing w:before="120" w:after="120" w:line="336" w:lineRule="atLeast"/>
        <w:rPr>
          <w:rFonts w:ascii="Arial" w:eastAsia="Times New Roman" w:hAnsi="Arial" w:cs="Arial"/>
          <w:sz w:val="24"/>
          <w:szCs w:val="24"/>
          <w:lang w:eastAsia="ru-RU"/>
        </w:rPr>
      </w:pPr>
      <w:r w:rsidRPr="0065097A">
        <w:rPr>
          <w:rFonts w:ascii="Arial" w:eastAsia="Times New Roman" w:hAnsi="Arial" w:cs="Arial"/>
          <w:sz w:val="24"/>
          <w:szCs w:val="24"/>
          <w:lang w:eastAsia="ru-RU"/>
        </w:rPr>
        <w:t>Далеко не завжди процес комунікації є ефективним, адже між тим, хто доносить інформацію і тим, хто її сприймає можуть виникати комунікативні бар’єри - психологічні перепони, які людина установлює, аби захиститися від небажаної, втомлюючої або небезпечної інформації. Виділяються такі типи бар’єрів, залежно від причин їх виникнення:</w:t>
      </w:r>
    </w:p>
    <w:p w:rsidR="0065097A" w:rsidRPr="0065097A" w:rsidRDefault="0065097A" w:rsidP="0065097A">
      <w:pPr>
        <w:numPr>
          <w:ilvl w:val="0"/>
          <w:numId w:val="1"/>
        </w:numPr>
        <w:shd w:val="clear" w:color="auto" w:fill="FFFFFF"/>
        <w:spacing w:before="100" w:beforeAutospacing="1" w:after="24" w:line="336" w:lineRule="atLeast"/>
        <w:ind w:left="384"/>
        <w:rPr>
          <w:rFonts w:ascii="Arial" w:eastAsia="Times New Roman" w:hAnsi="Arial" w:cs="Arial"/>
          <w:sz w:val="24"/>
          <w:szCs w:val="24"/>
          <w:lang w:eastAsia="ru-RU"/>
        </w:rPr>
      </w:pPr>
      <w:r w:rsidRPr="0065097A">
        <w:rPr>
          <w:rFonts w:ascii="Arial" w:eastAsia="Times New Roman" w:hAnsi="Arial" w:cs="Arial"/>
          <w:bCs/>
          <w:sz w:val="24"/>
          <w:szCs w:val="24"/>
          <w:lang w:eastAsia="ru-RU"/>
        </w:rPr>
        <w:t>Бар'єр взаєморозуміння</w:t>
      </w:r>
      <w:r w:rsidRPr="0065097A">
        <w:rPr>
          <w:rFonts w:ascii="Arial" w:eastAsia="Times New Roman" w:hAnsi="Arial" w:cs="Arial"/>
          <w:sz w:val="24"/>
          <w:szCs w:val="24"/>
          <w:lang w:eastAsia="ru-RU"/>
        </w:rPr>
        <w:t>. Може виникати через похибки в процесі передачі інформації. Наприклад, коли комунікатор говорить невиразно, надто швидко, нечітко або вживає велику кількість звуків-паразитів.</w:t>
      </w:r>
    </w:p>
    <w:p w:rsidR="0065097A" w:rsidRPr="0065097A" w:rsidRDefault="0065097A" w:rsidP="0065097A">
      <w:pPr>
        <w:numPr>
          <w:ilvl w:val="0"/>
          <w:numId w:val="1"/>
        </w:numPr>
        <w:shd w:val="clear" w:color="auto" w:fill="FFFFFF"/>
        <w:spacing w:before="100" w:beforeAutospacing="1" w:after="24" w:line="336" w:lineRule="atLeast"/>
        <w:ind w:left="384"/>
        <w:rPr>
          <w:rFonts w:ascii="Arial" w:eastAsia="Times New Roman" w:hAnsi="Arial" w:cs="Arial"/>
          <w:sz w:val="24"/>
          <w:szCs w:val="24"/>
          <w:lang w:eastAsia="ru-RU"/>
        </w:rPr>
      </w:pPr>
      <w:r w:rsidRPr="0065097A">
        <w:rPr>
          <w:rFonts w:ascii="Arial" w:eastAsia="Times New Roman" w:hAnsi="Arial" w:cs="Arial"/>
          <w:bCs/>
          <w:sz w:val="24"/>
          <w:szCs w:val="24"/>
          <w:lang w:eastAsia="ru-RU"/>
        </w:rPr>
        <w:t>Семантичний бар'єр</w:t>
      </w:r>
      <w:r w:rsidRPr="0065097A">
        <w:rPr>
          <w:rFonts w:ascii="Arial" w:eastAsia="Times New Roman" w:hAnsi="Arial" w:cs="Arial"/>
          <w:sz w:val="24"/>
          <w:szCs w:val="24"/>
          <w:lang w:eastAsia="ru-RU"/>
        </w:rPr>
        <w:t>. Виникає, коли одне і те ж слово різні люди розуміють по-різному, вкладають в них свій власний сенс. Таке викривлення може бути наслідком особливостей особистісного сприйняття людини, її професійної діяльності.</w:t>
      </w:r>
    </w:p>
    <w:p w:rsidR="0065097A" w:rsidRPr="0065097A" w:rsidRDefault="0065097A" w:rsidP="0065097A">
      <w:pPr>
        <w:numPr>
          <w:ilvl w:val="0"/>
          <w:numId w:val="1"/>
        </w:numPr>
        <w:shd w:val="clear" w:color="auto" w:fill="FFFFFF"/>
        <w:spacing w:before="100" w:beforeAutospacing="1" w:after="24" w:line="336" w:lineRule="atLeast"/>
        <w:ind w:left="384"/>
        <w:rPr>
          <w:rFonts w:ascii="Arial" w:eastAsia="Times New Roman" w:hAnsi="Arial" w:cs="Arial"/>
          <w:sz w:val="24"/>
          <w:szCs w:val="24"/>
          <w:lang w:eastAsia="ru-RU"/>
        </w:rPr>
      </w:pPr>
      <w:r w:rsidRPr="0065097A">
        <w:rPr>
          <w:rFonts w:ascii="Arial" w:eastAsia="Times New Roman" w:hAnsi="Arial" w:cs="Arial"/>
          <w:bCs/>
          <w:sz w:val="24"/>
          <w:szCs w:val="24"/>
          <w:lang w:eastAsia="ru-RU"/>
        </w:rPr>
        <w:t>Стилістичний бар’єр</w:t>
      </w:r>
      <w:r w:rsidRPr="0065097A">
        <w:rPr>
          <w:rFonts w:ascii="Arial" w:eastAsia="Times New Roman" w:hAnsi="Arial" w:cs="Arial"/>
          <w:sz w:val="24"/>
          <w:szCs w:val="24"/>
          <w:lang w:eastAsia="ru-RU"/>
        </w:rPr>
        <w:t>. Він виникає при невідповідності стилю мови того, хто говорить, і ситуації спілкування або стилю мови, стану того, хто в цей час слухає.</w:t>
      </w:r>
    </w:p>
    <w:p w:rsidR="0065097A" w:rsidRPr="0065097A" w:rsidRDefault="0065097A" w:rsidP="0065097A">
      <w:pPr>
        <w:numPr>
          <w:ilvl w:val="0"/>
          <w:numId w:val="1"/>
        </w:numPr>
        <w:shd w:val="clear" w:color="auto" w:fill="FFFFFF"/>
        <w:spacing w:before="100" w:beforeAutospacing="1" w:after="24" w:line="336" w:lineRule="atLeast"/>
        <w:ind w:left="384"/>
        <w:rPr>
          <w:rFonts w:ascii="Arial" w:eastAsia="Times New Roman" w:hAnsi="Arial" w:cs="Arial"/>
          <w:sz w:val="24"/>
          <w:szCs w:val="24"/>
          <w:lang w:eastAsia="ru-RU"/>
        </w:rPr>
      </w:pPr>
      <w:r w:rsidRPr="0065097A">
        <w:rPr>
          <w:rFonts w:ascii="Arial" w:eastAsia="Times New Roman" w:hAnsi="Arial" w:cs="Arial"/>
          <w:bCs/>
          <w:sz w:val="24"/>
          <w:szCs w:val="24"/>
          <w:lang w:eastAsia="ru-RU"/>
        </w:rPr>
        <w:t>Логічний бар'єр</w:t>
      </w:r>
      <w:r w:rsidRPr="0065097A">
        <w:rPr>
          <w:rFonts w:ascii="Arial" w:eastAsia="Times New Roman" w:hAnsi="Arial" w:cs="Arial"/>
          <w:sz w:val="24"/>
          <w:szCs w:val="24"/>
          <w:lang w:eastAsia="ru-RU"/>
        </w:rPr>
        <w:t>. Виникає, коли логіка міркування того хто говорить або занадто складна для розуміння слухаючого, або здається йому неправильною, суперечить властивій йому манері доказів.</w:t>
      </w:r>
    </w:p>
    <w:p w:rsidR="0065097A" w:rsidRPr="0065097A" w:rsidRDefault="0065097A" w:rsidP="0065097A">
      <w:pPr>
        <w:numPr>
          <w:ilvl w:val="0"/>
          <w:numId w:val="1"/>
        </w:numPr>
        <w:shd w:val="clear" w:color="auto" w:fill="FFFFFF"/>
        <w:spacing w:before="100" w:beforeAutospacing="1" w:after="24" w:line="336" w:lineRule="atLeast"/>
        <w:ind w:left="384"/>
        <w:rPr>
          <w:rFonts w:ascii="Arial" w:eastAsia="Times New Roman" w:hAnsi="Arial" w:cs="Arial"/>
          <w:sz w:val="24"/>
          <w:szCs w:val="24"/>
          <w:lang w:eastAsia="ru-RU"/>
        </w:rPr>
      </w:pPr>
      <w:r w:rsidRPr="0065097A">
        <w:rPr>
          <w:rFonts w:ascii="Arial" w:eastAsia="Times New Roman" w:hAnsi="Arial" w:cs="Arial"/>
          <w:bCs/>
          <w:sz w:val="24"/>
          <w:szCs w:val="24"/>
          <w:lang w:eastAsia="ru-RU"/>
        </w:rPr>
        <w:t>Соціально-культурний бар'єр</w:t>
      </w:r>
      <w:r w:rsidRPr="0065097A">
        <w:rPr>
          <w:rFonts w:ascii="Arial" w:eastAsia="Times New Roman" w:hAnsi="Arial" w:cs="Arial"/>
          <w:sz w:val="24"/>
          <w:szCs w:val="24"/>
          <w:lang w:eastAsia="ru-RU"/>
        </w:rPr>
        <w:t>. Його причиною стають соціальні, політичні, релігійні і професійні розбіжності в поглядах, звичках, традиціях, що призводять до різного пояснення і сприйняття тих або інших понять, явищ, розумінь.</w:t>
      </w:r>
    </w:p>
    <w:p w:rsidR="0065097A" w:rsidRPr="0065097A" w:rsidRDefault="0065097A" w:rsidP="0065097A">
      <w:pPr>
        <w:numPr>
          <w:ilvl w:val="0"/>
          <w:numId w:val="1"/>
        </w:numPr>
        <w:shd w:val="clear" w:color="auto" w:fill="FFFFFF"/>
        <w:spacing w:before="100" w:beforeAutospacing="1" w:after="24" w:line="336" w:lineRule="atLeast"/>
        <w:ind w:left="384"/>
        <w:rPr>
          <w:rFonts w:ascii="Arial" w:eastAsia="Times New Roman" w:hAnsi="Arial" w:cs="Arial"/>
          <w:sz w:val="24"/>
          <w:szCs w:val="24"/>
          <w:lang w:eastAsia="ru-RU"/>
        </w:rPr>
      </w:pPr>
      <w:r w:rsidRPr="0065097A">
        <w:rPr>
          <w:rFonts w:ascii="Arial" w:eastAsia="Times New Roman" w:hAnsi="Arial" w:cs="Arial"/>
          <w:bCs/>
          <w:sz w:val="24"/>
          <w:szCs w:val="24"/>
          <w:lang w:eastAsia="ru-RU"/>
        </w:rPr>
        <w:t>Бар'єр авторитету</w:t>
      </w:r>
      <w:r w:rsidRPr="0065097A">
        <w:rPr>
          <w:rFonts w:ascii="Arial" w:eastAsia="Times New Roman" w:hAnsi="Arial" w:cs="Arial"/>
          <w:sz w:val="24"/>
          <w:szCs w:val="24"/>
          <w:lang w:eastAsia="ru-RU"/>
        </w:rPr>
        <w:t>. Іноді перешкодою може стати саме несприйняття того, хто говорить через його неавторитетність в очах слухача. Або ж навпаки, під час спілкування з людиною, яка є для співрозмовника дуже авторитетною, він може губитися, бути неуважним, не знати, що відповісти.</w:t>
      </w:r>
    </w:p>
    <w:p w:rsidR="0065097A" w:rsidRPr="0065097A" w:rsidRDefault="0065097A" w:rsidP="0065097A">
      <w:pPr>
        <w:numPr>
          <w:ilvl w:val="0"/>
          <w:numId w:val="1"/>
        </w:numPr>
        <w:shd w:val="clear" w:color="auto" w:fill="FFFFFF"/>
        <w:spacing w:before="100" w:beforeAutospacing="1" w:after="24" w:line="336" w:lineRule="atLeast"/>
        <w:ind w:left="384"/>
        <w:rPr>
          <w:rFonts w:ascii="Arial" w:eastAsia="Times New Roman" w:hAnsi="Arial" w:cs="Arial"/>
          <w:sz w:val="24"/>
          <w:szCs w:val="24"/>
          <w:lang w:eastAsia="ru-RU"/>
        </w:rPr>
      </w:pPr>
      <w:r w:rsidRPr="0065097A">
        <w:rPr>
          <w:rFonts w:ascii="Arial" w:eastAsia="Times New Roman" w:hAnsi="Arial" w:cs="Arial"/>
          <w:bCs/>
          <w:sz w:val="24"/>
          <w:szCs w:val="24"/>
          <w:lang w:eastAsia="ru-RU"/>
        </w:rPr>
        <w:t>Бар'єр відносин</w:t>
      </w:r>
      <w:r w:rsidRPr="0065097A">
        <w:rPr>
          <w:rFonts w:ascii="Arial" w:eastAsia="Times New Roman" w:hAnsi="Arial" w:cs="Arial"/>
          <w:sz w:val="24"/>
          <w:szCs w:val="24"/>
          <w:lang w:eastAsia="ru-RU"/>
        </w:rPr>
        <w:t>. Йдеться про виникнення почуття ворожості, недовіри до того хто говорить, а потім — і до інформації, яку він передає.</w:t>
      </w:r>
      <w:hyperlink r:id="rId5" w:anchor="cite_note-3" w:history="1">
        <w:r w:rsidRPr="0065097A">
          <w:rPr>
            <w:rFonts w:ascii="Arial" w:eastAsia="Times New Roman" w:hAnsi="Arial" w:cs="Arial"/>
            <w:sz w:val="24"/>
            <w:szCs w:val="24"/>
            <w:u w:val="single"/>
            <w:vertAlign w:val="superscript"/>
            <w:lang w:eastAsia="ru-RU"/>
          </w:rPr>
          <w:t>[3]</w:t>
        </w:r>
      </w:hyperlink>
    </w:p>
    <w:p w:rsidR="002F3845" w:rsidRPr="0065097A" w:rsidRDefault="0065097A">
      <w:pPr>
        <w:rPr>
          <w:sz w:val="24"/>
          <w:szCs w:val="24"/>
        </w:rPr>
      </w:pPr>
    </w:p>
    <w:p w:rsidR="0065097A" w:rsidRPr="0065097A" w:rsidRDefault="0065097A">
      <w:pPr>
        <w:rPr>
          <w:sz w:val="24"/>
          <w:szCs w:val="24"/>
        </w:rPr>
      </w:pPr>
    </w:p>
    <w:p w:rsidR="0065097A" w:rsidRPr="0065097A" w:rsidRDefault="0065097A" w:rsidP="0065097A">
      <w:pPr>
        <w:spacing w:after="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br/>
        <w:t>У спілкуванні, окрім зазначеного вище, існують і </w:t>
      </w:r>
      <w:r w:rsidRPr="0065097A">
        <w:rPr>
          <w:rFonts w:ascii="Tahoma" w:eastAsia="Times New Roman" w:hAnsi="Tahoma" w:cs="Tahoma"/>
          <w:i/>
          <w:iCs/>
          <w:sz w:val="24"/>
          <w:szCs w:val="24"/>
          <w:lang w:eastAsia="ru-RU"/>
        </w:rPr>
        <w:t>комунікативні бар’єри </w:t>
      </w:r>
      <w:r w:rsidRPr="0065097A">
        <w:rPr>
          <w:rFonts w:ascii="Tahoma" w:eastAsia="Times New Roman" w:hAnsi="Tahoma" w:cs="Tahoma"/>
          <w:sz w:val="24"/>
          <w:szCs w:val="24"/>
          <w:lang w:eastAsia="ru-RU"/>
        </w:rPr>
        <w:t>– типові труднощі, що виникають через дію тих чи інших об’єктивних або суб’єктивних обставин, а це суттєво заважає людям порозумітися один з одним.</w:t>
      </w:r>
    </w:p>
    <w:p w:rsidR="0065097A" w:rsidRPr="0065097A" w:rsidRDefault="0065097A" w:rsidP="0065097A">
      <w:pPr>
        <w:spacing w:after="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Комунікативні бар’єри можуть бути пов’язані з багатьма факторами: різницею в національних культурах людей, які спілкуються, різницею в їхніх цінностях, рівні освіти, релігійної приналежності тощо. Такі бар’єри можна назвати </w:t>
      </w:r>
      <w:r w:rsidRPr="0065097A">
        <w:rPr>
          <w:rFonts w:ascii="Tahoma" w:eastAsia="Times New Roman" w:hAnsi="Tahoma" w:cs="Tahoma"/>
          <w:i/>
          <w:iCs/>
          <w:sz w:val="24"/>
          <w:szCs w:val="24"/>
          <w:lang w:eastAsia="ru-RU"/>
        </w:rPr>
        <w:t>культурними</w:t>
      </w:r>
      <w:r w:rsidRPr="0065097A">
        <w:rPr>
          <w:rFonts w:ascii="Tahoma" w:eastAsia="Times New Roman" w:hAnsi="Tahoma" w:cs="Tahoma"/>
          <w:sz w:val="24"/>
          <w:szCs w:val="24"/>
          <w:lang w:eastAsia="ru-RU"/>
        </w:rPr>
        <w:t>[12, 109].</w:t>
      </w:r>
    </w:p>
    <w:p w:rsidR="0065097A" w:rsidRPr="0065097A" w:rsidRDefault="0065097A" w:rsidP="0065097A">
      <w:pPr>
        <w:spacing w:after="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Бар’єри можуть бути </w:t>
      </w:r>
      <w:r w:rsidRPr="0065097A">
        <w:rPr>
          <w:rFonts w:ascii="Tahoma" w:eastAsia="Times New Roman" w:hAnsi="Tahoma" w:cs="Tahoma"/>
          <w:i/>
          <w:iCs/>
          <w:sz w:val="24"/>
          <w:szCs w:val="24"/>
          <w:lang w:eastAsia="ru-RU"/>
        </w:rPr>
        <w:t>соціальними, </w:t>
      </w:r>
      <w:r w:rsidRPr="0065097A">
        <w:rPr>
          <w:rFonts w:ascii="Tahoma" w:eastAsia="Times New Roman" w:hAnsi="Tahoma" w:cs="Tahoma"/>
          <w:sz w:val="24"/>
          <w:szCs w:val="24"/>
          <w:lang w:eastAsia="ru-RU"/>
        </w:rPr>
        <w:t>пов’язані з розбіжністю соціального статусу комунікантів. Наприклад, бар’єри, пов’язані з віковою різницею («батьки нездатні нас зрозуміти»), соціальним і майновим станом («ситий голодного не розуміє»), приналежності до чоловічої чи жіночої статі («тільки жінка може зрозуміти жінку»).</w:t>
      </w:r>
    </w:p>
    <w:p w:rsidR="0065097A" w:rsidRPr="0065097A" w:rsidRDefault="0065097A" w:rsidP="0065097A">
      <w:pPr>
        <w:spacing w:after="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lastRenderedPageBreak/>
        <w:t>Бар’єри можуть бути пов’язані з </w:t>
      </w:r>
      <w:r w:rsidRPr="0065097A">
        <w:rPr>
          <w:rFonts w:ascii="Tahoma" w:eastAsia="Times New Roman" w:hAnsi="Tahoma" w:cs="Tahoma"/>
          <w:i/>
          <w:iCs/>
          <w:sz w:val="24"/>
          <w:szCs w:val="24"/>
          <w:lang w:eastAsia="ru-RU"/>
        </w:rPr>
        <w:t>розбіжністю в життєвих цілях і потребах. </w:t>
      </w:r>
      <w:r w:rsidRPr="0065097A">
        <w:rPr>
          <w:rFonts w:ascii="Tahoma" w:eastAsia="Times New Roman" w:hAnsi="Tahoma" w:cs="Tahoma"/>
          <w:sz w:val="24"/>
          <w:szCs w:val="24"/>
          <w:lang w:eastAsia="ru-RU"/>
        </w:rPr>
        <w:t>Так, люди, в яких є невирішеними проблеми забезпечення мінімального життєвого рівня, мало цікавляться проблемами демократії, свободи, прав особистості. Для прикладу можна навести відому «піраміду потреб» Абрахама Маслоу: фізіологічні потреби (їжа, вода, секс, виживання); потреби, пов’язані з безпекою (житло, одяг, захист, почуття безпеки); потреби взаємостосунків (кохання, дружба, приналежність до сім’ї та інших груп); потреба в повазі (самоповага, повага з боку інших); потреби самоактуалізації (самовираження, творчість). За А. Маслоу, людина починає відчувати ті чи інші потреби лише тоді, коли задоволені потреби більш низького рівня.</w:t>
      </w:r>
    </w:p>
    <w:p w:rsidR="0065097A" w:rsidRPr="0065097A" w:rsidRDefault="0065097A" w:rsidP="0065097A">
      <w:pPr>
        <w:spacing w:after="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Існують </w:t>
      </w:r>
      <w:r w:rsidRPr="0065097A">
        <w:rPr>
          <w:rFonts w:ascii="Tahoma" w:eastAsia="Times New Roman" w:hAnsi="Tahoma" w:cs="Tahoma"/>
          <w:i/>
          <w:iCs/>
          <w:sz w:val="24"/>
          <w:szCs w:val="24"/>
          <w:lang w:eastAsia="ru-RU"/>
        </w:rPr>
        <w:t>ролеві </w:t>
      </w:r>
      <w:r w:rsidRPr="0065097A">
        <w:rPr>
          <w:rFonts w:ascii="Tahoma" w:eastAsia="Times New Roman" w:hAnsi="Tahoma" w:cs="Tahoma"/>
          <w:sz w:val="24"/>
          <w:szCs w:val="24"/>
          <w:lang w:eastAsia="ru-RU"/>
        </w:rPr>
        <w:t>бар’єри – коли людина не може змінити роль при зміні ситуації спілкування: батько залишається батьком, скільки б років не було його дитині, начальник поводиться з дружиною та дітьми як з підлеглими тощо.</w:t>
      </w:r>
    </w:p>
    <w:p w:rsidR="0065097A" w:rsidRPr="0065097A" w:rsidRDefault="0065097A" w:rsidP="0065097A">
      <w:pPr>
        <w:spacing w:after="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Дуже сильні </w:t>
      </w:r>
      <w:r w:rsidRPr="0065097A">
        <w:rPr>
          <w:rFonts w:ascii="Tahoma" w:eastAsia="Times New Roman" w:hAnsi="Tahoma" w:cs="Tahoma"/>
          <w:i/>
          <w:iCs/>
          <w:sz w:val="24"/>
          <w:szCs w:val="24"/>
          <w:lang w:eastAsia="ru-RU"/>
        </w:rPr>
        <w:t>різні психологічні </w:t>
      </w:r>
      <w:r w:rsidRPr="0065097A">
        <w:rPr>
          <w:rFonts w:ascii="Tahoma" w:eastAsia="Times New Roman" w:hAnsi="Tahoma" w:cs="Tahoma"/>
          <w:sz w:val="24"/>
          <w:szCs w:val="24"/>
          <w:lang w:eastAsia="ru-RU"/>
        </w:rPr>
        <w:t>бар’єри, пов’язані з особливостями психіки студентів, із суттєвими розбіжностями психології комунікантів.</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А. Борисов зазначає, що маса факторів здатна ввести нас в оману. Дуже часто нас обманює перше враження про людину, ми її зустрічаємо по одягу, розуміємо в міру свого сприйняття, приймаємо бажане за дійсне і судимо по собі, інакше кажучи, хочемо ми того чи ні, але ми мимовільно приписуємо людині, її словам чи поступкам певний смисл і зміст, які часто розходяться з дійсністю... . На побутовому рівні це проявляється, наприклад, в інерції оцінок усіх дій людини, про яку ми вже маємо якусь інформацію: все поступки «поганої» людини ми побачимо лише як негативні, усі поступки «гарної» людини уявляються правильними. Нова інформація, яку людина отримує, накладається на попередню, при цьому образ людини, що існував до цього моменту, суттєво заважає об’єктивному сприйняттю цієї людини – діє так званий «ефект ореолу» [4, c.66].</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Одним з найбільш виразних психологічних бар’єрів у міжкультурному спілкуванні є етноцентризм – сприйняття й інтерпретація поведінки інших через призму своєї культури, що виражається в оцінці розбіжностей між етнічними групами за принципом «ми кращі, вони – гірші». Етноцентризм – це тенденція використання стандартів своєї групи для оцінки інших груп, розташовуючи свою групу на вершині ієрархії й розглядаючи інші групи як такі, стоять значно нижче.</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Як підкреслює Н.В.Лебедєва, «наша власна культура створює нам когнітивну матрицю для розуміння світу, так звану «картину світу». Якщо ми весь час живемо в одній культурі, то звичайно стандартом ми будемо вважати свою культуру» [13,с.21].</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Вона ж, із посиланням на Д. Кемпбелла, відзначає, що всім людям притаманно:</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1. вважати те, що відбувається в їхній культурі, природним і правильним, а те, що відбувається в інших культурах, неприродним і неправильним;</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2. розглядати звичаї своєї групи як універсальні: що гарно для нас, то гарно й для інших;</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3. вважати норми, ролі й цінності своєї групи безумовно правильними;</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4. вважати кооперацію з членами своєї групи й допомогу їм природною;</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lastRenderedPageBreak/>
        <w:t>5. діяти так, щоб членам своєї групи було краще;</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6. пишатися своєю групою;</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7. почувати себе неприязно стосовно зовнішніх груп [13, с.22].</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Загальне правило таке: чим більші культурні розбіжності між групами, тим більшим є потенційний негативізм їхньої оцінки. Ось чому усвідомлення людиною свого егоцентризму – перший крок до його подолання, до об’єктивності оцінки інших людей.</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Необхідно зазначити, що існує й групоцентризм – «центризм» професійної групи, об’єднання людей за дружніми зв’язками, «центризм» будь-якої групи спілкування. Вони, природно, впливають на сприйняття членів інших груп і є бар’єрами для спілкування.</w:t>
      </w:r>
    </w:p>
    <w:p w:rsidR="0065097A" w:rsidRPr="0065097A" w:rsidRDefault="0065097A" w:rsidP="0065097A">
      <w:pPr>
        <w:spacing w:after="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Існують і </w:t>
      </w:r>
      <w:r w:rsidRPr="0065097A">
        <w:rPr>
          <w:rFonts w:ascii="Tahoma" w:eastAsia="Times New Roman" w:hAnsi="Tahoma" w:cs="Tahoma"/>
          <w:i/>
          <w:iCs/>
          <w:sz w:val="24"/>
          <w:szCs w:val="24"/>
          <w:lang w:eastAsia="ru-RU"/>
        </w:rPr>
        <w:t>когнітивні </w:t>
      </w:r>
      <w:r w:rsidRPr="0065097A">
        <w:rPr>
          <w:rFonts w:ascii="Tahoma" w:eastAsia="Times New Roman" w:hAnsi="Tahoma" w:cs="Tahoma"/>
          <w:sz w:val="24"/>
          <w:szCs w:val="24"/>
          <w:lang w:eastAsia="ru-RU"/>
        </w:rPr>
        <w:t>бар’єри, тобто бар’єри, що випливають з особливостей дії мислиннєвих механізмів людини. Когнітивні бар’єри пов’язані з наявністю певних мислиннєвих стереотипів у свідомості людини, тих чи інших прийомів мислення, способів отримання висновків із того, що вона спостерігає.</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Виділяють 4 способи впливу стереотипів свідомості на комунікативну поведінку людини [13, с.110]:</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1. пов’язування групового членства з певними психологічними характеристиками співрозмовника (напр., «англійці консервативні»);</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2. вплив стереотипу на спосіб відбору та проходження інформації (про інгрупу (свою групу) запам’ятовується найбільш приємна інформація, про аутгрупу (чужу групу) – найбільш неприємна);</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3. формування очікування певної поведінки від інших;</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4. породження пророкувань, які відбуваються (оскільки люди відбирають моделі поведінки інших людей, які збігаються з тими стереотипами, що вже склалися в їхній свідомості).</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Деякі особистісні стереотипи можуть стати дуже стійкими переконаннями (групові соціальні стереотипи звичайно дещо менш жорсткі) і не дають людині можливість змінити погляд на речі, об’єктивно оцінювати ситуацію. Особливо таке спостерігається ся в людей з ригідним типом психіки, а також у хворих людей. Психолог А. Маслоу писав про пацієнта, який стверджував, що він небіжчик, і жодні аргументи не могли його переконати. А. Маслоу спитав, чи біжить у небіжчиків кров. Ні, відповів хворий. Тоді А. Маслоу проколов пацієнту палець і показав, що в нього виступила крапля крові. Пацієнт з подивом, побачивши кров, сказав: «Нічого собі! Виявляється в небіжчиків тече кров!» [цит. за 4, с.70].</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Або ще кілька прикладів:</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lastRenderedPageBreak/>
        <w:t>– особистісний стереотип деяких начальників: «Критика на мою адресу – це підрив мого авторитету».</w:t>
      </w:r>
    </w:p>
    <w:p w:rsidR="0065097A" w:rsidRPr="0065097A" w:rsidRDefault="0065097A" w:rsidP="0065097A">
      <w:pPr>
        <w:spacing w:after="30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 груповий стереотип для однієї культури: «Немає новин – це гарна новина» – для англійської культури; «Немає новин – значить, щось сталося» – для слов’янської культури.</w:t>
      </w:r>
    </w:p>
    <w:p w:rsidR="0065097A" w:rsidRPr="0065097A" w:rsidRDefault="0065097A" w:rsidP="0065097A">
      <w:pPr>
        <w:spacing w:after="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Бар’єрами в спілкуванні можуть виступати </w:t>
      </w:r>
      <w:r w:rsidRPr="0065097A">
        <w:rPr>
          <w:rFonts w:ascii="Tahoma" w:eastAsia="Times New Roman" w:hAnsi="Tahoma" w:cs="Tahoma"/>
          <w:i/>
          <w:iCs/>
          <w:sz w:val="24"/>
          <w:szCs w:val="24"/>
          <w:lang w:eastAsia="ru-RU"/>
        </w:rPr>
        <w:t>психологічні риси особистості.</w:t>
      </w:r>
    </w:p>
    <w:p w:rsidR="0065097A" w:rsidRPr="0065097A" w:rsidRDefault="0065097A" w:rsidP="0065097A">
      <w:pPr>
        <w:spacing w:after="0" w:line="240" w:lineRule="auto"/>
        <w:jc w:val="both"/>
        <w:rPr>
          <w:rFonts w:ascii="Tahoma" w:eastAsia="Times New Roman" w:hAnsi="Tahoma" w:cs="Tahoma"/>
          <w:sz w:val="24"/>
          <w:szCs w:val="24"/>
          <w:lang w:eastAsia="ru-RU"/>
        </w:rPr>
      </w:pPr>
      <w:r w:rsidRPr="0065097A">
        <w:rPr>
          <w:rFonts w:ascii="Tahoma" w:eastAsia="Times New Roman" w:hAnsi="Tahoma" w:cs="Tahoma"/>
          <w:i/>
          <w:iCs/>
          <w:sz w:val="24"/>
          <w:szCs w:val="24"/>
          <w:lang w:eastAsia="ru-RU"/>
        </w:rPr>
        <w:t>Оптиміст </w:t>
      </w:r>
      <w:r w:rsidRPr="0065097A">
        <w:rPr>
          <w:rFonts w:ascii="Tahoma" w:eastAsia="Times New Roman" w:hAnsi="Tahoma" w:cs="Tahoma"/>
          <w:sz w:val="24"/>
          <w:szCs w:val="24"/>
          <w:lang w:eastAsia="ru-RU"/>
        </w:rPr>
        <w:t>бачить те ж, що й </w:t>
      </w:r>
      <w:r w:rsidRPr="0065097A">
        <w:rPr>
          <w:rFonts w:ascii="Tahoma" w:eastAsia="Times New Roman" w:hAnsi="Tahoma" w:cs="Tahoma"/>
          <w:i/>
          <w:iCs/>
          <w:sz w:val="24"/>
          <w:szCs w:val="24"/>
          <w:lang w:eastAsia="ru-RU"/>
        </w:rPr>
        <w:t>песиміст, </w:t>
      </w:r>
      <w:r w:rsidRPr="0065097A">
        <w:rPr>
          <w:rFonts w:ascii="Tahoma" w:eastAsia="Times New Roman" w:hAnsi="Tahoma" w:cs="Tahoma"/>
          <w:sz w:val="24"/>
          <w:szCs w:val="24"/>
          <w:lang w:eastAsia="ru-RU"/>
        </w:rPr>
        <w:t>але розуміє побачене інакше. Оптимісту важко спілкуватися з песимістом, холерику – з меланхоліком, екстраверту – з інтравертом.</w:t>
      </w:r>
    </w:p>
    <w:p w:rsidR="0065097A" w:rsidRPr="0065097A" w:rsidRDefault="0065097A" w:rsidP="0065097A">
      <w:pPr>
        <w:spacing w:after="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На спілкування також впливає така психологічна якість особистості як </w:t>
      </w:r>
      <w:r w:rsidRPr="0065097A">
        <w:rPr>
          <w:rFonts w:ascii="Tahoma" w:eastAsia="Times New Roman" w:hAnsi="Tahoma" w:cs="Tahoma"/>
          <w:i/>
          <w:iCs/>
          <w:sz w:val="24"/>
          <w:szCs w:val="24"/>
          <w:lang w:eastAsia="ru-RU"/>
        </w:rPr>
        <w:t>самоконтроль. </w:t>
      </w:r>
      <w:r w:rsidRPr="0065097A">
        <w:rPr>
          <w:rFonts w:ascii="Tahoma" w:eastAsia="Times New Roman" w:hAnsi="Tahoma" w:cs="Tahoma"/>
          <w:sz w:val="24"/>
          <w:szCs w:val="24"/>
          <w:lang w:eastAsia="ru-RU"/>
        </w:rPr>
        <w:t>Люди з високим самоконтролем орієнтовані на саморозкриття, намагаються дізнатися все про співрозмовника, зрозуміти його, а також краще визначити фальш і обман у спілкуванні. Вони легко навчаються й соціально адаптивні в нових умовах, добре контролюють свої емоції та здатні справляти потрібне враження.</w:t>
      </w:r>
    </w:p>
    <w:p w:rsidR="0065097A" w:rsidRDefault="0065097A" w:rsidP="0065097A">
      <w:pPr>
        <w:spacing w:after="0" w:line="240" w:lineRule="auto"/>
        <w:jc w:val="both"/>
        <w:rPr>
          <w:rFonts w:ascii="Tahoma" w:eastAsia="Times New Roman" w:hAnsi="Tahoma" w:cs="Tahoma"/>
          <w:sz w:val="24"/>
          <w:szCs w:val="24"/>
          <w:lang w:eastAsia="ru-RU"/>
        </w:rPr>
      </w:pPr>
      <w:r w:rsidRPr="0065097A">
        <w:rPr>
          <w:rFonts w:ascii="Tahoma" w:eastAsia="Times New Roman" w:hAnsi="Tahoma" w:cs="Tahoma"/>
          <w:sz w:val="24"/>
          <w:szCs w:val="24"/>
          <w:lang w:eastAsia="ru-RU"/>
        </w:rPr>
        <w:t>Існують і чисто </w:t>
      </w:r>
      <w:r w:rsidRPr="0065097A">
        <w:rPr>
          <w:rFonts w:ascii="Tahoma" w:eastAsia="Times New Roman" w:hAnsi="Tahoma" w:cs="Tahoma"/>
          <w:i/>
          <w:iCs/>
          <w:sz w:val="24"/>
          <w:szCs w:val="24"/>
          <w:lang w:eastAsia="ru-RU"/>
        </w:rPr>
        <w:t>мовні бар’єри </w:t>
      </w:r>
      <w:r w:rsidRPr="0065097A">
        <w:rPr>
          <w:rFonts w:ascii="Tahoma" w:eastAsia="Times New Roman" w:hAnsi="Tahoma" w:cs="Tahoma"/>
          <w:sz w:val="24"/>
          <w:szCs w:val="24"/>
          <w:lang w:eastAsia="ru-RU"/>
        </w:rPr>
        <w:t>у спілкуванні – коли співрозмовники спілкуються різними мовами, або рівень володіння мовою в них є різним. Мовний бар’єр виникає й тоді, коли співрозмовники не турбуються про взаєморозуміння і вживають звичну для них лексику, не зважаючи на те, чи знає її партнер по спілкуванню. Одні й ті ж слова можуть по-різному розумітися комунікантами, деякі слова можуть бути зрозумілими одним і не зрозумілими іншим комунікантам, або розумітися інакше. Мовний бар’єр часто створюють наукові терміни, слова іншомовного походження, жаргонізми.</w:t>
      </w:r>
    </w:p>
    <w:p w:rsidR="0065097A" w:rsidRDefault="0065097A" w:rsidP="0065097A">
      <w:pPr>
        <w:spacing w:after="0" w:line="240" w:lineRule="auto"/>
        <w:jc w:val="both"/>
        <w:rPr>
          <w:rFonts w:ascii="Tahoma" w:eastAsia="Times New Roman" w:hAnsi="Tahoma" w:cs="Tahoma"/>
          <w:sz w:val="24"/>
          <w:szCs w:val="24"/>
          <w:lang w:eastAsia="ru-RU"/>
        </w:rPr>
      </w:pPr>
    </w:p>
    <w:p w:rsidR="0065097A" w:rsidRDefault="0065097A" w:rsidP="0065097A">
      <w:pPr>
        <w:spacing w:after="0" w:line="240" w:lineRule="auto"/>
        <w:jc w:val="both"/>
        <w:rPr>
          <w:rFonts w:ascii="Tahoma" w:eastAsia="Times New Roman" w:hAnsi="Tahoma" w:cs="Tahoma"/>
          <w:sz w:val="24"/>
          <w:szCs w:val="24"/>
          <w:lang w:eastAsia="ru-RU"/>
        </w:rPr>
      </w:pPr>
    </w:p>
    <w:p w:rsidR="0065097A" w:rsidRPr="0065097A" w:rsidRDefault="0065097A" w:rsidP="0065097A">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65097A">
        <w:rPr>
          <w:rFonts w:ascii="Palatino Linotype" w:eastAsia="Times New Roman" w:hAnsi="Palatino Linotype" w:cs="Times New Roman"/>
          <w:color w:val="000000"/>
          <w:sz w:val="20"/>
          <w:szCs w:val="20"/>
          <w:lang w:eastAsia="ru-RU"/>
        </w:rPr>
        <w:t>1. Бар'єр взаєморозуміння. Його виникнення може бути викликано різними причинами як психологічного, так і іншого характеру. Він може виникати через огріхи в процесі передачі інформації. Це фонетичне нерозуміння. Феномен фонетичного нерозуміння з'являється в результаті використання комунікатором невиразної швидкої мови, розмови-скоромовки або мови з великою кількістю звуків-паразитів. Спробуйте прочитати своєму другу який-небудь вірш. Перший раз прочитайте його виразно, другий — монотонно, односкладово і якнайшвидше, а третій — повільно, вставляючи після кожного слова звуки-паразити (наприклад, "гм-м" або "и-и"). Запитаєте, що сподобалося йому більше.</w:t>
      </w:r>
    </w:p>
    <w:p w:rsidR="0065097A" w:rsidRPr="0065097A" w:rsidRDefault="0065097A" w:rsidP="0065097A">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65097A">
        <w:rPr>
          <w:rFonts w:ascii="Palatino Linotype" w:eastAsia="Times New Roman" w:hAnsi="Palatino Linotype" w:cs="Times New Roman"/>
          <w:color w:val="000000"/>
          <w:sz w:val="20"/>
          <w:szCs w:val="20"/>
          <w:lang w:eastAsia="ru-RU"/>
        </w:rPr>
        <w:t>2. Семантичний бар'єр розуміння. Він пов'язаний з тим, що учасники спілкування використовують різні значення слів. Наприклад, скажемо, льотчик або танкіст чує в театрі слова: "Подати екіпаж!", то це може викликати в них легке здивування, тому що в п'єсі йдеться про карету, а вони уявляють собі людей, які керують машиною.</w:t>
      </w:r>
    </w:p>
    <w:p w:rsidR="0065097A" w:rsidRPr="0065097A" w:rsidRDefault="0065097A" w:rsidP="0065097A">
      <w:pPr>
        <w:spacing w:after="0" w:line="240" w:lineRule="auto"/>
        <w:rPr>
          <w:rFonts w:ascii="Times New Roman" w:eastAsia="Times New Roman" w:hAnsi="Times New Roman" w:cs="Times New Roman"/>
          <w:sz w:val="24"/>
          <w:szCs w:val="24"/>
          <w:lang w:eastAsia="ru-RU"/>
        </w:rPr>
      </w:pPr>
      <w:r w:rsidRPr="0065097A">
        <w:rPr>
          <w:rFonts w:ascii="Palatino Linotype" w:eastAsia="Times New Roman" w:hAnsi="Palatino Linotype" w:cs="Times New Roman"/>
          <w:color w:val="656565"/>
          <w:sz w:val="23"/>
          <w:szCs w:val="23"/>
          <w:lang w:eastAsia="ru-RU"/>
        </w:rPr>
        <w:br/>
      </w:r>
    </w:p>
    <w:p w:rsidR="0065097A" w:rsidRPr="0065097A" w:rsidRDefault="0065097A" w:rsidP="0065097A">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65097A">
        <w:rPr>
          <w:rFonts w:ascii="Palatino Linotype" w:eastAsia="Times New Roman" w:hAnsi="Palatino Linotype" w:cs="Times New Roman"/>
          <w:color w:val="000000"/>
          <w:sz w:val="20"/>
          <w:szCs w:val="20"/>
          <w:lang w:eastAsia="ru-RU"/>
        </w:rPr>
        <w:t>3.Стилістичний бар ер розуміння. Він звичайно виникає при невідповідності стилю мови того, хто говорить, і ситуації спілкування або стилю мови і стану того, хто в даний момент слухає. Ви, можливо, чули історію про іноземця, який вивчив деякі фрази, але коли спробував використовувати їх, то був побитий і його вигнали. Це відбулося тому, що він переплутав ті слова, що використовують, щоб щось побажати на весіллі, з тим, як співчувають при смерті близької людини.</w:t>
      </w:r>
    </w:p>
    <w:p w:rsidR="0065097A" w:rsidRPr="0065097A" w:rsidRDefault="0065097A" w:rsidP="0065097A">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65097A">
        <w:rPr>
          <w:rFonts w:ascii="Palatino Linotype" w:eastAsia="Times New Roman" w:hAnsi="Palatino Linotype" w:cs="Times New Roman"/>
          <w:color w:val="000000"/>
          <w:sz w:val="20"/>
          <w:szCs w:val="20"/>
          <w:lang w:eastAsia="ru-RU"/>
        </w:rPr>
        <w:lastRenderedPageBreak/>
        <w:t>4. Логічний бар'єр розуміння. Він виникає в тих випадках, коли логіка міркування того хто говорить або занадто складна для розуміння слухаючого, або здається йому неправильною чи суперечить властивій йому манері доказів. Так, якщо запитати дитину, чому кораблик, який він пускає в ванні, плаває, вона відповість: "Тому що він червоний" або "Тому що він мій". У такому випадку говорять про дитячу логіку. Можна говорити про існування "жіночої" і "чоловічої" психологічної логіки та ін.</w:t>
      </w:r>
    </w:p>
    <w:p w:rsidR="0065097A" w:rsidRPr="0065097A" w:rsidRDefault="0065097A" w:rsidP="0065097A">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65097A">
        <w:rPr>
          <w:rFonts w:ascii="Palatino Linotype" w:eastAsia="Times New Roman" w:hAnsi="Palatino Linotype" w:cs="Times New Roman"/>
          <w:color w:val="000000"/>
          <w:sz w:val="20"/>
          <w:szCs w:val="20"/>
          <w:lang w:eastAsia="ru-RU"/>
        </w:rPr>
        <w:t>5. Соціально-культурний бар'єр розуміння. Інколи причиною бар'єра розуміння можуть бути соціально-культурні відмінності між партнерами спілкування. Це можуть бути соціальні, політичні, релігійні і професійні відмінності, що приводять до різного пояснення тих або інших понять. В цій ситуації можна згадати приказку: "Ситий голодного не розуміє". Політичне нерозуміння найкраще демонструє Верховна Рада, де кожен закон довго обговорюють представники різних партій і іноді так і не приймають його. Релігійні війни в Ірландії, Туреччині, Афганістані свідчать про те, що люди, які сповідують різні релігії, також мають труднощі спілкування один з одним.</w:t>
      </w:r>
    </w:p>
    <w:p w:rsidR="0065097A" w:rsidRPr="0065097A" w:rsidRDefault="0065097A" w:rsidP="0065097A">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ru-RU"/>
        </w:rPr>
      </w:pPr>
      <w:r w:rsidRPr="0065097A">
        <w:rPr>
          <w:rFonts w:ascii="Palatino Linotype" w:eastAsia="Times New Roman" w:hAnsi="Palatino Linotype" w:cs="Times New Roman"/>
          <w:color w:val="000000"/>
          <w:sz w:val="20"/>
          <w:szCs w:val="20"/>
          <w:lang w:eastAsia="ru-RU"/>
        </w:rPr>
        <w:t>6. Бар'єр авторитету. Іноді перешкодою може стати саме сприйняття партнера спілкування як особи певної професії, національності, статі і віку. Уявіть, якщо ту саму інформацію ви почуєте від вашого друга, батька або директора школи. В якому випадку ви швидше зробите те, що вам було запропоновано? Психологи довели, що бар'єр спілкування тим менший, чим вищий авторитет того, хто говорить, по відношенню до тих, хто слухає. В деяких випадках говорять про бар'єри відносин. Йдеться про виникнення почуття ворожості, недовіри до того хто говорить, а потім — і до інформації, яку він передає.</w:t>
      </w:r>
    </w:p>
    <w:p w:rsidR="0065097A" w:rsidRDefault="0065097A" w:rsidP="0065097A">
      <w:pPr>
        <w:spacing w:after="0" w:line="240" w:lineRule="auto"/>
        <w:jc w:val="both"/>
        <w:rPr>
          <w:rFonts w:ascii="Tahoma" w:eastAsia="Times New Roman" w:hAnsi="Tahoma" w:cs="Tahoma"/>
          <w:sz w:val="24"/>
          <w:szCs w:val="24"/>
          <w:lang w:eastAsia="ru-RU"/>
        </w:rPr>
      </w:pPr>
      <w:bookmarkStart w:id="0" w:name="_GoBack"/>
      <w:bookmarkEnd w:id="0"/>
    </w:p>
    <w:p w:rsidR="0065097A" w:rsidRPr="0065097A" w:rsidRDefault="0065097A" w:rsidP="0065097A">
      <w:pPr>
        <w:spacing w:after="0" w:line="240" w:lineRule="auto"/>
        <w:jc w:val="both"/>
        <w:rPr>
          <w:rFonts w:ascii="Tahoma" w:eastAsia="Times New Roman" w:hAnsi="Tahoma" w:cs="Tahoma"/>
          <w:sz w:val="24"/>
          <w:szCs w:val="24"/>
          <w:lang w:eastAsia="ru-RU"/>
        </w:rPr>
      </w:pPr>
    </w:p>
    <w:p w:rsidR="0065097A" w:rsidRPr="0065097A" w:rsidRDefault="0065097A">
      <w:pPr>
        <w:rPr>
          <w:sz w:val="24"/>
          <w:szCs w:val="24"/>
        </w:rPr>
      </w:pPr>
    </w:p>
    <w:sectPr w:rsidR="0065097A" w:rsidRPr="006509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11044"/>
    <w:multiLevelType w:val="multilevel"/>
    <w:tmpl w:val="4AF8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97A"/>
    <w:rsid w:val="0065097A"/>
    <w:rsid w:val="00B50C5A"/>
    <w:rsid w:val="00F02E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96A5"/>
  <w15:chartTrackingRefBased/>
  <w15:docId w15:val="{7EF25577-8F02-467A-BDA6-76DB1232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09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5097A"/>
    <w:rPr>
      <w:color w:val="0000FF"/>
      <w:u w:val="single"/>
    </w:rPr>
  </w:style>
  <w:style w:type="character" w:customStyle="1" w:styleId="apple-converted-space">
    <w:name w:val="apple-converted-space"/>
    <w:basedOn w:val="a0"/>
    <w:rsid w:val="00650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524101">
      <w:bodyDiv w:val="1"/>
      <w:marLeft w:val="0"/>
      <w:marRight w:val="0"/>
      <w:marTop w:val="0"/>
      <w:marBottom w:val="0"/>
      <w:divBdr>
        <w:top w:val="none" w:sz="0" w:space="0" w:color="auto"/>
        <w:left w:val="none" w:sz="0" w:space="0" w:color="auto"/>
        <w:bottom w:val="none" w:sz="0" w:space="0" w:color="auto"/>
        <w:right w:val="none" w:sz="0" w:space="0" w:color="auto"/>
      </w:divBdr>
    </w:div>
    <w:div w:id="837891531">
      <w:bodyDiv w:val="1"/>
      <w:marLeft w:val="0"/>
      <w:marRight w:val="0"/>
      <w:marTop w:val="0"/>
      <w:marBottom w:val="0"/>
      <w:divBdr>
        <w:top w:val="none" w:sz="0" w:space="0" w:color="auto"/>
        <w:left w:val="none" w:sz="0" w:space="0" w:color="auto"/>
        <w:bottom w:val="none" w:sz="0" w:space="0" w:color="auto"/>
        <w:right w:val="none" w:sz="0" w:space="0" w:color="auto"/>
      </w:divBdr>
    </w:div>
    <w:div w:id="170455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wikipedia.org/wiki/%D0%9A%D0%BE%D0%BC%D1%83%D0%BD%D1%96%D0%BA%D0%B0%D1%86%D1%96%D1%8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1879</Words>
  <Characters>10716</Characters>
  <Application>Microsoft Office Word</Application>
  <DocSecurity>0</DocSecurity>
  <Lines>89</Lines>
  <Paragraphs>25</Paragraphs>
  <ScaleCrop>false</ScaleCrop>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2016-03-18T13:07:00Z</dcterms:created>
  <dcterms:modified xsi:type="dcterms:W3CDTF">2016-03-18T13:11:00Z</dcterms:modified>
</cp:coreProperties>
</file>