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/>
      </w:pPr>
      <w:r>
        <w:rPr/>
        <w:t>СПЕЦИФИКАЦИЯ ЧЕК-ЛИСТОВ ТЕСТИРОВАНИЯ АС «ПОКОЛЕНИЕ КОМФОРТА»</w:t>
      </w:r>
    </w:p>
    <w:p>
      <w:pPr>
        <w:pStyle w:val="Normal"/>
        <w:rPr/>
      </w:pPr>
      <w:r>
        <w:rPr/>
      </w:r>
    </w:p>
    <w:p>
      <w:pPr>
        <w:pStyle w:val="Heading1"/>
        <w:rPr/>
      </w:pPr>
      <w:r>
        <w:rPr/>
        <w:t>1. Спецификация документа</w:t>
      </w:r>
    </w:p>
    <w:p>
      <w:pPr>
        <w:pStyle w:val="Normal"/>
        <w:rPr/>
      </w:pPr>
      <w:r>
        <w:rPr/>
        <w:t>Наименование документа: Спецификация чек-листов тестирования АС «Поколение комфорта»</w:t>
      </w:r>
    </w:p>
    <w:p>
      <w:pPr>
        <w:pStyle w:val="Normal"/>
        <w:rPr/>
      </w:pPr>
      <w:r>
        <w:rPr/>
        <w:t>Идентификатор документа: DOC-PK-CL-001</w:t>
      </w:r>
    </w:p>
    <w:p>
      <w:pPr>
        <w:pStyle w:val="Normal"/>
        <w:rPr/>
      </w:pPr>
      <w:r>
        <w:rPr/>
        <w:t>Версия: 1.0</w:t>
      </w:r>
    </w:p>
    <w:p>
      <w:pPr>
        <w:pStyle w:val="Normal"/>
        <w:rPr/>
      </w:pPr>
      <w:r>
        <w:rPr/>
        <w:t>Статус: Проект</w:t>
      </w:r>
    </w:p>
    <w:p>
      <w:pPr>
        <w:pStyle w:val="Normal"/>
        <w:rPr/>
      </w:pPr>
      <w:r>
        <w:rPr/>
        <w:t>Дата: 18.04.2026</w:t>
      </w:r>
    </w:p>
    <w:p>
      <w:pPr>
        <w:pStyle w:val="Normal"/>
        <w:rPr/>
      </w:pPr>
      <w:r>
        <w:rPr/>
      </w:r>
    </w:p>
    <w:p>
      <w:pPr>
        <w:pStyle w:val="Heading1"/>
        <w:rPr/>
      </w:pPr>
      <w:r>
        <w:rPr/>
        <w:t>2. Введение</w:t>
      </w:r>
    </w:p>
    <w:p>
      <w:pPr>
        <w:pStyle w:val="Heading2"/>
        <w:rPr/>
      </w:pPr>
      <w:r>
        <w:rPr/>
        <w:t>2.1 Назначение документа</w:t>
      </w:r>
    </w:p>
    <w:p>
      <w:pPr>
        <w:pStyle w:val="Normal"/>
        <w:rPr/>
      </w:pPr>
      <w:r>
        <w:rPr/>
        <w:t>Настоящий документ устанавливает состав, структуру и содержание чек-листов тестирования АС «Поколение комфорта», а также определяет элементы тестового покрытия и связанные с ними контрольные примеры.</w:t>
      </w:r>
    </w:p>
    <w:p>
      <w:pPr>
        <w:pStyle w:val="Heading2"/>
        <w:rPr/>
      </w:pPr>
      <w:r>
        <w:rPr/>
        <w:t>2.2 Нормативные и проектные ссылки</w:t>
      </w:r>
    </w:p>
    <w:p>
      <w:pPr>
        <w:pStyle w:val="Normal"/>
        <w:rPr/>
      </w:pPr>
      <w:r>
        <w:rPr/>
        <w:t>- Техническое задание на АС «Поколение комфорта»;</w:t>
      </w:r>
    </w:p>
    <w:p>
      <w:pPr>
        <w:pStyle w:val="Normal"/>
        <w:rPr/>
      </w:pPr>
      <w:r>
        <w:rPr/>
        <w:t>- Функциональные требования к подсистемам АС;</w:t>
      </w:r>
    </w:p>
    <w:p>
      <w:pPr>
        <w:pStyle w:val="Normal"/>
        <w:rPr/>
      </w:pPr>
      <w:r>
        <w:rPr/>
        <w:t>- Описание бизнес-процессов компании;</w:t>
      </w:r>
    </w:p>
    <w:p>
      <w:pPr>
        <w:pStyle w:val="Normal"/>
        <w:rPr/>
      </w:pPr>
      <w:r>
        <w:rPr/>
        <w:t>- Регламенты разграничения прав доступа;</w:t>
      </w:r>
    </w:p>
    <w:p>
      <w:pPr>
        <w:pStyle w:val="Normal"/>
        <w:rPr/>
      </w:pPr>
      <w:r>
        <w:rPr/>
        <w:t>- ГОСТ Р 56921-2016;</w:t>
      </w:r>
    </w:p>
    <w:p>
      <w:pPr>
        <w:pStyle w:val="Normal"/>
        <w:rPr/>
      </w:pPr>
      <w:r>
        <w:rPr/>
        <w:t>- ГОСТ 34.602-2020.</w:t>
      </w:r>
    </w:p>
    <w:p>
      <w:pPr>
        <w:pStyle w:val="Heading2"/>
        <w:rPr/>
      </w:pPr>
      <w:r>
        <w:rPr/>
        <w:t>2.3 Термины и сокращения</w:t>
      </w:r>
    </w:p>
    <w:tbl>
      <w:tblPr>
        <w:tblStyle w:val="TableGrid"/>
        <w:tblW w:w="864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320"/>
        <w:gridCol w:w="4319"/>
      </w:tblGrid>
      <w:tr>
        <w:trPr/>
        <w:tc>
          <w:tcPr>
            <w:tcW w:w="4320" w:type="dxa"/>
            <w:tcBorders/>
            <w:shd w:fill="E0E0E0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АС «Поколение комфорта»</w:t>
            </w:r>
          </w:p>
        </w:tc>
        <w:tc>
          <w:tcPr>
            <w:tcW w:w="431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Автоматизированная система управления деятельностью компании</w:t>
            </w:r>
          </w:p>
        </w:tc>
      </w:tr>
      <w:tr>
        <w:trPr/>
        <w:tc>
          <w:tcPr>
            <w:tcW w:w="4320" w:type="dxa"/>
            <w:tcBorders/>
            <w:shd w:fill="E0E0E0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Подсистема</w:t>
            </w:r>
          </w:p>
        </w:tc>
        <w:tc>
          <w:tcPr>
            <w:tcW w:w="431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Функциональная часть АС, обеспечивающая автоматизацию конкретного бизнес-процесса</w:t>
            </w:r>
          </w:p>
        </w:tc>
      </w:tr>
      <w:tr>
        <w:trPr/>
        <w:tc>
          <w:tcPr>
            <w:tcW w:w="4320" w:type="dxa"/>
            <w:tcBorders/>
            <w:shd w:fill="E0E0E0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Элемент тестового покрытия</w:t>
            </w:r>
          </w:p>
        </w:tc>
        <w:tc>
          <w:tcPr>
            <w:tcW w:w="431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Объект, функция, правило или сценарий, подлежащий проверке</w:t>
            </w:r>
          </w:p>
        </w:tc>
      </w:tr>
      <w:tr>
        <w:trPr/>
        <w:tc>
          <w:tcPr>
            <w:tcW w:w="4320" w:type="dxa"/>
            <w:tcBorders/>
            <w:shd w:fill="E0E0E0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Контрольный пример</w:t>
            </w:r>
          </w:p>
        </w:tc>
        <w:tc>
          <w:tcPr>
            <w:tcW w:w="431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Отдельная тестовая проверка для подтверждения ожидаемого поведения системы</w:t>
            </w:r>
          </w:p>
        </w:tc>
      </w:tr>
      <w:tr>
        <w:trPr/>
        <w:tc>
          <w:tcPr>
            <w:tcW w:w="4320" w:type="dxa"/>
            <w:tcBorders/>
            <w:shd w:fill="E0E0E0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Предусловие</w:t>
            </w:r>
          </w:p>
        </w:tc>
        <w:tc>
          <w:tcPr>
            <w:tcW w:w="431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Состояние системы или набор данных, необходимый для выполнения проверки</w:t>
            </w:r>
          </w:p>
        </w:tc>
      </w:tr>
      <w:tr>
        <w:trPr/>
        <w:tc>
          <w:tcPr>
            <w:tcW w:w="4320" w:type="dxa"/>
            <w:tcBorders/>
            <w:shd w:fill="E0E0E0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SLA</w:t>
            </w:r>
          </w:p>
        </w:tc>
        <w:tc>
          <w:tcPr>
            <w:tcW w:w="431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Service Level Agreement — соглашение об уровне сервиса</w:t>
            </w:r>
          </w:p>
        </w:tc>
      </w:tr>
    </w:tbl>
    <w:p>
      <w:pPr>
        <w:pStyle w:val="Heading1"/>
        <w:rPr/>
      </w:pPr>
      <w:r>
        <w:rPr/>
        <w:t>3. Элементы тестового покрытия</w:t>
      </w:r>
    </w:p>
    <w:tbl>
      <w:tblPr>
        <w:tblStyle w:val="TableGrid"/>
        <w:tblW w:w="864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160"/>
        <w:gridCol w:w="2160"/>
        <w:gridCol w:w="2160"/>
        <w:gridCol w:w="2159"/>
      </w:tblGrid>
      <w:tr>
        <w:trPr/>
        <w:tc>
          <w:tcPr>
            <w:tcW w:w="2160" w:type="dxa"/>
            <w:tcBorders/>
            <w:shd w:fill="4472C4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ID</w:t>
            </w:r>
          </w:p>
        </w:tc>
        <w:tc>
          <w:tcPr>
            <w:tcW w:w="2160" w:type="dxa"/>
            <w:tcBorders/>
            <w:shd w:fill="4472C4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Наименование элемента</w:t>
            </w:r>
          </w:p>
        </w:tc>
        <w:tc>
          <w:tcPr>
            <w:tcW w:w="2160" w:type="dxa"/>
            <w:tcBorders/>
            <w:shd w:fill="4472C4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Описание</w:t>
            </w:r>
          </w:p>
        </w:tc>
        <w:tc>
          <w:tcPr>
            <w:tcW w:w="2159" w:type="dxa"/>
            <w:tcBorders/>
            <w:shd w:fill="4472C4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Приоритет</w:t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COV-PK-001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Управление продажами и клиентами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Проверка функций CRM: фиксация обращений, статусы сделок</w:t>
            </w:r>
          </w:p>
        </w:tc>
        <w:tc>
          <w:tcPr>
            <w:tcW w:w="215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Высокий</w:t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COV-PK-002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Управление проектами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Проверка создания карточек проектов, ведение документации</w:t>
            </w:r>
          </w:p>
        </w:tc>
        <w:tc>
          <w:tcPr>
            <w:tcW w:w="215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Высокий</w:t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COV-PK-003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Планирование этапов и задач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Проверка создания и редактирования этапов и задач</w:t>
            </w:r>
          </w:p>
        </w:tc>
        <w:tc>
          <w:tcPr>
            <w:tcW w:w="215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Высокий</w:t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COV-PK-004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Учет трудозатрат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Проверка фиксации плановых и фактических трудозатрат</w:t>
            </w:r>
          </w:p>
        </w:tc>
        <w:tc>
          <w:tcPr>
            <w:tcW w:w="215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Высокий</w:t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COV-PK-005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Снабжение и склад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Проверка управления закупками и номенклатурой</w:t>
            </w:r>
          </w:p>
        </w:tc>
        <w:tc>
          <w:tcPr>
            <w:tcW w:w="215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Средний</w:t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COV-PK-006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Документооборот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Проверка генерации и хранения договоров</w:t>
            </w:r>
          </w:p>
        </w:tc>
        <w:tc>
          <w:tcPr>
            <w:tcW w:w="215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Средний</w:t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COV-PK-007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Завершение проекта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Проверка перевода проекта в итоговое состояние</w:t>
            </w:r>
          </w:p>
        </w:tc>
        <w:tc>
          <w:tcPr>
            <w:tcW w:w="215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Высокий</w:t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COV-PK-008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Разграничение доступа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Проверка прав доступа по ролям</w:t>
            </w:r>
          </w:p>
        </w:tc>
        <w:tc>
          <w:tcPr>
            <w:tcW w:w="215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Высокий</w:t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COV-PK-009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Интеграция подсистем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Проверка информационного взаимодействия между подсистемами</w:t>
            </w:r>
          </w:p>
        </w:tc>
        <w:tc>
          <w:tcPr>
            <w:tcW w:w="215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Средний</w:t>
            </w:r>
          </w:p>
        </w:tc>
      </w:tr>
    </w:tbl>
    <w:p>
      <w:pPr>
        <w:pStyle w:val="Heading1"/>
        <w:rPr/>
      </w:pPr>
      <w:r>
        <w:rPr/>
        <w:t>4. Контрольные примеры</w:t>
      </w:r>
    </w:p>
    <w:tbl>
      <w:tblPr>
        <w:tblStyle w:val="TableGrid"/>
        <w:tblW w:w="864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959"/>
        <w:gridCol w:w="960"/>
        <w:gridCol w:w="960"/>
        <w:gridCol w:w="960"/>
        <w:gridCol w:w="961"/>
        <w:gridCol w:w="960"/>
        <w:gridCol w:w="960"/>
        <w:gridCol w:w="960"/>
        <w:gridCol w:w="959"/>
      </w:tblGrid>
      <w:tr>
        <w:trPr/>
        <w:tc>
          <w:tcPr>
            <w:tcW w:w="959" w:type="dxa"/>
            <w:tcBorders/>
            <w:shd w:fill="4472C4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ID</w:t>
            </w:r>
          </w:p>
        </w:tc>
        <w:tc>
          <w:tcPr>
            <w:tcW w:w="960" w:type="dxa"/>
            <w:tcBorders/>
            <w:shd w:fill="4472C4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ID покрытия</w:t>
            </w:r>
          </w:p>
        </w:tc>
        <w:tc>
          <w:tcPr>
            <w:tcW w:w="960" w:type="dxa"/>
            <w:tcBorders/>
            <w:shd w:fill="4472C4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Наименование</w:t>
            </w:r>
          </w:p>
        </w:tc>
        <w:tc>
          <w:tcPr>
            <w:tcW w:w="960" w:type="dxa"/>
            <w:tcBorders/>
            <w:shd w:fill="4472C4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Приоритет</w:t>
            </w:r>
          </w:p>
        </w:tc>
        <w:tc>
          <w:tcPr>
            <w:tcW w:w="961" w:type="dxa"/>
            <w:tcBorders/>
            <w:shd w:fill="4472C4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Предусловие</w:t>
            </w:r>
          </w:p>
        </w:tc>
        <w:tc>
          <w:tcPr>
            <w:tcW w:w="960" w:type="dxa"/>
            <w:tcBorders/>
            <w:shd w:fill="4472C4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Шаги</w:t>
            </w:r>
          </w:p>
        </w:tc>
        <w:tc>
          <w:tcPr>
            <w:tcW w:w="960" w:type="dxa"/>
            <w:tcBorders/>
            <w:shd w:fill="4472C4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Ожидаемый результат</w:t>
            </w:r>
          </w:p>
        </w:tc>
        <w:tc>
          <w:tcPr>
            <w:tcW w:w="960" w:type="dxa"/>
            <w:tcBorders/>
            <w:shd w:fill="4472C4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Факт. результат</w:t>
            </w:r>
          </w:p>
        </w:tc>
        <w:tc>
          <w:tcPr>
            <w:tcW w:w="959" w:type="dxa"/>
            <w:tcBorders/>
            <w:shd w:fill="4472C4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Статус</w:t>
            </w:r>
          </w:p>
        </w:tc>
      </w:tr>
      <w:tr>
        <w:trPr/>
        <w:tc>
          <w:tcPr>
            <w:tcW w:w="95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TC-PK-001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COV-PK-001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Фиксация входящего обращения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Высокий</w:t>
            </w:r>
          </w:p>
        </w:tc>
        <w:tc>
          <w:tcPr>
            <w:tcW w:w="96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Система доступна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Создать новое обращение с указанием источника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Обращение сохранено с корректными данными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95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95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TC-PK-002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COV-PK-001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Проверка статусов сделки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Высокий</w:t>
            </w:r>
          </w:p>
        </w:tc>
        <w:tc>
          <w:tcPr>
            <w:tcW w:w="96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Обращение создано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Изменить статус сделки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Статус изменен и отображается корректно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95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95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TC-PK-003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COV-PK-002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Создание карточки проекта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Высокий</w:t>
            </w:r>
          </w:p>
        </w:tc>
        <w:tc>
          <w:tcPr>
            <w:tcW w:w="96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Опросный лист утвержден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Создать проект на основе ТЗ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Проект создан, карточка доступна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95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95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TC-PK-004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COV-PK-002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Ведение проектной документации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Высокий</w:t>
            </w:r>
          </w:p>
        </w:tc>
        <w:tc>
          <w:tcPr>
            <w:tcW w:w="96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Проект существует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Добавить документы к проекту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Документы прикреплены и доступны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95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95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TC-PK-005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COV-PK-003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Создание этапа проекта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Высокий</w:t>
            </w:r>
          </w:p>
        </w:tc>
        <w:tc>
          <w:tcPr>
            <w:tcW w:w="96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Проект существует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Добавить этап проекта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Этап создан и отображается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95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95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TC-PK-006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COV-PK-003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Назначение задачи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Средний</w:t>
            </w:r>
          </w:p>
        </w:tc>
        <w:tc>
          <w:tcPr>
            <w:tcW w:w="96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Этап существует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Создать задачу и назначить исполнителя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Задача создана и отображается у исполнителя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95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95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TC-PK-007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COV-PK-004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Фиксация плановых трудозатрат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Высокий</w:t>
            </w:r>
          </w:p>
        </w:tc>
        <w:tc>
          <w:tcPr>
            <w:tcW w:w="96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Задача существует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Указать плановые трудозатраты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Трудозатраты сохранены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95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95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TC-PK-008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COV-PK-004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Фиксация фактических трудозатрат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Высокий</w:t>
            </w:r>
          </w:p>
        </w:tc>
        <w:tc>
          <w:tcPr>
            <w:tcW w:w="96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Задача выполнена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Внести фактические трудозатраты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Фактические трудозатраты сохранены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95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95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TC-PK-009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COV-PK-005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Создание заявки на закупку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Средний</w:t>
            </w:r>
          </w:p>
        </w:tc>
        <w:tc>
          <w:tcPr>
            <w:tcW w:w="96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Смета существует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Создать заявку на основе сметы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Заявка создана и привязана к проекту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95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95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TC-PK-010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COV-PK-005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Выбор поставщика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Средний</w:t>
            </w:r>
          </w:p>
        </w:tc>
        <w:tc>
          <w:tcPr>
            <w:tcW w:w="96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Заявка создана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Выбрать поставщика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Выбор сохранен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95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95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TC-PK-011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COV-PK-006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Генерация договора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Средний</w:t>
            </w:r>
          </w:p>
        </w:tc>
        <w:tc>
          <w:tcPr>
            <w:tcW w:w="96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Данные клиента и проекта заполнены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Сгенерировать договор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Договор создан на основе данных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95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95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TC-PK-012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COV-PK-007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Завершение проекта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Высокий</w:t>
            </w:r>
          </w:p>
        </w:tc>
        <w:tc>
          <w:tcPr>
            <w:tcW w:w="96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Проект в состоянии завершения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Выполнить завершение проекта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Проект переведен в итоговое состояние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95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95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TC-PK-013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COV-PK-008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Проверка доступа менеджера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Высокий</w:t>
            </w:r>
          </w:p>
        </w:tc>
        <w:tc>
          <w:tcPr>
            <w:tcW w:w="96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Пользователь с ролью менеджера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Выполнить доступные действия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Доступ разрешен в пределах роли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95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95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TC-PK-014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COV-PK-008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Ограничение доступа монтажника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Высокий</w:t>
            </w:r>
          </w:p>
        </w:tc>
        <w:tc>
          <w:tcPr>
            <w:tcW w:w="96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Пользователь с ролью монтажник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Попытаться открыть финансовые данные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Доступ ограничен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95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95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TC-PK-015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COV-PK-009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Просмотр данных клиента в проекте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Средний</w:t>
            </w:r>
          </w:p>
        </w:tc>
        <w:tc>
          <w:tcPr>
            <w:tcW w:w="96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Проект и клиент существуют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Открыть проект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Данные клиента отображаются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95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95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TC-PK-016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COV-PK-001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Учет статуса сделки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Высокий</w:t>
            </w:r>
          </w:p>
        </w:tc>
        <w:tc>
          <w:tcPr>
            <w:tcW w:w="96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Обращение создано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Изменить статус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Статус изменен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95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95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TC-PK-017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COV-PK-001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Напоминания о встречах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Средний</w:t>
            </w:r>
          </w:p>
        </w:tc>
        <w:tc>
          <w:tcPr>
            <w:tcW w:w="96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Встреча запланирована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Проверить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Напоминание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95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95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TC-PK-018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COV-PK-002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Прикрепление файлов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Высокий</w:t>
            </w:r>
          </w:p>
        </w:tc>
        <w:tc>
          <w:tcPr>
            <w:tcW w:w="96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Проект существует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Прикрепить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Файлы доступны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95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95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TC-PK-019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COV-PK-003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Контроль выполнения задач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Средний</w:t>
            </w:r>
          </w:p>
        </w:tc>
        <w:tc>
          <w:tcPr>
            <w:tcW w:w="96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Задачи существуют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Проверить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Контроль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95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95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TC-PK-020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COV-PK-005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Переоценка поставщиков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Средний</w:t>
            </w:r>
          </w:p>
        </w:tc>
        <w:tc>
          <w:tcPr>
            <w:tcW w:w="96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Закупка создана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Проверить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Предложения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95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95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TC-PK-021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COV-PK-005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Поступление материалов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Средний</w:t>
            </w:r>
          </w:p>
        </w:tc>
        <w:tc>
          <w:tcPr>
            <w:tcW w:w="96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Закупка оплачена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Зафиксировать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Учтено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95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95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TC-PK-022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COV-PK-004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Анализ переработок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Высокий</w:t>
            </w:r>
          </w:p>
        </w:tc>
        <w:tc>
          <w:tcPr>
            <w:tcW w:w="96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Данные внесены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Отчет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Переработки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95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95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TC-PK-023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COV-PK-004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Мотивация по KPI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Высокий</w:t>
            </w:r>
          </w:p>
        </w:tc>
        <w:tc>
          <w:tcPr>
            <w:tcW w:w="96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Задачи выполнены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Рассчитать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Рассчитано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95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95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TC-PK-024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COV-PK-004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Эффективность сотрудников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Средний</w:t>
            </w:r>
          </w:p>
        </w:tc>
        <w:tc>
          <w:tcPr>
            <w:tcW w:w="96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Данные накоплены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Анализ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Показатели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95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95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TC-PK-025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COV-PK-002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Реестр договоров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Высокий</w:t>
            </w:r>
          </w:p>
        </w:tc>
        <w:tc>
          <w:tcPr>
            <w:tcW w:w="96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Проект существует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Добавить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В реестре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95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</w:tbl>
    <w:p>
      <w:pPr>
        <w:pStyle w:val="Heading1"/>
        <w:rPr/>
      </w:pPr>
      <w:r>
        <w:rPr/>
        <w:t>5. Результаты выполнения</w:t>
      </w:r>
    </w:p>
    <w:tbl>
      <w:tblPr>
        <w:tblStyle w:val="TableGrid"/>
        <w:tblW w:w="864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320"/>
        <w:gridCol w:w="4319"/>
      </w:tblGrid>
      <w:tr>
        <w:trPr/>
        <w:tc>
          <w:tcPr>
            <w:tcW w:w="4320" w:type="dxa"/>
            <w:tcBorders/>
            <w:shd w:fill="E0E0E0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Всего контрольных примеров</w:t>
            </w:r>
          </w:p>
        </w:tc>
        <w:tc>
          <w:tcPr>
            <w:tcW w:w="431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25</w:t>
            </w:r>
          </w:p>
        </w:tc>
      </w:tr>
      <w:tr>
        <w:trPr/>
        <w:tc>
          <w:tcPr>
            <w:tcW w:w="4320" w:type="dxa"/>
            <w:tcBorders/>
            <w:shd w:fill="E0E0E0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Выполнено</w:t>
            </w:r>
          </w:p>
        </w:tc>
        <w:tc>
          <w:tcPr>
            <w:tcW w:w="431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4320" w:type="dxa"/>
            <w:tcBorders/>
            <w:shd w:fill="E0E0E0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Успешно выполнено</w:t>
            </w:r>
          </w:p>
        </w:tc>
        <w:tc>
          <w:tcPr>
            <w:tcW w:w="431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4320" w:type="dxa"/>
            <w:tcBorders/>
            <w:shd w:fill="E0E0E0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Неуспешно выполнено</w:t>
            </w:r>
          </w:p>
        </w:tc>
        <w:tc>
          <w:tcPr>
            <w:tcW w:w="431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4320" w:type="dxa"/>
            <w:tcBorders/>
            <w:shd w:fill="E0E0E0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Заблокировано</w:t>
            </w:r>
          </w:p>
        </w:tc>
        <w:tc>
          <w:tcPr>
            <w:tcW w:w="431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4320" w:type="dxa"/>
            <w:tcBorders/>
            <w:shd w:fill="E0E0E0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Не применимо</w:t>
            </w:r>
          </w:p>
        </w:tc>
        <w:tc>
          <w:tcPr>
            <w:tcW w:w="431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Итоговое заключение: ____________________________________________________________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Подпись исполнителя: __________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  <w:t>Дата: 18.04.2026</w:t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Times New Roman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left"/>
    </w:pPr>
    <w:rPr>
      <w:rFonts w:ascii="Times New Roman" w:hAnsi="Times New Roman" w:eastAsia="ＭＳ 明朝" w:cs="" w:cstheme="minorBidi" w:eastAsiaTheme="minorEastAsia"/>
      <w:color w:val="auto"/>
      <w:kern w:val="0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Application>LibreOffice/24.2.7.2$Linux_X86_64 LibreOffice_project/420$Build-2</Application>
  <AppVersion>15.0000</AppVersion>
  <Pages>6</Pages>
  <Words>629</Words>
  <Characters>4864</Characters>
  <CharactersWithSpaces>5227</CharactersWithSpaces>
  <Paragraphs>267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2026-04-18T00:56:03Z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