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прошлом спринте вы приступили к проекту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ShareIt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уже сделали немало — например, реализовали слой контроллеров для работы с вещами. В этот раз вы продолжите совершенствовать сервис, так что он станет по-настоящему полезным для пользователей.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вами две большие задачи: добавить работу с базой данных в уже реализованную часть проекта, а также дать пользователям возможность бронировать вещи.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Немного подготовки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спринте разработка будет вестись в ветке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add-bookings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Создайте ветку с таким названием и переключитесь на неё.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переходите к настройке базы данных. Пришло время использовать Hibernate и JPA самостоятельно. Для начала добавьте зависимость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spring-boot-starter-data-jpa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драйвер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postgresql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pom.xml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базы данных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поработайте над структурой базы данных. В ней будет по одной таблице для каждой из основных сущностей, а также таблица, где будут храниться отзывы.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Подумайте, какой тип данных PostgreSQL лучше подойдёт для каждого поля. В качестве подсказки проанализируйте таблицы, которые были использованы в приложении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Later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SQL-код для создания всех таблиц и сохраните его в файле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resources/schema.sql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Spring Boot выполнит содержащийся в нём скрипт на старте проекта. На данный момент вам достаточно создать таблицы для двух сущностей, которые вы уже разработали —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Item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User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Важный момент: приложение будет запускаться много раз, и каждый раз Spring будет выполнять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schema.sql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ничего не сломать и не вызвать ошибок, все конструкции в этом файле должны поддерживать множественное выполнение. Это значит, что для создания таблиц следует использовать не просто конструкцию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CREATE TABLE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CREATE TABLE IF NOT EXIST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тогда таблица будет создана, только если её ещё не существует в базе данных.</w:t>
      </w:r>
    </w:p>
    <w:p w:rsidR="00C42484" w:rsidRPr="00C42484" w:rsidRDefault="00C42484" w:rsidP="00C42484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пример кода для создания таблицы users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JPA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 подготовить сущности к работе с базой данных. Мы говорили, что для этого используют аннотации JPA: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@Entity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@Table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@Column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@Id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поля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Booking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также пригодится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@Enumerated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Добавьте соответствующие аннотации для сущностей.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репозитории для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User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Item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доработайте сервисы, чтобы они работали с новыми репозиториями.</w:t>
      </w:r>
    </w:p>
    <w:p w:rsidR="00C42484" w:rsidRPr="00C42484" w:rsidRDefault="00C42484" w:rsidP="00C42484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маппинг между столбцами БД и моделью данных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функции бронирования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приложение ещё более полезным и интересным, добавьте возможность брать вещи в аренду на определённые даты. 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основные сценарии и эндпоинты:</w:t>
      </w:r>
    </w:p>
    <w:p w:rsidR="00C42484" w:rsidRPr="00C42484" w:rsidRDefault="00C42484" w:rsidP="00C4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нового запроса на бронирование. Запрос может быть создан любым пользователем, а затем подтверждён владельцем вещи. Эндпоинт —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POST /bookings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создания запрос находится в статусе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WAITING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«ожидает подтверждения».</w:t>
      </w:r>
    </w:p>
    <w:p w:rsidR="00C42484" w:rsidRPr="00C42484" w:rsidRDefault="00C42484" w:rsidP="00C4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Подтверждение или отклонение запроса на бронирование. Может быть выполнено только владельцем вещи. Затем статус бронирования становится либо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APPROVED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REJECTED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Эндпоинт —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PATCH /bookings/{bookingId}?approved={approved}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approved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принимать значения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true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false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данных о конкретном бронировании (включая его статус). Может быть выполнено либо автором бронирования, либо владельцем вещи, к которой относится бронирование. Эндпоинт —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GET /bookings/{bookingId}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всех бронирований текущего пользователя. Эндпоинт</w:t>
      </w:r>
      <w:r w:rsidRPr="00C424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C42484">
        <w:rPr>
          <w:rFonts w:ascii="Consolas" w:eastAsia="Times New Roman" w:hAnsi="Consolas" w:cs="Courier New"/>
          <w:sz w:val="19"/>
          <w:szCs w:val="19"/>
          <w:lang w:val="en-US" w:eastAsia="ru-RU"/>
        </w:rPr>
        <w:t>GET /bookings?state={state}</w:t>
      </w:r>
      <w:r w:rsidRPr="00C424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state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необязательный и по умолчанию равен </w:t>
      </w:r>
      <w:r w:rsidRPr="00C4248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ALL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«все»). Также он может принимать значения </w:t>
      </w:r>
      <w:r w:rsidRPr="00C4248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CURRENT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«текущие»),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**PAST**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«завершённые»), </w:t>
      </w:r>
      <w:r w:rsidRPr="00C4248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FUTURE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«будущие»), </w:t>
      </w:r>
      <w:r w:rsidRPr="00C4248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WAITING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«ожидающие подтверждения»), </w:t>
      </w:r>
      <w:r w:rsidRPr="00C42484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REJECTED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«отклонённые»). Бронирования должны возвращаться отсортированными по дате от более новых к более старым.</w:t>
      </w:r>
    </w:p>
    <w:p w:rsidR="00C42484" w:rsidRPr="00C42484" w:rsidRDefault="00C42484" w:rsidP="00C4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списка бронирований для всех вещей текущего пользователя. Эндпоинт —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GET /bookings/owner?state={state}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запрос имеет смысл для владельца хотя бы одной вещи. Работа параметра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state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его работе в предыдущем сценарии.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добавьте в модель данных сущность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Booking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код для создания соответствующей таблицы в файл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resources/schema.sql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контроллер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BookingController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методы для каждого из описанных сценариев. Подумайте, не нужно ли написать дополнительные DTO-классы для каких-то сценариев.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контроллеров, необходимо реализовать хранение данных — то есть сервисы и репозитории.</w:t>
      </w:r>
    </w:p>
    <w:p w:rsidR="00C42484" w:rsidRPr="00C42484" w:rsidRDefault="00C42484" w:rsidP="00C42484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какие могут быть изменения в DTO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может быть полезно создать отдельное перечисление для возможных методов параметра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state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ведь задачи этого перечисления могут отличаться в слое представления (параметр для поиска) и в модели данных (состояние бронирования).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дат бронирования при просмотре вещей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Осталась пара штрихов. Итак, вы добавили возможность бронировать вещи. Теперь нужно, чтобы владелец видел даты последнего и ближайшего следующего бронирования для каждой вещи, когда просматривает список (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GET /items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отзывов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обещали, что пользователи смогут оставлять отзывы на вещь после того, как взяли её в аренду. Пришло время добавить и эту функцию!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базе данных уже есть таблица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comments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создайте соответствующий класс модели данных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Comment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необходимые аннотации JPA. Поскольку отзыв — вспомогательная сущность и по сути часть вещи, отдельный пакет для отзывов не нужен. Поместите класс в пакет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item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Комментарий можно добавить по эндпоинту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POST /items/{itemId}/comment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создайте в контроллере метод для него.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логику по добавлению нового комментария к вещи в сервисе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ItemServiceImpl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также понадобится создать интерфейс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CommentRepository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 забудьте добавить проверку, что пользователь, который пишет комментарий, действительно брал вещь в аренду.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Осталось разрешить пользователям просматривать комментарии других пользователей. Отзывы можно будет увидеть по двум эндпоинтам — по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GET /items/{itemId}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одной конкретной вещи и по </w:t>
      </w:r>
      <w:r w:rsidRPr="00C42484">
        <w:rPr>
          <w:rFonts w:ascii="Consolas" w:eastAsia="Times New Roman" w:hAnsi="Consolas" w:cs="Courier New"/>
          <w:sz w:val="19"/>
          <w:szCs w:val="19"/>
          <w:lang w:eastAsia="ru-RU"/>
        </w:rPr>
        <w:t>GET /items</w:t>
      </w: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вещей данного пользователя. 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Тестирование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всей функциональности, которую вы добавили в этом спринте, мы подготовили </w:t>
      </w:r>
      <w:hyperlink r:id="rId5" w:tgtFrame="_blank" w:history="1">
        <w:r w:rsidRPr="00C424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Postman-коллекцию</w:t>
        </w:r>
      </w:hyperlink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используйте её для тестирования приложения.</w:t>
      </w:r>
    </w:p>
    <w:p w:rsidR="00C42484" w:rsidRPr="00C42484" w:rsidRDefault="00C42484" w:rsidP="00C4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24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советы ментора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в прошлом задании спринта, более подробную информацию вы найдёте в файле: </w:t>
      </w:r>
      <w:hyperlink r:id="rId6" w:tgtFrame="_blank" w:history="1">
        <w:r w:rsidRPr="00C424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Дополнительные советы ментора</w:t>
        </w:r>
      </w:hyperlink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2484" w:rsidRPr="00C42484" w:rsidRDefault="00C42484" w:rsidP="00C4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4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пока всё: вы отлично потрудились! Как всегда, интересного вам программирования!</w:t>
      </w:r>
    </w:p>
    <w:p w:rsidR="00F454DC" w:rsidRDefault="00F454DC">
      <w:bookmarkStart w:id="0" w:name="_GoBack"/>
      <w:bookmarkEnd w:id="0"/>
    </w:p>
    <w:sectPr w:rsidR="00F4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F6F3C"/>
    <w:multiLevelType w:val="multilevel"/>
    <w:tmpl w:val="384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C0"/>
    <w:rsid w:val="002E7EC0"/>
    <w:rsid w:val="00C42484"/>
    <w:rsid w:val="00F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4BA67-7DAF-42D1-B78F-5413C53E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4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C42484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42484"/>
    <w:rPr>
      <w:b/>
      <w:bCs/>
    </w:rPr>
  </w:style>
  <w:style w:type="character" w:customStyle="1" w:styleId="element-hintwrapper">
    <w:name w:val="element-hint__wrapper"/>
    <w:basedOn w:val="a0"/>
    <w:rsid w:val="00C42484"/>
  </w:style>
  <w:style w:type="character" w:styleId="a4">
    <w:name w:val="Hyperlink"/>
    <w:basedOn w:val="a0"/>
    <w:uiPriority w:val="99"/>
    <w:semiHidden/>
    <w:unhideWhenUsed/>
    <w:rsid w:val="00C42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Java/14sprint/MentorsAdvice_05_04_23v4.pdf" TargetMode="External"/><Relationship Id="rId5" Type="http://schemas.openxmlformats.org/officeDocument/2006/relationships/hyperlink" Target="https://github.com/yandex-praktikum/java-shareit/blob/add-bookings/postman/sprin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2023-06-14T09:55:00Z</dcterms:created>
  <dcterms:modified xsi:type="dcterms:W3CDTF">2023-06-14T09:56:00Z</dcterms:modified>
</cp:coreProperties>
</file>