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92E45">
        <w:rPr>
          <w:sz w:val="24"/>
          <w:szCs w:val="24"/>
        </w:rPr>
        <w:t>Детализация,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Топология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>
        <w:rPr>
          <w:sz w:val="24"/>
          <w:szCs w:val="24"/>
        </w:rPr>
        <w:t>ЛВС федерального уровня: структурная схема и её краткая характерист</w:t>
      </w:r>
      <w:r>
        <w:rPr>
          <w:sz w:val="24"/>
          <w:szCs w:val="24"/>
        </w:rPr>
        <w:t>и</w:t>
      </w:r>
      <w:r>
        <w:rPr>
          <w:sz w:val="24"/>
          <w:szCs w:val="24"/>
        </w:rPr>
        <w:t>ка.</w:t>
      </w:r>
    </w:p>
    <w:p w:rsidR="00C3328B" w:rsidRPr="006A6F2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482557">
        <w:pPr>
          <w:pStyle w:val="a3"/>
          <w:jc w:val="center"/>
        </w:pPr>
        <w:fldSimple w:instr=" PAGE   \* MERGEFORMAT ">
          <w:r w:rsidR="006A6F2B">
            <w:rPr>
              <w:noProof/>
            </w:rPr>
            <w:t>3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6446"/>
    <w:rsid w:val="00023EDC"/>
    <w:rsid w:val="000266AF"/>
    <w:rsid w:val="00035AC7"/>
    <w:rsid w:val="00040A8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41A22"/>
    <w:rsid w:val="004736EA"/>
    <w:rsid w:val="00475BCE"/>
    <w:rsid w:val="00482557"/>
    <w:rsid w:val="00495032"/>
    <w:rsid w:val="004B665E"/>
    <w:rsid w:val="004E6446"/>
    <w:rsid w:val="004F6231"/>
    <w:rsid w:val="00516548"/>
    <w:rsid w:val="0059699F"/>
    <w:rsid w:val="00623119"/>
    <w:rsid w:val="006A6F2B"/>
    <w:rsid w:val="006C231C"/>
    <w:rsid w:val="006F380E"/>
    <w:rsid w:val="007811ED"/>
    <w:rsid w:val="00783DEC"/>
    <w:rsid w:val="00792E45"/>
    <w:rsid w:val="007D156A"/>
    <w:rsid w:val="008E181D"/>
    <w:rsid w:val="00914292"/>
    <w:rsid w:val="009176D9"/>
    <w:rsid w:val="009E1F40"/>
    <w:rsid w:val="00A725E1"/>
    <w:rsid w:val="00A921DA"/>
    <w:rsid w:val="00B631DB"/>
    <w:rsid w:val="00BE583B"/>
    <w:rsid w:val="00C3328B"/>
    <w:rsid w:val="00C7280D"/>
    <w:rsid w:val="00CB7F5E"/>
    <w:rsid w:val="00CE56DE"/>
    <w:rsid w:val="00D20977"/>
    <w:rsid w:val="00D6653C"/>
    <w:rsid w:val="00E06BF6"/>
    <w:rsid w:val="00E63CCB"/>
    <w:rsid w:val="00EB5DD7"/>
    <w:rsid w:val="00F00653"/>
    <w:rsid w:val="00F151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DDE04-C996-4FF3-9C26-AD0ACC35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29</cp:revision>
  <cp:lastPrinted>2015-02-19T07:57:00Z</cp:lastPrinted>
  <dcterms:created xsi:type="dcterms:W3CDTF">2015-02-17T09:25:00Z</dcterms:created>
  <dcterms:modified xsi:type="dcterms:W3CDTF">2015-04-30T08:28:00Z</dcterms:modified>
</cp:coreProperties>
</file>