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56E557" w14:textId="77777777" w:rsidR="003E3F86" w:rsidRPr="006905F1" w:rsidRDefault="003E3F86" w:rsidP="003E3F86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B050"/>
          <w:sz w:val="28"/>
          <w:szCs w:val="28"/>
        </w:rPr>
      </w:pPr>
      <w:r w:rsidRPr="0004439B">
        <w:rPr>
          <w:sz w:val="28"/>
          <w:szCs w:val="28"/>
        </w:rPr>
        <w:t xml:space="preserve">Першою вхідною величиною </w:t>
      </w:r>
      <w:r>
        <w:rPr>
          <w:sz w:val="28"/>
          <w:szCs w:val="28"/>
        </w:rPr>
        <w:t>нейро-</w:t>
      </w:r>
      <w:r w:rsidRPr="0004439B">
        <w:rPr>
          <w:sz w:val="28"/>
          <w:szCs w:val="28"/>
        </w:rPr>
        <w:t>нечіткого контролера є</w:t>
      </w:r>
      <w:r w:rsidRPr="006905F1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6905F1">
        <w:rPr>
          <w:sz w:val="28"/>
          <w:szCs w:val="28"/>
        </w:rPr>
        <w:t xml:space="preserve">араметр </w:t>
      </w:r>
      <w:r w:rsidRPr="00C06AF0">
        <w:rPr>
          <w:rStyle w:val="Strong"/>
          <w:rFonts w:eastAsiaTheme="majorEastAsia"/>
          <w:b w:val="0"/>
          <w:bCs w:val="0"/>
          <w:sz w:val="28"/>
          <w:szCs w:val="28"/>
        </w:rPr>
        <w:t>Expanded_Energy</w:t>
      </w:r>
      <w:r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r w:rsidRPr="006905F1">
        <w:rPr>
          <w:sz w:val="28"/>
          <w:szCs w:val="28"/>
        </w:rPr>
        <w:t>датасет</w:t>
      </w:r>
      <w:r>
        <w:rPr>
          <w:sz w:val="28"/>
          <w:szCs w:val="28"/>
        </w:rPr>
        <w:t>у</w:t>
      </w:r>
      <w:r w:rsidRPr="006905F1">
        <w:rPr>
          <w:sz w:val="28"/>
          <w:szCs w:val="28"/>
        </w:rPr>
        <w:t xml:space="preserve"> WSN-DS</w:t>
      </w:r>
      <w:r>
        <w:rPr>
          <w:sz w:val="28"/>
          <w:szCs w:val="28"/>
        </w:rPr>
        <w:t xml:space="preserve">, </w:t>
      </w:r>
      <w:r w:rsidRPr="006905F1">
        <w:rPr>
          <w:sz w:val="28"/>
          <w:szCs w:val="28"/>
        </w:rPr>
        <w:t xml:space="preserve"> характеризує оцінку енергетичних витрат сенсорного вузла в процесі його функціонування і відображає обсяг енергії, що витрачається на передавання, приймання та обробку даних. Загалом, цей параметр  вказує на  залишковий ресурс вузла та, відповідно, на його здатність брати участь у процесах маршрутизації й агрегації даних. Доцільно вузли з нижчими енергетичними витратами надавати вищий пріоритет для продовження життєвого циклу мережі.</w:t>
      </w:r>
    </w:p>
    <w:p w14:paraId="1FA8E4F1" w14:textId="77777777" w:rsidR="003E3F86" w:rsidRPr="006905F1" w:rsidRDefault="003E3F86" w:rsidP="003E3F8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05F1">
        <w:rPr>
          <w:sz w:val="28"/>
          <w:szCs w:val="28"/>
        </w:rPr>
        <w:t xml:space="preserve">Математично, трикутні функції належності для вхідної величини «енергетичні витрати» описуються так: </w:t>
      </w:r>
    </w:p>
    <w:p w14:paraId="2D63BD14" w14:textId="77777777" w:rsidR="003E3F86" w:rsidRPr="006905F1" w:rsidRDefault="00D54D31" w:rsidP="003E3F86">
      <w:pPr>
        <w:pStyle w:val="NormalWeb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6905F1">
        <w:rPr>
          <w:noProof/>
          <w:color w:val="00B050"/>
          <w:position w:val="-54"/>
          <w:sz w:val="28"/>
          <w:szCs w:val="28"/>
        </w:rPr>
        <w:object w:dxaOrig="5100" w:dyaOrig="1219" w14:anchorId="595BFE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alt="" style="width:256.75pt;height:57.75pt;mso-width-percent:0;mso-height-percent:0;mso-width-percent:0;mso-height-percent:0" o:ole="">
            <v:imagedata r:id="rId6" o:title=""/>
          </v:shape>
          <o:OLEObject Type="Embed" ProgID="Equation.DSMT4" ShapeID="_x0000_i1042" DrawAspect="Content" ObjectID="_1846223918" r:id="rId7"/>
        </w:object>
      </w:r>
    </w:p>
    <w:p w14:paraId="665985B3" w14:textId="77777777" w:rsidR="003E3F86" w:rsidRPr="006905F1" w:rsidRDefault="00D54D31" w:rsidP="003E3F8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B050"/>
          <w:sz w:val="28"/>
          <w:szCs w:val="28"/>
          <w:lang w:eastAsia="uk-UA"/>
        </w:rPr>
      </w:pPr>
      <w:r w:rsidRPr="006905F1">
        <w:rPr>
          <w:rFonts w:ascii="Times New Roman" w:eastAsia="Times New Roman" w:hAnsi="Times New Roman" w:cs="Times New Roman"/>
          <w:b/>
          <w:bCs/>
          <w:noProof/>
          <w:color w:val="00B050"/>
          <w:position w:val="-112"/>
          <w:sz w:val="28"/>
          <w:szCs w:val="28"/>
          <w:bdr w:val="none" w:sz="0" w:space="0" w:color="auto" w:frame="1"/>
          <w:lang w:eastAsia="uk-UA"/>
        </w:rPr>
        <w:object w:dxaOrig="5000" w:dyaOrig="2380" w14:anchorId="3F3272C6">
          <v:shape id="_x0000_i1041" type="#_x0000_t75" alt="" style="width:247.9pt;height:123.6pt;mso-width-percent:0;mso-height-percent:0;mso-width-percent:0;mso-height-percent:0" o:ole="">
            <v:imagedata r:id="rId8" o:title=""/>
          </v:shape>
          <o:OLEObject Type="Embed" ProgID="Equation.DSMT4" ShapeID="_x0000_i1041" DrawAspect="Content" ObjectID="_1846223919" r:id="rId9"/>
        </w:object>
      </w:r>
    </w:p>
    <w:p w14:paraId="136B1147" w14:textId="77777777" w:rsidR="003E3F86" w:rsidRPr="006905F1" w:rsidRDefault="00D54D31" w:rsidP="003E3F86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B050"/>
          <w:sz w:val="28"/>
          <w:szCs w:val="28"/>
        </w:rPr>
      </w:pPr>
      <w:r w:rsidRPr="006905F1">
        <w:rPr>
          <w:rFonts w:ascii="Times New Roman" w:hAnsi="Times New Roman" w:cs="Times New Roman"/>
          <w:noProof/>
          <w:color w:val="00B050"/>
          <w:position w:val="-54"/>
          <w:sz w:val="28"/>
          <w:szCs w:val="28"/>
        </w:rPr>
        <w:object w:dxaOrig="5220" w:dyaOrig="1219" w14:anchorId="310AE2CB">
          <v:shape id="_x0000_i1040" type="#_x0000_t75" alt="" style="width:264.25pt;height:57.75pt;mso-width-percent:0;mso-height-percent:0;mso-width-percent:0;mso-height-percent:0" o:ole="">
            <v:imagedata r:id="rId10" o:title=""/>
          </v:shape>
          <o:OLEObject Type="Embed" ProgID="Equation.DSMT4" ShapeID="_x0000_i1040" DrawAspect="Content" ObjectID="_1846223920" r:id="rId11"/>
        </w:object>
      </w:r>
    </w:p>
    <w:p w14:paraId="0D827DD4" w14:textId="77777777" w:rsidR="003E3F86" w:rsidRPr="006905F1" w:rsidRDefault="003E3F86" w:rsidP="003E3F86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B050"/>
          <w:sz w:val="28"/>
          <w:szCs w:val="28"/>
        </w:rPr>
      </w:pPr>
    </w:p>
    <w:p w14:paraId="6221E7DC" w14:textId="77777777" w:rsidR="003E3F86" w:rsidRPr="006905F1" w:rsidRDefault="003E3F86" w:rsidP="003E3F8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Другою </w:t>
      </w:r>
      <w:r w:rsidRPr="0004439B">
        <w:rPr>
          <w:sz w:val="28"/>
          <w:szCs w:val="28"/>
        </w:rPr>
        <w:t>вхідною величиною нечіткого контролера є</w:t>
      </w:r>
      <w:r w:rsidRPr="006905F1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6905F1">
        <w:rPr>
          <w:sz w:val="28"/>
          <w:szCs w:val="28"/>
        </w:rPr>
        <w:t xml:space="preserve">араметр </w:t>
      </w:r>
      <w:r w:rsidRPr="00C06AF0">
        <w:rPr>
          <w:rStyle w:val="Strong"/>
          <w:rFonts w:eastAsiaTheme="majorEastAsia"/>
          <w:b w:val="0"/>
          <w:bCs w:val="0"/>
          <w:sz w:val="28"/>
          <w:szCs w:val="28"/>
        </w:rPr>
        <w:t>Dist_to_CH</w:t>
      </w:r>
      <w:r w:rsidRPr="006905F1">
        <w:rPr>
          <w:sz w:val="28"/>
          <w:szCs w:val="28"/>
        </w:rPr>
        <w:t xml:space="preserve">  датасет</w:t>
      </w:r>
      <w:r>
        <w:rPr>
          <w:sz w:val="28"/>
          <w:szCs w:val="28"/>
        </w:rPr>
        <w:t>у</w:t>
      </w:r>
      <w:r w:rsidRPr="006905F1">
        <w:rPr>
          <w:sz w:val="28"/>
          <w:szCs w:val="28"/>
        </w:rPr>
        <w:t xml:space="preserve"> WSN-DS</w:t>
      </w:r>
      <w:r>
        <w:rPr>
          <w:sz w:val="28"/>
          <w:szCs w:val="28"/>
        </w:rPr>
        <w:t xml:space="preserve">, який </w:t>
      </w:r>
      <w:r w:rsidRPr="006905F1">
        <w:rPr>
          <w:sz w:val="28"/>
          <w:szCs w:val="28"/>
        </w:rPr>
        <w:t xml:space="preserve"> відображає відстань від сенсорного вузла до головного вузла кластера. Цей показник впливає на енергоспоживання під час передавання даних: чим більша відстань, тим більше енергії витрачає вузол на комунікацію, таким чином,  вузли, розташовані ближче до головного, зазвичай є більш придатними для виконання функцій агрегації даних.</w:t>
      </w:r>
    </w:p>
    <w:p w14:paraId="49C8C574" w14:textId="77777777" w:rsidR="003E3F86" w:rsidRPr="006905F1" w:rsidRDefault="003E3F86" w:rsidP="003E3F8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05F1">
        <w:rPr>
          <w:sz w:val="28"/>
          <w:szCs w:val="28"/>
        </w:rPr>
        <w:t xml:space="preserve">Математично, функції належності для вхідної величини «відстань» описуються так: </w:t>
      </w:r>
    </w:p>
    <w:p w14:paraId="364BC783" w14:textId="77777777" w:rsidR="003E3F86" w:rsidRPr="006905F1" w:rsidRDefault="003E3F86" w:rsidP="003E3F8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B050"/>
          <w:sz w:val="28"/>
          <w:szCs w:val="28"/>
        </w:rPr>
      </w:pPr>
    </w:p>
    <w:p w14:paraId="1431B44D" w14:textId="77777777" w:rsidR="003E3F86" w:rsidRPr="006905F1" w:rsidRDefault="00D54D31" w:rsidP="003E3F86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B050"/>
          <w:sz w:val="28"/>
          <w:szCs w:val="28"/>
        </w:rPr>
      </w:pPr>
      <w:r w:rsidRPr="006905F1">
        <w:rPr>
          <w:rFonts w:ascii="Times New Roman" w:eastAsia="Times New Roman" w:hAnsi="Times New Roman" w:cs="Times New Roman"/>
          <w:noProof/>
          <w:color w:val="00B050"/>
          <w:position w:val="-50"/>
          <w:sz w:val="28"/>
          <w:szCs w:val="28"/>
          <w:lang w:eastAsia="uk-UA"/>
        </w:rPr>
        <w:object w:dxaOrig="4760" w:dyaOrig="1140" w14:anchorId="77967A12">
          <v:shape id="_x0000_i1039" type="#_x0000_t75" alt="" style="width:239.75pt;height:57.75pt;mso-width-percent:0;mso-height-percent:0;mso-width-percent:0;mso-height-percent:0" o:ole="">
            <v:imagedata r:id="rId12" o:title=""/>
          </v:shape>
          <o:OLEObject Type="Embed" ProgID="Equation.DSMT4" ShapeID="_x0000_i1039" DrawAspect="Content" ObjectID="_1846223921" r:id="rId13"/>
        </w:object>
      </w:r>
    </w:p>
    <w:p w14:paraId="51DE9AEE" w14:textId="77777777" w:rsidR="003E3F86" w:rsidRPr="006905F1" w:rsidRDefault="003E3F86" w:rsidP="003E3F86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B050"/>
          <w:sz w:val="28"/>
          <w:szCs w:val="28"/>
        </w:rPr>
      </w:pPr>
    </w:p>
    <w:p w14:paraId="63EA75B3" w14:textId="77777777" w:rsidR="003E3F86" w:rsidRPr="006905F1" w:rsidRDefault="00D54D31" w:rsidP="003E3F86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B050"/>
          <w:sz w:val="28"/>
          <w:szCs w:val="28"/>
        </w:rPr>
      </w:pPr>
      <w:r w:rsidRPr="006905F1">
        <w:rPr>
          <w:rFonts w:ascii="Times New Roman" w:eastAsia="Times New Roman" w:hAnsi="Times New Roman" w:cs="Times New Roman"/>
          <w:b/>
          <w:bCs/>
          <w:noProof/>
          <w:color w:val="00B050"/>
          <w:position w:val="-108"/>
          <w:sz w:val="28"/>
          <w:szCs w:val="28"/>
          <w:lang w:eastAsia="uk-UA"/>
        </w:rPr>
        <w:object w:dxaOrig="5220" w:dyaOrig="2299" w14:anchorId="7CCBD8E3">
          <v:shape id="_x0000_i1038" type="#_x0000_t75" alt="" style="width:258.1pt;height:114.8pt;mso-width-percent:0;mso-height-percent:0;mso-width-percent:0;mso-height-percent:0" o:ole="">
            <v:imagedata r:id="rId14" o:title=""/>
          </v:shape>
          <o:OLEObject Type="Embed" ProgID="Equation.DSMT4" ShapeID="_x0000_i1038" DrawAspect="Content" ObjectID="_1846223922" r:id="rId15"/>
        </w:object>
      </w:r>
    </w:p>
    <w:p w14:paraId="34B23AAE" w14:textId="77777777" w:rsidR="003E3F86" w:rsidRPr="006905F1" w:rsidRDefault="003E3F86" w:rsidP="003E3F86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B050"/>
          <w:sz w:val="28"/>
          <w:szCs w:val="28"/>
        </w:rPr>
      </w:pPr>
    </w:p>
    <w:p w14:paraId="3481F935" w14:textId="77777777" w:rsidR="003E3F86" w:rsidRPr="006905F1" w:rsidRDefault="00D54D31" w:rsidP="003E3F8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B050"/>
          <w:sz w:val="28"/>
          <w:szCs w:val="28"/>
          <w:lang w:eastAsia="uk-UA"/>
        </w:rPr>
      </w:pPr>
      <w:r w:rsidRPr="006905F1">
        <w:rPr>
          <w:rFonts w:ascii="Times New Roman" w:eastAsia="Times New Roman" w:hAnsi="Times New Roman" w:cs="Times New Roman"/>
          <w:noProof/>
          <w:color w:val="00B050"/>
          <w:position w:val="-52"/>
          <w:sz w:val="28"/>
          <w:szCs w:val="28"/>
          <w:lang w:eastAsia="uk-UA"/>
        </w:rPr>
        <w:object w:dxaOrig="5200" w:dyaOrig="1180" w14:anchorId="77B9E75D">
          <v:shape id="_x0000_i1037" type="#_x0000_t75" alt="" style="width:258.1pt;height:57.75pt;mso-width-percent:0;mso-height-percent:0;mso-width-percent:0;mso-height-percent:0" o:ole="">
            <v:imagedata r:id="rId16" o:title=""/>
          </v:shape>
          <o:OLEObject Type="Embed" ProgID="Equation.DSMT4" ShapeID="_x0000_i1037" DrawAspect="Content" ObjectID="_1846223923" r:id="rId17"/>
        </w:object>
      </w:r>
    </w:p>
    <w:p w14:paraId="7942317B" w14:textId="77777777" w:rsidR="003E3F86" w:rsidRPr="006905F1" w:rsidRDefault="003E3F86" w:rsidP="003E3F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bdr w:val="none" w:sz="0" w:space="0" w:color="auto" w:frame="1"/>
          <w:lang w:eastAsia="uk-UA"/>
        </w:rPr>
      </w:pPr>
    </w:p>
    <w:p w14:paraId="7B71239B" w14:textId="77777777" w:rsidR="003E3F86" w:rsidRPr="006905F1" w:rsidRDefault="003E3F86" w:rsidP="003E3F8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Третьою</w:t>
      </w:r>
      <w:r w:rsidRPr="0004439B">
        <w:rPr>
          <w:sz w:val="28"/>
          <w:szCs w:val="28"/>
        </w:rPr>
        <w:t xml:space="preserve"> вхідною величиною нечіткого контролера є</w:t>
      </w:r>
      <w:r w:rsidRPr="006905F1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6905F1">
        <w:rPr>
          <w:sz w:val="28"/>
          <w:szCs w:val="28"/>
        </w:rPr>
        <w:t xml:space="preserve">араметр </w:t>
      </w:r>
      <w:r w:rsidRPr="00C06AF0">
        <w:rPr>
          <w:rStyle w:val="Strong"/>
          <w:rFonts w:eastAsiaTheme="majorEastAsia"/>
          <w:b w:val="0"/>
          <w:bCs w:val="0"/>
          <w:sz w:val="28"/>
          <w:szCs w:val="28"/>
        </w:rPr>
        <w:t>DATA_R</w:t>
      </w:r>
      <w:r w:rsidRPr="006905F1">
        <w:rPr>
          <w:sz w:val="28"/>
          <w:szCs w:val="28"/>
        </w:rPr>
        <w:t xml:space="preserve">  датасет</w:t>
      </w:r>
      <w:r>
        <w:rPr>
          <w:sz w:val="28"/>
          <w:szCs w:val="28"/>
        </w:rPr>
        <w:t>у</w:t>
      </w:r>
      <w:r w:rsidRPr="006905F1">
        <w:rPr>
          <w:sz w:val="28"/>
          <w:szCs w:val="28"/>
        </w:rPr>
        <w:t xml:space="preserve"> WSN-DS</w:t>
      </w:r>
      <w:r>
        <w:rPr>
          <w:sz w:val="28"/>
          <w:szCs w:val="28"/>
        </w:rPr>
        <w:t xml:space="preserve">, який </w:t>
      </w:r>
      <w:r w:rsidRPr="006905F1">
        <w:rPr>
          <w:sz w:val="28"/>
          <w:szCs w:val="28"/>
        </w:rPr>
        <w:t xml:space="preserve"> відображає швидкість передавання даних сенсорним вузлом, тобто характеризує інтенсивність генерації та відправлення пакетів. Його доцільно застосовувати як показник поточного навантаження вузла. Високі значення </w:t>
      </w:r>
      <w:r w:rsidRPr="00C06AF0">
        <w:rPr>
          <w:rStyle w:val="Strong"/>
          <w:rFonts w:eastAsiaTheme="majorEastAsia"/>
          <w:b w:val="0"/>
          <w:bCs w:val="0"/>
          <w:sz w:val="28"/>
          <w:szCs w:val="28"/>
        </w:rPr>
        <w:t>цього параметра вказують на</w:t>
      </w:r>
      <w:r w:rsidRPr="006905F1">
        <w:rPr>
          <w:rStyle w:val="Strong"/>
          <w:rFonts w:eastAsiaTheme="majorEastAsia"/>
          <w:sz w:val="28"/>
          <w:szCs w:val="28"/>
        </w:rPr>
        <w:t xml:space="preserve"> </w:t>
      </w:r>
      <w:r w:rsidRPr="006905F1">
        <w:rPr>
          <w:sz w:val="28"/>
          <w:szCs w:val="28"/>
        </w:rPr>
        <w:t xml:space="preserve"> підвищену активність вузла, що може призводити до зростання затримок, перевантаження мережі та збільшення енергоспоживання. Вузлам з високим рівнем </w:t>
      </w:r>
      <w:r w:rsidRPr="00C06AF0">
        <w:rPr>
          <w:rStyle w:val="Strong"/>
          <w:rFonts w:eastAsiaTheme="majorEastAsia"/>
          <w:b w:val="0"/>
          <w:bCs w:val="0"/>
          <w:sz w:val="28"/>
          <w:szCs w:val="28"/>
        </w:rPr>
        <w:t>цього параметру доцільно надавати</w:t>
      </w:r>
      <w:r w:rsidRPr="006905F1">
        <w:rPr>
          <w:rStyle w:val="Strong"/>
          <w:rFonts w:eastAsiaTheme="majorEastAsia"/>
          <w:sz w:val="28"/>
          <w:szCs w:val="28"/>
        </w:rPr>
        <w:t xml:space="preserve"> </w:t>
      </w:r>
      <w:r w:rsidRPr="006905F1">
        <w:rPr>
          <w:sz w:val="28"/>
          <w:szCs w:val="28"/>
        </w:rPr>
        <w:t xml:space="preserve"> нижчий пріоритет агрегації.</w:t>
      </w:r>
      <w:r>
        <w:rPr>
          <w:sz w:val="28"/>
          <w:szCs w:val="28"/>
        </w:rPr>
        <w:t xml:space="preserve"> </w:t>
      </w:r>
      <w:r w:rsidRPr="006905F1">
        <w:rPr>
          <w:sz w:val="28"/>
          <w:szCs w:val="28"/>
        </w:rPr>
        <w:t xml:space="preserve">Математично, функції належності для вхідної величини «швидкість передачі» описуються так: </w:t>
      </w:r>
    </w:p>
    <w:p w14:paraId="3E6FEF1D" w14:textId="77777777" w:rsidR="003E3F86" w:rsidRPr="006905F1" w:rsidRDefault="003E3F86" w:rsidP="003E3F8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7350479" w14:textId="77777777" w:rsidR="003E3F86" w:rsidRPr="006905F1" w:rsidRDefault="00D54D31" w:rsidP="003E3F86">
      <w:pPr>
        <w:pStyle w:val="NormalWeb"/>
        <w:spacing w:before="0" w:beforeAutospacing="0" w:after="0" w:afterAutospacing="0" w:line="360" w:lineRule="auto"/>
        <w:ind w:firstLine="709"/>
        <w:jc w:val="center"/>
        <w:rPr>
          <w:b/>
          <w:bCs/>
          <w:color w:val="00B050"/>
          <w:sz w:val="28"/>
          <w:szCs w:val="28"/>
        </w:rPr>
      </w:pPr>
      <w:r w:rsidRPr="006905F1">
        <w:rPr>
          <w:b/>
          <w:bCs/>
          <w:noProof/>
          <w:color w:val="00B050"/>
          <w:position w:val="-52"/>
          <w:sz w:val="28"/>
          <w:szCs w:val="28"/>
        </w:rPr>
        <w:object w:dxaOrig="4740" w:dyaOrig="1180" w14:anchorId="38B43280">
          <v:shape id="_x0000_i1036" type="#_x0000_t75" alt="" style="width:239.75pt;height:57.75pt;mso-width-percent:0;mso-height-percent:0;mso-width-percent:0;mso-height-percent:0" o:ole="">
            <v:imagedata r:id="rId18" o:title=""/>
          </v:shape>
          <o:OLEObject Type="Embed" ProgID="Equation.DSMT4" ShapeID="_x0000_i1036" DrawAspect="Content" ObjectID="_1846223924" r:id="rId19"/>
        </w:object>
      </w:r>
    </w:p>
    <w:p w14:paraId="77F98718" w14:textId="77777777" w:rsidR="003E3F86" w:rsidRPr="006905F1" w:rsidRDefault="003E3F86" w:rsidP="003E3F86">
      <w:pPr>
        <w:pStyle w:val="NormalWeb"/>
        <w:spacing w:before="0" w:beforeAutospacing="0" w:after="0" w:afterAutospacing="0" w:line="360" w:lineRule="auto"/>
        <w:ind w:firstLine="709"/>
        <w:jc w:val="center"/>
        <w:rPr>
          <w:b/>
          <w:bCs/>
          <w:color w:val="00B050"/>
          <w:sz w:val="28"/>
          <w:szCs w:val="28"/>
        </w:rPr>
      </w:pPr>
    </w:p>
    <w:p w14:paraId="3AC0AE90" w14:textId="77777777" w:rsidR="003E3F86" w:rsidRPr="006905F1" w:rsidRDefault="00D54D31" w:rsidP="003E3F86">
      <w:pPr>
        <w:pStyle w:val="NormalWeb"/>
        <w:spacing w:before="0" w:beforeAutospacing="0" w:after="0" w:afterAutospacing="0" w:line="360" w:lineRule="auto"/>
        <w:ind w:firstLine="709"/>
        <w:jc w:val="center"/>
        <w:rPr>
          <w:color w:val="00B050"/>
          <w:sz w:val="28"/>
          <w:szCs w:val="28"/>
        </w:rPr>
      </w:pPr>
      <w:r w:rsidRPr="006905F1">
        <w:rPr>
          <w:noProof/>
          <w:color w:val="00B050"/>
          <w:position w:val="-108"/>
          <w:sz w:val="28"/>
          <w:szCs w:val="28"/>
        </w:rPr>
        <w:object w:dxaOrig="5080" w:dyaOrig="2299" w14:anchorId="07A656D9">
          <v:shape id="_x0000_i1035" type="#_x0000_t75" alt="" style="width:251.3pt;height:114.8pt;mso-width-percent:0;mso-height-percent:0;mso-width-percent:0;mso-height-percent:0" o:ole="">
            <v:imagedata r:id="rId20" o:title=""/>
          </v:shape>
          <o:OLEObject Type="Embed" ProgID="Equation.DSMT4" ShapeID="_x0000_i1035" DrawAspect="Content" ObjectID="_1846223925" r:id="rId21"/>
        </w:object>
      </w:r>
    </w:p>
    <w:p w14:paraId="0CF5941F" w14:textId="77777777" w:rsidR="003E3F86" w:rsidRPr="006905F1" w:rsidRDefault="00D54D31" w:rsidP="003E3F86">
      <w:pPr>
        <w:pStyle w:val="NormalWeb"/>
        <w:spacing w:before="0" w:beforeAutospacing="0" w:after="0" w:afterAutospacing="0" w:line="360" w:lineRule="auto"/>
        <w:ind w:firstLine="709"/>
        <w:jc w:val="center"/>
        <w:rPr>
          <w:color w:val="00B050"/>
          <w:sz w:val="28"/>
          <w:szCs w:val="28"/>
        </w:rPr>
      </w:pPr>
      <w:r w:rsidRPr="006905F1">
        <w:rPr>
          <w:noProof/>
          <w:color w:val="00B050"/>
          <w:position w:val="-52"/>
          <w:sz w:val="28"/>
          <w:szCs w:val="28"/>
        </w:rPr>
        <w:object w:dxaOrig="4959" w:dyaOrig="1180" w14:anchorId="7837BEF6">
          <v:shape id="_x0000_i1034" type="#_x0000_t75" alt="" style="width:245.9pt;height:57.75pt;mso-width-percent:0;mso-height-percent:0;mso-width-percent:0;mso-height-percent:0" o:ole="">
            <v:imagedata r:id="rId22" o:title=""/>
          </v:shape>
          <o:OLEObject Type="Embed" ProgID="Equation.DSMT4" ShapeID="_x0000_i1034" DrawAspect="Content" ObjectID="_1846223926" r:id="rId23"/>
        </w:object>
      </w:r>
    </w:p>
    <w:p w14:paraId="44401984" w14:textId="77777777" w:rsidR="003E3F86" w:rsidRPr="006905F1" w:rsidRDefault="003E3F86" w:rsidP="003E3F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eastAsia="uk-UA"/>
        </w:rPr>
      </w:pPr>
    </w:p>
    <w:p w14:paraId="6A1FB5E4" w14:textId="77777777" w:rsidR="003E3F86" w:rsidRPr="006905F1" w:rsidRDefault="003E3F86" w:rsidP="003E3F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905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нечіткому контролері типу </w:t>
      </w:r>
      <w:r w:rsidRPr="006905F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uk-UA"/>
        </w:rPr>
        <w:t>Сугено</w:t>
      </w:r>
      <w:r w:rsidRPr="006905F1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uk-UA"/>
        </w:rPr>
        <w:t xml:space="preserve"> </w:t>
      </w:r>
      <w:r w:rsidRPr="006905F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uk-UA"/>
        </w:rPr>
        <w:t>нульового порядку,</w:t>
      </w:r>
      <w:r w:rsidRPr="006905F1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uk-UA"/>
        </w:rPr>
        <w:t xml:space="preserve"> </w:t>
      </w:r>
      <w:r w:rsidRPr="006905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який є основою для побудови нейро-нечіткої системи  ANFIS функції належності вихідних величин </w:t>
      </w:r>
      <w:r w:rsidRPr="006905F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uk-UA"/>
        </w:rPr>
        <w:t>синглтонами,</w:t>
      </w:r>
      <w:r w:rsidRPr="006905F1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uk-UA"/>
        </w:rPr>
        <w:t xml:space="preserve"> </w:t>
      </w:r>
      <w:r w:rsidRPr="006905F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uk-UA"/>
        </w:rPr>
        <w:t>тобто</w:t>
      </w:r>
      <w:r w:rsidRPr="006905F1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uk-UA"/>
        </w:rPr>
        <w:t xml:space="preserve"> </w:t>
      </w:r>
      <w:r w:rsidRPr="006905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константами.</w:t>
      </w:r>
    </w:p>
    <w:p w14:paraId="5D91DCF8" w14:textId="77777777" w:rsidR="003E3F86" w:rsidRPr="006905F1" w:rsidRDefault="003E3F86" w:rsidP="003E3F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905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Математично функція належності синглтона </w:t>
      </w:r>
      <w:r w:rsidR="00D54D31" w:rsidRPr="006905F1">
        <w:rPr>
          <w:rFonts w:ascii="Times New Roman" w:eastAsia="Times New Roman" w:hAnsi="Times New Roman" w:cs="Times New Roman"/>
          <w:noProof/>
          <w:position w:val="-12"/>
          <w:sz w:val="28"/>
          <w:szCs w:val="28"/>
          <w:lang w:eastAsia="uk-UA"/>
        </w:rPr>
        <w:object w:dxaOrig="600" w:dyaOrig="360" w14:anchorId="7647B858">
          <v:shape id="_x0000_i1033" type="#_x0000_t75" alt="" style="width:29.9pt;height:18.35pt;mso-width-percent:0;mso-height-percent:0;mso-width-percent:0;mso-height-percent:0" o:ole="">
            <v:imagedata r:id="rId24" o:title=""/>
          </v:shape>
          <o:OLEObject Type="Embed" ProgID="Equation.DSMT4" ShapeID="_x0000_i1033" DrawAspect="Content" ObjectID="_1846223927" r:id="rId25"/>
        </w:object>
      </w:r>
      <w:r w:rsidRPr="006905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конкретного рівня </w:t>
      </w:r>
      <w:r w:rsidR="00D54D31" w:rsidRPr="006905F1">
        <w:rPr>
          <w:rFonts w:ascii="Times New Roman" w:eastAsia="Times New Roman" w:hAnsi="Times New Roman" w:cs="Times New Roman"/>
          <w:noProof/>
          <w:position w:val="-12"/>
          <w:sz w:val="28"/>
          <w:szCs w:val="28"/>
          <w:lang w:eastAsia="uk-UA"/>
        </w:rPr>
        <w:object w:dxaOrig="240" w:dyaOrig="380" w14:anchorId="2CF31FD4">
          <v:shape id="_x0000_i1032" type="#_x0000_t75" alt="" style="width:11.55pt;height:20.4pt;mso-width-percent:0;mso-height-percent:0;mso-width-percent:0;mso-height-percent:0" o:ole="">
            <v:imagedata r:id="rId26" o:title=""/>
          </v:shape>
          <o:OLEObject Type="Embed" ProgID="Equation.DSMT4" ShapeID="_x0000_i1032" DrawAspect="Content" ObjectID="_1846223928" r:id="rId27"/>
        </w:object>
      </w:r>
      <w:r w:rsidRPr="006905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записується так:</w:t>
      </w:r>
    </w:p>
    <w:p w14:paraId="3FD6FA93" w14:textId="77777777" w:rsidR="003E3F86" w:rsidRPr="006905F1" w:rsidRDefault="00D54D31" w:rsidP="003E3F8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B050"/>
          <w:sz w:val="28"/>
          <w:szCs w:val="28"/>
          <w:lang w:eastAsia="uk-UA"/>
        </w:rPr>
      </w:pPr>
      <w:r w:rsidRPr="006905F1">
        <w:rPr>
          <w:rFonts w:ascii="Times New Roman" w:eastAsia="Times New Roman" w:hAnsi="Times New Roman" w:cs="Times New Roman"/>
          <w:noProof/>
          <w:position w:val="-36"/>
          <w:sz w:val="28"/>
          <w:szCs w:val="28"/>
          <w:lang w:eastAsia="uk-UA"/>
        </w:rPr>
        <w:object w:dxaOrig="2820" w:dyaOrig="859" w14:anchorId="399944BD">
          <v:shape id="_x0000_i1031" type="#_x0000_t75" alt="" style="width:140.6pt;height:42.8pt;mso-width-percent:0;mso-height-percent:0;mso-width-percent:0;mso-height-percent:0" o:ole="">
            <v:imagedata r:id="rId28" o:title=""/>
          </v:shape>
          <o:OLEObject Type="Embed" ProgID="Equation.DSMT4" ShapeID="_x0000_i1031" DrawAspect="Content" ObjectID="_1846223929" r:id="rId29"/>
        </w:object>
      </w:r>
    </w:p>
    <w:p w14:paraId="3557A322" w14:textId="77777777" w:rsidR="003E3F86" w:rsidRPr="006905F1" w:rsidRDefault="003E3F86" w:rsidP="003E3F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905F1">
        <w:rPr>
          <w:rFonts w:ascii="Times New Roman" w:eastAsia="Times New Roman" w:hAnsi="Times New Roman" w:cs="Times New Roman"/>
          <w:sz w:val="28"/>
          <w:szCs w:val="28"/>
          <w:lang w:eastAsia="uk-UA"/>
        </w:rPr>
        <w:t>Тобто функція існує і дорівнює одиниці лише в одній конкретній точці, а в усіх інших точках дорівнює нулю.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Вихідною величиною нейро-нечіткого контролеру є пріоритет агрегації. </w:t>
      </w:r>
    </w:p>
    <w:p w14:paraId="7E1A1EFF" w14:textId="77777777" w:rsidR="003E3F86" w:rsidRPr="006905F1" w:rsidRDefault="003E3F86" w:rsidP="003E3F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905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Математично, функцій належності вихідної величини нечіткого контролера 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«</w:t>
      </w:r>
      <w:r w:rsidRPr="006905F1">
        <w:rPr>
          <w:rFonts w:ascii="Times New Roman" w:eastAsia="Times New Roman" w:hAnsi="Times New Roman" w:cs="Times New Roman"/>
          <w:sz w:val="28"/>
          <w:szCs w:val="28"/>
          <w:lang w:eastAsia="uk-UA"/>
        </w:rPr>
        <w:t>пріоритет агрегації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»</w:t>
      </w:r>
      <w:r w:rsidRPr="006905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описуються так:</w:t>
      </w:r>
    </w:p>
    <w:p w14:paraId="4B242010" w14:textId="77777777" w:rsidR="003E3F86" w:rsidRPr="006905F1" w:rsidRDefault="003E3F86" w:rsidP="003E3F86">
      <w:pPr>
        <w:spacing w:after="0" w:line="36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uk-UA"/>
        </w:rPr>
      </w:pPr>
    </w:p>
    <w:p w14:paraId="43EED037" w14:textId="77777777" w:rsidR="003E3F86" w:rsidRPr="006905F1" w:rsidRDefault="00D54D31" w:rsidP="003E3F8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B050"/>
          <w:sz w:val="28"/>
          <w:szCs w:val="28"/>
          <w:lang w:eastAsia="uk-UA"/>
        </w:rPr>
      </w:pPr>
      <w:r w:rsidRPr="006905F1">
        <w:rPr>
          <w:rFonts w:ascii="Times New Roman" w:eastAsia="Times New Roman" w:hAnsi="Times New Roman" w:cs="Times New Roman"/>
          <w:noProof/>
          <w:color w:val="00B050"/>
          <w:position w:val="-36"/>
          <w:sz w:val="28"/>
          <w:szCs w:val="28"/>
          <w:lang w:eastAsia="uk-UA"/>
        </w:rPr>
        <w:object w:dxaOrig="3340" w:dyaOrig="859" w14:anchorId="4F157A83">
          <v:shape id="_x0000_i1030" type="#_x0000_t75" alt="" style="width:167.75pt;height:42.8pt;mso-width-percent:0;mso-height-percent:0;mso-width-percent:0;mso-height-percent:0" o:ole="">
            <v:imagedata r:id="rId30" o:title=""/>
          </v:shape>
          <o:OLEObject Type="Embed" ProgID="Equation.DSMT4" ShapeID="_x0000_i1030" DrawAspect="Content" ObjectID="_1846223930" r:id="rId31"/>
        </w:object>
      </w:r>
    </w:p>
    <w:p w14:paraId="3BB6B5FB" w14:textId="77777777" w:rsidR="003E3F86" w:rsidRPr="006905F1" w:rsidRDefault="00D54D31" w:rsidP="003E3F8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B050"/>
          <w:sz w:val="28"/>
          <w:szCs w:val="28"/>
          <w:lang w:eastAsia="uk-UA"/>
        </w:rPr>
      </w:pPr>
      <w:r w:rsidRPr="006905F1">
        <w:rPr>
          <w:rFonts w:ascii="Times New Roman" w:eastAsia="Times New Roman" w:hAnsi="Times New Roman" w:cs="Times New Roman"/>
          <w:noProof/>
          <w:color w:val="00B050"/>
          <w:position w:val="-36"/>
          <w:sz w:val="28"/>
          <w:szCs w:val="28"/>
          <w:lang w:eastAsia="uk-UA"/>
        </w:rPr>
        <w:object w:dxaOrig="3460" w:dyaOrig="859" w14:anchorId="7D036A91">
          <v:shape id="_x0000_i1029" type="#_x0000_t75" alt="" style="width:173.9pt;height:42.8pt;mso-width-percent:0;mso-height-percent:0;mso-width-percent:0;mso-height-percent:0" o:ole="">
            <v:imagedata r:id="rId32" o:title=""/>
          </v:shape>
          <o:OLEObject Type="Embed" ProgID="Equation.DSMT4" ShapeID="_x0000_i1029" DrawAspect="Content" ObjectID="_1846223931" r:id="rId33"/>
        </w:object>
      </w:r>
    </w:p>
    <w:p w14:paraId="6B703C84" w14:textId="77777777" w:rsidR="003E3F86" w:rsidRPr="006905F1" w:rsidRDefault="00D54D31" w:rsidP="003E3F8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B050"/>
          <w:sz w:val="28"/>
          <w:szCs w:val="28"/>
          <w:lang w:eastAsia="uk-UA"/>
        </w:rPr>
      </w:pPr>
      <w:r w:rsidRPr="006905F1">
        <w:rPr>
          <w:rFonts w:ascii="Times New Roman" w:eastAsia="Times New Roman" w:hAnsi="Times New Roman" w:cs="Times New Roman"/>
          <w:noProof/>
          <w:color w:val="00B050"/>
          <w:position w:val="-36"/>
          <w:sz w:val="28"/>
          <w:szCs w:val="28"/>
          <w:lang w:eastAsia="uk-UA"/>
        </w:rPr>
        <w:object w:dxaOrig="3400" w:dyaOrig="859" w14:anchorId="30D75274">
          <v:shape id="_x0000_i1028" type="#_x0000_t75" alt="" style="width:167.75pt;height:42.8pt;mso-width-percent:0;mso-height-percent:0;mso-width-percent:0;mso-height-percent:0" o:ole="">
            <v:imagedata r:id="rId34" o:title=""/>
          </v:shape>
          <o:OLEObject Type="Embed" ProgID="Equation.DSMT4" ShapeID="_x0000_i1028" DrawAspect="Content" ObjectID="_1846223932" r:id="rId35"/>
        </w:object>
      </w:r>
    </w:p>
    <w:p w14:paraId="4BCE8817" w14:textId="77777777" w:rsidR="003E3F86" w:rsidRPr="006905F1" w:rsidRDefault="00D54D31" w:rsidP="003E3F8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B050"/>
          <w:sz w:val="28"/>
          <w:szCs w:val="28"/>
          <w:lang w:eastAsia="uk-UA"/>
        </w:rPr>
      </w:pPr>
      <w:r w:rsidRPr="006905F1">
        <w:rPr>
          <w:rFonts w:ascii="Times New Roman" w:eastAsia="Times New Roman" w:hAnsi="Times New Roman" w:cs="Times New Roman"/>
          <w:noProof/>
          <w:color w:val="00B050"/>
          <w:position w:val="-36"/>
          <w:sz w:val="28"/>
          <w:szCs w:val="28"/>
          <w:lang w:eastAsia="uk-UA"/>
        </w:rPr>
        <w:object w:dxaOrig="3420" w:dyaOrig="859" w14:anchorId="75FA72E6">
          <v:shape id="_x0000_i1027" type="#_x0000_t75" alt="" style="width:173.9pt;height:42.8pt;mso-width-percent:0;mso-height-percent:0;mso-width-percent:0;mso-height-percent:0" o:ole="">
            <v:imagedata r:id="rId36" o:title=""/>
          </v:shape>
          <o:OLEObject Type="Embed" ProgID="Equation.DSMT4" ShapeID="_x0000_i1027" DrawAspect="Content" ObjectID="_1846223933" r:id="rId37"/>
        </w:object>
      </w:r>
    </w:p>
    <w:p w14:paraId="4D47C906" w14:textId="77777777" w:rsidR="003E3F86" w:rsidRPr="006905F1" w:rsidRDefault="00D54D31" w:rsidP="003E3F8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B050"/>
          <w:sz w:val="28"/>
          <w:szCs w:val="28"/>
          <w:lang w:eastAsia="uk-UA"/>
        </w:rPr>
      </w:pPr>
      <w:r w:rsidRPr="006905F1">
        <w:rPr>
          <w:rFonts w:ascii="Times New Roman" w:eastAsia="Times New Roman" w:hAnsi="Times New Roman" w:cs="Times New Roman"/>
          <w:noProof/>
          <w:color w:val="00B050"/>
          <w:position w:val="-36"/>
          <w:sz w:val="28"/>
          <w:szCs w:val="28"/>
          <w:lang w:eastAsia="uk-UA"/>
        </w:rPr>
        <w:object w:dxaOrig="3360" w:dyaOrig="859" w14:anchorId="53D9393B">
          <v:shape id="_x0000_i1026" type="#_x0000_t75" alt="" style="width:166.4pt;height:42.8pt;mso-width-percent:0;mso-height-percent:0;mso-width-percent:0;mso-height-percent:0" o:ole="">
            <v:imagedata r:id="rId38" o:title=""/>
          </v:shape>
          <o:OLEObject Type="Embed" ProgID="Equation.DSMT4" ShapeID="_x0000_i1026" DrawAspect="Content" ObjectID="_1846223934" r:id="rId39"/>
        </w:object>
      </w:r>
    </w:p>
    <w:p w14:paraId="55F7CFE2" w14:textId="77777777" w:rsidR="003E3F86" w:rsidRPr="006905F1" w:rsidRDefault="00D54D31" w:rsidP="003E3F8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B050"/>
          <w:sz w:val="28"/>
          <w:szCs w:val="28"/>
          <w:lang w:eastAsia="uk-UA"/>
        </w:rPr>
      </w:pPr>
      <w:r w:rsidRPr="006905F1">
        <w:rPr>
          <w:rFonts w:ascii="Times New Roman" w:eastAsia="Times New Roman" w:hAnsi="Times New Roman" w:cs="Times New Roman"/>
          <w:noProof/>
          <w:color w:val="00B050"/>
          <w:position w:val="-36"/>
          <w:sz w:val="28"/>
          <w:szCs w:val="28"/>
          <w:lang w:eastAsia="uk-UA"/>
        </w:rPr>
        <w:object w:dxaOrig="3560" w:dyaOrig="859" w14:anchorId="27DCEAC4">
          <v:shape id="_x0000_i1025" type="#_x0000_t75" alt="" style="width:171.85pt;height:42.8pt;mso-width-percent:0;mso-height-percent:0;mso-width-percent:0;mso-height-percent:0" o:ole="">
            <v:imagedata r:id="rId40" o:title=""/>
          </v:shape>
          <o:OLEObject Type="Embed" ProgID="Equation.DSMT4" ShapeID="_x0000_i1025" DrawAspect="Content" ObjectID="_1846223935" r:id="rId41"/>
        </w:object>
      </w:r>
    </w:p>
    <w:p w14:paraId="1EEEEFBD" w14:textId="77777777" w:rsidR="003E3F86" w:rsidRPr="00C51471" w:rsidRDefault="003E3F86" w:rsidP="003E3F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51471">
        <w:rPr>
          <w:rFonts w:ascii="Times New Roman" w:eastAsia="Times New Roman" w:hAnsi="Times New Roman" w:cs="Times New Roman"/>
          <w:sz w:val="28"/>
          <w:szCs w:val="28"/>
          <w:lang w:eastAsia="uk-UA"/>
        </w:rPr>
        <w:t>Табл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иця 3.</w:t>
      </w:r>
      <w:r w:rsidRPr="00C5147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1. База </w:t>
      </w:r>
      <w:r w:rsidRPr="000411FE">
        <w:rPr>
          <w:rFonts w:ascii="Times New Roman" w:eastAsia="Times New Roman" w:hAnsi="Times New Roman" w:cs="Times New Roman"/>
          <w:sz w:val="28"/>
          <w:szCs w:val="28"/>
          <w:lang w:eastAsia="uk-UA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r w:rsidRPr="00C93C39">
        <w:rPr>
          <w:rFonts w:ascii="Times New Roman" w:eastAsia="Times New Roman" w:hAnsi="Times New Roman" w:cs="Times New Roman"/>
          <w:sz w:val="28"/>
          <w:szCs w:val="28"/>
          <w:lang w:eastAsia="uk-UA"/>
        </w:rPr>
        <w:t>нейро-нечіткого контролера агрегації даних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2054"/>
        <w:gridCol w:w="2054"/>
        <w:gridCol w:w="2054"/>
        <w:gridCol w:w="2054"/>
      </w:tblGrid>
      <w:tr w:rsidR="003E3F86" w:rsidRPr="006905F1" w14:paraId="3070D3AB" w14:textId="77777777" w:rsidTr="00D2722A">
        <w:trPr>
          <w:jc w:val="center"/>
        </w:trPr>
        <w:tc>
          <w:tcPr>
            <w:tcW w:w="1413" w:type="dxa"/>
          </w:tcPr>
          <w:p w14:paraId="4F6FE8F2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 xml:space="preserve">Правило </w:t>
            </w:r>
          </w:p>
        </w:tc>
        <w:tc>
          <w:tcPr>
            <w:tcW w:w="2054" w:type="dxa"/>
          </w:tcPr>
          <w:p w14:paraId="13486A1A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F27BB1">
              <w:rPr>
                <w:rFonts w:ascii="Times New Roman" w:hAnsi="Times New Roman" w:cs="Times New Roman"/>
                <w:sz w:val="28"/>
                <w:szCs w:val="28"/>
              </w:rPr>
              <w:t xml:space="preserve">нергетичні витрати </w:t>
            </w: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EE</w:t>
            </w:r>
          </w:p>
        </w:tc>
        <w:tc>
          <w:tcPr>
            <w:tcW w:w="2054" w:type="dxa"/>
          </w:tcPr>
          <w:p w14:paraId="5C1B2748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BB1">
              <w:rPr>
                <w:rFonts w:ascii="Times New Roman" w:hAnsi="Times New Roman" w:cs="Times New Roman"/>
                <w:sz w:val="28"/>
                <w:szCs w:val="28"/>
              </w:rPr>
              <w:t>Відстань</w:t>
            </w:r>
            <w:r w:rsidRPr="006905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Dis</w:t>
            </w:r>
          </w:p>
        </w:tc>
        <w:tc>
          <w:tcPr>
            <w:tcW w:w="2054" w:type="dxa"/>
          </w:tcPr>
          <w:p w14:paraId="18BEEC12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7BB1">
              <w:rPr>
                <w:rFonts w:ascii="Times New Roman" w:hAnsi="Times New Roman" w:cs="Times New Roman"/>
                <w:sz w:val="28"/>
                <w:szCs w:val="28"/>
              </w:rPr>
              <w:t xml:space="preserve">Швидкість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передачі </w:t>
            </w:r>
            <w:r w:rsidRPr="006905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</w:t>
            </w:r>
          </w:p>
        </w:tc>
        <w:tc>
          <w:tcPr>
            <w:tcW w:w="2054" w:type="dxa"/>
          </w:tcPr>
          <w:p w14:paraId="6F732C21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8E7">
              <w:rPr>
                <w:rFonts w:ascii="Times New Roman" w:hAnsi="Times New Roman" w:cs="Times New Roman"/>
                <w:sz w:val="28"/>
                <w:szCs w:val="28"/>
              </w:rPr>
              <w:t xml:space="preserve">Пріоритет агрегації </w:t>
            </w: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АP</w:t>
            </w:r>
          </w:p>
        </w:tc>
      </w:tr>
      <w:tr w:rsidR="003E3F86" w:rsidRPr="006905F1" w14:paraId="77D4F118" w14:textId="77777777" w:rsidTr="00D2722A">
        <w:trPr>
          <w:jc w:val="center"/>
        </w:trPr>
        <w:tc>
          <w:tcPr>
            <w:tcW w:w="1413" w:type="dxa"/>
          </w:tcPr>
          <w:p w14:paraId="73750D53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54" w:type="dxa"/>
          </w:tcPr>
          <w:p w14:paraId="6C8D30EC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2054" w:type="dxa"/>
          </w:tcPr>
          <w:p w14:paraId="7F9AACAA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2054" w:type="dxa"/>
          </w:tcPr>
          <w:p w14:paraId="6BDEFB5A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 xml:space="preserve">Мала </w:t>
            </w:r>
          </w:p>
        </w:tc>
        <w:tc>
          <w:tcPr>
            <w:tcW w:w="2054" w:type="dxa"/>
          </w:tcPr>
          <w:p w14:paraId="645DA6CD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 xml:space="preserve">Дуже велика </w:t>
            </w:r>
          </w:p>
        </w:tc>
      </w:tr>
      <w:tr w:rsidR="003E3F86" w:rsidRPr="006905F1" w14:paraId="51961E28" w14:textId="77777777" w:rsidTr="00D2722A">
        <w:trPr>
          <w:jc w:val="center"/>
        </w:trPr>
        <w:tc>
          <w:tcPr>
            <w:tcW w:w="1413" w:type="dxa"/>
          </w:tcPr>
          <w:p w14:paraId="3F3211C4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54" w:type="dxa"/>
          </w:tcPr>
          <w:p w14:paraId="7EE06331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2054" w:type="dxa"/>
          </w:tcPr>
          <w:p w14:paraId="014A4A96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 xml:space="preserve">Середня </w:t>
            </w:r>
          </w:p>
        </w:tc>
        <w:tc>
          <w:tcPr>
            <w:tcW w:w="2054" w:type="dxa"/>
          </w:tcPr>
          <w:p w14:paraId="1A1C12AB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 xml:space="preserve">Середня </w:t>
            </w:r>
          </w:p>
        </w:tc>
        <w:tc>
          <w:tcPr>
            <w:tcW w:w="2054" w:type="dxa"/>
          </w:tcPr>
          <w:p w14:paraId="4204EA1C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</w:tr>
      <w:tr w:rsidR="003E3F86" w:rsidRPr="006905F1" w14:paraId="7A96B946" w14:textId="77777777" w:rsidTr="00D2722A">
        <w:trPr>
          <w:jc w:val="center"/>
        </w:trPr>
        <w:tc>
          <w:tcPr>
            <w:tcW w:w="1413" w:type="dxa"/>
          </w:tcPr>
          <w:p w14:paraId="070FCEEF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54" w:type="dxa"/>
          </w:tcPr>
          <w:p w14:paraId="0482579B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 xml:space="preserve">Середня </w:t>
            </w:r>
          </w:p>
        </w:tc>
        <w:tc>
          <w:tcPr>
            <w:tcW w:w="2054" w:type="dxa"/>
          </w:tcPr>
          <w:p w14:paraId="1767924E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2054" w:type="dxa"/>
          </w:tcPr>
          <w:p w14:paraId="7B646844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2054" w:type="dxa"/>
          </w:tcPr>
          <w:p w14:paraId="5600DFCE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 xml:space="preserve">Середня </w:t>
            </w:r>
          </w:p>
        </w:tc>
      </w:tr>
      <w:tr w:rsidR="003E3F86" w:rsidRPr="006905F1" w14:paraId="677B79BD" w14:textId="77777777" w:rsidTr="00D2722A">
        <w:trPr>
          <w:jc w:val="center"/>
        </w:trPr>
        <w:tc>
          <w:tcPr>
            <w:tcW w:w="1413" w:type="dxa"/>
          </w:tcPr>
          <w:p w14:paraId="034EB1A9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54" w:type="dxa"/>
          </w:tcPr>
          <w:p w14:paraId="7D026434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2054" w:type="dxa"/>
          </w:tcPr>
          <w:p w14:paraId="5FCB077E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2054" w:type="dxa"/>
          </w:tcPr>
          <w:p w14:paraId="0AEB4D0F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2054" w:type="dxa"/>
          </w:tcPr>
          <w:p w14:paraId="7FF7FB95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</w:tr>
      <w:tr w:rsidR="003E3F86" w:rsidRPr="006905F1" w14:paraId="56C71AAE" w14:textId="77777777" w:rsidTr="00D2722A">
        <w:trPr>
          <w:jc w:val="center"/>
        </w:trPr>
        <w:tc>
          <w:tcPr>
            <w:tcW w:w="1413" w:type="dxa"/>
          </w:tcPr>
          <w:p w14:paraId="06FA362F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54" w:type="dxa"/>
          </w:tcPr>
          <w:p w14:paraId="47FD597A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2054" w:type="dxa"/>
          </w:tcPr>
          <w:p w14:paraId="5D5E8432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2054" w:type="dxa"/>
          </w:tcPr>
          <w:p w14:paraId="0E025B11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2054" w:type="dxa"/>
          </w:tcPr>
          <w:p w14:paraId="0B6C5A0B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 xml:space="preserve">Дуже мала </w:t>
            </w:r>
          </w:p>
        </w:tc>
      </w:tr>
      <w:tr w:rsidR="003E3F86" w:rsidRPr="006905F1" w14:paraId="59E6D66A" w14:textId="77777777" w:rsidTr="00D2722A">
        <w:trPr>
          <w:jc w:val="center"/>
        </w:trPr>
        <w:tc>
          <w:tcPr>
            <w:tcW w:w="1413" w:type="dxa"/>
          </w:tcPr>
          <w:p w14:paraId="2F577861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054" w:type="dxa"/>
          </w:tcPr>
          <w:p w14:paraId="49B1DBAF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2054" w:type="dxa"/>
          </w:tcPr>
          <w:p w14:paraId="47459620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2054" w:type="dxa"/>
          </w:tcPr>
          <w:p w14:paraId="539D2363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2054" w:type="dxa"/>
          </w:tcPr>
          <w:p w14:paraId="4E637E08" w14:textId="77777777" w:rsidR="003E3F86" w:rsidRPr="006905F1" w:rsidRDefault="003E3F86" w:rsidP="00D272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905F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Нема</w:t>
            </w:r>
            <w:r w:rsidRPr="006905F1">
              <w:rPr>
                <w:rFonts w:ascii="Times New Roman" w:hAnsi="Times New Roman" w:cs="Times New Roman"/>
                <w:sz w:val="28"/>
                <w:szCs w:val="28"/>
              </w:rPr>
              <w:t>є</w:t>
            </w:r>
          </w:p>
        </w:tc>
      </w:tr>
    </w:tbl>
    <w:p w14:paraId="07BC94BA" w14:textId="77777777" w:rsidR="003E3F86" w:rsidRPr="006905F1" w:rsidRDefault="003E3F86" w:rsidP="003E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E6958" w14:textId="06AC2512" w:rsidR="000D7C82" w:rsidRPr="003E3F86" w:rsidRDefault="000D7C82" w:rsidP="003E3F86"/>
    <w:sectPr w:rsidR="000D7C82" w:rsidRPr="003E3F8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Che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92B2B"/>
    <w:multiLevelType w:val="multilevel"/>
    <w:tmpl w:val="928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5CB1"/>
    <w:multiLevelType w:val="multilevel"/>
    <w:tmpl w:val="7A7A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24277"/>
    <w:multiLevelType w:val="hybridMultilevel"/>
    <w:tmpl w:val="1236168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951817"/>
    <w:multiLevelType w:val="hybridMultilevel"/>
    <w:tmpl w:val="5DB6A7BA"/>
    <w:lvl w:ilvl="0" w:tplc="C874856E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color w:val="auto"/>
        <w:sz w:val="22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BC95C17"/>
    <w:multiLevelType w:val="multilevel"/>
    <w:tmpl w:val="541A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EF728C"/>
    <w:multiLevelType w:val="multilevel"/>
    <w:tmpl w:val="6A60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662212">
    <w:abstractNumId w:val="0"/>
  </w:num>
  <w:num w:numId="2" w16cid:durableId="1556349999">
    <w:abstractNumId w:val="1"/>
  </w:num>
  <w:num w:numId="3" w16cid:durableId="1857185740">
    <w:abstractNumId w:val="4"/>
  </w:num>
  <w:num w:numId="4" w16cid:durableId="1584989222">
    <w:abstractNumId w:val="5"/>
  </w:num>
  <w:num w:numId="5" w16cid:durableId="1186485480">
    <w:abstractNumId w:val="3"/>
  </w:num>
  <w:num w:numId="6" w16cid:durableId="54756970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10"/>
    <w:rsid w:val="00005153"/>
    <w:rsid w:val="00007452"/>
    <w:rsid w:val="0001381F"/>
    <w:rsid w:val="00023CF8"/>
    <w:rsid w:val="00024A24"/>
    <w:rsid w:val="0002617C"/>
    <w:rsid w:val="00026CB2"/>
    <w:rsid w:val="00027DAF"/>
    <w:rsid w:val="0003105D"/>
    <w:rsid w:val="00043428"/>
    <w:rsid w:val="000614AE"/>
    <w:rsid w:val="00062E06"/>
    <w:rsid w:val="0006387A"/>
    <w:rsid w:val="00063C8E"/>
    <w:rsid w:val="0008407D"/>
    <w:rsid w:val="00090D55"/>
    <w:rsid w:val="0009626D"/>
    <w:rsid w:val="000A4E32"/>
    <w:rsid w:val="000A5C10"/>
    <w:rsid w:val="000A6152"/>
    <w:rsid w:val="000C7D4D"/>
    <w:rsid w:val="000D2D2B"/>
    <w:rsid w:val="000D7C82"/>
    <w:rsid w:val="000E15A0"/>
    <w:rsid w:val="000F246C"/>
    <w:rsid w:val="001063A9"/>
    <w:rsid w:val="00112BE4"/>
    <w:rsid w:val="00126568"/>
    <w:rsid w:val="00133024"/>
    <w:rsid w:val="001568EB"/>
    <w:rsid w:val="00172650"/>
    <w:rsid w:val="00173CED"/>
    <w:rsid w:val="00176F26"/>
    <w:rsid w:val="00186C23"/>
    <w:rsid w:val="00191411"/>
    <w:rsid w:val="00195088"/>
    <w:rsid w:val="001A2D5D"/>
    <w:rsid w:val="001A4195"/>
    <w:rsid w:val="001B3DBA"/>
    <w:rsid w:val="001B6AC0"/>
    <w:rsid w:val="001F02C4"/>
    <w:rsid w:val="00202E59"/>
    <w:rsid w:val="00204D9E"/>
    <w:rsid w:val="002072A3"/>
    <w:rsid w:val="002103B1"/>
    <w:rsid w:val="002169F6"/>
    <w:rsid w:val="00217610"/>
    <w:rsid w:val="00223D1C"/>
    <w:rsid w:val="00225DCC"/>
    <w:rsid w:val="00230225"/>
    <w:rsid w:val="002405FC"/>
    <w:rsid w:val="00246829"/>
    <w:rsid w:val="00247D46"/>
    <w:rsid w:val="00252D03"/>
    <w:rsid w:val="002541C3"/>
    <w:rsid w:val="002568FB"/>
    <w:rsid w:val="00262978"/>
    <w:rsid w:val="002734D2"/>
    <w:rsid w:val="00285227"/>
    <w:rsid w:val="002861B8"/>
    <w:rsid w:val="002966B4"/>
    <w:rsid w:val="002A3921"/>
    <w:rsid w:val="002A5C12"/>
    <w:rsid w:val="002B4EC3"/>
    <w:rsid w:val="002C543F"/>
    <w:rsid w:val="002C7BF4"/>
    <w:rsid w:val="002D459B"/>
    <w:rsid w:val="002D52F3"/>
    <w:rsid w:val="002D621B"/>
    <w:rsid w:val="002D6B64"/>
    <w:rsid w:val="002D6F5E"/>
    <w:rsid w:val="002E03F4"/>
    <w:rsid w:val="002E4599"/>
    <w:rsid w:val="002F78EE"/>
    <w:rsid w:val="0030069E"/>
    <w:rsid w:val="0030175C"/>
    <w:rsid w:val="00306470"/>
    <w:rsid w:val="00306FE7"/>
    <w:rsid w:val="0030757C"/>
    <w:rsid w:val="00307E5C"/>
    <w:rsid w:val="00311AA5"/>
    <w:rsid w:val="00320510"/>
    <w:rsid w:val="00330B17"/>
    <w:rsid w:val="003313CD"/>
    <w:rsid w:val="00342DFC"/>
    <w:rsid w:val="003540A1"/>
    <w:rsid w:val="003546C7"/>
    <w:rsid w:val="003561A1"/>
    <w:rsid w:val="00362AAF"/>
    <w:rsid w:val="003666EC"/>
    <w:rsid w:val="00384BB1"/>
    <w:rsid w:val="003B58CD"/>
    <w:rsid w:val="003C0D87"/>
    <w:rsid w:val="003C288D"/>
    <w:rsid w:val="003D624D"/>
    <w:rsid w:val="003E1154"/>
    <w:rsid w:val="003E298C"/>
    <w:rsid w:val="003E3F86"/>
    <w:rsid w:val="003E48FA"/>
    <w:rsid w:val="003E4F68"/>
    <w:rsid w:val="003E62A5"/>
    <w:rsid w:val="003E6C42"/>
    <w:rsid w:val="003F37E1"/>
    <w:rsid w:val="00403AC0"/>
    <w:rsid w:val="004107A4"/>
    <w:rsid w:val="0041153C"/>
    <w:rsid w:val="00413A59"/>
    <w:rsid w:val="00414375"/>
    <w:rsid w:val="00430EB4"/>
    <w:rsid w:val="0043716A"/>
    <w:rsid w:val="0044131E"/>
    <w:rsid w:val="00442774"/>
    <w:rsid w:val="004459C1"/>
    <w:rsid w:val="00460AA1"/>
    <w:rsid w:val="00477ED3"/>
    <w:rsid w:val="00486FD4"/>
    <w:rsid w:val="004B587E"/>
    <w:rsid w:val="004B5895"/>
    <w:rsid w:val="004E4B99"/>
    <w:rsid w:val="004F0641"/>
    <w:rsid w:val="00507FC4"/>
    <w:rsid w:val="00517A37"/>
    <w:rsid w:val="0053095C"/>
    <w:rsid w:val="00543CB0"/>
    <w:rsid w:val="0055179F"/>
    <w:rsid w:val="00552325"/>
    <w:rsid w:val="00576315"/>
    <w:rsid w:val="00582B72"/>
    <w:rsid w:val="00590CFA"/>
    <w:rsid w:val="00596520"/>
    <w:rsid w:val="005A69CA"/>
    <w:rsid w:val="005B4DD1"/>
    <w:rsid w:val="005B6B9C"/>
    <w:rsid w:val="005C294E"/>
    <w:rsid w:val="005C2BB8"/>
    <w:rsid w:val="005D7D9E"/>
    <w:rsid w:val="005E3E08"/>
    <w:rsid w:val="005F1C26"/>
    <w:rsid w:val="005F20D4"/>
    <w:rsid w:val="005F690F"/>
    <w:rsid w:val="005F7AEC"/>
    <w:rsid w:val="0060509B"/>
    <w:rsid w:val="00630F23"/>
    <w:rsid w:val="0063236C"/>
    <w:rsid w:val="00651AB6"/>
    <w:rsid w:val="00653690"/>
    <w:rsid w:val="00656430"/>
    <w:rsid w:val="00684AB5"/>
    <w:rsid w:val="00685372"/>
    <w:rsid w:val="00686416"/>
    <w:rsid w:val="0069234B"/>
    <w:rsid w:val="00694E27"/>
    <w:rsid w:val="006979D4"/>
    <w:rsid w:val="00697BE7"/>
    <w:rsid w:val="006A126F"/>
    <w:rsid w:val="006A1A0A"/>
    <w:rsid w:val="006A2058"/>
    <w:rsid w:val="006B1A2B"/>
    <w:rsid w:val="006C6699"/>
    <w:rsid w:val="006E3F09"/>
    <w:rsid w:val="006E4349"/>
    <w:rsid w:val="006F408B"/>
    <w:rsid w:val="00703823"/>
    <w:rsid w:val="00705441"/>
    <w:rsid w:val="0071093F"/>
    <w:rsid w:val="00720E61"/>
    <w:rsid w:val="007218A3"/>
    <w:rsid w:val="00722B75"/>
    <w:rsid w:val="007453C0"/>
    <w:rsid w:val="00794CC1"/>
    <w:rsid w:val="007A62F1"/>
    <w:rsid w:val="007B2C73"/>
    <w:rsid w:val="007B6B00"/>
    <w:rsid w:val="007C4385"/>
    <w:rsid w:val="007D6E20"/>
    <w:rsid w:val="007E3A94"/>
    <w:rsid w:val="007E682E"/>
    <w:rsid w:val="007E6E14"/>
    <w:rsid w:val="007F0AB4"/>
    <w:rsid w:val="007F1577"/>
    <w:rsid w:val="008045B1"/>
    <w:rsid w:val="00820822"/>
    <w:rsid w:val="008279EF"/>
    <w:rsid w:val="00833AAB"/>
    <w:rsid w:val="008440F7"/>
    <w:rsid w:val="008712D5"/>
    <w:rsid w:val="008746BF"/>
    <w:rsid w:val="00880FC6"/>
    <w:rsid w:val="00892B01"/>
    <w:rsid w:val="008A73CA"/>
    <w:rsid w:val="008D0500"/>
    <w:rsid w:val="008D4EF0"/>
    <w:rsid w:val="008D61E0"/>
    <w:rsid w:val="008F794E"/>
    <w:rsid w:val="009143AC"/>
    <w:rsid w:val="0094465A"/>
    <w:rsid w:val="00945F66"/>
    <w:rsid w:val="009468F7"/>
    <w:rsid w:val="00952A64"/>
    <w:rsid w:val="00954808"/>
    <w:rsid w:val="0095595E"/>
    <w:rsid w:val="00957400"/>
    <w:rsid w:val="00957CFE"/>
    <w:rsid w:val="00971C69"/>
    <w:rsid w:val="009766A0"/>
    <w:rsid w:val="00976FBD"/>
    <w:rsid w:val="0097792D"/>
    <w:rsid w:val="00991EC2"/>
    <w:rsid w:val="00993DFA"/>
    <w:rsid w:val="009973EF"/>
    <w:rsid w:val="009A3EC5"/>
    <w:rsid w:val="009A615E"/>
    <w:rsid w:val="009A635E"/>
    <w:rsid w:val="009B1531"/>
    <w:rsid w:val="009B70EC"/>
    <w:rsid w:val="009C2791"/>
    <w:rsid w:val="009D53CE"/>
    <w:rsid w:val="009D6768"/>
    <w:rsid w:val="009E13E8"/>
    <w:rsid w:val="009E57A9"/>
    <w:rsid w:val="009E5ABC"/>
    <w:rsid w:val="009F69C1"/>
    <w:rsid w:val="00A03FD3"/>
    <w:rsid w:val="00A064AA"/>
    <w:rsid w:val="00A3646F"/>
    <w:rsid w:val="00A46887"/>
    <w:rsid w:val="00A47655"/>
    <w:rsid w:val="00A504C3"/>
    <w:rsid w:val="00A60DD2"/>
    <w:rsid w:val="00A768EE"/>
    <w:rsid w:val="00AA441F"/>
    <w:rsid w:val="00AB5555"/>
    <w:rsid w:val="00AB5EEF"/>
    <w:rsid w:val="00AC23CA"/>
    <w:rsid w:val="00AC31FF"/>
    <w:rsid w:val="00AD2492"/>
    <w:rsid w:val="00AD5375"/>
    <w:rsid w:val="00B11D20"/>
    <w:rsid w:val="00B342E2"/>
    <w:rsid w:val="00B43F4B"/>
    <w:rsid w:val="00B44670"/>
    <w:rsid w:val="00B51858"/>
    <w:rsid w:val="00B619AB"/>
    <w:rsid w:val="00B737BE"/>
    <w:rsid w:val="00B77066"/>
    <w:rsid w:val="00B8198E"/>
    <w:rsid w:val="00B86ACE"/>
    <w:rsid w:val="00B93C6C"/>
    <w:rsid w:val="00BA6921"/>
    <w:rsid w:val="00BB7836"/>
    <w:rsid w:val="00BC4707"/>
    <w:rsid w:val="00BC4742"/>
    <w:rsid w:val="00BC73D5"/>
    <w:rsid w:val="00BD14A7"/>
    <w:rsid w:val="00BD3C0C"/>
    <w:rsid w:val="00BD3F8A"/>
    <w:rsid w:val="00BE7A4D"/>
    <w:rsid w:val="00BF44F1"/>
    <w:rsid w:val="00C04BE0"/>
    <w:rsid w:val="00C21ADC"/>
    <w:rsid w:val="00C303A3"/>
    <w:rsid w:val="00C312A0"/>
    <w:rsid w:val="00C372D1"/>
    <w:rsid w:val="00C44041"/>
    <w:rsid w:val="00C47B84"/>
    <w:rsid w:val="00C517A5"/>
    <w:rsid w:val="00C665A9"/>
    <w:rsid w:val="00C74868"/>
    <w:rsid w:val="00C832A9"/>
    <w:rsid w:val="00C93C4B"/>
    <w:rsid w:val="00CA3CE2"/>
    <w:rsid w:val="00CA7708"/>
    <w:rsid w:val="00CC005A"/>
    <w:rsid w:val="00CC291B"/>
    <w:rsid w:val="00CC63BB"/>
    <w:rsid w:val="00CD41C8"/>
    <w:rsid w:val="00CD4E17"/>
    <w:rsid w:val="00CF13D6"/>
    <w:rsid w:val="00CF5BD3"/>
    <w:rsid w:val="00D01040"/>
    <w:rsid w:val="00D2057D"/>
    <w:rsid w:val="00D23A37"/>
    <w:rsid w:val="00D2486A"/>
    <w:rsid w:val="00D24BAE"/>
    <w:rsid w:val="00D34751"/>
    <w:rsid w:val="00D35566"/>
    <w:rsid w:val="00D35C06"/>
    <w:rsid w:val="00D36F8E"/>
    <w:rsid w:val="00D407B0"/>
    <w:rsid w:val="00D40FE6"/>
    <w:rsid w:val="00D4100C"/>
    <w:rsid w:val="00D41279"/>
    <w:rsid w:val="00D520F2"/>
    <w:rsid w:val="00D52C73"/>
    <w:rsid w:val="00D54D31"/>
    <w:rsid w:val="00D56F6C"/>
    <w:rsid w:val="00D709D2"/>
    <w:rsid w:val="00D70B5D"/>
    <w:rsid w:val="00D9695F"/>
    <w:rsid w:val="00DA0A3F"/>
    <w:rsid w:val="00DA6070"/>
    <w:rsid w:val="00DB3A36"/>
    <w:rsid w:val="00DB5017"/>
    <w:rsid w:val="00DC199A"/>
    <w:rsid w:val="00DD18FD"/>
    <w:rsid w:val="00DD6E6D"/>
    <w:rsid w:val="00DE0B1C"/>
    <w:rsid w:val="00DF1792"/>
    <w:rsid w:val="00DF4BD8"/>
    <w:rsid w:val="00E05F5C"/>
    <w:rsid w:val="00E06D28"/>
    <w:rsid w:val="00E20DC6"/>
    <w:rsid w:val="00E30F47"/>
    <w:rsid w:val="00E32CF4"/>
    <w:rsid w:val="00E42AE7"/>
    <w:rsid w:val="00E4355B"/>
    <w:rsid w:val="00E85923"/>
    <w:rsid w:val="00E93F60"/>
    <w:rsid w:val="00EA365B"/>
    <w:rsid w:val="00EA61DD"/>
    <w:rsid w:val="00EC7DC7"/>
    <w:rsid w:val="00ED1489"/>
    <w:rsid w:val="00EE7E27"/>
    <w:rsid w:val="00EF23AA"/>
    <w:rsid w:val="00EF698A"/>
    <w:rsid w:val="00F136E7"/>
    <w:rsid w:val="00F200C3"/>
    <w:rsid w:val="00F2199A"/>
    <w:rsid w:val="00F244E0"/>
    <w:rsid w:val="00F4770D"/>
    <w:rsid w:val="00F543F4"/>
    <w:rsid w:val="00F62540"/>
    <w:rsid w:val="00F7027A"/>
    <w:rsid w:val="00F77C1C"/>
    <w:rsid w:val="00F85722"/>
    <w:rsid w:val="00F93520"/>
    <w:rsid w:val="00F943D0"/>
    <w:rsid w:val="00FA4FD6"/>
    <w:rsid w:val="00FA63EF"/>
    <w:rsid w:val="00FC21B7"/>
    <w:rsid w:val="00FE0D88"/>
    <w:rsid w:val="00FE582B"/>
    <w:rsid w:val="00FE725D"/>
    <w:rsid w:val="00FE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E9E2E9"/>
  <w15:chartTrackingRefBased/>
  <w15:docId w15:val="{D9DD9A88-9C7B-4D64-88BD-2D51F267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86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3C4B"/>
    <w:rPr>
      <w:b/>
      <w:bCs/>
    </w:rPr>
  </w:style>
  <w:style w:type="character" w:styleId="Hyperlink">
    <w:name w:val="Hyperlink"/>
    <w:basedOn w:val="DefaultParagraphFont"/>
    <w:uiPriority w:val="99"/>
    <w:unhideWhenUsed/>
    <w:rsid w:val="00BF44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4F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3C6C"/>
    <w:pPr>
      <w:ind w:left="720"/>
      <w:contextualSpacing/>
    </w:pPr>
  </w:style>
  <w:style w:type="paragraph" w:customStyle="1" w:styleId="Text">
    <w:name w:val="Text"/>
    <w:basedOn w:val="Normal"/>
    <w:rsid w:val="00794CC1"/>
    <w:pPr>
      <w:widowControl w:val="0"/>
      <w:spacing w:after="0" w:line="252" w:lineRule="auto"/>
      <w:ind w:firstLine="202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Equation">
    <w:name w:val="Equation"/>
    <w:basedOn w:val="Normal"/>
    <w:next w:val="Normal"/>
    <w:rsid w:val="00794CC1"/>
    <w:pPr>
      <w:widowControl w:val="0"/>
      <w:tabs>
        <w:tab w:val="right" w:pos="5040"/>
      </w:tabs>
      <w:spacing w:after="0" w:line="252" w:lineRule="auto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">
    <w:name w:val="table"/>
    <w:basedOn w:val="Normal"/>
    <w:rsid w:val="00794CC1"/>
    <w:pPr>
      <w:widowControl w:val="0"/>
      <w:tabs>
        <w:tab w:val="left" w:pos="665"/>
      </w:tabs>
      <w:snapToGrid w:val="0"/>
      <w:spacing w:afterLines="20" w:after="0" w:line="240" w:lineRule="auto"/>
      <w:ind w:left="637" w:hangingChars="350" w:hanging="637"/>
      <w:jc w:val="both"/>
    </w:pPr>
    <w:rPr>
      <w:rFonts w:ascii="Times New Roman" w:eastAsia="BatangChe" w:hAnsi="Times New Roman" w:cs="Times New Roman"/>
      <w:noProof/>
      <w:spacing w:val="-4"/>
      <w:position w:val="-10"/>
      <w:sz w:val="20"/>
      <w:szCs w:val="20"/>
      <w:lang w:val="en-US" w:eastAsia="ko-KR"/>
    </w:rPr>
  </w:style>
  <w:style w:type="paragraph" w:styleId="NormalWeb">
    <w:name w:val="Normal (Web)"/>
    <w:basedOn w:val="Normal"/>
    <w:uiPriority w:val="99"/>
    <w:unhideWhenUsed/>
    <w:rsid w:val="003E3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55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1EE02-4526-40AE-B6B3-119CF38C8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2170</TotalTime>
  <Pages>4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Volodymyr Martyniuk</cp:lastModifiedBy>
  <cp:revision>890</cp:revision>
  <dcterms:created xsi:type="dcterms:W3CDTF">2024-07-02T10:45:00Z</dcterms:created>
  <dcterms:modified xsi:type="dcterms:W3CDTF">2026-07-22T09:11:00Z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SIP_Label_45943423-0614-406f-8d5e-6a42b298e941_Enabled">
    <vt:lpwstr>true</vt:lpwstr>
  </property>
  <property fmtid="{D5CDD505-2E9C-101B-9397-08002B2CF9AE}" pid="4" name="MSIP_Label_45943423-0614-406f-8d5e-6a42b298e941_SetDate">
    <vt:lpwstr>2026-07-22T09:11:19Z</vt:lpwstr>
  </property>
  <property fmtid="{D5CDD505-2E9C-101B-9397-08002B2CF9AE}" pid="5" name="MSIP_Label_45943423-0614-406f-8d5e-6a42b298e941_Method">
    <vt:lpwstr>Standard</vt:lpwstr>
  </property>
  <property fmtid="{D5CDD505-2E9C-101B-9397-08002B2CF9AE}" pid="6" name="MSIP_Label_45943423-0614-406f-8d5e-6a42b298e941_Name">
    <vt:lpwstr>Internal</vt:lpwstr>
  </property>
  <property fmtid="{D5CDD505-2E9C-101B-9397-08002B2CF9AE}" pid="7" name="MSIP_Label_45943423-0614-406f-8d5e-6a42b298e941_SiteId">
    <vt:lpwstr>02f22272-3538-4a5f-ae4e-64cd13d9890e</vt:lpwstr>
  </property>
  <property fmtid="{D5CDD505-2E9C-101B-9397-08002B2CF9AE}" pid="8" name="MSIP_Label_45943423-0614-406f-8d5e-6a42b298e941_ActionId">
    <vt:lpwstr>2d96c53d-d1d3-4c20-8e59-da83be344cad</vt:lpwstr>
  </property>
  <property fmtid="{D5CDD505-2E9C-101B-9397-08002B2CF9AE}" pid="9" name="MSIP_Label_45943423-0614-406f-8d5e-6a42b298e941_ContentBits">
    <vt:lpwstr>0</vt:lpwstr>
  </property>
  <property fmtid="{D5CDD505-2E9C-101B-9397-08002B2CF9AE}" pid="10" name="MSIP_Label_45943423-0614-406f-8d5e-6a42b298e941_Tag">
    <vt:lpwstr>50, 3, 0, 1</vt:lpwstr>
  </property>
</Properties>
</file>