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4010D21" w:rsidP="239545DA" w:rsidRDefault="34010D21" w14:paraId="0A686D25" w14:textId="59603CE9">
      <w:pPr>
        <w:tabs>
          <w:tab w:val="right" w:leader="dot" w:pos="9060"/>
        </w:tabs>
        <w:spacing w:after="0" w:line="360" w:lineRule="auto"/>
        <w:ind w:firstLine="0"/>
        <w:rPr>
          <w:rStyle w:val="Hipercze"/>
        </w:rPr>
      </w:pPr>
    </w:p>
    <w:p w:rsidR="3337F7BD" w:rsidP="34010D21" w:rsidRDefault="4D513C33" w14:paraId="2D427291" w14:textId="5942D67C">
      <w:pPr>
        <w:pStyle w:val="Nagwek1"/>
        <w:spacing w:after="0" w:line="360" w:lineRule="auto"/>
      </w:pPr>
      <w:bookmarkStart w:name="_Toc1850805681" w:id="0"/>
      <w:bookmarkStart w:name="_Toc1260809412" w:id="1"/>
      <w:bookmarkStart w:name="_Toc2051186758" w:id="2"/>
      <w:bookmarkStart w:name="_Toc1237325252" w:id="3"/>
      <w:bookmarkStart w:name="_Toc1612352472" w:id="4"/>
      <w:bookmarkStart w:name="_Toc207033194" w:id="5"/>
      <w:bookmarkStart w:name="_Toc30003724" w:id="6"/>
      <w:bookmarkStart w:name="_Toc603780173" w:id="7"/>
      <w:r w:rsidR="4D513C33">
        <w:rPr/>
        <w:t>WSTĘP</w:t>
      </w:r>
      <w:bookmarkEnd w:id="0"/>
      <w:bookmarkEnd w:id="1"/>
      <w:bookmarkEnd w:id="2"/>
      <w:bookmarkEnd w:id="3"/>
      <w:bookmarkEnd w:id="4"/>
      <w:bookmarkEnd w:id="5"/>
      <w:bookmarkEnd w:id="6"/>
      <w:bookmarkEnd w:id="7"/>
    </w:p>
    <w:p w:rsidR="4212B75B" w:rsidP="4212B75B" w:rsidRDefault="4212B75B" w14:paraId="17706933" w14:textId="5C45CB5D">
      <w:pPr>
        <w:pStyle w:val="Normalny"/>
      </w:pPr>
    </w:p>
    <w:p w:rsidR="0303A6FE" w:rsidP="34010D21" w:rsidRDefault="0303A6FE" w14:paraId="002C5233" w14:textId="1D68FECE">
      <w:pPr>
        <w:spacing w:after="0" w:line="360" w:lineRule="auto"/>
      </w:pPr>
      <w:r>
        <w:t>Wspó</w:t>
      </w:r>
      <w:r w:rsidR="4AE7F9E7">
        <w:t>ł</w:t>
      </w:r>
      <w:r>
        <w:t xml:space="preserve">czesny sektor </w:t>
      </w:r>
      <w:r w:rsidR="1A917DD8">
        <w:t xml:space="preserve">motoryzacyjny </w:t>
      </w:r>
      <w:r>
        <w:t xml:space="preserve">stoi przed koniecznością </w:t>
      </w:r>
      <w:r w:rsidR="0124FFFB">
        <w:t xml:space="preserve">fundamentalnej </w:t>
      </w:r>
      <w:r w:rsidR="13DD9025">
        <w:t>transformacji</w:t>
      </w:r>
      <w:r w:rsidR="590A5374">
        <w:t xml:space="preserve"> w kierunku zrównoważonej </w:t>
      </w:r>
      <w:r w:rsidR="1EB29423">
        <w:t>mobilności</w:t>
      </w:r>
      <w:r w:rsidR="7DC4EDCA">
        <w:t xml:space="preserve">. </w:t>
      </w:r>
      <w:r w:rsidR="1F0AB41B">
        <w:t>Progresywne zmian</w:t>
      </w:r>
      <w:r w:rsidR="30F0BF6B">
        <w:t>y</w:t>
      </w:r>
      <w:r w:rsidR="1F0AB41B">
        <w:t xml:space="preserve"> klimatu i degradacja środowiska, do których </w:t>
      </w:r>
      <w:r w:rsidR="35BCECB8">
        <w:t>istotnie przyczynia</w:t>
      </w:r>
      <w:r w:rsidR="5788C99D">
        <w:t xml:space="preserve"> się branża automotive wraz</w:t>
      </w:r>
      <w:r w:rsidR="1C633E70">
        <w:t xml:space="preserve"> </w:t>
      </w:r>
      <w:r w:rsidR="4E41BC87">
        <w:t xml:space="preserve">z negatywnymi </w:t>
      </w:r>
      <w:r w:rsidR="2BFE5CD0">
        <w:t xml:space="preserve">skutkami, zainicjowały </w:t>
      </w:r>
      <w:r w:rsidR="416342A0">
        <w:t>strategi</w:t>
      </w:r>
      <w:r w:rsidR="3C02E717">
        <w:t>ę</w:t>
      </w:r>
      <w:r w:rsidR="44A28437">
        <w:t xml:space="preserve"> przeciwdziałania na arenie międzynarodowej</w:t>
      </w:r>
      <w:r w:rsidR="57557DFC">
        <w:t>.</w:t>
      </w:r>
      <w:r w:rsidR="1946CA8F">
        <w:t xml:space="preserve"> </w:t>
      </w:r>
      <w:r w:rsidR="347D36C9">
        <w:t xml:space="preserve">Rozwiązania w zakresie elektromobilności są ważnym </w:t>
      </w:r>
      <w:r w:rsidR="49CE4554">
        <w:t>etapem na drodze jakościowych</w:t>
      </w:r>
      <w:r w:rsidR="58FBCE68">
        <w:t xml:space="preserve"> przemian. </w:t>
      </w:r>
      <w:r w:rsidR="2A198DC1">
        <w:t>W efekcie Unia Europejska i czoł</w:t>
      </w:r>
      <w:r w:rsidR="25EBEEB6">
        <w:t xml:space="preserve">owe organizacje światowe połączyły swoje siły </w:t>
      </w:r>
      <w:r w:rsidR="20266A75">
        <w:t>i wyznaczyły am</w:t>
      </w:r>
      <w:r w:rsidR="3F2B0C9D">
        <w:t>bitne cele</w:t>
      </w:r>
      <w:r w:rsidR="3354627C">
        <w:t>, w tym ograniczenie emisji gazów cieplarnianych</w:t>
      </w:r>
      <w:r w:rsidR="3BBA33B9">
        <w:t>. Już dziś widać dynamiczny wzrost rynku pojazdów elektrycznych</w:t>
      </w:r>
      <w:r w:rsidR="5086750B">
        <w:t xml:space="preserve">. </w:t>
      </w:r>
      <w:r w:rsidR="1AEF2AC3">
        <w:t>Niemniej</w:t>
      </w:r>
      <w:r w:rsidR="5733F808">
        <w:t xml:space="preserve"> jednak</w:t>
      </w:r>
      <w:r w:rsidR="5086750B">
        <w:t xml:space="preserve"> </w:t>
      </w:r>
      <w:r w:rsidR="45B17D1A">
        <w:t>r</w:t>
      </w:r>
      <w:r w:rsidR="5086750B">
        <w:t>ozw</w:t>
      </w:r>
      <w:r w:rsidR="06CC8C74">
        <w:t>ój</w:t>
      </w:r>
      <w:r w:rsidR="5086750B">
        <w:t xml:space="preserve"> zrównoważonej mobilności </w:t>
      </w:r>
      <w:r w:rsidR="4D0AF1DE">
        <w:t>jest nie tylko kwestią techniczną</w:t>
      </w:r>
      <w:r w:rsidR="570FE75F">
        <w:t>. Ale</w:t>
      </w:r>
      <w:r w:rsidR="4D0AF1DE">
        <w:t xml:space="preserve"> również procesem społeczno</w:t>
      </w:r>
      <w:r w:rsidR="6FB0B651">
        <w:t>-</w:t>
      </w:r>
      <w:r w:rsidR="7287CD8E">
        <w:t>ekonomicznym</w:t>
      </w:r>
      <w:r w:rsidR="565FCF2D">
        <w:t>, który wymaga</w:t>
      </w:r>
      <w:r w:rsidR="7287CD8E">
        <w:t xml:space="preserve"> </w:t>
      </w:r>
      <w:r w:rsidR="6FB0B651">
        <w:t xml:space="preserve">zrozumienia </w:t>
      </w:r>
      <w:r w:rsidR="4FC79BC1">
        <w:t>preferencji i uwarunkowań decyzyjnych różnych grup</w:t>
      </w:r>
      <w:r w:rsidR="5AA87F99">
        <w:t xml:space="preserve"> interesariuszy.</w:t>
      </w:r>
      <w:r w:rsidR="4FC79BC1">
        <w:t xml:space="preserve"> </w:t>
      </w:r>
    </w:p>
    <w:p w:rsidR="71729370" w:rsidP="34010D21" w:rsidRDefault="71729370" w14:paraId="0A5249DA" w14:textId="2D641A52">
      <w:pPr>
        <w:spacing w:after="0" w:line="360" w:lineRule="auto"/>
      </w:pPr>
      <w:r>
        <w:t xml:space="preserve">W swojej pracy </w:t>
      </w:r>
      <w:r w:rsidR="36AAB212">
        <w:t>analizuję</w:t>
      </w:r>
      <w:r>
        <w:t xml:space="preserve"> </w:t>
      </w:r>
      <w:r w:rsidR="2262BF9C">
        <w:t xml:space="preserve">jak regulacje </w:t>
      </w:r>
      <w:r w:rsidR="3FA303A8">
        <w:t>instytucjonalne, bodźce</w:t>
      </w:r>
      <w:r w:rsidR="2262BF9C">
        <w:t xml:space="preserve"> ekonomiczne oraz </w:t>
      </w:r>
      <w:r w:rsidR="4FBE2423">
        <w:t xml:space="preserve">czynniki społeczne </w:t>
      </w:r>
      <w:r w:rsidR="41D4FC60">
        <w:t xml:space="preserve">wpływają na </w:t>
      </w:r>
      <w:r w:rsidR="1AF010CC">
        <w:t>tempo ad</w:t>
      </w:r>
      <w:r w:rsidR="0A72DC80">
        <w:t xml:space="preserve">aptacji </w:t>
      </w:r>
      <w:r w:rsidR="604B04E4">
        <w:t>elektromobilnoś</w:t>
      </w:r>
      <w:r w:rsidR="4437774F">
        <w:t xml:space="preserve">ci w UE w ostatniej dekadzie. </w:t>
      </w:r>
      <w:r w:rsidR="66B4D495">
        <w:t xml:space="preserve">Wybór tego tematu jest uzasadniony aktualnością problematyki </w:t>
      </w:r>
      <w:r w:rsidR="0428508E">
        <w:t>implementacji</w:t>
      </w:r>
      <w:r w:rsidR="5F0C9411">
        <w:t xml:space="preserve"> koncepcji </w:t>
      </w:r>
      <w:r w:rsidR="2E0DA43B">
        <w:t xml:space="preserve">w celu osiągnięcia stabilności klimatycznej, </w:t>
      </w:r>
      <w:r w:rsidR="7588514E">
        <w:t xml:space="preserve">poprawy jakości życia oraz </w:t>
      </w:r>
      <w:r w:rsidR="2E0DA43B">
        <w:t>unowocześnienia przem</w:t>
      </w:r>
      <w:r w:rsidR="32FB1E5F">
        <w:t xml:space="preserve">ysłu. </w:t>
      </w:r>
      <w:r w:rsidR="4B4C4776">
        <w:t xml:space="preserve">Badania tematu pozwoli klarowniej zrozumieć bariery i szanse </w:t>
      </w:r>
      <w:r w:rsidR="293C489A">
        <w:t>związane z tą trans</w:t>
      </w:r>
      <w:r w:rsidR="31DB332D">
        <w:t>f</w:t>
      </w:r>
      <w:r w:rsidR="293C489A">
        <w:t xml:space="preserve">ormacją. </w:t>
      </w:r>
      <w:r w:rsidR="0908AD76">
        <w:t xml:space="preserve">Zgodnie z tematem pracy zdefiniowano następujące </w:t>
      </w:r>
      <w:r w:rsidR="6FA39C58">
        <w:t>hipotezy badawcze</w:t>
      </w:r>
      <w:r w:rsidR="5227E8D2">
        <w:t>:</w:t>
      </w:r>
    </w:p>
    <w:p w:rsidR="34010D21" w:rsidP="34010D21" w:rsidRDefault="34010D21" w14:paraId="679BA340" w14:textId="369A24D9">
      <w:pPr>
        <w:spacing w:after="0" w:line="360" w:lineRule="auto"/>
      </w:pPr>
      <w:r>
        <w:t xml:space="preserve">1. </w:t>
      </w:r>
      <w:r w:rsidR="5EF0A1FA">
        <w:t>Publiczne wsparcie finansowe i regulacyjne (m.in. dopłaty, ulgi podatkowe, normy emisyjne) mają istotny wpływ na tempo rozwoju elektromobilności w społeczeństwie</w:t>
      </w:r>
    </w:p>
    <w:p w:rsidR="5B556581" w:rsidP="34010D21" w:rsidRDefault="5B556581" w14:paraId="6BDBF181" w14:textId="4CDECD27">
      <w:pPr>
        <w:spacing w:after="0" w:line="360" w:lineRule="auto"/>
      </w:pPr>
      <w:r>
        <w:t xml:space="preserve">2. </w:t>
      </w:r>
      <w:r w:rsidRPr="34010D21" w:rsidR="322D8AAF">
        <w:t xml:space="preserve">Wysoki koszt zakupu EV oraz niedostatecznie rozwinięta infrastruktura ładowania to główne bariery, które mogą osłabiać entuzjazm nabywców. </w:t>
      </w:r>
    </w:p>
    <w:p w:rsidR="5B556581" w:rsidP="34010D21" w:rsidRDefault="5B556581" w14:paraId="7BC1D0C1" w14:textId="43FD2287">
      <w:pPr>
        <w:spacing w:after="0" w:line="360" w:lineRule="auto"/>
      </w:pPr>
      <w:r>
        <w:t>3.</w:t>
      </w:r>
      <w:r w:rsidR="78C865AD">
        <w:t xml:space="preserve"> </w:t>
      </w:r>
      <w:r w:rsidRPr="34010D21" w:rsidR="0C3AA4D3">
        <w:t>Upowszechnienie pojazdów elektrycznych działa jak katalizator innowacji oraz może pozytywnie wpływać na rynek pracy i jakość życia mieszkańców.</w:t>
      </w:r>
    </w:p>
    <w:p w:rsidR="34010D21" w:rsidP="004D0DE3" w:rsidRDefault="3D9CFB71" w14:paraId="48BA7FF3" w14:textId="7922797E">
      <w:pPr>
        <w:spacing w:after="0" w:line="360" w:lineRule="auto"/>
      </w:pPr>
      <w:r>
        <w:t xml:space="preserve">Treść pracy opiera się na </w:t>
      </w:r>
      <w:r w:rsidR="18B23F2B">
        <w:t xml:space="preserve">metodzie analizy danych. </w:t>
      </w:r>
      <w:r w:rsidR="4A5ECDFD">
        <w:t xml:space="preserve">Zastosowano przede wszystkim </w:t>
      </w:r>
      <w:r w:rsidR="7724A946">
        <w:t>metodę analizy źródeł pierwotnych</w:t>
      </w:r>
      <w:r w:rsidR="23DA76A9">
        <w:t>, mianowicie aktów prawnych</w:t>
      </w:r>
      <w:r w:rsidR="6A08B28B">
        <w:t xml:space="preserve"> oraz dokumentach strategicznych. </w:t>
      </w:r>
      <w:r w:rsidR="53AE9386">
        <w:t xml:space="preserve">Również </w:t>
      </w:r>
      <w:r w:rsidR="37AB390E">
        <w:t>skorzystano z analizy źródeł wtórnych jak publikacje naukowe</w:t>
      </w:r>
      <w:r w:rsidR="0D3D0D54">
        <w:t xml:space="preserve"> i </w:t>
      </w:r>
      <w:r w:rsidR="192C84AE">
        <w:t>raporty branżowe</w:t>
      </w:r>
      <w:r w:rsidR="54038118">
        <w:t xml:space="preserve">. Praca </w:t>
      </w:r>
      <w:r w:rsidR="30F95154">
        <w:t>zawiera trzy rozdzia</w:t>
      </w:r>
      <w:r w:rsidR="01AE4A0C">
        <w:t>ły</w:t>
      </w:r>
      <w:r w:rsidR="30F95154">
        <w:t xml:space="preserve"> merytoryczne. </w:t>
      </w:r>
      <w:r w:rsidR="3AE72461">
        <w:t>Rozdział pierwszy pr</w:t>
      </w:r>
      <w:r w:rsidR="07FCE72A">
        <w:t xml:space="preserve">zedstawia </w:t>
      </w:r>
      <w:r w:rsidR="24247518">
        <w:t>koncepcję zrównoważone</w:t>
      </w:r>
      <w:r w:rsidR="36C56D47">
        <w:t xml:space="preserve">go transportu </w:t>
      </w:r>
      <w:r w:rsidR="07FCE72A">
        <w:t xml:space="preserve">jako kierunek </w:t>
      </w:r>
      <w:r w:rsidR="70D8CFCD">
        <w:t>przemian</w:t>
      </w:r>
      <w:r w:rsidR="3BE2FDCD">
        <w:t xml:space="preserve"> </w:t>
      </w:r>
      <w:r w:rsidR="466A4B01">
        <w:t>oraz politykę międzynarodow</w:t>
      </w:r>
      <w:r w:rsidR="3730BCE8">
        <w:t xml:space="preserve">ą </w:t>
      </w:r>
      <w:r w:rsidR="25500C26">
        <w:t>w zakresie elektromobilności.</w:t>
      </w:r>
      <w:r w:rsidR="42F36228">
        <w:t xml:space="preserve"> Scharakteryzowano</w:t>
      </w:r>
      <w:r w:rsidR="16A42B13">
        <w:t xml:space="preserve"> </w:t>
      </w:r>
      <w:r w:rsidR="42F36228">
        <w:t>genezę</w:t>
      </w:r>
      <w:r w:rsidR="575A35B6">
        <w:t xml:space="preserve">, inicjatywy na rzecz pojazdów elektrycznych </w:t>
      </w:r>
      <w:r w:rsidR="75FFB935">
        <w:t xml:space="preserve">i </w:t>
      </w:r>
      <w:r w:rsidR="142B6575">
        <w:t xml:space="preserve">ich </w:t>
      </w:r>
      <w:r w:rsidR="75FFB935">
        <w:t>klasyfikacje</w:t>
      </w:r>
      <w:r w:rsidR="2EA2256F">
        <w:t xml:space="preserve">. Rozdział drugi koncentruje się na </w:t>
      </w:r>
      <w:r w:rsidR="6349390E">
        <w:t xml:space="preserve">ekonomicznych uwarunkowaniach rozwoju </w:t>
      </w:r>
      <w:r w:rsidR="4F5DAA94">
        <w:t xml:space="preserve">elektromobilności: role czynników </w:t>
      </w:r>
      <w:r w:rsidR="29F0D667">
        <w:t>rynkowych i p</w:t>
      </w:r>
      <w:r w:rsidR="3323E499">
        <w:t>ublicznych</w:t>
      </w:r>
      <w:r w:rsidR="29F0D667">
        <w:t>, znaczenie infrastruktury</w:t>
      </w:r>
      <w:r w:rsidR="4E550513">
        <w:t>, instrumenty finansowe i polityczne</w:t>
      </w:r>
      <w:r w:rsidR="0C4209E0">
        <w:t xml:space="preserve"> na rzecz </w:t>
      </w:r>
      <w:r w:rsidR="165CFA33">
        <w:t>upowszechnienia</w:t>
      </w:r>
      <w:r w:rsidR="0C4209E0">
        <w:t xml:space="preserve"> </w:t>
      </w:r>
      <w:r w:rsidR="1704445B">
        <w:t>pojazdów elektrycznych</w:t>
      </w:r>
      <w:r w:rsidR="75A503F1">
        <w:t xml:space="preserve"> oraz bariery </w:t>
      </w:r>
      <w:r w:rsidR="75A503F1">
        <w:lastRenderedPageBreak/>
        <w:t>przejścia</w:t>
      </w:r>
      <w:r w:rsidR="3083D895">
        <w:t xml:space="preserve"> na niskoemisyjny transport</w:t>
      </w:r>
      <w:r w:rsidR="18F170DF">
        <w:t xml:space="preserve">. </w:t>
      </w:r>
      <w:r w:rsidR="2A3236AD">
        <w:t xml:space="preserve">W rozdziale trzecim </w:t>
      </w:r>
      <w:r w:rsidR="1A1AC731">
        <w:t>wyświetlono</w:t>
      </w:r>
      <w:r w:rsidR="504225CA">
        <w:t xml:space="preserve"> </w:t>
      </w:r>
      <w:r w:rsidR="17C7662D">
        <w:t>społeczną percepcję</w:t>
      </w:r>
      <w:r w:rsidR="504225CA">
        <w:t xml:space="preserve"> elektromobilności w UE. </w:t>
      </w:r>
      <w:r w:rsidR="67AE0626">
        <w:t>Mianowicie przeana</w:t>
      </w:r>
      <w:r w:rsidR="02A667DB">
        <w:t xml:space="preserve">lizowano poziom akceptacji wśród </w:t>
      </w:r>
      <w:r w:rsidR="79BEAD69">
        <w:t>społeczeństwa</w:t>
      </w:r>
      <w:r w:rsidR="02A667DB">
        <w:t xml:space="preserve">, </w:t>
      </w:r>
      <w:r w:rsidR="4FFA8A13">
        <w:t>kwestie sprawiedliwości dystrybucyjnej i perspektywy dal</w:t>
      </w:r>
      <w:r w:rsidR="788B0938">
        <w:t>szego rozwoju.</w:t>
      </w:r>
      <w:r w:rsidR="0D393C7E">
        <w:t xml:space="preserve"> Praca </w:t>
      </w:r>
      <w:r w:rsidR="67E4C95B">
        <w:t xml:space="preserve">opiera się na </w:t>
      </w:r>
      <w:r w:rsidR="6F83D20A">
        <w:t>aktualnych i zróżnicowanych</w:t>
      </w:r>
      <w:r w:rsidR="67E4C95B">
        <w:t xml:space="preserve"> </w:t>
      </w:r>
      <w:r w:rsidR="750B0163">
        <w:t xml:space="preserve">źródłach, w tym </w:t>
      </w:r>
      <w:r w:rsidR="61AF577E">
        <w:t>akty prawne Unii Europejskiej (</w:t>
      </w:r>
      <w:r w:rsidRPr="34010D21" w:rsidR="5BD1724E">
        <w:t>Europejski Zielony Ład, Bi</w:t>
      </w:r>
      <w:r w:rsidRPr="34010D21" w:rsidR="70CB60B1">
        <w:t>ała Księga</w:t>
      </w:r>
      <w:r w:rsidRPr="34010D21" w:rsidR="16C1E639">
        <w:t xml:space="preserve">), opracowania ONZ, </w:t>
      </w:r>
      <w:r w:rsidRPr="34010D21" w:rsidR="4E72A8B6">
        <w:t>raporty instytucjonalne</w:t>
      </w:r>
      <w:r w:rsidRPr="34010D21" w:rsidR="7EDCDF3E">
        <w:t xml:space="preserve"> i dane statystyczne </w:t>
      </w:r>
      <w:r w:rsidRPr="34010D21" w:rsidR="61F6FE27">
        <w:t xml:space="preserve">(Eurostat, ACEA, IEA, </w:t>
      </w:r>
      <w:r w:rsidRPr="34010D21" w:rsidR="125C302A">
        <w:t xml:space="preserve">EEA). </w:t>
      </w:r>
      <w:r w:rsidRPr="34010D21" w:rsidR="722CDD32">
        <w:t>Informacj</w:t>
      </w:r>
      <w:r w:rsidRPr="34010D21" w:rsidR="49E7FA75">
        <w:t>e</w:t>
      </w:r>
      <w:r w:rsidRPr="34010D21" w:rsidR="722CDD32">
        <w:t xml:space="preserve"> uzyskano również z publikacji naukowych</w:t>
      </w:r>
      <w:r w:rsidRPr="34010D21" w:rsidR="32A9FB17">
        <w:t xml:space="preserve">, między innym </w:t>
      </w:r>
      <w:r w:rsidRPr="34010D21" w:rsidR="18E94D57">
        <w:t xml:space="preserve">bardzo przydatne byli dorobki Jakuba Zawieski, </w:t>
      </w:r>
      <w:r w:rsidRPr="34010D21" w:rsidR="5BC760FA">
        <w:t xml:space="preserve">monografia </w:t>
      </w:r>
      <w:r w:rsidRPr="34010D21" w:rsidR="29FADF9B">
        <w:t>Instytutu</w:t>
      </w:r>
      <w:r w:rsidRPr="34010D21" w:rsidR="5BC760FA">
        <w:t xml:space="preserve"> Ochrony Środowiska – Państwow</w:t>
      </w:r>
      <w:r w:rsidRPr="34010D21" w:rsidR="0C462591">
        <w:t>ego</w:t>
      </w:r>
      <w:r w:rsidRPr="34010D21" w:rsidR="5040C68E">
        <w:t xml:space="preserve"> </w:t>
      </w:r>
      <w:r w:rsidRPr="34010D21" w:rsidR="69E4E3E0">
        <w:t>Instytutu</w:t>
      </w:r>
      <w:r w:rsidRPr="34010D21" w:rsidR="5BC760FA">
        <w:t xml:space="preserve"> Badawcz</w:t>
      </w:r>
      <w:r w:rsidRPr="34010D21" w:rsidR="669BDF8C">
        <w:t>ego</w:t>
      </w:r>
      <w:r w:rsidRPr="34010D21" w:rsidR="44ECEADB">
        <w:t xml:space="preserve"> </w:t>
      </w:r>
      <w:r w:rsidRPr="34010D21" w:rsidR="326170A6">
        <w:t xml:space="preserve">oraz </w:t>
      </w:r>
      <w:r w:rsidRPr="34010D21" w:rsidR="768C9D59">
        <w:t>opracowania</w:t>
      </w:r>
      <w:r w:rsidRPr="34010D21" w:rsidR="49EC664D">
        <w:t xml:space="preserve"> </w:t>
      </w:r>
      <w:r w:rsidRPr="34010D21" w:rsidR="21B12F4C">
        <w:t>europejskiej organizacji</w:t>
      </w:r>
      <w:r w:rsidRPr="34010D21" w:rsidR="437BBE16">
        <w:t xml:space="preserve"> </w:t>
      </w:r>
      <w:r w:rsidRPr="34010D21" w:rsidR="21B12F4C">
        <w:t>pozarządowej</w:t>
      </w:r>
      <w:r w:rsidRPr="34010D21" w:rsidR="21149FA9">
        <w:t xml:space="preserve"> Transport &amp; Environment. </w:t>
      </w:r>
      <w:r w:rsidRPr="34010D21" w:rsidR="3082D1D8">
        <w:t xml:space="preserve">Dane </w:t>
      </w:r>
      <w:r w:rsidRPr="34010D21" w:rsidR="71F36E3C">
        <w:t xml:space="preserve">pochodzące </w:t>
      </w:r>
      <w:r w:rsidRPr="34010D21" w:rsidR="3082D1D8">
        <w:t xml:space="preserve">ze źródeł zostały poddane krytyczniej ocenie, a w pracy </w:t>
      </w:r>
      <w:r w:rsidRPr="34010D21" w:rsidR="64FAC085">
        <w:t>wyraźnie</w:t>
      </w:r>
      <w:r w:rsidRPr="34010D21" w:rsidR="3082D1D8">
        <w:t xml:space="preserve"> </w:t>
      </w:r>
      <w:r w:rsidRPr="34010D21" w:rsidR="57E20A81">
        <w:t xml:space="preserve">zaznaczono </w:t>
      </w:r>
      <w:r w:rsidRPr="34010D21" w:rsidR="2DEE5556">
        <w:t xml:space="preserve">ich </w:t>
      </w:r>
      <w:r w:rsidRPr="34010D21" w:rsidR="6E6217F7">
        <w:t>pochodzenie.</w:t>
      </w:r>
    </w:p>
    <w:p w:rsidR="004D0DE3" w:rsidP="004D0DE3" w:rsidRDefault="004D0DE3" w14:paraId="055140A4" w14:textId="77777777">
      <w:pPr>
        <w:spacing w:after="0" w:line="360" w:lineRule="auto"/>
      </w:pPr>
    </w:p>
    <w:p w:rsidR="004D0DE3" w:rsidP="004D0DE3" w:rsidRDefault="004D0DE3" w14:paraId="7F3EFCC8" w14:textId="77777777">
      <w:pPr>
        <w:spacing w:after="0" w:line="360" w:lineRule="auto"/>
      </w:pPr>
    </w:p>
    <w:p w:rsidR="004D0DE3" w:rsidP="004D0DE3" w:rsidRDefault="004D0DE3" w14:paraId="707E6FC2" w14:textId="77777777">
      <w:pPr>
        <w:spacing w:after="0" w:line="360" w:lineRule="auto"/>
      </w:pPr>
    </w:p>
    <w:p w:rsidR="004D0DE3" w:rsidP="004D0DE3" w:rsidRDefault="004D0DE3" w14:paraId="6EAB2FE5" w14:textId="77777777">
      <w:pPr>
        <w:spacing w:after="0" w:line="360" w:lineRule="auto"/>
      </w:pPr>
    </w:p>
    <w:p w:rsidR="004D0DE3" w:rsidP="004D0DE3" w:rsidRDefault="004D0DE3" w14:paraId="29FA3063" w14:textId="77777777">
      <w:pPr>
        <w:spacing w:after="0" w:line="360" w:lineRule="auto"/>
      </w:pPr>
    </w:p>
    <w:p w:rsidR="004D0DE3" w:rsidP="004D0DE3" w:rsidRDefault="004D0DE3" w14:paraId="1CC91770" w14:textId="77777777">
      <w:pPr>
        <w:spacing w:after="0" w:line="360" w:lineRule="auto"/>
      </w:pPr>
    </w:p>
    <w:p w:rsidR="004D0DE3" w:rsidP="004D0DE3" w:rsidRDefault="004D0DE3" w14:paraId="4D09C8A1" w14:textId="77777777">
      <w:pPr>
        <w:spacing w:after="0" w:line="360" w:lineRule="auto"/>
      </w:pPr>
    </w:p>
    <w:p w:rsidR="004D0DE3" w:rsidP="004D0DE3" w:rsidRDefault="004D0DE3" w14:paraId="2B300E65" w14:textId="77777777">
      <w:pPr>
        <w:spacing w:after="0" w:line="360" w:lineRule="auto"/>
      </w:pPr>
    </w:p>
    <w:p w:rsidR="004D0DE3" w:rsidP="004D0DE3" w:rsidRDefault="004D0DE3" w14:paraId="7AFD7DE3" w14:textId="77777777">
      <w:pPr>
        <w:spacing w:after="0" w:line="360" w:lineRule="auto"/>
      </w:pPr>
    </w:p>
    <w:p w:rsidR="004D0DE3" w:rsidP="004D0DE3" w:rsidRDefault="004D0DE3" w14:paraId="4C8D9FDD" w14:textId="77777777">
      <w:pPr>
        <w:spacing w:after="0" w:line="360" w:lineRule="auto"/>
      </w:pPr>
    </w:p>
    <w:p w:rsidR="004D0DE3" w:rsidP="004D0DE3" w:rsidRDefault="004D0DE3" w14:paraId="45642BB3" w14:textId="77777777">
      <w:pPr>
        <w:spacing w:after="0" w:line="360" w:lineRule="auto"/>
      </w:pPr>
    </w:p>
    <w:p w:rsidR="004D0DE3" w:rsidP="004D0DE3" w:rsidRDefault="004D0DE3" w14:paraId="67603632" w14:textId="77777777">
      <w:pPr>
        <w:spacing w:after="0" w:line="360" w:lineRule="auto"/>
      </w:pPr>
    </w:p>
    <w:p w:rsidR="004D0DE3" w:rsidP="36E86E62" w:rsidRDefault="004D0DE3" w14:paraId="1B86EBE1" w14:textId="7ECAD7E5">
      <w:pPr>
        <w:pStyle w:val="Normalny"/>
        <w:spacing w:after="0" w:line="360" w:lineRule="auto"/>
        <w:ind w:firstLine="0"/>
      </w:pPr>
    </w:p>
    <w:p w:rsidR="004D0DE3" w:rsidP="004D0DE3" w:rsidRDefault="004D0DE3" w14:paraId="20079621" w14:textId="77777777">
      <w:pPr>
        <w:spacing w:after="0" w:line="360" w:lineRule="auto"/>
      </w:pPr>
    </w:p>
    <w:p w:rsidR="004D0DE3" w:rsidP="004D0DE3" w:rsidRDefault="004D0DE3" w14:paraId="39CB1868" w14:textId="77777777">
      <w:pPr>
        <w:spacing w:after="0" w:line="360" w:lineRule="auto"/>
      </w:pPr>
    </w:p>
    <w:p w:rsidR="009E27CA" w:rsidP="36E86E62" w:rsidRDefault="009E27CA" w14:paraId="260457FB" w14:textId="3F18E5D5">
      <w:pPr>
        <w:pStyle w:val="Normalny"/>
        <w:spacing w:after="0" w:line="360" w:lineRule="auto"/>
      </w:pPr>
    </w:p>
    <w:p w:rsidR="009E27CA" w:rsidP="004D0DE3" w:rsidRDefault="009E27CA" w14:paraId="6E9C79C6" w14:textId="77777777">
      <w:pPr>
        <w:spacing w:after="0" w:line="360" w:lineRule="auto"/>
      </w:pPr>
    </w:p>
    <w:p w:rsidR="26F3CBC3" w:rsidP="34010D21" w:rsidRDefault="11E81FBD" w14:paraId="5FD52469" w14:textId="3A96A4E6">
      <w:pPr>
        <w:pStyle w:val="Nagwek1"/>
        <w:spacing w:after="0" w:line="360" w:lineRule="auto"/>
      </w:pPr>
      <w:bookmarkStart w:name="_Toc1886110586" w:id="8"/>
      <w:bookmarkStart w:name="_Toc705626398" w:id="9"/>
      <w:bookmarkStart w:name="_Toc1174527625" w:id="10"/>
      <w:bookmarkStart w:name="_Toc2030565767" w:id="11"/>
      <w:bookmarkStart w:name="_Toc145304513" w:id="12"/>
      <w:bookmarkStart w:name="_Toc207033195" w:id="13"/>
      <w:bookmarkStart w:name="_Toc780903102" w:id="14"/>
      <w:bookmarkStart w:name="_Toc1417491288" w:id="15"/>
      <w:r>
        <w:t>ROZDZIAŁ 1</w:t>
      </w:r>
      <w:r w:rsidR="68DB8459">
        <w:t>.</w:t>
      </w:r>
      <w:r>
        <w:t xml:space="preserve"> ELEKTROMOBILNOŚĆ JAK GLOBALNY TREND</w:t>
      </w:r>
      <w:bookmarkEnd w:id="8"/>
      <w:bookmarkEnd w:id="9"/>
      <w:bookmarkEnd w:id="10"/>
      <w:bookmarkEnd w:id="11"/>
      <w:bookmarkEnd w:id="12"/>
      <w:bookmarkEnd w:id="13"/>
      <w:bookmarkEnd w:id="14"/>
      <w:bookmarkEnd w:id="15"/>
    </w:p>
    <w:p w:rsidR="561F1324" w:rsidP="000778D6" w:rsidRDefault="1FB52333" w14:paraId="47E8B103" w14:textId="4D39D1DE">
      <w:pPr>
        <w:pStyle w:val="Nagwek2"/>
        <w:spacing w:before="0" w:after="0" w:line="360" w:lineRule="auto"/>
      </w:pPr>
      <w:bookmarkStart w:name="_Toc928148375" w:id="16"/>
      <w:bookmarkStart w:name="_Toc1765053702" w:id="17"/>
      <w:bookmarkStart w:name="_Toc1453463765" w:id="18"/>
      <w:bookmarkStart w:name="_Toc148244198" w:id="19"/>
      <w:bookmarkStart w:name="_Toc1190731367" w:id="20"/>
      <w:bookmarkStart w:name="_Toc207033196" w:id="21"/>
      <w:bookmarkStart w:name="_Toc1154719820" w:id="22"/>
      <w:bookmarkStart w:name="_Toc581659513" w:id="23"/>
      <w:r>
        <w:t>1.1 Koncepcja zrównoważonego transportu i międzynarodowe regulacje w zakresie ochrony środowiska</w:t>
      </w:r>
      <w:bookmarkEnd w:id="16"/>
      <w:bookmarkEnd w:id="17"/>
      <w:bookmarkEnd w:id="18"/>
      <w:bookmarkEnd w:id="19"/>
      <w:bookmarkEnd w:id="20"/>
      <w:bookmarkEnd w:id="21"/>
      <w:bookmarkEnd w:id="22"/>
      <w:bookmarkEnd w:id="23"/>
      <w:r>
        <w:t xml:space="preserve"> </w:t>
      </w:r>
    </w:p>
    <w:p w:rsidR="570ED3E1" w:rsidP="000778D6" w:rsidRDefault="080FB1DC" w14:paraId="2161B148" w14:textId="444FC68F">
      <w:pPr>
        <w:pStyle w:val="Bezodstpw"/>
        <w:spacing w:line="360" w:lineRule="auto"/>
        <w:ind w:firstLine="720"/>
      </w:pPr>
      <w:r>
        <w:t xml:space="preserve">Trudno dziś wyobrazić sobie komfortowe funkcjonowanie nowoczesnego człowieka bez możliwości wykorzystania środka transportu. </w:t>
      </w:r>
      <w:r w:rsidR="5F4004F2">
        <w:t xml:space="preserve">Dynamiczny rozwój przemysłu motoryzacyjnego przyniósł społeczeństwu bezsprzecznie sporo korzyści. </w:t>
      </w:r>
      <w:r w:rsidR="08A0DDE7">
        <w:t>Jego zalety mają zresztą fundamentalne znaczenie dla uproszczenia szeregu procesów i zwiększenia ich skuteczności: podróżowania</w:t>
      </w:r>
      <w:r w:rsidR="1A83A804">
        <w:t xml:space="preserve"> </w:t>
      </w:r>
      <w:r w:rsidR="08A0DDE7">
        <w:t xml:space="preserve">przy relatywnie minimalnych nakładach czasowych, </w:t>
      </w:r>
      <w:r w:rsidR="2DFDC58F">
        <w:t>integracja gospodarcza</w:t>
      </w:r>
      <w:r w:rsidR="08A0DDE7">
        <w:t xml:space="preserve"> i stymulacja progresu technologicznego w krajach, a także fizyczny dostęp do najodleglejszych zakątków naszej planety.</w:t>
      </w:r>
      <w:r w:rsidR="4E5AA960">
        <w:t xml:space="preserve"> </w:t>
      </w:r>
    </w:p>
    <w:p w:rsidR="3A69B991" w:rsidP="000778D6" w:rsidRDefault="3F63C99A" w14:paraId="4185AB37" w14:textId="7A826120">
      <w:pPr>
        <w:pStyle w:val="Bezodstpw"/>
        <w:spacing w:line="360" w:lineRule="auto"/>
        <w:ind w:firstLine="720"/>
      </w:pPr>
      <w:r>
        <w:t xml:space="preserve">Jednak każda moneta ma dwie strony. Dlatego sektor transportu ujawnił poważne wady, </w:t>
      </w:r>
      <w:r w:rsidR="07176C3B">
        <w:t xml:space="preserve">wywołując </w:t>
      </w:r>
      <w:r>
        <w:t>mnóstwo sporów i zaniepokojenia na temat bezpiecznego i przyjaznego dla środowiska użytku narzędzia</w:t>
      </w:r>
      <w:r w:rsidR="012C9E01">
        <w:t xml:space="preserve"> do</w:t>
      </w:r>
      <w:r>
        <w:t xml:space="preserve"> codziennego przemieszczania się.</w:t>
      </w:r>
      <w:r w:rsidR="4A26039E">
        <w:t xml:space="preserve"> Rosnąca liczba pojazdów silnikowych, zużycie paliw kopalnych oraz </w:t>
      </w:r>
      <w:r w:rsidR="55437C8E">
        <w:t xml:space="preserve">zbyt duża </w:t>
      </w:r>
      <w:r w:rsidR="4A26039E">
        <w:t xml:space="preserve">koncentracja ruchu drogowego w miastach przyczyniają się do wzrostu emisji gazów cieplarnianych, zanieczyszczenia powietrza oraz degradacji przestrzeni publicznej. </w:t>
      </w:r>
    </w:p>
    <w:p w:rsidR="3A69B991" w:rsidP="000778D6" w:rsidRDefault="0AF675CF" w14:paraId="6AEBE152" w14:textId="58ADDEE3">
      <w:pPr>
        <w:pStyle w:val="Bezodstpw"/>
        <w:spacing w:line="360" w:lineRule="auto"/>
        <w:ind w:firstLine="720"/>
      </w:pPr>
      <w:r>
        <w:t xml:space="preserve">W rezultacie </w:t>
      </w:r>
      <w:r w:rsidR="335CF9CA">
        <w:t xml:space="preserve">problematyka </w:t>
      </w:r>
      <w:r w:rsidR="368D8B26">
        <w:t xml:space="preserve">ekologicznego </w:t>
      </w:r>
      <w:r>
        <w:t xml:space="preserve">rozwoju </w:t>
      </w:r>
      <w:r w:rsidR="068235D9">
        <w:tab/>
      </w:r>
      <w:r w:rsidR="7C2DEFB8">
        <w:t xml:space="preserve">branży automotive </w:t>
      </w:r>
      <w:r>
        <w:t xml:space="preserve">staje się jednym z istotnych wyzwań polityki </w:t>
      </w:r>
      <w:r w:rsidR="694ABA34">
        <w:t>gospodarczej</w:t>
      </w:r>
      <w:r>
        <w:t xml:space="preserve"> w skali lokalnej, krajowej i globalnej.</w:t>
      </w:r>
      <w:r w:rsidR="78DA4008">
        <w:t xml:space="preserve"> </w:t>
      </w:r>
      <w:r w:rsidR="76BD8CF6">
        <w:t xml:space="preserve">Destrukcyjne zmiany klimatyczne w ciągu ostatnich dziesięcioleci wezwały najwyższe szczeble rządowe do podjęcia bardziej intensywnych kroków i stworzenia </w:t>
      </w:r>
      <w:r w:rsidR="28073EE1">
        <w:t xml:space="preserve">klarownego </w:t>
      </w:r>
      <w:r w:rsidR="76BD8CF6">
        <w:t xml:space="preserve">planu </w:t>
      </w:r>
      <w:r w:rsidR="37E611C0">
        <w:t>działań</w:t>
      </w:r>
      <w:r w:rsidR="76BD8CF6">
        <w:t>, aby zapobiec ich postępowi.</w:t>
      </w:r>
      <w:r w:rsidR="72124F34">
        <w:t xml:space="preserve"> </w:t>
      </w:r>
    </w:p>
    <w:p w:rsidR="227C109F" w:rsidP="000778D6" w:rsidRDefault="60A52C1D" w14:paraId="7CCBA161" w14:textId="44662830">
      <w:pPr>
        <w:pStyle w:val="Bezodstpw"/>
        <w:spacing w:line="360" w:lineRule="auto"/>
        <w:ind w:firstLine="720"/>
      </w:pPr>
      <w:r w:rsidR="60A52C1D">
        <w:rPr/>
        <w:t>Pierwszym impulsem na poziomie instytucjonalnym była Konferencja Narodów Zjednoczonych na temat Środowiska Człowieka w Sztokholmie w 1972 r.</w:t>
      </w:r>
      <w:r w:rsidRPr="69D8C047" w:rsidR="227C109F">
        <w:rPr>
          <w:rStyle w:val="Odwoanieprzypisudolnego"/>
        </w:rPr>
        <w:footnoteReference w:id="1"/>
      </w:r>
      <w:r w:rsidR="60A52C1D">
        <w:rPr/>
        <w:t>, podczas której po raz pierwszy uznano transport za istotny czynnik degradacji środowiska. Chociaż transport nie został wtedy jeszcze określony jako „niezrównoważony”, plan działań z konferencji sugerował zbadanie alternatywnych form mobilności w celu zmniejszenia zanieczyszczenia i zatorów w miastach.</w:t>
      </w:r>
      <w:r w:rsidR="6B35923D">
        <w:rPr/>
        <w:t xml:space="preserve"> Wkład konferencji </w:t>
      </w:r>
      <w:r w:rsidR="1AA860B9">
        <w:rPr/>
        <w:t>ONZ z 1972</w:t>
      </w:r>
      <w:r w:rsidR="6B35923D">
        <w:rPr/>
        <w:t xml:space="preserve"> w ideę zrównoważonego transportu </w:t>
      </w:r>
      <w:r w:rsidR="4D03D1DD">
        <w:rPr/>
        <w:t>zakładał,</w:t>
      </w:r>
      <w:r w:rsidR="6B35923D">
        <w:rPr/>
        <w:t xml:space="preserve"> że ochrona środowiska musi towarzyszyć rozwojowi</w:t>
      </w:r>
      <w:r w:rsidR="266A20E1">
        <w:rPr/>
        <w:t xml:space="preserve">. Później było to stosowane w sektorze </w:t>
      </w:r>
      <w:r w:rsidR="667E74D1">
        <w:rPr/>
        <w:t>motoryzacyjnym</w:t>
      </w:r>
      <w:r w:rsidR="266A20E1">
        <w:rPr/>
        <w:t>.</w:t>
      </w:r>
      <w:r w:rsidR="23B08A67">
        <w:rPr/>
        <w:t xml:space="preserve"> </w:t>
      </w:r>
    </w:p>
    <w:p w:rsidR="0BC1EE56" w:rsidP="000778D6" w:rsidRDefault="2305CBAA" w14:paraId="51F87F88" w14:textId="16B7BABE">
      <w:pPr>
        <w:pStyle w:val="Bezodstpw"/>
        <w:spacing w:line="360" w:lineRule="auto"/>
      </w:pPr>
      <w:r w:rsidR="2305CBAA">
        <w:rPr/>
        <w:lastRenderedPageBreak/>
        <w:t xml:space="preserve"> </w:t>
      </w:r>
      <w:r w:rsidR="0002027A">
        <w:tab/>
      </w:r>
      <w:r w:rsidR="2305CBAA">
        <w:rPr/>
        <w:t xml:space="preserve">Raport Brundtland z 1987 r. Światowej Komisji Środowiska i Rozwoju zdefiniował zrównoważony rozwój jako „rozwój, który zaspokaja potrzeby </w:t>
      </w:r>
      <w:r w:rsidR="68910DD2">
        <w:rPr/>
        <w:t>współczesności</w:t>
      </w:r>
      <w:r w:rsidR="7EE36752">
        <w:rPr/>
        <w:t>, nie odbierając tej możliwości przyszłym pokoleniom”</w:t>
      </w:r>
      <w:r w:rsidRPr="3B728E1F" w:rsidR="0BC1EE56">
        <w:rPr>
          <w:vertAlign w:val="superscript"/>
        </w:rPr>
        <w:footnoteReference w:id="2"/>
      </w:r>
      <w:r w:rsidR="04111365">
        <w:rPr/>
        <w:t>.</w:t>
      </w:r>
      <w:r w:rsidR="674F6BDF">
        <w:rPr/>
        <w:t xml:space="preserve"> </w:t>
      </w:r>
      <w:r w:rsidR="20A8256D">
        <w:rPr/>
        <w:t xml:space="preserve">Ten pogląd </w:t>
      </w:r>
      <w:r w:rsidR="67AB4A11">
        <w:rPr/>
        <w:t>z</w:t>
      </w:r>
      <w:r w:rsidR="2F8349DA">
        <w:rPr/>
        <w:t xml:space="preserve">intensyfikował </w:t>
      </w:r>
      <w:r w:rsidR="20A8256D">
        <w:rPr/>
        <w:t xml:space="preserve">działania na rzecz zrównoważonego rozwoju w określonych sektorach, w tym w transporcie. Urbaniści i politycy zaczęli walczyć z negatywnymi efektami gwałtownego rozwoju motoryzacji - takimi jak zanieczyszczenie powietrza, uzależnienie od ropy naftowej, </w:t>
      </w:r>
      <w:r w:rsidR="58457FC7">
        <w:rPr/>
        <w:t>natężenie</w:t>
      </w:r>
      <w:r w:rsidR="20A8256D">
        <w:rPr/>
        <w:t xml:space="preserve"> ruchu</w:t>
      </w:r>
      <w:r w:rsidR="28A97FE1">
        <w:rPr/>
        <w:t xml:space="preserve"> drogowego</w:t>
      </w:r>
      <w:r w:rsidR="20A8256D">
        <w:rPr/>
        <w:t xml:space="preserve"> i nierówności społeczne w zakresie mobilności</w:t>
      </w:r>
      <w:r w:rsidR="046A6FEB">
        <w:rPr/>
        <w:t>.</w:t>
      </w:r>
      <w:r w:rsidR="1B6C9D4E">
        <w:rPr/>
        <w:t xml:space="preserve"> </w:t>
      </w:r>
    </w:p>
    <w:p w:rsidR="0BC1EE56" w:rsidP="000778D6" w:rsidRDefault="04A37363" w14:paraId="399EF2F4" w14:textId="68BC02A3">
      <w:pPr>
        <w:pStyle w:val="Bezodstpw"/>
        <w:spacing w:line="360" w:lineRule="auto"/>
        <w:ind w:firstLine="720"/>
      </w:pPr>
      <w:r w:rsidRPr="3B728E1F" w:rsidR="04A37363">
        <w:rPr/>
        <w:t>Konferencja ONZ</w:t>
      </w:r>
      <w:r w:rsidRPr="3B728E1F" w:rsidR="21352ED3">
        <w:rPr/>
        <w:t xml:space="preserve"> na temat Środowiska i Rozwoju</w:t>
      </w:r>
      <w:r w:rsidRPr="3B728E1F" w:rsidR="04A37363">
        <w:rPr/>
        <w:t xml:space="preserve"> w Rio de Janeiro w 1992 r. podniosła kwestię zrównoważonego rozwoju na skalę globalną, jak również znaczenie transportu w tym temacie.</w:t>
      </w:r>
      <w:r w:rsidRPr="3B728E1F" w:rsidR="106FE12B">
        <w:rPr/>
        <w:t xml:space="preserve"> </w:t>
      </w:r>
      <w:r w:rsidRPr="3B728E1F" w:rsidR="7B2EB10C">
        <w:rPr/>
        <w:t xml:space="preserve">Na </w:t>
      </w:r>
      <w:r w:rsidRPr="3B728E1F" w:rsidR="7AC1EFEB">
        <w:rPr/>
        <w:t>Szczycie Ziemi</w:t>
      </w:r>
      <w:r w:rsidRPr="3B728E1F" w:rsidR="7B2EB10C">
        <w:rPr/>
        <w:t xml:space="preserve"> członkowie wypracowali plan o nazwie Agenda </w:t>
      </w:r>
      <w:r w:rsidRPr="3B728E1F" w:rsidR="292E03F8">
        <w:rPr/>
        <w:t>21</w:t>
      </w:r>
      <w:r w:rsidRPr="3B728E1F" w:rsidR="6139ECCE">
        <w:rPr/>
        <w:t>.</w:t>
      </w:r>
      <w:r w:rsidRPr="3B728E1F" w:rsidR="6FFFC6E4">
        <w:rPr/>
        <w:t xml:space="preserve"> </w:t>
      </w:r>
      <w:r w:rsidRPr="3B728E1F" w:rsidR="0329B7CA">
        <w:rPr/>
        <w:t>Ten</w:t>
      </w:r>
      <w:r w:rsidRPr="3B728E1F" w:rsidR="037FB57A">
        <w:rPr/>
        <w:t xml:space="preserve"> kompleksowy program </w:t>
      </w:r>
      <w:r w:rsidRPr="3B728E1F" w:rsidR="71F53669">
        <w:rPr/>
        <w:t>wspierał</w:t>
      </w:r>
      <w:r w:rsidRPr="3B728E1F" w:rsidR="037FB57A">
        <w:rPr/>
        <w:t xml:space="preserve"> m</w:t>
      </w:r>
      <w:r w:rsidRPr="3B728E1F" w:rsidR="462D750D">
        <w:rPr/>
        <w:t>iędzy innym</w:t>
      </w:r>
      <w:r w:rsidRPr="3B728E1F" w:rsidR="19B0B4B1">
        <w:rPr/>
        <w:t>i</w:t>
      </w:r>
      <w:r w:rsidRPr="3B728E1F" w:rsidR="4CBFB69D">
        <w:rPr/>
        <w:t xml:space="preserve"> </w:t>
      </w:r>
      <w:r w:rsidRPr="3B728E1F" w:rsidR="037FB57A">
        <w:rPr/>
        <w:t>rozwój bezpiecznych, czystszych i bardziej efektywnych systemów transportu</w:t>
      </w:r>
      <w:r w:rsidRPr="3B728E1F" w:rsidR="0800592E">
        <w:rPr/>
        <w:t xml:space="preserve"> </w:t>
      </w:r>
      <w:r w:rsidRPr="3B728E1F" w:rsidR="037FB57A">
        <w:rPr/>
        <w:t xml:space="preserve">ze szczególnym promowaniem zintegrowanego transportu publicznego w miastach oraz </w:t>
      </w:r>
      <w:r w:rsidRPr="3B728E1F" w:rsidR="0D53DCD5">
        <w:rPr/>
        <w:t xml:space="preserve">redukcje </w:t>
      </w:r>
      <w:r w:rsidRPr="3B728E1F" w:rsidR="037FB57A">
        <w:rPr/>
        <w:t>emisji z transportu poprzez</w:t>
      </w:r>
      <w:r w:rsidRPr="3B728E1F" w:rsidR="1073A0BF">
        <w:rPr/>
        <w:t xml:space="preserve"> </w:t>
      </w:r>
      <w:r w:rsidRPr="3B728E1F" w:rsidR="1CCC0684">
        <w:rPr/>
        <w:t>ekologiczne technologie</w:t>
      </w:r>
      <w:r w:rsidRPr="3B728E1F" w:rsidR="037FB57A">
        <w:rPr/>
        <w:t xml:space="preserve"> i paliwa</w:t>
      </w:r>
      <w:r w:rsidRPr="3B728E1F" w:rsidR="0BC1EE56">
        <w:rPr>
          <w:rStyle w:val="Odwoanieprzypisudolnego"/>
        </w:rPr>
        <w:footnoteReference w:id="3"/>
      </w:r>
      <w:r w:rsidRPr="5EEDEF5E" w:rsidR="32E4FE9B">
        <w:rPr/>
        <w:t>.</w:t>
      </w:r>
    </w:p>
    <w:p w:rsidR="0BC1EE56" w:rsidP="000778D6" w:rsidRDefault="371E9511" w14:paraId="40A9391F" w14:textId="52118CDC">
      <w:pPr>
        <w:pStyle w:val="Bezodstpw"/>
        <w:spacing w:line="360" w:lineRule="auto"/>
        <w:ind w:firstLine="720"/>
      </w:pPr>
      <w:r w:rsidR="371E9511">
        <w:rPr/>
        <w:t xml:space="preserve">Rządy krajów były zachęcane do używania środków transportu, które minimalizują zanieczyszczenie środowiska i integrują nowoczesne rozwiązania w </w:t>
      </w:r>
      <w:r w:rsidR="69CE99A5">
        <w:rPr/>
        <w:t>dziedzinie</w:t>
      </w:r>
      <w:r w:rsidR="371E9511">
        <w:rPr/>
        <w:t xml:space="preserve"> urbanist</w:t>
      </w:r>
      <w:r w:rsidR="4DF8EE9D">
        <w:rPr/>
        <w:t>yce</w:t>
      </w:r>
      <w:r w:rsidR="371E9511">
        <w:rPr/>
        <w:t>.</w:t>
      </w:r>
      <w:r w:rsidR="7329AC4B">
        <w:rPr/>
        <w:t xml:space="preserve"> </w:t>
      </w:r>
      <w:r w:rsidR="5D951745">
        <w:rPr/>
        <w:t xml:space="preserve">Istotnym dla transformacji </w:t>
      </w:r>
      <w:r w:rsidR="01E9C5FD">
        <w:rPr/>
        <w:t xml:space="preserve">ekologicznej jest </w:t>
      </w:r>
      <w:r w:rsidR="0C00980C">
        <w:rPr/>
        <w:t xml:space="preserve">jeszcze jedno wydarzenie, które </w:t>
      </w:r>
      <w:r w:rsidR="53EBD217">
        <w:rPr/>
        <w:t xml:space="preserve">odbyło się </w:t>
      </w:r>
      <w:r w:rsidR="23396430">
        <w:rPr/>
        <w:t>w trakcie</w:t>
      </w:r>
      <w:r w:rsidR="53EBD217">
        <w:rPr/>
        <w:t xml:space="preserve"> konferencji w Rio de Janeiro</w:t>
      </w:r>
      <w:r w:rsidR="64E3312E">
        <w:rPr/>
        <w:t>. Mianowicie przyjęcie Ramowej Konwencji Narodów Zjednoczonych w sprawie zmian klimatu (ang. United Nations Framework Convention on Climate Change, UNFCCC)</w:t>
      </w:r>
      <w:r w:rsidRPr="34010D21" w:rsidR="205F79C7">
        <w:rPr>
          <w:rStyle w:val="Odwoanieprzypisudolnego"/>
        </w:rPr>
        <w:footnoteReference w:id="4"/>
      </w:r>
      <w:r w:rsidR="3AC5A294">
        <w:rPr/>
        <w:t>.</w:t>
      </w:r>
    </w:p>
    <w:p w:rsidR="44901E27" w:rsidP="000778D6" w:rsidRDefault="4E637F39" w14:paraId="486026F0" w14:textId="18B27743">
      <w:pPr>
        <w:pStyle w:val="Bezodstpw"/>
        <w:spacing w:line="360" w:lineRule="auto"/>
        <w:ind w:firstLine="720"/>
      </w:pPr>
      <w:r w:rsidRPr="7E476187" w:rsidR="4E637F39">
        <w:rPr/>
        <w:t xml:space="preserve">W 1994 roku </w:t>
      </w:r>
      <w:r w:rsidRPr="7E476187" w:rsidR="60132C44">
        <w:rPr/>
        <w:t>Organizacja Współpracy Gospodarczej i Rozwoju (</w:t>
      </w:r>
      <w:r w:rsidRPr="7E476187" w:rsidR="41EE7993">
        <w:rPr/>
        <w:t xml:space="preserve">ang. </w:t>
      </w:r>
      <w:r w:rsidRPr="00D57D76" w:rsidR="60132C44">
        <w:rPr/>
        <w:t xml:space="preserve">OECD) </w:t>
      </w:r>
      <w:r w:rsidRPr="00D57D76" w:rsidR="4C7A07E3">
        <w:rPr/>
        <w:t>przedstawia</w:t>
      </w:r>
      <w:r w:rsidRPr="00D57D76" w:rsidR="60132C44">
        <w:rPr/>
        <w:t xml:space="preserve"> </w:t>
      </w:r>
      <w:r w:rsidRPr="00D57D76" w:rsidR="16D67206">
        <w:rPr/>
        <w:t>swój</w:t>
      </w:r>
      <w:r w:rsidRPr="00D57D76" w:rsidR="37898D12">
        <w:rPr/>
        <w:t xml:space="preserve"> </w:t>
      </w:r>
      <w:r w:rsidRPr="00D57D76" w:rsidR="4146D834">
        <w:rPr/>
        <w:t>plan</w:t>
      </w:r>
      <w:r w:rsidRPr="00D57D76" w:rsidR="7A5C3D71">
        <w:rPr/>
        <w:t xml:space="preserve"> “Environmentally sustainable transport”</w:t>
      </w:r>
      <w:r w:rsidRPr="00D57D76" w:rsidR="3A455484">
        <w:rPr/>
        <w:t xml:space="preserve"> </w:t>
      </w:r>
      <w:r w:rsidRPr="00D57D76" w:rsidR="7A5C3D71">
        <w:rPr/>
        <w:t>(</w:t>
      </w:r>
      <w:r w:rsidRPr="00D57D76" w:rsidR="43186522">
        <w:rPr/>
        <w:t xml:space="preserve">ang. </w:t>
      </w:r>
      <w:r w:rsidRPr="7E476187" w:rsidR="7A5C3D71">
        <w:rPr/>
        <w:t xml:space="preserve">EST) </w:t>
      </w:r>
      <w:r w:rsidRPr="7E476187" w:rsidR="37898D12">
        <w:rPr/>
        <w:t>w odpowied</w:t>
      </w:r>
      <w:r w:rsidR="7C833E80">
        <w:rPr/>
        <w:t>zi</w:t>
      </w:r>
      <w:r w:rsidRPr="7E476187" w:rsidR="37898D12">
        <w:rPr/>
        <w:t xml:space="preserve"> na</w:t>
      </w:r>
      <w:r w:rsidRPr="7E476187" w:rsidR="4E637F39">
        <w:rPr/>
        <w:t xml:space="preserve"> wzrastające zaniepokojenie tematem długoterminowych skutków wpływu na środowisko, aspektem zdrowotnym i niezrównoważonym charakterem systemów transportowych w krajach rozwiniętych.</w:t>
      </w:r>
      <w:r w:rsidRPr="7E476187" w:rsidR="7B2FD8BC">
        <w:rPr/>
        <w:t xml:space="preserve"> </w:t>
      </w:r>
      <w:r w:rsidRPr="7E476187" w:rsidR="09559342">
        <w:rPr/>
        <w:t>EST stał przełomem, ponieważ określ</w:t>
      </w:r>
      <w:r w:rsidRPr="7E476187" w:rsidR="409E0D9E">
        <w:rPr/>
        <w:t>ił</w:t>
      </w:r>
      <w:r w:rsidRPr="7E476187" w:rsidR="09559342">
        <w:rPr/>
        <w:t xml:space="preserve"> konkretne warunki </w:t>
      </w:r>
      <w:r w:rsidRPr="7E476187" w:rsidR="1455BD19">
        <w:rPr/>
        <w:t>ekologiczne -</w:t>
      </w:r>
      <w:r w:rsidRPr="7E476187" w:rsidR="09559342">
        <w:rPr/>
        <w:t xml:space="preserve"> mierzalne </w:t>
      </w:r>
      <w:r w:rsidRPr="7E476187" w:rsidR="09559342">
        <w:rPr/>
        <w:lastRenderedPageBreak/>
        <w:t xml:space="preserve">wskaźniki, które transport musi spełnić, aby być w zgodzie z </w:t>
      </w:r>
      <w:r w:rsidRPr="7E476187" w:rsidR="7F9A13CF">
        <w:rPr/>
        <w:t xml:space="preserve">długookresowy </w:t>
      </w:r>
      <w:r w:rsidRPr="7E476187" w:rsidR="09559342">
        <w:rPr/>
        <w:t>celami środowiskowymi</w:t>
      </w:r>
      <w:r w:rsidRPr="7924EDD3" w:rsidR="44901E27">
        <w:rPr>
          <w:rStyle w:val="Odwoanieprzypisudolnego"/>
        </w:rPr>
        <w:footnoteReference w:id="5"/>
      </w:r>
      <w:r w:rsidRPr="4CF6A496" w:rsidR="3B3F4364">
        <w:rPr/>
        <w:t>:</w:t>
      </w:r>
    </w:p>
    <w:p w:rsidR="3857A111" w:rsidP="000778D6" w:rsidRDefault="5E66100E" w14:paraId="46DC8ADD" w14:textId="4B5F6071">
      <w:pPr>
        <w:pStyle w:val="Bezodstpw"/>
        <w:numPr>
          <w:ilvl w:val="0"/>
          <w:numId w:val="5"/>
        </w:numPr>
        <w:spacing w:line="360" w:lineRule="auto"/>
      </w:pPr>
      <w:r w:rsidRPr="34010D21">
        <w:rPr>
          <w:b/>
          <w:bCs/>
        </w:rPr>
        <w:t>Dwutlenek węgla (</w:t>
      </w:r>
      <w:r w:rsidRPr="34010D21" w:rsidR="6D05C655">
        <w:rPr>
          <w:b/>
          <w:bCs/>
        </w:rPr>
        <w:t>CO</w:t>
      </w:r>
      <w:r w:rsidRPr="34010D21" w:rsidR="6D05C655">
        <w:rPr>
          <w:b/>
          <w:bCs/>
          <w:vertAlign w:val="subscript"/>
        </w:rPr>
        <w:t>2</w:t>
      </w:r>
      <w:r w:rsidRPr="34010D21" w:rsidR="42FFC3C9">
        <w:rPr>
          <w:b/>
          <w:bCs/>
          <w:vertAlign w:val="subscript"/>
        </w:rPr>
        <w:t>)</w:t>
      </w:r>
      <w:r w:rsidR="6D05C655">
        <w:t xml:space="preserve">: </w:t>
      </w:r>
      <w:r w:rsidR="0A40961A">
        <w:t>zmiany klimatu można powstrzymać poprzez zmniejszenie emisji dwutlenku węgla, tak aby stężenie CO2 w atmosferze utrzymywało się na poziomie</w:t>
      </w:r>
      <w:r w:rsidR="54AE28B0">
        <w:t xml:space="preserve"> z 1990 roku</w:t>
      </w:r>
      <w:r w:rsidR="0A40961A">
        <w:t xml:space="preserve"> lub poniżej </w:t>
      </w:r>
      <w:r w:rsidR="0964EEB7">
        <w:t>tego poziomu</w:t>
      </w:r>
      <w:r w:rsidR="0A40961A">
        <w:t xml:space="preserve">.  Z tego wynika, że </w:t>
      </w:r>
      <w:r w:rsidR="57803F28">
        <w:t xml:space="preserve">ilość </w:t>
      </w:r>
      <w:r w:rsidR="0A40961A">
        <w:t xml:space="preserve">emisji CO2 z transportu nie powinna przekraczać 20% do 50% takich emisji w 1990 r., w zależności od poszczególnych warunków </w:t>
      </w:r>
      <w:r w:rsidR="27807235">
        <w:t>lokalnych</w:t>
      </w:r>
      <w:r w:rsidR="4B5CC3C6">
        <w:t xml:space="preserve">. </w:t>
      </w:r>
    </w:p>
    <w:p w:rsidR="3E4352B3" w:rsidP="000778D6" w:rsidRDefault="24324FFE" w14:paraId="43CBD6CF" w14:textId="08C0F2CB">
      <w:pPr>
        <w:pStyle w:val="Bezodstpw"/>
        <w:numPr>
          <w:ilvl w:val="0"/>
          <w:numId w:val="5"/>
        </w:numPr>
        <w:spacing w:line="360" w:lineRule="auto"/>
      </w:pPr>
      <w:r w:rsidRPr="34010D21">
        <w:rPr>
          <w:b/>
          <w:bCs/>
        </w:rPr>
        <w:t>Tlenki azotu (O</w:t>
      </w:r>
      <w:r w:rsidRPr="34010D21">
        <w:rPr>
          <w:b/>
          <w:bCs/>
          <w:vertAlign w:val="subscript"/>
        </w:rPr>
        <w:t>x</w:t>
      </w:r>
      <w:r w:rsidRPr="34010D21" w:rsidR="2AC88929">
        <w:rPr>
          <w:b/>
          <w:bCs/>
        </w:rPr>
        <w:t>)</w:t>
      </w:r>
      <w:r w:rsidR="66E2400B">
        <w:t xml:space="preserve">: </w:t>
      </w:r>
      <w:r w:rsidR="698C7599">
        <w:t>Szkoda spowodowana przez stężenie NO</w:t>
      </w:r>
      <w:r w:rsidRPr="34010D21" w:rsidR="5A91D694">
        <w:rPr>
          <w:vertAlign w:val="subscript"/>
        </w:rPr>
        <w:t>2</w:t>
      </w:r>
      <w:r w:rsidR="698C7599">
        <w:t>, ozonu w atmosferze i osadów azotu jest znacznie redukowana dzięki spełnieniu norm</w:t>
      </w:r>
      <w:r w:rsidR="6CE05866">
        <w:t xml:space="preserve"> Światowej Organizacji Zdrowia</w:t>
      </w:r>
      <w:r w:rsidR="698C7599">
        <w:t xml:space="preserve"> </w:t>
      </w:r>
      <w:r w:rsidR="20A79708">
        <w:t xml:space="preserve">w zakresie </w:t>
      </w:r>
      <w:r w:rsidR="698C7599">
        <w:t>jakości powietrza</w:t>
      </w:r>
      <w:r w:rsidR="7B8B800A">
        <w:t xml:space="preserve">. </w:t>
      </w:r>
      <w:r w:rsidR="698C7599">
        <w:t xml:space="preserve">Oznacza to, że </w:t>
      </w:r>
      <w:r w:rsidR="74ECC3F0">
        <w:t xml:space="preserve">ilość </w:t>
      </w:r>
      <w:r w:rsidR="698C7599">
        <w:t>emisj</w:t>
      </w:r>
      <w:r w:rsidR="34D5C965">
        <w:t>i</w:t>
      </w:r>
      <w:r w:rsidR="698C7599">
        <w:t xml:space="preserve"> NO</w:t>
      </w:r>
      <w:r w:rsidRPr="34010D21" w:rsidR="1A617432">
        <w:rPr>
          <w:vertAlign w:val="subscript"/>
        </w:rPr>
        <w:t>x</w:t>
      </w:r>
      <w:r w:rsidR="698C7599">
        <w:t xml:space="preserve"> z sektora transportu nie powinna przekraczać 10% </w:t>
      </w:r>
      <w:r w:rsidR="3399623E">
        <w:t xml:space="preserve">poziomu </w:t>
      </w:r>
      <w:r w:rsidR="698C7599">
        <w:t>w 1990 r.</w:t>
      </w:r>
    </w:p>
    <w:p w:rsidR="6F6065A6" w:rsidP="000778D6" w:rsidRDefault="34AAA3E0" w14:paraId="73F61E9C" w14:textId="79F70926">
      <w:pPr>
        <w:pStyle w:val="Bezodstpw"/>
        <w:numPr>
          <w:ilvl w:val="0"/>
          <w:numId w:val="5"/>
        </w:numPr>
        <w:spacing w:line="360" w:lineRule="auto"/>
      </w:pPr>
      <w:r w:rsidRPr="34010D21">
        <w:rPr>
          <w:b/>
          <w:bCs/>
        </w:rPr>
        <w:t>Lotne związki organiczne (</w:t>
      </w:r>
      <w:r w:rsidRPr="34010D21" w:rsidR="64AE9CDA">
        <w:rPr>
          <w:b/>
          <w:bCs/>
        </w:rPr>
        <w:t>VOC</w:t>
      </w:r>
      <w:r w:rsidRPr="34010D21" w:rsidR="64AE9CDA">
        <w:rPr>
          <w:b/>
          <w:bCs/>
          <w:vertAlign w:val="subscript"/>
        </w:rPr>
        <w:t>s</w:t>
      </w:r>
      <w:r w:rsidRPr="34010D21" w:rsidR="7308BE18">
        <w:rPr>
          <w:b/>
          <w:bCs/>
        </w:rPr>
        <w:t>)</w:t>
      </w:r>
      <w:r w:rsidR="7308BE18">
        <w:t>:</w:t>
      </w:r>
      <w:r w:rsidRPr="34010D21" w:rsidR="7308BE18">
        <w:rPr>
          <w:b/>
          <w:bCs/>
        </w:rPr>
        <w:t xml:space="preserve"> </w:t>
      </w:r>
      <w:r w:rsidR="601718A7">
        <w:t xml:space="preserve">Szkody wynikające z rakotwórczych lotnych związków organicznych i ozonu są zmniejszone poprzez spełnienie wytycznych </w:t>
      </w:r>
      <w:r w:rsidR="3B313032">
        <w:t>Światowej Organizacji Zdrowia</w:t>
      </w:r>
      <w:r w:rsidR="601718A7">
        <w:t xml:space="preserve"> dotyczących jakości powietrza dla zdrowia i ochrony ekosystemu.</w:t>
      </w:r>
      <w:r w:rsidR="73A9501B">
        <w:t xml:space="preserve"> Emisja VOC</w:t>
      </w:r>
      <w:r w:rsidRPr="34010D21" w:rsidR="73A9501B">
        <w:rPr>
          <w:vertAlign w:val="subscript"/>
        </w:rPr>
        <w:t>s</w:t>
      </w:r>
      <w:r w:rsidR="73A9501B">
        <w:t xml:space="preserve"> </w:t>
      </w:r>
      <w:r w:rsidR="14BC61A6">
        <w:t>spowodowana transportem</w:t>
      </w:r>
      <w:r w:rsidR="73A9501B">
        <w:t xml:space="preserve"> nie powinna przekraczać 10% emisji w 1990 r. (mniej w przypadku wyjątkowo toksycznych</w:t>
      </w:r>
      <w:r w:rsidR="3F1DE288">
        <w:t xml:space="preserve"> lotnych związków organicznych</w:t>
      </w:r>
      <w:r w:rsidR="73A9501B">
        <w:t>)</w:t>
      </w:r>
      <w:r w:rsidR="20592A29">
        <w:t>.</w:t>
      </w:r>
    </w:p>
    <w:p w:rsidR="30028ABE" w:rsidP="000778D6" w:rsidRDefault="70F6CE6D" w14:paraId="1DBB5156" w14:textId="6590464F">
      <w:pPr>
        <w:pStyle w:val="Bezodstpw"/>
        <w:numPr>
          <w:ilvl w:val="0"/>
          <w:numId w:val="5"/>
        </w:numPr>
        <w:spacing w:line="360" w:lineRule="auto"/>
      </w:pPr>
      <w:r w:rsidRPr="34010D21">
        <w:rPr>
          <w:b/>
          <w:bCs/>
        </w:rPr>
        <w:t>Cząstki stałe (PM)</w:t>
      </w:r>
      <w:r w:rsidRPr="34010D21" w:rsidR="44C00946">
        <w:rPr>
          <w:b/>
          <w:bCs/>
        </w:rPr>
        <w:t xml:space="preserve">: </w:t>
      </w:r>
      <w:r w:rsidR="0678A5C0">
        <w:t xml:space="preserve">Można uniknąć niebezpiecznego poziomu zanieczyszczenia powietrza poprzez redukcję emisji drobnych cząstek stałych (zwłaszcza tych o średnicy mniej niż 10 mikronów). </w:t>
      </w:r>
      <w:r w:rsidR="177625C1">
        <w:t>W zależności od lokalnych i regionalnych warunków, może to wiązać się z redukcją od 55% do 99% emisji drobnych cząstek stałych (PM</w:t>
      </w:r>
      <w:r w:rsidRPr="34010D21" w:rsidR="177625C1">
        <w:rPr>
          <w:vertAlign w:val="subscript"/>
        </w:rPr>
        <w:t>10</w:t>
      </w:r>
      <w:r w:rsidR="177625C1">
        <w:t>) z transportu w porównaniu z wynikami z 1990 roku.</w:t>
      </w:r>
    </w:p>
    <w:p w:rsidR="7B329C9C" w:rsidP="000778D6" w:rsidRDefault="0CA6E42B" w14:paraId="183EC94E" w14:textId="302FAB64">
      <w:pPr>
        <w:pStyle w:val="Bezodstpw"/>
        <w:numPr>
          <w:ilvl w:val="0"/>
          <w:numId w:val="5"/>
        </w:numPr>
        <w:spacing w:line="360" w:lineRule="auto"/>
        <w:rPr>
          <w:b/>
          <w:bCs/>
        </w:rPr>
      </w:pPr>
      <w:r w:rsidRPr="34010D21">
        <w:rPr>
          <w:b/>
          <w:bCs/>
        </w:rPr>
        <w:t xml:space="preserve">Hałas: </w:t>
      </w:r>
      <w:r>
        <w:t xml:space="preserve">Hałas związany z transportem jest ograniczony do poziomu, który nie stanowi ryzyka dla zdrowia i nie powoduje znaczących zakłóceń. Na wielu </w:t>
      </w:r>
      <w:r w:rsidR="0429329E">
        <w:t xml:space="preserve">obszarach </w:t>
      </w:r>
      <w:r>
        <w:t>wymagałoby to ograniczenia hałasu z</w:t>
      </w:r>
      <w:r w:rsidR="33B1C871">
        <w:t xml:space="preserve"> zewnątrz</w:t>
      </w:r>
      <w:r>
        <w:t xml:space="preserve"> do nie więcej niż 55 dB(A) w ciągu dnia i 45 dB(A) w nocy, w zależności od konkretnych warunków lokalnych i regionalnych.</w:t>
      </w:r>
    </w:p>
    <w:p w:rsidR="7E476187" w:rsidP="000778D6" w:rsidRDefault="712A89C1" w14:paraId="4B8C4AB7" w14:textId="21E7DDE6">
      <w:pPr>
        <w:pStyle w:val="Bezodstpw"/>
        <w:numPr>
          <w:ilvl w:val="0"/>
          <w:numId w:val="5"/>
        </w:numPr>
        <w:spacing w:line="360" w:lineRule="auto"/>
      </w:pPr>
      <w:r w:rsidRPr="34010D21">
        <w:rPr>
          <w:b/>
          <w:bCs/>
        </w:rPr>
        <w:t>Zagospodarowanie przestrzenne:</w:t>
      </w:r>
      <w:r w:rsidRPr="34010D21" w:rsidR="3376B23A">
        <w:rPr>
          <w:b/>
          <w:bCs/>
        </w:rPr>
        <w:t xml:space="preserve"> </w:t>
      </w:r>
      <w:r w:rsidR="3376B23A">
        <w:t xml:space="preserve">Wykorzystanie gruntów i infrastruktury transportowej jest zgodne z celami krajowymi i regionalnymi w odniesieniu do jakości powietrza, zasobów wodnych, ekosystemów i bioróżnorodności. Szacuje się, że w </w:t>
      </w:r>
      <w:r w:rsidR="3376B23A">
        <w:lastRenderedPageBreak/>
        <w:t>stosunku do poziomu z 1990 r. udział gruntów przeznaczonych na potrzeby związane z transportem zmniejszy się, co doprowadzi do regeneracji i rozbudowy terenów zielonych na obszarach miejskich.</w:t>
      </w:r>
    </w:p>
    <w:p w:rsidR="7E476187" w:rsidP="000778D6" w:rsidRDefault="442388B6" w14:paraId="298B6700" w14:textId="2E5E8F2C">
      <w:pPr>
        <w:pStyle w:val="Bezodstpw"/>
        <w:spacing w:line="360" w:lineRule="auto"/>
        <w:ind w:firstLine="720"/>
      </w:pPr>
      <w:r w:rsidRPr="7924EDD3" w:rsidR="442388B6">
        <w:rPr/>
        <w:t xml:space="preserve">Po kilku latach prac </w:t>
      </w:r>
      <w:r w:rsidRPr="7924EDD3" w:rsidR="47A07EDA">
        <w:rPr/>
        <w:t xml:space="preserve">badawczych </w:t>
      </w:r>
      <w:r w:rsidRPr="7924EDD3" w:rsidR="442388B6">
        <w:rPr/>
        <w:t>z udziałem 25 krajów w zakresie ekologii OECD zorganizowała w październiku 2000 r. konferencję w Wiedniu na temat “Environmentally sustainable transport”. W trakcie spotkania, opierając się na ustalenia</w:t>
      </w:r>
      <w:r w:rsidR="7C833E80">
        <w:rPr/>
        <w:t>ch</w:t>
      </w:r>
      <w:r w:rsidRPr="7924EDD3" w:rsidR="442388B6">
        <w:rPr/>
        <w:t xml:space="preserve"> z poprzednich etapów projektu, uczestnicy opracowali i zatwierdzili wytyczne EST (The EST Guidelines).  Te zasady skonsolidowały kluczowe wnioski z projektu, oferując rządom usystematyzowane rozwiązanie w dostosowaniu ich krajowych polityk transportowych do celów zrównoważonego rozwoju środowiska. Przy tym jednocześnie zapewniają dostępność, pozytywną dynamikę ekonomiczną i uczciwą politykę społeczną</w:t>
      </w:r>
      <w:r w:rsidRPr="7924EDD3" w:rsidR="7E476187">
        <w:rPr>
          <w:rStyle w:val="Odwoanieprzypisudolnego"/>
        </w:rPr>
        <w:footnoteReference w:id="6"/>
      </w:r>
      <w:r w:rsidR="7C833E80">
        <w:rPr/>
        <w:t>.</w:t>
      </w:r>
    </w:p>
    <w:p w:rsidR="7E476187" w:rsidP="000778D6" w:rsidRDefault="58060114" w14:paraId="0952ABAF" w14:textId="5809072D">
      <w:pPr>
        <w:pStyle w:val="Bezodstpw"/>
        <w:spacing w:line="360" w:lineRule="auto"/>
        <w:ind w:firstLine="720"/>
      </w:pPr>
      <w:r w:rsidRPr="7924EDD3" w:rsidR="58060114">
        <w:rPr/>
        <w:t xml:space="preserve">W </w:t>
      </w:r>
      <w:r w:rsidRPr="7924EDD3" w:rsidR="0A781A9B">
        <w:rPr/>
        <w:t xml:space="preserve">maju </w:t>
      </w:r>
      <w:r w:rsidRPr="7924EDD3" w:rsidR="58060114">
        <w:rPr/>
        <w:t>2001</w:t>
      </w:r>
      <w:r w:rsidRPr="7924EDD3" w:rsidR="1F99D5E7">
        <w:rPr/>
        <w:t xml:space="preserve"> roku</w:t>
      </w:r>
      <w:r w:rsidRPr="7924EDD3" w:rsidR="58060114">
        <w:rPr/>
        <w:t xml:space="preserve"> ministrowie</w:t>
      </w:r>
      <w:r w:rsidRPr="7924EDD3" w:rsidR="4B38601F">
        <w:rPr/>
        <w:t xml:space="preserve"> </w:t>
      </w:r>
      <w:r w:rsidRPr="7924EDD3" w:rsidR="74467D69">
        <w:rPr/>
        <w:t xml:space="preserve">transportu zaakceptowali </w:t>
      </w:r>
      <w:r w:rsidRPr="7924EDD3" w:rsidR="08B4EEF2">
        <w:rPr/>
        <w:t>definicję i</w:t>
      </w:r>
      <w:r w:rsidRPr="7924EDD3" w:rsidR="1A3AA2DD">
        <w:rPr/>
        <w:t xml:space="preserve"> uznali, </w:t>
      </w:r>
      <w:r w:rsidRPr="7924EDD3" w:rsidR="4296C72E">
        <w:rPr/>
        <w:t xml:space="preserve">że </w:t>
      </w:r>
      <w:r w:rsidRPr="7924EDD3" w:rsidR="2211A29A">
        <w:rPr/>
        <w:t xml:space="preserve">“zrównoważony transport </w:t>
      </w:r>
      <w:r w:rsidRPr="7924EDD3" w:rsidR="02CF38C9">
        <w:rPr/>
        <w:t>pozwala na zaspokojenie podstawowych potrzeb osób, firm i społeczeństwa w sposób bezpieczny, zgodny ze zdrowiem człowieka i ekosystemu oraz promuje sprawiedliwość w ramach kolejnych pokoleń i pomiędzy nimi.</w:t>
      </w:r>
      <w:r w:rsidRPr="7924EDD3" w:rsidR="76CA4EE9">
        <w:rPr/>
        <w:t xml:space="preserve"> </w:t>
      </w:r>
      <w:r w:rsidRPr="7924EDD3" w:rsidR="666D26B3">
        <w:rPr/>
        <w:t>Jest przystępny cenowo, działa sprawiedliwie i efektywnie, oferuje szeroki wybór środków transportu i wspiera konkurencyjną gospodarkę, stymulując rozwój regionalny; ogranicza emisje i ilość odpadów w ramach zdolności planety do ich absorpcji, wykorzystuje zasoby odnawialne na poziomie lub poniżej poziomu ich generowania oraz wykorzystuje zasoby nieodnawialne na poziomie lub poniżej poziomu rozwoju substytutów odnawialnych, jednocześnie minimalizując wpływ na wykorzystanie gruntów i generowanie hałasu</w:t>
      </w:r>
      <w:r w:rsidRPr="7924EDD3" w:rsidR="6010D2AC">
        <w:rPr/>
        <w:t>”</w:t>
      </w:r>
      <w:r w:rsidRPr="7924EDD3" w:rsidR="7E476187">
        <w:rPr>
          <w:rStyle w:val="Odwoanieprzypisudolnego"/>
        </w:rPr>
        <w:footnoteReference w:id="7"/>
      </w:r>
      <w:r w:rsidRPr="4CF6A496" w:rsidR="01817899">
        <w:rPr/>
        <w:t>.</w:t>
      </w:r>
    </w:p>
    <w:p w:rsidR="639C469C" w:rsidP="000778D6" w:rsidRDefault="26BF1660" w14:paraId="022C9F55" w14:textId="791D774C">
      <w:pPr>
        <w:pStyle w:val="Bezodstpw"/>
        <w:spacing w:line="360" w:lineRule="auto"/>
        <w:ind w:firstLine="720"/>
      </w:pPr>
      <w:r w:rsidRPr="25C1D24E" w:rsidR="26BF1660">
        <w:rPr/>
        <w:t>Od końca drugiej połowy XX wieku do dziś</w:t>
      </w:r>
      <w:r w:rsidRPr="25C1D24E" w:rsidR="27968AAB">
        <w:rPr/>
        <w:t xml:space="preserve"> </w:t>
      </w:r>
      <w:r w:rsidRPr="25C1D24E" w:rsidR="3070C6FF">
        <w:rPr/>
        <w:t xml:space="preserve">naczelnym </w:t>
      </w:r>
      <w:r w:rsidRPr="25C1D24E" w:rsidR="66722299">
        <w:rPr/>
        <w:t xml:space="preserve">aktem prawnym </w:t>
      </w:r>
      <w:r w:rsidRPr="25C1D24E" w:rsidR="37388682">
        <w:rPr/>
        <w:t xml:space="preserve">na arenie </w:t>
      </w:r>
      <w:r w:rsidRPr="25C1D24E" w:rsidR="4B02604F">
        <w:rPr/>
        <w:t>międzynarodowe</w:t>
      </w:r>
      <w:r w:rsidRPr="25C1D24E" w:rsidR="14A8CEC1">
        <w:rPr/>
        <w:t>j</w:t>
      </w:r>
      <w:r w:rsidRPr="25C1D24E" w:rsidR="4B02604F">
        <w:rPr/>
        <w:t xml:space="preserve"> </w:t>
      </w:r>
      <w:r w:rsidRPr="25C1D24E" w:rsidR="345AB2FA">
        <w:rPr/>
        <w:t xml:space="preserve">w zakresie walki ze zmianami klimatu </w:t>
      </w:r>
      <w:r w:rsidRPr="25C1D24E" w:rsidR="170F9343">
        <w:rPr/>
        <w:t>jest Ramowa Konwencja Narodów Zjednoczonych</w:t>
      </w:r>
      <w:r w:rsidRPr="25C1D24E" w:rsidR="40856E10">
        <w:rPr/>
        <w:t xml:space="preserve"> (ang. UNFCCC).</w:t>
      </w:r>
      <w:r w:rsidRPr="25C1D24E" w:rsidR="517FF3FC">
        <w:rPr/>
        <w:t xml:space="preserve"> </w:t>
      </w:r>
      <w:r w:rsidRPr="25C1D24E" w:rsidR="306A5FAD">
        <w:rPr/>
        <w:t>Określa</w:t>
      </w:r>
      <w:r w:rsidRPr="25C1D24E" w:rsidR="53259450">
        <w:rPr/>
        <w:t xml:space="preserve"> </w:t>
      </w:r>
      <w:r w:rsidRPr="25C1D24E" w:rsidR="04243155">
        <w:rPr/>
        <w:t xml:space="preserve">ona </w:t>
      </w:r>
      <w:r w:rsidRPr="25C1D24E" w:rsidR="2BED40BD">
        <w:rPr/>
        <w:t>zasadniczy</w:t>
      </w:r>
      <w:r w:rsidRPr="25C1D24E" w:rsidR="20DBE937">
        <w:rPr/>
        <w:t xml:space="preserve"> cel,</w:t>
      </w:r>
      <w:r w:rsidRPr="25C1D24E" w:rsidR="191DCB75">
        <w:rPr/>
        <w:t xml:space="preserve"> </w:t>
      </w:r>
      <w:r w:rsidRPr="25C1D24E" w:rsidR="20DBE937">
        <w:rPr/>
        <w:t>mianowi</w:t>
      </w:r>
      <w:r w:rsidRPr="25C1D24E" w:rsidR="6F0EBFA1">
        <w:rPr/>
        <w:t xml:space="preserve">cie </w:t>
      </w:r>
      <w:r w:rsidRPr="25C1D24E" w:rsidR="0FEA46C8">
        <w:rPr/>
        <w:t>zmniejszenie</w:t>
      </w:r>
      <w:r w:rsidRPr="25C1D24E" w:rsidR="6F0EBFA1">
        <w:rPr/>
        <w:t xml:space="preserve"> stęż</w:t>
      </w:r>
      <w:r w:rsidRPr="25C1D24E" w:rsidR="2CF9B952">
        <w:rPr/>
        <w:t xml:space="preserve">enia gazów cieplarnianych do poziomu, który nie stanowiłby zagrożenie </w:t>
      </w:r>
      <w:r w:rsidRPr="25C1D24E" w:rsidR="3949EB04">
        <w:rPr/>
        <w:t>życia lub zdrowia ludzkiego. Konwencja</w:t>
      </w:r>
      <w:r w:rsidRPr="25C1D24E" w:rsidR="73CF7A25">
        <w:rPr/>
        <w:t xml:space="preserve"> wyznacza</w:t>
      </w:r>
      <w:r w:rsidRPr="25C1D24E" w:rsidR="3C300C6B">
        <w:rPr/>
        <w:t xml:space="preserve"> ramy</w:t>
      </w:r>
      <w:r w:rsidRPr="25C1D24E" w:rsidR="26DEC900">
        <w:rPr/>
        <w:t xml:space="preserve"> państwom </w:t>
      </w:r>
      <w:r w:rsidRPr="25C1D24E" w:rsidR="75B373CD">
        <w:rPr/>
        <w:t>dla współpracy</w:t>
      </w:r>
      <w:r w:rsidRPr="25C1D24E" w:rsidR="4191FF57">
        <w:rPr/>
        <w:t xml:space="preserve"> </w:t>
      </w:r>
      <w:r w:rsidRPr="25C1D24E" w:rsidR="045B7DF7">
        <w:rPr/>
        <w:t xml:space="preserve">na rzecz redukcji emisji </w:t>
      </w:r>
      <w:r w:rsidRPr="25C1D24E" w:rsidR="19931382">
        <w:rPr/>
        <w:t>gazów</w:t>
      </w:r>
      <w:r w:rsidRPr="25C1D24E" w:rsidR="3ACBABF1">
        <w:rPr/>
        <w:t xml:space="preserve">, adaptacji do nadchodzących zmian </w:t>
      </w:r>
      <w:r w:rsidRPr="25C1D24E" w:rsidR="55D8FF29">
        <w:rPr/>
        <w:t>klimatycznych, prowadzenia badań i</w:t>
      </w:r>
      <w:r w:rsidRPr="25C1D24E" w:rsidR="3CDCDECE">
        <w:rPr/>
        <w:t xml:space="preserve"> stałe</w:t>
      </w:r>
      <w:r w:rsidRPr="25C1D24E" w:rsidR="55D8FF29">
        <w:rPr/>
        <w:t xml:space="preserve"> monitorowanie</w:t>
      </w:r>
      <w:r w:rsidRPr="25C1D24E" w:rsidR="2C8AFF92">
        <w:rPr/>
        <w:t xml:space="preserve"> dynamiki zmian</w:t>
      </w:r>
      <w:r w:rsidRPr="25C1D24E" w:rsidR="0D5A4EF8">
        <w:rPr/>
        <w:t xml:space="preserve"> oraz popularyzacji technologii niskoemisyjnych. </w:t>
      </w:r>
      <w:r w:rsidRPr="25C1D24E" w:rsidR="45CBEAF5">
        <w:rPr/>
        <w:t xml:space="preserve">198 </w:t>
      </w:r>
      <w:r w:rsidRPr="25C1D24E" w:rsidR="68D339D7">
        <w:rPr/>
        <w:t>państw</w:t>
      </w:r>
      <w:r w:rsidRPr="25C1D24E" w:rsidR="45CBEAF5">
        <w:rPr/>
        <w:t xml:space="preserve"> ratyfikowa</w:t>
      </w:r>
      <w:r w:rsidRPr="25C1D24E" w:rsidR="06C74121">
        <w:rPr/>
        <w:t>ło tę inicja</w:t>
      </w:r>
      <w:r w:rsidRPr="25C1D24E" w:rsidR="06C74121">
        <w:rPr/>
        <w:lastRenderedPageBreak/>
        <w:t xml:space="preserve">tywę i uzyskało status </w:t>
      </w:r>
      <w:r w:rsidRPr="25C1D24E" w:rsidR="093F19AD">
        <w:rPr/>
        <w:t>Stron Konwencji</w:t>
      </w:r>
      <w:r w:rsidRPr="25C1D24E" w:rsidR="66A4951E">
        <w:rPr/>
        <w:t xml:space="preserve">. </w:t>
      </w:r>
      <w:r w:rsidRPr="25C1D24E" w:rsidR="73FB55E5">
        <w:rPr/>
        <w:t>Jednocześnie Strony zobowiązały się do systemat</w:t>
      </w:r>
      <w:r w:rsidRPr="25C1D24E" w:rsidR="323F6826">
        <w:rPr/>
        <w:t>ycznego raportowania</w:t>
      </w:r>
      <w:r w:rsidRPr="25C1D24E" w:rsidR="4403A296">
        <w:rPr/>
        <w:t xml:space="preserve"> emisji gazów pochodzących z ich terytoriów ora</w:t>
      </w:r>
      <w:r w:rsidRPr="25C1D24E" w:rsidR="4CF8A1BE">
        <w:rPr/>
        <w:t>z wspierania finansowego krajów</w:t>
      </w:r>
      <w:r w:rsidRPr="25C1D24E" w:rsidR="4FB2D040">
        <w:rPr/>
        <w:t xml:space="preserve"> rozwijających się</w:t>
      </w:r>
      <w:r w:rsidRPr="25C1D24E" w:rsidR="639C469C">
        <w:rPr>
          <w:rStyle w:val="Odwoanieprzypisudolnego"/>
        </w:rPr>
        <w:footnoteReference w:id="8"/>
      </w:r>
      <w:r w:rsidRPr="25C1D24E" w:rsidR="4A2E18EE">
        <w:rPr/>
        <w:t>.</w:t>
      </w:r>
      <w:r w:rsidRPr="25C1D24E" w:rsidR="3C1F9BB6">
        <w:rPr/>
        <w:t xml:space="preserve"> </w:t>
      </w:r>
    </w:p>
    <w:p w:rsidR="639C469C" w:rsidP="000778D6" w:rsidRDefault="64DFBCA8" w14:paraId="1BB83B10" w14:textId="44384F96">
      <w:pPr>
        <w:pStyle w:val="Bezodstpw"/>
        <w:spacing w:line="360" w:lineRule="auto"/>
        <w:ind w:firstLine="720"/>
      </w:pPr>
      <w:r w:rsidRPr="25C1D24E" w:rsidR="64DFBCA8">
        <w:rPr/>
        <w:t>Ramowa Konwencja Narodów Zjednoczonych zakłada systematyczne spotkania państw stron w ramach tak zwanej Konferencji Stron (ang. Conference of the Parties, COP) która służy nie tylko wdrażaniu jej pierwotnych postanowień, ale też kształtowaniu coraz bardziej ambitnych zobowiązań w obszarze przeciwdziałania zmianom klimatycznym. W rzeczywistości to właśnie COP pełni funkcję głównego organu UNFCCC, odpowiedzialnego za realiz</w:t>
      </w:r>
      <w:r w:rsidRPr="25C1D24E" w:rsidR="0C940D04">
        <w:rPr/>
        <w:t>a</w:t>
      </w:r>
      <w:r w:rsidRPr="25C1D24E" w:rsidR="64DFBCA8">
        <w:rPr/>
        <w:t xml:space="preserve">cje zasad konwencji </w:t>
      </w:r>
      <w:r w:rsidRPr="25C1D24E" w:rsidR="3B0113E8">
        <w:rPr/>
        <w:t xml:space="preserve">za </w:t>
      </w:r>
      <w:r w:rsidRPr="25C1D24E" w:rsidR="64DFBCA8">
        <w:rPr/>
        <w:t>pomocy poszczególnych mechanizm</w:t>
      </w:r>
      <w:r w:rsidRPr="25C1D24E" w:rsidR="3BA04E18">
        <w:rPr/>
        <w:t>ów</w:t>
      </w:r>
      <w:r w:rsidRPr="25C1D24E" w:rsidR="64DFBCA8">
        <w:rPr/>
        <w:t xml:space="preserve"> prawn</w:t>
      </w:r>
      <w:r w:rsidRPr="25C1D24E" w:rsidR="04920AA5">
        <w:rPr/>
        <w:t>ych</w:t>
      </w:r>
      <w:r w:rsidRPr="25C1D24E" w:rsidR="64DFBCA8">
        <w:rPr/>
        <w:t xml:space="preserve"> i polityczn</w:t>
      </w:r>
      <w:r w:rsidRPr="25C1D24E" w:rsidR="5E8784C0">
        <w:rPr/>
        <w:t>ych</w:t>
      </w:r>
      <w:r w:rsidRPr="25C1D24E" w:rsidR="639C469C">
        <w:rPr>
          <w:rStyle w:val="Odwoanieprzypisudolnego"/>
        </w:rPr>
        <w:footnoteReference w:id="9"/>
      </w:r>
      <w:r w:rsidRPr="25C1D24E" w:rsidR="36736697">
        <w:rPr/>
        <w:t>.</w:t>
      </w:r>
      <w:r w:rsidRPr="25C1D24E" w:rsidR="64DFBCA8">
        <w:rPr/>
        <w:t xml:space="preserve"> </w:t>
      </w:r>
      <w:r w:rsidRPr="25C1D24E" w:rsidR="6CB058DA">
        <w:rPr/>
        <w:t xml:space="preserve"> </w:t>
      </w:r>
    </w:p>
    <w:p w:rsidR="639C469C" w:rsidP="000778D6" w:rsidRDefault="40720A72" w14:paraId="1838B936" w14:textId="56A03DE0">
      <w:pPr>
        <w:pStyle w:val="Bezodstpw"/>
        <w:spacing w:line="360" w:lineRule="auto"/>
        <w:ind w:firstLine="720"/>
      </w:pPr>
      <w:r w:rsidRPr="25C1D24E" w:rsidR="40720A72">
        <w:rPr/>
        <w:t>Strony</w:t>
      </w:r>
      <w:r w:rsidRPr="25C1D24E" w:rsidR="507D66E2">
        <w:rPr/>
        <w:t xml:space="preserve"> należące do UNFCCC</w:t>
      </w:r>
      <w:r w:rsidRPr="25C1D24E" w:rsidR="0A021DDE">
        <w:rPr/>
        <w:t xml:space="preserve"> są klasyfikowane w </w:t>
      </w:r>
      <w:r w:rsidRPr="25C1D24E" w:rsidR="22A2152F">
        <w:rPr/>
        <w:t>trzech grupach</w:t>
      </w:r>
      <w:r w:rsidRPr="25C1D24E" w:rsidR="7DF215A0">
        <w:rPr/>
        <w:t>, co powoduje zróżnicowan</w:t>
      </w:r>
      <w:r w:rsidRPr="25C1D24E" w:rsidR="21456AB8">
        <w:rPr/>
        <w:t xml:space="preserve">y zakres </w:t>
      </w:r>
      <w:r w:rsidRPr="25C1D24E" w:rsidR="7DF215A0">
        <w:rPr/>
        <w:t>obowiązków</w:t>
      </w:r>
      <w:r w:rsidRPr="25C1D24E" w:rsidR="6188478F">
        <w:rPr/>
        <w:t xml:space="preserve">. </w:t>
      </w:r>
      <w:r w:rsidRPr="25C1D24E" w:rsidR="595F2CC3">
        <w:rPr/>
        <w:t xml:space="preserve">Państwa </w:t>
      </w:r>
      <w:r w:rsidRPr="25C1D24E" w:rsidR="6EDD1244">
        <w:rPr/>
        <w:t>rozwi</w:t>
      </w:r>
      <w:r w:rsidRPr="25C1D24E" w:rsidR="35221AB9">
        <w:rPr/>
        <w:t>nięte</w:t>
      </w:r>
      <w:r w:rsidRPr="25C1D24E" w:rsidR="5F40367F">
        <w:rPr/>
        <w:t xml:space="preserve"> </w:t>
      </w:r>
      <w:r w:rsidRPr="25C1D24E" w:rsidR="6EDD1244">
        <w:rPr/>
        <w:t xml:space="preserve">oraz kraje </w:t>
      </w:r>
      <w:r w:rsidRPr="25C1D24E" w:rsidR="1FB67EA0">
        <w:rPr/>
        <w:t xml:space="preserve">przechodzące transformację gospodarzą </w:t>
      </w:r>
      <w:r w:rsidRPr="25C1D24E" w:rsidR="403E4798">
        <w:rPr/>
        <w:t xml:space="preserve">są wymienione w </w:t>
      </w:r>
      <w:r w:rsidRPr="25C1D24E" w:rsidR="6665778A">
        <w:rPr/>
        <w:t>Załączniku</w:t>
      </w:r>
      <w:r w:rsidRPr="25C1D24E" w:rsidR="403E4798">
        <w:rPr/>
        <w:t xml:space="preserve"> </w:t>
      </w:r>
      <w:r w:rsidRPr="25C1D24E" w:rsidR="5265C9A1">
        <w:rPr/>
        <w:t>I</w:t>
      </w:r>
      <w:r w:rsidRPr="25C1D24E" w:rsidR="182E6EF3">
        <w:rPr/>
        <w:t xml:space="preserve">. Zaliczono do tej kategorii również członków OECD z 1992. </w:t>
      </w:r>
      <w:r w:rsidRPr="25C1D24E" w:rsidR="4F9C731C">
        <w:rPr/>
        <w:t xml:space="preserve">Te kraje zostały uznane za głównych sprawców </w:t>
      </w:r>
      <w:r w:rsidRPr="25C1D24E" w:rsidR="6704486E">
        <w:rPr/>
        <w:t xml:space="preserve">emisji w skali historii świata, </w:t>
      </w:r>
      <w:r w:rsidRPr="25C1D24E" w:rsidR="620E135E">
        <w:rPr/>
        <w:t xml:space="preserve">więc nałożono </w:t>
      </w:r>
      <w:r w:rsidRPr="25C1D24E" w:rsidR="38D68531">
        <w:rPr/>
        <w:t xml:space="preserve">na nich poważniejsze zobowiązania </w:t>
      </w:r>
      <w:r w:rsidRPr="25C1D24E" w:rsidR="36D2A568">
        <w:rPr/>
        <w:t>w zakresie ograniczenia emisji gazów cieplarni</w:t>
      </w:r>
      <w:r w:rsidRPr="25C1D24E" w:rsidR="5354ABE7">
        <w:rPr/>
        <w:t xml:space="preserve">anych. </w:t>
      </w:r>
      <w:r w:rsidRPr="25C1D24E" w:rsidR="735754E4">
        <w:rPr/>
        <w:t xml:space="preserve">Na liście podanej w Załączniku II figurują </w:t>
      </w:r>
      <w:r w:rsidRPr="25C1D24E" w:rsidR="27AAA67F">
        <w:rPr/>
        <w:t xml:space="preserve">państwa, które </w:t>
      </w:r>
      <w:r w:rsidR="7C833E80">
        <w:rPr/>
        <w:t xml:space="preserve">są </w:t>
      </w:r>
      <w:r w:rsidRPr="25C1D24E" w:rsidR="27AAA67F">
        <w:rPr/>
        <w:t>bardzo wysoko rozwinięte</w:t>
      </w:r>
      <w:r w:rsidRPr="25C1D24E" w:rsidR="0A47D8BF">
        <w:rPr/>
        <w:t xml:space="preserve">.  </w:t>
      </w:r>
      <w:r w:rsidR="7C833E80">
        <w:rPr/>
        <w:t>S</w:t>
      </w:r>
      <w:r w:rsidRPr="25C1D24E" w:rsidR="0A47D8BF">
        <w:rPr/>
        <w:t xml:space="preserve">ą </w:t>
      </w:r>
      <w:r w:rsidR="7C833E80">
        <w:rPr/>
        <w:t xml:space="preserve">one </w:t>
      </w:r>
      <w:r w:rsidRPr="25C1D24E" w:rsidR="0A47D8BF">
        <w:rPr/>
        <w:t xml:space="preserve">objęte dodatkowymi </w:t>
      </w:r>
      <w:r w:rsidRPr="25C1D24E" w:rsidR="084532C7">
        <w:rPr/>
        <w:t xml:space="preserve">zobowiązaniami finansowymi i technologicznymi wobec krajów </w:t>
      </w:r>
      <w:r w:rsidRPr="25C1D24E" w:rsidR="5388E0FF">
        <w:rPr/>
        <w:t xml:space="preserve">o niskim poziomie rozwoju. </w:t>
      </w:r>
      <w:r w:rsidRPr="25C1D24E" w:rsidR="5713E30C">
        <w:rPr/>
        <w:t xml:space="preserve">Strony konwencji, </w:t>
      </w:r>
      <w:r w:rsidRPr="25C1D24E" w:rsidR="0941BC53">
        <w:rPr/>
        <w:t>które nie zostały wspomniane</w:t>
      </w:r>
      <w:r w:rsidRPr="25C1D24E" w:rsidR="52D55C42">
        <w:rPr/>
        <w:t xml:space="preserve"> w</w:t>
      </w:r>
      <w:r w:rsidRPr="25C1D24E" w:rsidR="0941BC53">
        <w:rPr/>
        <w:t xml:space="preserve"> powyższych załącznikach</w:t>
      </w:r>
      <w:r w:rsidRPr="25C1D24E" w:rsidR="0344599E">
        <w:rPr/>
        <w:t xml:space="preserve"> są zaliczane do krajów </w:t>
      </w:r>
      <w:r w:rsidRPr="25C1D24E" w:rsidR="2D1073AE">
        <w:rPr/>
        <w:t>rozwijających się</w:t>
      </w:r>
      <w:r w:rsidRPr="25C1D24E" w:rsidR="639C469C">
        <w:rPr>
          <w:rStyle w:val="Odwoanieprzypisudolnego"/>
        </w:rPr>
        <w:footnoteReference w:id="10"/>
      </w:r>
      <w:r w:rsidRPr="25C1D24E" w:rsidR="69EA6F1D">
        <w:rPr/>
        <w:t xml:space="preserve">. </w:t>
      </w:r>
      <w:r w:rsidRPr="25C1D24E" w:rsidR="02AB2FA8">
        <w:rPr/>
        <w:t xml:space="preserve">Grupa ta obejmuje różne gospodarki – od małych </w:t>
      </w:r>
      <w:r w:rsidRPr="25C1D24E" w:rsidR="4FB78D91">
        <w:rPr/>
        <w:t>państw</w:t>
      </w:r>
      <w:r w:rsidRPr="25C1D24E" w:rsidR="3E7C5165">
        <w:rPr/>
        <w:t xml:space="preserve"> wyspiarskich po szybko rosnące potęgi</w:t>
      </w:r>
      <w:r w:rsidRPr="25C1D24E" w:rsidR="4D192A94">
        <w:rPr/>
        <w:t>, jak Chiny czy Indie</w:t>
      </w:r>
      <w:r w:rsidRPr="25C1D24E" w:rsidR="626F35B7">
        <w:rPr/>
        <w:t xml:space="preserve">. Choć ich emisje </w:t>
      </w:r>
      <w:r w:rsidRPr="25C1D24E" w:rsidR="1461670C">
        <w:rPr/>
        <w:t>gwałtownie</w:t>
      </w:r>
      <w:r w:rsidRPr="25C1D24E" w:rsidR="626F35B7">
        <w:rPr/>
        <w:t xml:space="preserve"> wzrosły w ostatnich dekadach, formalnie </w:t>
      </w:r>
      <w:r w:rsidRPr="25C1D24E" w:rsidR="264EB89F">
        <w:rPr/>
        <w:t>ujęte w celach redukcji emisji</w:t>
      </w:r>
      <w:r w:rsidRPr="25C1D24E" w:rsidR="639C469C">
        <w:rPr>
          <w:rStyle w:val="Odwoanieprzypisudolnego"/>
        </w:rPr>
        <w:footnoteReference w:id="11"/>
      </w:r>
      <w:r w:rsidRPr="25C1D24E" w:rsidR="264EB89F">
        <w:rPr/>
        <w:t xml:space="preserve">. </w:t>
      </w:r>
      <w:r w:rsidRPr="25C1D24E" w:rsidR="10D3765A">
        <w:rPr/>
        <w:t xml:space="preserve"> </w:t>
      </w:r>
    </w:p>
    <w:p w:rsidR="639C469C" w:rsidP="000778D6" w:rsidRDefault="3F417654" w14:paraId="1A3A650B" w14:textId="1E287C23">
      <w:pPr>
        <w:pStyle w:val="Bezodstpw"/>
        <w:spacing w:line="360" w:lineRule="auto"/>
        <w:ind w:firstLine="720"/>
      </w:pPr>
      <w:r w:rsidRPr="25C1D24E" w:rsidR="3F417654">
        <w:rPr/>
        <w:t>W trakcie negocjacji UNFCCC stało się jasne, że pierwotne ramowe zobowiązania nie są wystarczające, aby powstrzymać gwałtown</w:t>
      </w:r>
      <w:r w:rsidR="7C833E80">
        <w:rPr/>
        <w:t>e</w:t>
      </w:r>
      <w:r w:rsidRPr="25C1D24E" w:rsidR="3F417654">
        <w:rPr/>
        <w:t xml:space="preserve"> temp</w:t>
      </w:r>
      <w:r w:rsidR="7C833E80">
        <w:rPr/>
        <w:t>o</w:t>
      </w:r>
      <w:r w:rsidRPr="25C1D24E" w:rsidR="3F417654">
        <w:rPr/>
        <w:t xml:space="preserve"> zmian klimatu oraz </w:t>
      </w:r>
      <w:r w:rsidR="7C833E80">
        <w:rPr/>
        <w:t>ich</w:t>
      </w:r>
      <w:r w:rsidRPr="25C1D24E" w:rsidR="3F417654">
        <w:rPr/>
        <w:t xml:space="preserve"> konsekwencje społeczno-ekologiczne. Co więcej, dokument ten ani nie narzucał krajom sztywnych limitów emisji gazów cieplarnianych, ani nie przewidywał systemu sankcji. Z założeniem tego, że postęp naukowy, reformacja gospodarcza i sama dynamika klimatu będą wymagały doprecyzowania działań, w art.4 ust.2(d)</w:t>
      </w:r>
      <w:r w:rsidRPr="25C1D24E" w:rsidR="639C469C">
        <w:rPr>
          <w:rStyle w:val="Odwoanieprzypisudolnego"/>
        </w:rPr>
        <w:footnoteReference w:id="12"/>
      </w:r>
      <w:r w:rsidRPr="25C1D24E" w:rsidR="3F417654">
        <w:rPr/>
        <w:t xml:space="preserve"> Konwencji klimatycznej przewidziano potrzebę regularnego </w:t>
      </w:r>
      <w:r w:rsidRPr="25C1D24E" w:rsidR="3F417654">
        <w:rPr/>
        <w:lastRenderedPageBreak/>
        <w:t xml:space="preserve">przeglądu i ewentualnego zaostrzenia zapisów prawnych. Elastyczność formy Konwencji pozwoliła zapobiec renegocjacji całej treści i zamiast tego wprowadzać nowe instrumenty prawa. </w:t>
      </w:r>
    </w:p>
    <w:p w:rsidR="639C469C" w:rsidP="000778D6" w:rsidRDefault="058596F0" w14:paraId="72545DAF" w14:textId="15BF945B">
      <w:pPr>
        <w:pStyle w:val="Bezodstpw"/>
        <w:spacing w:line="360" w:lineRule="auto"/>
        <w:ind w:firstLine="720"/>
      </w:pPr>
      <w:r w:rsidRPr="25C1D24E" w:rsidR="058596F0">
        <w:rPr/>
        <w:t xml:space="preserve">Pierwsza </w:t>
      </w:r>
      <w:r w:rsidRPr="25C1D24E" w:rsidR="1457606F">
        <w:rPr/>
        <w:t>taka implementacja</w:t>
      </w:r>
      <w:r w:rsidRPr="25C1D24E" w:rsidR="058596F0">
        <w:rPr/>
        <w:t xml:space="preserve"> </w:t>
      </w:r>
      <w:r w:rsidRPr="25C1D24E" w:rsidR="2DE70656">
        <w:rPr/>
        <w:t xml:space="preserve">w ramach Konwencji klimatycznej </w:t>
      </w:r>
      <w:r w:rsidRPr="25C1D24E" w:rsidR="058596F0">
        <w:rPr/>
        <w:t xml:space="preserve">odbyła się </w:t>
      </w:r>
      <w:r w:rsidRPr="25C1D24E" w:rsidR="1304C930">
        <w:rPr/>
        <w:t>w Kioto w 1997 roku. Stąd bierze się nazwa dokumentu – Protokół z Kioto, który nałożył na kraje rozwinięte obowiązek redukcji emisji szkodliwych gazów w sposób prawnie wiążący</w:t>
      </w:r>
      <w:r w:rsidRPr="25C1D24E" w:rsidR="639C469C">
        <w:rPr>
          <w:rStyle w:val="Odwoanieprzypisudolnego"/>
        </w:rPr>
        <w:footnoteReference w:id="13"/>
      </w:r>
      <w:r w:rsidRPr="25C1D24E" w:rsidR="1304C930">
        <w:rPr/>
        <w:t>. Państwa przedstawione w Załączniku 1(tzw. Aneks I) zobowiązały się do ograniczenia emisji sześciu gazów cieplarnianych w latach 2008–2012 średnio o co najmniej 5% poniżej poziomów z 1990 roku. Nowa polityka wyodrębnia trzy mechanizmy elastyczności: handel uprawnieniami do emisji (ang</w:t>
      </w:r>
      <w:bookmarkStart w:name="_Hlk218793329" w:id="28"/>
      <w:r w:rsidRPr="25C1D24E" w:rsidR="1304C930">
        <w:rPr/>
        <w:t>. emissions trading</w:t>
      </w:r>
      <w:bookmarkEnd w:id="28"/>
      <w:r w:rsidRPr="25C1D24E" w:rsidR="1304C930">
        <w:rPr/>
        <w:t>), wspólne wdrażanie projektów (ang. joint implementation) oraz mechanizm czystego rozwoju (ang. clean development mechanism,). Zasady protokołu również mówią o tym, że uczestnicy przygotowują krajowe programy w obszarze ekologicznego transportu, implementują nowe technologie pochłaniania emisji oraz promują efektywność odnawialnych źródeł energii</w:t>
      </w:r>
      <w:r w:rsidRPr="25C1D24E" w:rsidR="639C469C">
        <w:rPr>
          <w:rStyle w:val="Odwoanieprzypisudolnego"/>
        </w:rPr>
        <w:footnoteReference w:id="14"/>
      </w:r>
      <w:r w:rsidRPr="25C1D24E" w:rsidR="1304C930">
        <w:rPr/>
        <w:t xml:space="preserve">. W praktyce Kioto zainspirowało rozwój strategii niskoemisyjnego transportu od standardów emisji dla pojazdów, przez biopaliwa, po wsparcie transportu </w:t>
      </w:r>
      <w:r w:rsidRPr="25C1D24E" w:rsidR="1304C930">
        <w:rPr>
          <w:color w:val="000000" w:themeColor="text1"/>
        </w:rPr>
        <w:t xml:space="preserve">publicznego </w:t>
      </w:r>
      <w:r w:rsidRPr="25C1D24E" w:rsidR="1304C930">
        <w:rPr/>
        <w:t>jako elementu realizacji zobowiązań klimatycznych.</w:t>
      </w:r>
      <w:r w:rsidRPr="25C1D24E" w:rsidR="387C2F03">
        <w:rPr/>
        <w:t xml:space="preserve"> </w:t>
      </w:r>
    </w:p>
    <w:p w:rsidR="639C469C" w:rsidP="000778D6" w:rsidRDefault="387C2F03" w14:paraId="1B8D8BFB" w14:textId="5E9F8959">
      <w:pPr>
        <w:pStyle w:val="Bezodstpw"/>
        <w:spacing w:line="360" w:lineRule="auto"/>
        <w:ind w:firstLine="720"/>
      </w:pPr>
      <w:r w:rsidRPr="25C1D24E" w:rsidR="387C2F03">
        <w:rPr/>
        <w:t>Oprócz wprowadzenia dodatkowych mechanizmów koordynujących wysiłki państw w kwestii ochrony klimatu, Protokół z Kioto jest krytykowany. Zdaniem niektórych państw i ekspertów, omawiany dokument kryje w sobie wyraźne mankamenty - przede wszystkim związane z faktem, że istotne zobowiązania z tytułu obniżenia emisji zostały nałożone niemal wyłącznie na kraje rozwinięte. Podczas gdy najpotężniejsze gospodarki spoza tej grupy, będące aktualnie jednymi z największych emitentów gazów cieplarnianych, nie były poddane tego typu zobowiązaniom</w:t>
      </w:r>
      <w:r w:rsidRPr="25C1D24E" w:rsidR="639C469C">
        <w:rPr>
          <w:rStyle w:val="Odwoanieprzypisudolnego"/>
        </w:rPr>
        <w:footnoteReference w:id="15"/>
      </w:r>
      <w:r w:rsidRPr="25C1D24E" w:rsidR="10180170">
        <w:rPr/>
        <w:t>.</w:t>
      </w:r>
      <w:r w:rsidRPr="25C1D24E" w:rsidR="5256FCF9">
        <w:rPr/>
        <w:t xml:space="preserve"> </w:t>
      </w:r>
      <w:r w:rsidRPr="25C1D24E" w:rsidR="2D56CF2A">
        <w:rPr/>
        <w:t xml:space="preserve">    </w:t>
      </w:r>
    </w:p>
    <w:p w:rsidR="639C469C" w:rsidP="000778D6" w:rsidRDefault="2D56CF2A" w14:paraId="5444047B" w14:textId="7BA564AC">
      <w:pPr>
        <w:pStyle w:val="Bezodstpw"/>
        <w:spacing w:line="360" w:lineRule="auto"/>
        <w:ind w:firstLine="720"/>
      </w:pPr>
      <w:r w:rsidRPr="25C1D24E" w:rsidR="2D56CF2A">
        <w:rPr/>
        <w:t xml:space="preserve">        </w:t>
      </w:r>
      <w:r w:rsidRPr="25C1D24E" w:rsidR="1CFC8461">
        <w:rPr/>
        <w:t xml:space="preserve">Wraz </w:t>
      </w:r>
      <w:r w:rsidRPr="25C1D24E" w:rsidR="50922DE5">
        <w:rPr/>
        <w:t xml:space="preserve">z wygaśnięciem </w:t>
      </w:r>
      <w:r w:rsidRPr="25C1D24E" w:rsidR="1CFC8461">
        <w:rPr/>
        <w:t>pierwszego okres</w:t>
      </w:r>
      <w:r w:rsidRPr="25C1D24E" w:rsidR="283BAC41">
        <w:rPr/>
        <w:t xml:space="preserve">u </w:t>
      </w:r>
      <w:r w:rsidRPr="25C1D24E" w:rsidR="1C00B508">
        <w:rPr/>
        <w:t xml:space="preserve">obowiązywania </w:t>
      </w:r>
      <w:r w:rsidRPr="25C1D24E" w:rsidR="64110FD1">
        <w:rPr/>
        <w:t xml:space="preserve">Protokołu z Kioto </w:t>
      </w:r>
      <w:r w:rsidRPr="25C1D24E" w:rsidR="4D357BF1">
        <w:rPr/>
        <w:t xml:space="preserve">odbyła się </w:t>
      </w:r>
      <w:r w:rsidRPr="25C1D24E" w:rsidR="0B3AC287">
        <w:rPr/>
        <w:t>konferencj</w:t>
      </w:r>
      <w:r w:rsidRPr="25C1D24E" w:rsidR="121B5E83">
        <w:rPr/>
        <w:t>a</w:t>
      </w:r>
      <w:r w:rsidRPr="25C1D24E" w:rsidR="64110FD1">
        <w:rPr/>
        <w:t xml:space="preserve"> w</w:t>
      </w:r>
      <w:r w:rsidR="003127CA">
        <w:rPr/>
        <w:t xml:space="preserve"> 2012 r.</w:t>
      </w:r>
      <w:r w:rsidRPr="25C1D24E" w:rsidR="64110FD1">
        <w:rPr/>
        <w:t xml:space="preserve"> </w:t>
      </w:r>
      <w:r w:rsidR="003127CA">
        <w:rPr/>
        <w:t xml:space="preserve"> w </w:t>
      </w:r>
      <w:r w:rsidRPr="25C1D24E" w:rsidR="7F6FE86E">
        <w:rPr/>
        <w:t>stolic</w:t>
      </w:r>
      <w:r w:rsidR="003127CA">
        <w:rPr/>
        <w:t>y</w:t>
      </w:r>
      <w:r w:rsidRPr="25C1D24E" w:rsidR="7F6FE86E">
        <w:rPr/>
        <w:t xml:space="preserve"> Kataru</w:t>
      </w:r>
      <w:r w:rsidRPr="25C1D24E" w:rsidR="605B25BA">
        <w:rPr/>
        <w:t xml:space="preserve"> – Doha, gdzie uzgodniono tzw. </w:t>
      </w:r>
      <w:r w:rsidRPr="25C1D24E" w:rsidR="20CF487E">
        <w:rPr/>
        <w:t>p</w:t>
      </w:r>
      <w:r w:rsidRPr="25C1D24E" w:rsidR="605B25BA">
        <w:rPr/>
        <w:t>oprawkę</w:t>
      </w:r>
      <w:r w:rsidRPr="25C1D24E" w:rsidR="2B3B5A6B">
        <w:rPr/>
        <w:t>.</w:t>
      </w:r>
      <w:r w:rsidRPr="25C1D24E" w:rsidR="38D4B294">
        <w:rPr/>
        <w:t xml:space="preserve"> </w:t>
      </w:r>
      <w:r w:rsidRPr="25C1D24E" w:rsidR="7E596B0D">
        <w:rPr/>
        <w:t xml:space="preserve">Celem spotkania było wyznaczenie nowych </w:t>
      </w:r>
      <w:r w:rsidRPr="25C1D24E" w:rsidR="21E760C2">
        <w:rPr/>
        <w:t>zobowiązań</w:t>
      </w:r>
      <w:r w:rsidRPr="25C1D24E" w:rsidR="3411CF15">
        <w:rPr/>
        <w:t xml:space="preserve"> </w:t>
      </w:r>
      <w:r w:rsidRPr="25C1D24E" w:rsidR="3FF8102C">
        <w:rPr/>
        <w:t>do 2020 roku</w:t>
      </w:r>
      <w:r w:rsidRPr="25C1D24E" w:rsidR="639C469C">
        <w:rPr>
          <w:rStyle w:val="Odwoanieprzypisudolnego"/>
        </w:rPr>
        <w:footnoteReference w:id="16"/>
      </w:r>
      <w:r w:rsidRPr="25C1D24E" w:rsidR="4FFF0AEE">
        <w:rPr/>
        <w:t>.</w:t>
      </w:r>
      <w:r w:rsidRPr="25C1D24E" w:rsidR="3FF8102C">
        <w:rPr/>
        <w:t xml:space="preserve"> </w:t>
      </w:r>
      <w:r w:rsidRPr="25C1D24E" w:rsidR="67D67F74">
        <w:rPr/>
        <w:t xml:space="preserve">Zaktualizowany </w:t>
      </w:r>
      <w:r w:rsidRPr="25C1D24E" w:rsidR="4DD6813A">
        <w:rPr/>
        <w:t>protokół zaistniał</w:t>
      </w:r>
      <w:r w:rsidRPr="25C1D24E" w:rsidR="67D67F74">
        <w:rPr/>
        <w:t xml:space="preserve"> jednak bardziej </w:t>
      </w:r>
      <w:r w:rsidRPr="25C1D24E" w:rsidR="40A828F8">
        <w:rPr/>
        <w:t xml:space="preserve">jako </w:t>
      </w:r>
      <w:r w:rsidRPr="25C1D24E" w:rsidR="67D67F74">
        <w:rPr/>
        <w:t>tymczasow</w:t>
      </w:r>
      <w:r w:rsidRPr="25C1D24E" w:rsidR="040ED4D4">
        <w:rPr/>
        <w:t>e</w:t>
      </w:r>
      <w:r w:rsidRPr="25C1D24E" w:rsidR="67D67F74">
        <w:rPr/>
        <w:t xml:space="preserve"> narzędzi</w:t>
      </w:r>
      <w:r w:rsidRPr="25C1D24E" w:rsidR="1299FBCC">
        <w:rPr/>
        <w:t xml:space="preserve">e, a nie </w:t>
      </w:r>
      <w:r w:rsidRPr="25C1D24E" w:rsidR="67D67F74">
        <w:rPr/>
        <w:t>rozbudowany mechanizm.</w:t>
      </w:r>
      <w:r w:rsidRPr="25C1D24E" w:rsidR="1D1212F4">
        <w:rPr/>
        <w:t xml:space="preserve"> </w:t>
      </w:r>
      <w:r w:rsidRPr="25C1D24E" w:rsidR="1D1212F4">
        <w:rPr/>
        <w:lastRenderedPageBreak/>
        <w:t>Właśnie od tego momentu rozpoczęto proces projektowania nowego porozumienia</w:t>
      </w:r>
      <w:r w:rsidRPr="25C1D24E" w:rsidR="7162482E">
        <w:rPr/>
        <w:t xml:space="preserve"> klimatycznego</w:t>
      </w:r>
      <w:r w:rsidRPr="25C1D24E" w:rsidR="35A1BC28">
        <w:rPr/>
        <w:t xml:space="preserve">, </w:t>
      </w:r>
      <w:r w:rsidRPr="25C1D24E" w:rsidR="23D75BF2">
        <w:rPr/>
        <w:t xml:space="preserve">które </w:t>
      </w:r>
      <w:r w:rsidRPr="25C1D24E" w:rsidR="35A1BC28">
        <w:rPr/>
        <w:t xml:space="preserve">objęłoby </w:t>
      </w:r>
      <w:r w:rsidRPr="25C1D24E" w:rsidR="15E152C3">
        <w:rPr/>
        <w:t xml:space="preserve">wszystkie </w:t>
      </w:r>
      <w:r w:rsidRPr="25C1D24E" w:rsidR="44B964E2">
        <w:rPr/>
        <w:t>państwa</w:t>
      </w:r>
      <w:r w:rsidRPr="25C1D24E" w:rsidR="15E152C3">
        <w:rPr/>
        <w:t xml:space="preserve"> niezależnie od ich poziomu gospodarczego</w:t>
      </w:r>
      <w:r w:rsidRPr="25C1D24E" w:rsidR="57094265">
        <w:rPr/>
        <w:t xml:space="preserve">. </w:t>
      </w:r>
    </w:p>
    <w:p w:rsidR="639C469C" w:rsidP="000778D6" w:rsidRDefault="7C777811" w14:paraId="71D4944E" w14:textId="5D2337E7">
      <w:pPr>
        <w:pStyle w:val="Bezodstpw"/>
        <w:spacing w:line="360" w:lineRule="auto"/>
        <w:ind w:firstLine="720"/>
      </w:pPr>
      <w:r w:rsidRPr="25C1D24E" w:rsidR="7C777811">
        <w:rPr/>
        <w:t xml:space="preserve">W grudniu 2015 roku </w:t>
      </w:r>
      <w:r w:rsidRPr="25C1D24E" w:rsidR="78778679">
        <w:rPr/>
        <w:t>podczas</w:t>
      </w:r>
      <w:r w:rsidRPr="25C1D24E" w:rsidR="65763522">
        <w:rPr/>
        <w:t xml:space="preserve"> 21 sesji Konferencji Stron UNFCCC w </w:t>
      </w:r>
      <w:r w:rsidRPr="25C1D24E" w:rsidR="72F8A821">
        <w:rPr/>
        <w:t>Paryżu (tzw.</w:t>
      </w:r>
      <w:r w:rsidRPr="25C1D24E" w:rsidR="751C1548">
        <w:rPr/>
        <w:t xml:space="preserve"> COP21)</w:t>
      </w:r>
      <w:r w:rsidRPr="25C1D24E" w:rsidR="65763522">
        <w:rPr/>
        <w:t xml:space="preserve">, społeczność międzynarodowa </w:t>
      </w:r>
      <w:r w:rsidRPr="25C1D24E" w:rsidR="1604A350">
        <w:rPr/>
        <w:t xml:space="preserve">wypracowała </w:t>
      </w:r>
      <w:r w:rsidRPr="25C1D24E" w:rsidR="18AF57B1">
        <w:rPr/>
        <w:t>przełomowe porozumienie klima</w:t>
      </w:r>
      <w:r w:rsidRPr="25C1D24E" w:rsidR="0F362936">
        <w:rPr/>
        <w:t>tyczne.</w:t>
      </w:r>
      <w:r w:rsidRPr="25C1D24E" w:rsidR="6DA8E241">
        <w:rPr/>
        <w:t xml:space="preserve"> P</w:t>
      </w:r>
      <w:r w:rsidRPr="25C1D24E" w:rsidR="36DCB325">
        <w:rPr/>
        <w:t>aństwa uczestniczące zobowiązały się do wspólnych</w:t>
      </w:r>
      <w:r w:rsidRPr="25C1D24E" w:rsidR="1B40B022">
        <w:rPr/>
        <w:t xml:space="preserve"> </w:t>
      </w:r>
      <w:r w:rsidRPr="25C1D24E" w:rsidR="601262E8">
        <w:rPr/>
        <w:t>działań</w:t>
      </w:r>
      <w:r w:rsidRPr="25C1D24E" w:rsidR="1B40B022">
        <w:rPr/>
        <w:t xml:space="preserve"> na rzecz redukcji emisji gazów</w:t>
      </w:r>
      <w:r w:rsidRPr="25C1D24E" w:rsidR="0969EE02">
        <w:rPr/>
        <w:t xml:space="preserve"> </w:t>
      </w:r>
      <w:r w:rsidRPr="25C1D24E" w:rsidR="1B40B022">
        <w:rPr/>
        <w:t>cieplarnianych, podpisując tzw. Porozumienie Paryskie</w:t>
      </w:r>
      <w:r w:rsidRPr="25C1D24E" w:rsidR="639C469C">
        <w:rPr>
          <w:vertAlign w:val="superscript"/>
        </w:rPr>
        <w:footnoteReference w:id="17"/>
      </w:r>
      <w:r w:rsidRPr="25C1D24E" w:rsidR="1954FC2E">
        <w:rPr/>
        <w:t>.</w:t>
      </w:r>
      <w:r w:rsidRPr="25C1D24E" w:rsidR="60164AE6">
        <w:rPr/>
        <w:t xml:space="preserve"> </w:t>
      </w:r>
      <w:r w:rsidRPr="25C1D24E" w:rsidR="55E479C8">
        <w:rPr/>
        <w:t>22 kwietnia 2016 roku rozpoczął się formalny proces podpisywania porozumienia w siedzibie O</w:t>
      </w:r>
      <w:r w:rsidRPr="25C1D24E" w:rsidR="68701B8A">
        <w:rPr/>
        <w:t>NZ w Nowym Jorku. Już pierwszego dnia</w:t>
      </w:r>
      <w:r w:rsidRPr="25C1D24E" w:rsidR="247B3795">
        <w:rPr/>
        <w:t xml:space="preserve"> Uni</w:t>
      </w:r>
      <w:r w:rsidRPr="25C1D24E" w:rsidR="37562609">
        <w:rPr/>
        <w:t>a</w:t>
      </w:r>
      <w:r w:rsidRPr="25C1D24E" w:rsidR="247B3795">
        <w:rPr/>
        <w:t xml:space="preserve"> Europejską, reprezentowan</w:t>
      </w:r>
      <w:r w:rsidRPr="25C1D24E" w:rsidR="40704681">
        <w:rPr/>
        <w:t>a</w:t>
      </w:r>
      <w:r w:rsidRPr="25C1D24E" w:rsidR="247B3795">
        <w:rPr/>
        <w:t xml:space="preserve"> przez Komisję i Radę, a także </w:t>
      </w:r>
      <w:r w:rsidRPr="25C1D24E" w:rsidR="2F3F8F07">
        <w:rPr/>
        <w:t>państwa</w:t>
      </w:r>
      <w:r w:rsidRPr="25C1D24E" w:rsidR="247B3795">
        <w:rPr/>
        <w:t xml:space="preserve"> członkowskie</w:t>
      </w:r>
      <w:r w:rsidRPr="25C1D24E" w:rsidR="09BAB4C5">
        <w:rPr/>
        <w:t xml:space="preserve"> </w:t>
      </w:r>
      <w:r w:rsidRPr="25C1D24E" w:rsidR="10E7BC3A">
        <w:rPr/>
        <w:t>podpisali ten dokument</w:t>
      </w:r>
      <w:r w:rsidRPr="25C1D24E" w:rsidR="66C5151B">
        <w:rPr/>
        <w:t>.</w:t>
      </w:r>
      <w:r w:rsidRPr="25C1D24E" w:rsidR="0B2E2471">
        <w:rPr/>
        <w:t xml:space="preserve"> Nowa umowa międzynarodowa zawiera w swojej </w:t>
      </w:r>
      <w:r w:rsidRPr="25C1D24E" w:rsidR="1F0C4CD3">
        <w:rPr/>
        <w:t xml:space="preserve">treści ambitny i klarownie sprecyzowany </w:t>
      </w:r>
      <w:r w:rsidRPr="25C1D24E" w:rsidR="0DABF371">
        <w:rPr/>
        <w:t>cel</w:t>
      </w:r>
      <w:r w:rsidRPr="25C1D24E" w:rsidR="6F121AEA">
        <w:rPr/>
        <w:t>. M</w:t>
      </w:r>
      <w:r w:rsidRPr="25C1D24E" w:rsidR="0DABF371">
        <w:rPr/>
        <w:t>ianowicie pows</w:t>
      </w:r>
      <w:r w:rsidRPr="25C1D24E" w:rsidR="0122D4C5">
        <w:rPr/>
        <w:t xml:space="preserve">trzymać </w:t>
      </w:r>
      <w:r w:rsidRPr="25C1D24E" w:rsidR="7951A6FB">
        <w:rPr/>
        <w:t>wzrost średniej temperatury na poziomie poniżej 2°C</w:t>
      </w:r>
      <w:r w:rsidRPr="25C1D24E" w:rsidR="39F5FB01">
        <w:rPr/>
        <w:t xml:space="preserve"> oraz podjąć wysiłki, aby nie przekroczyć 1,5</w:t>
      </w:r>
      <w:r w:rsidRPr="25C1D24E" w:rsidR="1119F43C">
        <w:rPr/>
        <w:t>°C.</w:t>
      </w:r>
      <w:r w:rsidRPr="25C1D24E" w:rsidR="7B6BA245">
        <w:rPr/>
        <w:t xml:space="preserve"> Ambitne dążenia do obniżenia temperatury </w:t>
      </w:r>
      <w:r w:rsidRPr="25C1D24E" w:rsidR="2EDD5C3E">
        <w:rPr/>
        <w:t xml:space="preserve">stanowili </w:t>
      </w:r>
      <w:r w:rsidRPr="25C1D24E" w:rsidR="2701E8E9">
        <w:rPr/>
        <w:t>odpowiedź</w:t>
      </w:r>
      <w:r w:rsidRPr="25C1D24E" w:rsidR="2EDD5C3E">
        <w:rPr/>
        <w:t xml:space="preserve"> na alarmujące </w:t>
      </w:r>
      <w:r w:rsidRPr="25C1D24E" w:rsidR="06A5CF0C">
        <w:rPr/>
        <w:t>ostrzeżenia</w:t>
      </w:r>
      <w:r w:rsidRPr="25C1D24E" w:rsidR="2EDD5C3E">
        <w:rPr/>
        <w:t xml:space="preserve"> nauki o </w:t>
      </w:r>
      <w:r w:rsidRPr="25C1D24E" w:rsidR="61060B66">
        <w:rPr/>
        <w:t>groźnych</w:t>
      </w:r>
      <w:r w:rsidRPr="25C1D24E" w:rsidR="2EDD5C3E">
        <w:rPr/>
        <w:t xml:space="preserve"> skutkach ocieplenia powyżej tego progu</w:t>
      </w:r>
      <w:r w:rsidRPr="25C1D24E" w:rsidR="3E197FB0">
        <w:rPr/>
        <w:t xml:space="preserve">. </w:t>
      </w:r>
      <w:r w:rsidRPr="25C1D24E" w:rsidR="1119F43C">
        <w:rPr/>
        <w:t xml:space="preserve">Porozumienie weszło w życie 4 listopada 2016 roku, gdy ratyfikowało je co najmniej 55 </w:t>
      </w:r>
      <w:r w:rsidRPr="25C1D24E" w:rsidR="5F53B0B9">
        <w:rPr/>
        <w:t>sygnatariuszów</w:t>
      </w:r>
      <w:r w:rsidRPr="25C1D24E" w:rsidR="17222867">
        <w:rPr/>
        <w:t>, spełniających warunk</w:t>
      </w:r>
      <w:r w:rsidRPr="25C1D24E" w:rsidR="153DC513">
        <w:rPr/>
        <w:t xml:space="preserve">i </w:t>
      </w:r>
      <w:r w:rsidRPr="25C1D24E" w:rsidR="4FB68936">
        <w:rPr/>
        <w:t>ratyfikowania</w:t>
      </w:r>
      <w:r w:rsidRPr="25C1D24E" w:rsidR="153DC513">
        <w:rPr/>
        <w:t xml:space="preserve"> i odpowiedzialnych za przynajmniej 55% światowych </w:t>
      </w:r>
      <w:r w:rsidRPr="25C1D24E" w:rsidR="2F8FE821">
        <w:rPr/>
        <w:t>emisji gazów cieplarnianych. Fakt, że udało się osiągnąć tak szeroki kons</w:t>
      </w:r>
      <w:r w:rsidRPr="25C1D24E" w:rsidR="70115BF3">
        <w:rPr/>
        <w:t xml:space="preserve">ensus, uznawany jest za ogromny </w:t>
      </w:r>
      <w:r w:rsidRPr="25C1D24E" w:rsidR="0A7E48AB">
        <w:rPr/>
        <w:t>krok naprzód</w:t>
      </w:r>
      <w:r w:rsidRPr="25C1D24E" w:rsidR="639C469C">
        <w:rPr>
          <w:rStyle w:val="Odwoanieprzypisudolnego"/>
        </w:rPr>
        <w:footnoteReference w:id="18"/>
      </w:r>
      <w:r w:rsidRPr="25C1D24E" w:rsidR="2B7DDA61">
        <w:rPr/>
        <w:t>.</w:t>
      </w:r>
      <w:r w:rsidRPr="25C1D24E" w:rsidR="5F92BC76">
        <w:rPr/>
        <w:t xml:space="preserve"> </w:t>
      </w:r>
      <w:r w:rsidRPr="25C1D24E" w:rsidR="4C2AED50">
        <w:rPr/>
        <w:t xml:space="preserve">Porozumienie przełamało też wcześniejszy podział odpowiedzialności obowiązujący od czasu założenia </w:t>
      </w:r>
      <w:r w:rsidRPr="25C1D24E" w:rsidR="180C33A5">
        <w:rPr/>
        <w:t xml:space="preserve">Konwencji klimatycznej i Protokołu z Kioto, </w:t>
      </w:r>
      <w:r w:rsidRPr="25C1D24E" w:rsidR="47040E66">
        <w:rPr/>
        <w:t xml:space="preserve">gdzie </w:t>
      </w:r>
      <w:r w:rsidRPr="25C1D24E" w:rsidR="7763BDEA">
        <w:rPr/>
        <w:t>główną</w:t>
      </w:r>
      <w:r w:rsidRPr="25C1D24E" w:rsidR="1218DA8B">
        <w:rPr/>
        <w:t xml:space="preserve"> rolę w działaniach na rzecz klimatu </w:t>
      </w:r>
      <w:r w:rsidRPr="25C1D24E" w:rsidR="507CD6AC">
        <w:rPr/>
        <w:t>odgrywały</w:t>
      </w:r>
      <w:r w:rsidRPr="25C1D24E" w:rsidR="08288599">
        <w:rPr/>
        <w:t xml:space="preserve"> </w:t>
      </w:r>
      <w:r w:rsidRPr="25C1D24E" w:rsidR="29053458">
        <w:rPr/>
        <w:t>prze</w:t>
      </w:r>
      <w:r w:rsidRPr="25C1D24E" w:rsidR="08288599">
        <w:rPr/>
        <w:t>de wszystkim kraje rozwinięte.</w:t>
      </w:r>
      <w:r w:rsidRPr="25C1D24E" w:rsidR="0C9EF4E3">
        <w:rPr/>
        <w:t xml:space="preserve"> </w:t>
      </w:r>
    </w:p>
    <w:p w:rsidR="639C469C" w:rsidP="000778D6" w:rsidRDefault="12C057B9" w14:paraId="3E8DA713" w14:textId="159D612C">
      <w:pPr>
        <w:pStyle w:val="Bezodstpw"/>
        <w:spacing w:line="360" w:lineRule="auto"/>
        <w:ind w:firstLine="720"/>
      </w:pPr>
      <w:r w:rsidRPr="25C1D24E" w:rsidR="12C057B9">
        <w:rPr/>
        <w:t>Porozumienie Paryskie dokonało istotn</w:t>
      </w:r>
      <w:r w:rsidRPr="25C1D24E" w:rsidR="471EE64E">
        <w:rPr/>
        <w:t xml:space="preserve">ej zmiany w globalnym podejściu do polityki klimatycznej, polegającej na </w:t>
      </w:r>
      <w:r w:rsidRPr="25C1D24E" w:rsidR="24C08156">
        <w:rPr/>
        <w:t xml:space="preserve">wprowadzeniu posiadania i regularnej aktualizacji </w:t>
      </w:r>
      <w:r w:rsidRPr="25C1D24E" w:rsidR="673BACB7">
        <w:rPr/>
        <w:t xml:space="preserve">planów </w:t>
      </w:r>
      <w:r w:rsidRPr="25C1D24E" w:rsidR="5A49314E">
        <w:rPr/>
        <w:t>państw</w:t>
      </w:r>
      <w:r w:rsidRPr="25C1D24E" w:rsidR="461587F6">
        <w:rPr/>
        <w:t xml:space="preserve">, znanych jako wkłady określone na poziomie krajowym </w:t>
      </w:r>
      <w:r w:rsidRPr="25C1D24E" w:rsidR="7D4E2FE2">
        <w:rPr/>
        <w:t>(ang. Nationally Determined Contributions</w:t>
      </w:r>
      <w:r w:rsidRPr="25C1D24E" w:rsidR="198AE6D6">
        <w:rPr/>
        <w:t>)</w:t>
      </w:r>
      <w:r w:rsidRPr="25C1D24E" w:rsidR="324865F8">
        <w:rPr/>
        <w:t>.</w:t>
      </w:r>
      <w:r w:rsidRPr="25C1D24E" w:rsidR="198AE6D6">
        <w:rPr/>
        <w:t xml:space="preserve"> </w:t>
      </w:r>
      <w:r w:rsidRPr="25C1D24E" w:rsidR="0FCA8ED5">
        <w:rPr/>
        <w:t>Są to zobowiązania, w których każde państwo</w:t>
      </w:r>
      <w:r w:rsidRPr="25C1D24E" w:rsidR="29E42B83">
        <w:rPr/>
        <w:t xml:space="preserve"> </w:t>
      </w:r>
      <w:r w:rsidRPr="25C1D24E" w:rsidR="028700F6">
        <w:rPr/>
        <w:t xml:space="preserve">przedstawia </w:t>
      </w:r>
      <w:r w:rsidRPr="25C1D24E" w:rsidR="3459982D">
        <w:rPr/>
        <w:t>własne</w:t>
      </w:r>
      <w:r w:rsidRPr="25C1D24E" w:rsidR="028700F6">
        <w:rPr/>
        <w:t xml:space="preserve"> dążenie w zakresie redukcji emisji</w:t>
      </w:r>
      <w:r w:rsidRPr="25C1D24E" w:rsidR="11CA2557">
        <w:rPr/>
        <w:t xml:space="preserve"> gazów cieplarnianych i adaptacji do zmian klimat</w:t>
      </w:r>
      <w:r w:rsidRPr="25C1D24E" w:rsidR="21AA01F9">
        <w:rPr/>
        <w:t>u</w:t>
      </w:r>
      <w:r w:rsidRPr="25C1D24E" w:rsidR="23A63F8F">
        <w:rPr/>
        <w:t xml:space="preserve">. </w:t>
      </w:r>
      <w:r w:rsidRPr="25C1D24E" w:rsidR="610CEB23">
        <w:rPr/>
        <w:t>Co</w:t>
      </w:r>
      <w:r w:rsidRPr="25C1D24E" w:rsidR="334DF87C">
        <w:rPr/>
        <w:t xml:space="preserve"> 5 lat NDC mają być aktualizowane z</w:t>
      </w:r>
      <w:r w:rsidRPr="25C1D24E" w:rsidR="07E6C7EB">
        <w:rPr/>
        <w:t xml:space="preserve"> zamiarem zwiększ</w:t>
      </w:r>
      <w:r w:rsidRPr="25C1D24E" w:rsidR="0DB76B58">
        <w:rPr/>
        <w:t xml:space="preserve">ania ambicji. Uzgodniono pięcioletni “cykl ambicji”: wszystkie </w:t>
      </w:r>
      <w:r w:rsidRPr="25C1D24E" w:rsidR="76743BC1">
        <w:rPr/>
        <w:t xml:space="preserve">strony będą regularnie dokonywać przeglądu zbiorowych postępów i przekładać </w:t>
      </w:r>
      <w:r w:rsidRPr="25C1D24E" w:rsidR="2D76AABF">
        <w:rPr/>
        <w:t>nowe lub zaktualizowane wkłady na kolejne okresy</w:t>
      </w:r>
      <w:r w:rsidRPr="25C1D24E" w:rsidR="639C469C">
        <w:rPr>
          <w:rStyle w:val="Odwoanieprzypisudolnego"/>
        </w:rPr>
        <w:footnoteReference w:id="19"/>
      </w:r>
      <w:r w:rsidRPr="25C1D24E" w:rsidR="454E6E2A">
        <w:rPr/>
        <w:t>.</w:t>
      </w:r>
      <w:r w:rsidRPr="25C1D24E" w:rsidR="0FDCF24A">
        <w:rPr/>
        <w:t xml:space="preserve"> </w:t>
      </w:r>
      <w:r w:rsidRPr="25C1D24E" w:rsidR="094EE86B">
        <w:rPr/>
        <w:t>W odróżnieniu od wcześniejszych in</w:t>
      </w:r>
      <w:r w:rsidRPr="25C1D24E" w:rsidR="094EE86B">
        <w:rPr/>
        <w:lastRenderedPageBreak/>
        <w:t xml:space="preserve">strumentów, takich jak </w:t>
      </w:r>
      <w:r w:rsidRPr="25C1D24E" w:rsidR="11B42F64">
        <w:rPr/>
        <w:t>Protokół</w:t>
      </w:r>
      <w:r w:rsidRPr="25C1D24E" w:rsidR="094EE86B">
        <w:rPr/>
        <w:t xml:space="preserve"> z Kioto, Porozumienie Paryskie nie narz</w:t>
      </w:r>
      <w:r w:rsidRPr="25C1D24E" w:rsidR="48FCB7A4">
        <w:rPr/>
        <w:t xml:space="preserve">uca z góry konkretnych limitów </w:t>
      </w:r>
      <w:r w:rsidRPr="25C1D24E" w:rsidR="52CEF886">
        <w:rPr/>
        <w:t>ilościowych</w:t>
      </w:r>
      <w:r w:rsidRPr="25C1D24E" w:rsidR="0F9CF990">
        <w:rPr/>
        <w:t>. Zamiast tego op</w:t>
      </w:r>
      <w:r w:rsidRPr="25C1D24E" w:rsidR="2B78DE38">
        <w:rPr/>
        <w:t>i</w:t>
      </w:r>
      <w:r w:rsidRPr="25C1D24E" w:rsidR="0F9CF990">
        <w:rPr/>
        <w:t>era się na modelu oddolnym (ang. bottom-up), w kt</w:t>
      </w:r>
      <w:r w:rsidRPr="25C1D24E" w:rsidR="62C679A9">
        <w:rPr/>
        <w:t>órym państwa same wyznaczają zakres swoich działań</w:t>
      </w:r>
      <w:r w:rsidRPr="25C1D24E" w:rsidR="639C469C">
        <w:rPr>
          <w:rStyle w:val="Odwoanieprzypisudolnego"/>
        </w:rPr>
        <w:footnoteReference w:id="20"/>
      </w:r>
      <w:r w:rsidRPr="25C1D24E" w:rsidR="53E43591">
        <w:rPr/>
        <w:t>.</w:t>
      </w:r>
      <w:r w:rsidRPr="25C1D24E" w:rsidR="5D9A3F8D">
        <w:rPr/>
        <w:t xml:space="preserve"> </w:t>
      </w:r>
    </w:p>
    <w:p w:rsidR="639C469C" w:rsidP="000778D6" w:rsidRDefault="1F222C7C" w14:paraId="5B1FE620" w14:textId="04AAA73C">
      <w:pPr>
        <w:pStyle w:val="Bezodstpw"/>
        <w:spacing w:line="360" w:lineRule="auto"/>
        <w:ind w:firstLine="720"/>
      </w:pPr>
      <w:r w:rsidRPr="25C1D24E" w:rsidR="1F222C7C">
        <w:rPr/>
        <w:t>W ramach umowy międzynarodowej</w:t>
      </w:r>
      <w:r w:rsidRPr="25C1D24E" w:rsidR="479CE09E">
        <w:rPr/>
        <w:t xml:space="preserve"> z COP21</w:t>
      </w:r>
      <w:r w:rsidRPr="25C1D24E" w:rsidR="4FC35B0F">
        <w:rPr/>
        <w:t xml:space="preserve"> przewidziano dwa zasadnicze kierunki</w:t>
      </w:r>
      <w:r w:rsidRPr="25C1D24E" w:rsidR="13AA0C0A">
        <w:rPr/>
        <w:t>. Pierwszy dotyczy bezpośredniej redukcji emisji CO</w:t>
      </w:r>
      <w:r w:rsidRPr="25C1D24E" w:rsidR="13AA0C0A">
        <w:rPr>
          <w:vertAlign w:val="subscript"/>
        </w:rPr>
        <w:t>2</w:t>
      </w:r>
      <w:r w:rsidRPr="25C1D24E" w:rsidR="11CF3BDC">
        <w:rPr>
          <w:vertAlign w:val="subscript"/>
        </w:rPr>
        <w:t>,</w:t>
      </w:r>
      <w:r w:rsidRPr="25C1D24E" w:rsidR="11CF3BDC">
        <w:rPr/>
        <w:t xml:space="preserve"> m.in. </w:t>
      </w:r>
      <w:r w:rsidRPr="25C1D24E" w:rsidR="35DFF9B9">
        <w:rPr/>
        <w:t>p</w:t>
      </w:r>
      <w:r w:rsidRPr="25C1D24E" w:rsidR="11CF3BDC">
        <w:rPr/>
        <w:t xml:space="preserve">oprzez rozwój nowoczesnych </w:t>
      </w:r>
      <w:r w:rsidRPr="25C1D24E" w:rsidR="02779B80">
        <w:rPr/>
        <w:t xml:space="preserve">technologii oraz </w:t>
      </w:r>
      <w:r w:rsidRPr="25C1D24E" w:rsidR="58E4459E">
        <w:rPr/>
        <w:t>popularyzację odnawialnych źródeł energii. Dru</w:t>
      </w:r>
      <w:r w:rsidRPr="25C1D24E" w:rsidR="535EAD10">
        <w:rPr/>
        <w:t>gi obejmuje działania, których celem jest pochłanianie dwutlenku węgla</w:t>
      </w:r>
      <w:r w:rsidRPr="25C1D24E" w:rsidR="09FA8332">
        <w:rPr/>
        <w:t xml:space="preserve">, głownie </w:t>
      </w:r>
      <w:r w:rsidRPr="25C1D24E" w:rsidR="1D170C15">
        <w:rPr/>
        <w:t xml:space="preserve">skupiając się na ochronie i rozbudowie ekosystemów leśnych oraz odpowiednie </w:t>
      </w:r>
      <w:r w:rsidRPr="25C1D24E" w:rsidR="45733550">
        <w:rPr/>
        <w:t>zarządzanie glebą. Dzięki t</w:t>
      </w:r>
      <w:r w:rsidRPr="25C1D24E" w:rsidR="7AD4DA43">
        <w:rPr/>
        <w:t xml:space="preserve">emu możliwe jest </w:t>
      </w:r>
      <w:r w:rsidRPr="25C1D24E" w:rsidR="7EEF5860">
        <w:rPr/>
        <w:t xml:space="preserve">łagodzenie skutków globalnych </w:t>
      </w:r>
      <w:r w:rsidRPr="25C1D24E" w:rsidR="5A50A7CA">
        <w:rPr/>
        <w:t>wyzwań, takich jak migrację</w:t>
      </w:r>
      <w:r w:rsidRPr="25C1D24E" w:rsidR="6E8A8847">
        <w:rPr/>
        <w:t>, zagrożenie bezpieczeństwa żywnościowego</w:t>
      </w:r>
      <w:r w:rsidRPr="25C1D24E" w:rsidR="55412155">
        <w:rPr/>
        <w:t>, trudności z dostępem do czystej wody i powietrza oraz ochrona bioróżnorodności</w:t>
      </w:r>
      <w:r w:rsidRPr="25C1D24E" w:rsidR="639C469C">
        <w:rPr>
          <w:rStyle w:val="Odwoanieprzypisudolnego"/>
        </w:rPr>
        <w:footnoteReference w:id="21"/>
      </w:r>
      <w:r w:rsidRPr="25C1D24E" w:rsidR="103423A4">
        <w:rPr/>
        <w:t>.</w:t>
      </w:r>
      <w:r w:rsidRPr="25C1D24E" w:rsidR="39901E46">
        <w:rPr/>
        <w:t xml:space="preserve"> </w:t>
      </w:r>
    </w:p>
    <w:p w:rsidR="639C469C" w:rsidP="000778D6" w:rsidRDefault="7BAB156E" w14:paraId="082C4D90" w14:textId="2BD1A55E">
      <w:pPr>
        <w:pStyle w:val="Bezodstpw"/>
        <w:spacing w:line="360" w:lineRule="auto"/>
        <w:ind w:firstLine="720"/>
        <w:rPr>
          <w:vertAlign w:val="superscript"/>
        </w:rPr>
      </w:pPr>
      <w:r w:rsidRPr="25C1D24E" w:rsidR="7BAB156E">
        <w:rPr/>
        <w:t>Pomimo swojego historycznego znaczenia, Porozumienie Paryski</w:t>
      </w:r>
      <w:r w:rsidR="084109BF">
        <w:rPr/>
        <w:t>e</w:t>
      </w:r>
      <w:r w:rsidRPr="25C1D24E" w:rsidR="7BAB156E">
        <w:rPr/>
        <w:t xml:space="preserve"> nie jest wolne od istotnych </w:t>
      </w:r>
      <w:r w:rsidRPr="25C1D24E" w:rsidR="6969A5EE">
        <w:rPr/>
        <w:t>ograniczeń</w:t>
      </w:r>
      <w:r w:rsidRPr="25C1D24E" w:rsidR="7BAB156E">
        <w:rPr/>
        <w:t>, które rzutują na jego skuteczność p</w:t>
      </w:r>
      <w:r w:rsidRPr="25C1D24E" w:rsidR="5C073FB1">
        <w:rPr/>
        <w:t>ra</w:t>
      </w:r>
      <w:r w:rsidRPr="25C1D24E" w:rsidR="7BAB156E">
        <w:rPr/>
        <w:t>ktyczną</w:t>
      </w:r>
      <w:r w:rsidRPr="25C1D24E" w:rsidR="326DFE0F">
        <w:rPr/>
        <w:t>. Jak zauważa Bodansky, największym</w:t>
      </w:r>
      <w:r w:rsidRPr="25C1D24E" w:rsidR="2D3FFBAA">
        <w:rPr/>
        <w:t xml:space="preserve"> </w:t>
      </w:r>
      <w:r w:rsidRPr="25C1D24E" w:rsidR="050D1384">
        <w:rPr/>
        <w:t>problemem jest rozbieżność między deklarowanymi zobowiązaniami a długoter</w:t>
      </w:r>
      <w:r w:rsidRPr="25C1D24E" w:rsidR="691D5537">
        <w:rPr/>
        <w:t xml:space="preserve">minowymi celami klimatycznymi. </w:t>
      </w:r>
      <w:r w:rsidRPr="25C1D24E" w:rsidR="0C5C8009">
        <w:rPr/>
        <w:t xml:space="preserve">Narodowe wkłady zgłoszone przez państwa </w:t>
      </w:r>
      <w:r w:rsidRPr="25C1D24E" w:rsidR="3FB28F62">
        <w:rPr/>
        <w:t>na 2025-2030 r. nieste</w:t>
      </w:r>
      <w:r w:rsidRPr="25C1D24E" w:rsidR="64B0623F">
        <w:rPr/>
        <w:t>ty n</w:t>
      </w:r>
      <w:r w:rsidRPr="25C1D24E" w:rsidR="2F59AE21">
        <w:rPr/>
        <w:t>ie są wystarczające, żeby osiągnąć nawet minimalnego progu</w:t>
      </w:r>
      <w:r w:rsidRPr="25C1D24E" w:rsidR="2462A84F">
        <w:rPr/>
        <w:t xml:space="preserve"> 2°C, nie wspominając o celu 1,5</w:t>
      </w:r>
      <w:r w:rsidRPr="25C1D24E" w:rsidR="07060D5B">
        <w:rPr/>
        <w:t xml:space="preserve"> °C. Kolejnym problemem jest </w:t>
      </w:r>
      <w:r w:rsidRPr="25C1D24E" w:rsidR="66CBD905">
        <w:rPr/>
        <w:t xml:space="preserve">brak mechanizmów egzekwowania. O ile samo porozumienie ma charakter prawnie wiążący, to jego postanowienia </w:t>
      </w:r>
      <w:r w:rsidRPr="25C1D24E" w:rsidR="5F5B91A8">
        <w:rPr/>
        <w:t>dotyczące emisji nie przewidują żadnych sankcji w przypadku niewywiązania się z deklaracji</w:t>
      </w:r>
      <w:r w:rsidRPr="25C1D24E" w:rsidR="7FCDD0BC">
        <w:rPr/>
        <w:t>.</w:t>
      </w:r>
      <w:r w:rsidRPr="25C1D24E" w:rsidR="075AD835">
        <w:rPr/>
        <w:t xml:space="preserve"> </w:t>
      </w:r>
      <w:r w:rsidRPr="25C1D24E" w:rsidR="5DC77B07">
        <w:rPr/>
        <w:t>Państwa</w:t>
      </w:r>
      <w:r w:rsidRPr="25C1D24E" w:rsidR="6D9B26F3">
        <w:rPr/>
        <w:t xml:space="preserve"> </w:t>
      </w:r>
      <w:r w:rsidRPr="25C1D24E" w:rsidR="147783FA">
        <w:rPr/>
        <w:t>członkowskie</w:t>
      </w:r>
      <w:r w:rsidRPr="25C1D24E" w:rsidR="6D9B26F3">
        <w:rPr/>
        <w:t xml:space="preserve"> zobowiązują </w:t>
      </w:r>
      <w:r w:rsidRPr="25C1D24E" w:rsidR="3EC7F071">
        <w:rPr/>
        <w:t>się</w:t>
      </w:r>
      <w:r w:rsidRPr="25C1D24E" w:rsidR="6D9B26F3">
        <w:rPr/>
        <w:t xml:space="preserve"> do </w:t>
      </w:r>
      <w:r w:rsidRPr="25C1D24E" w:rsidR="081ADEB3">
        <w:rPr/>
        <w:t>działań</w:t>
      </w:r>
      <w:r w:rsidRPr="25C1D24E" w:rsidR="6D9B26F3">
        <w:rPr/>
        <w:t xml:space="preserve"> w </w:t>
      </w:r>
      <w:r w:rsidRPr="25C1D24E" w:rsidR="357C0B66">
        <w:rPr/>
        <w:t>sposób</w:t>
      </w:r>
      <w:r w:rsidRPr="25C1D24E" w:rsidR="6D9B26F3">
        <w:rPr/>
        <w:t xml:space="preserve"> dobrowolny i autonomiczny, co oznacza, że sukces </w:t>
      </w:r>
      <w:r w:rsidRPr="25C1D24E" w:rsidR="111CE961">
        <w:rPr/>
        <w:t>całego systemu zależy</w:t>
      </w:r>
      <w:r w:rsidRPr="25C1D24E" w:rsidR="1D677BC8">
        <w:rPr/>
        <w:t xml:space="preserve"> częściowo </w:t>
      </w:r>
      <w:r w:rsidRPr="25C1D24E" w:rsidR="111CE961">
        <w:rPr/>
        <w:t>od ich stabilnośc</w:t>
      </w:r>
      <w:r w:rsidRPr="25C1D24E" w:rsidR="7B53763C">
        <w:rPr/>
        <w:t>i politycznej</w:t>
      </w:r>
      <w:r w:rsidRPr="25C1D24E" w:rsidR="6AB6A331">
        <w:rPr/>
        <w:t xml:space="preserve">. </w:t>
      </w:r>
      <w:r w:rsidRPr="25C1D24E" w:rsidR="50033E22">
        <w:rPr/>
        <w:t>Ewentualnie zmiany rządów czy priorytetów wewnętrznych mogą</w:t>
      </w:r>
      <w:r w:rsidRPr="25C1D24E" w:rsidR="445BB244">
        <w:rPr/>
        <w:t xml:space="preserve"> </w:t>
      </w:r>
      <w:r w:rsidRPr="25C1D24E" w:rsidR="50033E22">
        <w:rPr/>
        <w:t>zatem</w:t>
      </w:r>
      <w:r w:rsidRPr="25C1D24E" w:rsidR="680838BF">
        <w:rPr/>
        <w:t xml:space="preserve"> prowadzić do regresu.</w:t>
      </w:r>
      <w:r w:rsidRPr="25C1D24E" w:rsidR="639C469C">
        <w:rPr>
          <w:rStyle w:val="Odwoanieprzypisudolnego"/>
        </w:rPr>
        <w:footnoteReference w:id="22"/>
      </w:r>
      <w:r w:rsidR="084109BF">
        <w:rPr>
          <w:vertAlign w:val="superscript"/>
        </w:rPr>
        <w:t>.</w:t>
      </w:r>
    </w:p>
    <w:p w:rsidR="639C469C" w:rsidP="000778D6" w:rsidRDefault="736CD256" w14:paraId="0F73AECB" w14:textId="74BC3343">
      <w:pPr>
        <w:pStyle w:val="Bezodstpw"/>
        <w:spacing w:line="360" w:lineRule="auto"/>
        <w:ind w:firstLine="720"/>
      </w:pPr>
      <w:r w:rsidRPr="25C1D24E" w:rsidR="736CD256">
        <w:rPr/>
        <w:t xml:space="preserve">Sektor motoryzacyjny </w:t>
      </w:r>
      <w:r w:rsidRPr="25C1D24E" w:rsidR="1CE16248">
        <w:rPr/>
        <w:t xml:space="preserve">odgrywa swoją </w:t>
      </w:r>
      <w:r w:rsidRPr="25C1D24E" w:rsidR="3DCAD85F">
        <w:rPr/>
        <w:t xml:space="preserve">rolę </w:t>
      </w:r>
      <w:r w:rsidRPr="25C1D24E" w:rsidR="10F635D2">
        <w:rPr/>
        <w:t xml:space="preserve">w realizacji celów mitygacyjnych </w:t>
      </w:r>
      <w:r w:rsidRPr="25C1D24E" w:rsidR="19FAA0C1">
        <w:rPr/>
        <w:t xml:space="preserve">w ramach Porozumienia Paryskiego, gdyż jest jednym z największych i najszybciej rosnących </w:t>
      </w:r>
      <w:r w:rsidRPr="25C1D24E" w:rsidR="276FE752">
        <w:rPr/>
        <w:t xml:space="preserve">źródeł emisji gazów cieplarnianych. Według </w:t>
      </w:r>
      <w:r w:rsidRPr="25C1D24E" w:rsidR="4ABB3AA9">
        <w:rPr/>
        <w:t>raportu IPCC</w:t>
      </w:r>
      <w:r w:rsidRPr="25C1D24E" w:rsidR="40C402AE">
        <w:rPr/>
        <w:t xml:space="preserve"> </w:t>
      </w:r>
      <w:r w:rsidRPr="25C1D24E" w:rsidR="4ABB3AA9">
        <w:rPr/>
        <w:t>(ang.</w:t>
      </w:r>
      <w:r w:rsidRPr="25C1D24E" w:rsidR="290801F9">
        <w:rPr/>
        <w:t xml:space="preserve"> Intergovernmental Panel on Climate Change)</w:t>
      </w:r>
      <w:r w:rsidRPr="25C1D24E" w:rsidR="0EA35B85">
        <w:rPr/>
        <w:t>, transport odpowiada za</w:t>
      </w:r>
      <w:r w:rsidRPr="25C1D24E" w:rsidR="4ABB3AA9">
        <w:rPr/>
        <w:t xml:space="preserve"> </w:t>
      </w:r>
      <w:r w:rsidRPr="25C1D24E" w:rsidR="276FE752">
        <w:rPr/>
        <w:t>ok. 23</w:t>
      </w:r>
      <w:r w:rsidRPr="25C1D24E" w:rsidR="021519E2">
        <w:rPr/>
        <w:t>%</w:t>
      </w:r>
      <w:r w:rsidRPr="25C1D24E" w:rsidR="5A4CDDA1">
        <w:rPr/>
        <w:t xml:space="preserve"> </w:t>
      </w:r>
      <w:r w:rsidRPr="25C1D24E" w:rsidR="047C0DA1">
        <w:rPr/>
        <w:t>globalnych emisji CO</w:t>
      </w:r>
      <w:r w:rsidRPr="25C1D24E" w:rsidR="047C0DA1">
        <w:rPr>
          <w:vertAlign w:val="subscript"/>
        </w:rPr>
        <w:t>2</w:t>
      </w:r>
      <w:r w:rsidRPr="25C1D24E" w:rsidR="6A30C0B2">
        <w:rPr/>
        <w:t xml:space="preserve"> związanych ze zużyciem energii</w:t>
      </w:r>
      <w:r w:rsidRPr="25C1D24E" w:rsidR="1B34C73E">
        <w:rPr/>
        <w:t>, które nadal dynamicznie rosną</w:t>
      </w:r>
      <w:r w:rsidRPr="25C1D24E" w:rsidR="639C469C">
        <w:rPr>
          <w:rStyle w:val="Odwoanieprzypisudolnego"/>
        </w:rPr>
        <w:footnoteReference w:id="23"/>
      </w:r>
      <w:r w:rsidR="084109BF">
        <w:rPr/>
        <w:t>.</w:t>
      </w:r>
      <w:r w:rsidRPr="25C1D24E" w:rsidR="65D285A9">
        <w:rPr/>
        <w:t xml:space="preserve"> </w:t>
      </w:r>
      <w:r w:rsidRPr="25C1D24E" w:rsidR="7E22CA4D">
        <w:rPr/>
        <w:t>W następstwie wejścia w życie Porozumienia wiele krajów skierowało uwagę na dekarboniza</w:t>
      </w:r>
      <w:r w:rsidRPr="25C1D24E" w:rsidR="79657D4C">
        <w:rPr/>
        <w:t>cję transportu poprzez rozwój czystych technologii.</w:t>
      </w:r>
      <w:r w:rsidRPr="25C1D24E" w:rsidR="51C5E833">
        <w:rPr/>
        <w:t xml:space="preserve"> </w:t>
      </w:r>
      <w:r w:rsidRPr="25C1D24E" w:rsidR="3A8ABA85">
        <w:rPr/>
        <w:lastRenderedPageBreak/>
        <w:t>P</w:t>
      </w:r>
      <w:r w:rsidRPr="25C1D24E" w:rsidR="0A0EFAA9">
        <w:rPr/>
        <w:t>aństwa</w:t>
      </w:r>
      <w:r w:rsidRPr="25C1D24E" w:rsidR="6FC6CF3F">
        <w:rPr/>
        <w:t xml:space="preserve"> </w:t>
      </w:r>
      <w:r w:rsidRPr="25C1D24E" w:rsidR="51C5E833">
        <w:rPr/>
        <w:t>we swoich</w:t>
      </w:r>
      <w:r w:rsidRPr="25C1D24E" w:rsidR="3E9CD34B">
        <w:rPr/>
        <w:t xml:space="preserve"> </w:t>
      </w:r>
      <w:r w:rsidRPr="25C1D24E" w:rsidR="51C5E833">
        <w:rPr/>
        <w:t>NDC</w:t>
      </w:r>
      <w:r w:rsidRPr="25C1D24E" w:rsidR="7739996C">
        <w:rPr/>
        <w:t xml:space="preserve"> </w:t>
      </w:r>
      <w:r w:rsidRPr="25C1D24E" w:rsidR="62DDB82C">
        <w:rPr/>
        <w:t>przewidują</w:t>
      </w:r>
      <w:r w:rsidRPr="25C1D24E" w:rsidR="6D551BAB">
        <w:rPr/>
        <w:t xml:space="preserve"> promowanie transportu publicznego</w:t>
      </w:r>
      <w:r w:rsidRPr="25C1D24E" w:rsidR="3AE6CD64">
        <w:rPr/>
        <w:t xml:space="preserve">, poprawę efektywności pojazdów oraz </w:t>
      </w:r>
      <w:r w:rsidRPr="25C1D24E" w:rsidR="72077178">
        <w:rPr/>
        <w:t>promowanie elektromobilności</w:t>
      </w:r>
      <w:r w:rsidRPr="25C1D24E" w:rsidR="639C469C">
        <w:rPr>
          <w:rStyle w:val="Odwoanieprzypisudolnego"/>
        </w:rPr>
        <w:footnoteReference w:id="24"/>
      </w:r>
      <w:r w:rsidR="084109BF">
        <w:rPr/>
        <w:t>.</w:t>
      </w:r>
      <w:r w:rsidRPr="25C1D24E" w:rsidR="346CDF1A">
        <w:rPr/>
        <w:t xml:space="preserve"> Międzynarodowa Agencja Energii (ang. International</w:t>
      </w:r>
      <w:r w:rsidRPr="25C1D24E" w:rsidR="3D5E4A1F">
        <w:rPr/>
        <w:t xml:space="preserve"> Energy</w:t>
      </w:r>
      <w:r w:rsidRPr="25C1D24E" w:rsidR="346CDF1A">
        <w:rPr/>
        <w:t xml:space="preserve"> </w:t>
      </w:r>
      <w:r w:rsidRPr="25C1D24E" w:rsidR="54633931">
        <w:rPr/>
        <w:t>Agency</w:t>
      </w:r>
      <w:r w:rsidRPr="25C1D24E" w:rsidR="375BA636">
        <w:rPr/>
        <w:t>, IEA) szacuje,</w:t>
      </w:r>
      <w:r w:rsidRPr="25C1D24E" w:rsidR="5CEC0106">
        <w:rPr/>
        <w:t xml:space="preserve"> że ograniczenie emisji z sektora transportu wymaga </w:t>
      </w:r>
      <w:r w:rsidRPr="25C1D24E" w:rsidR="21B9DD22">
        <w:rPr/>
        <w:t xml:space="preserve">niezwłocznego przejścia </w:t>
      </w:r>
      <w:r w:rsidRPr="25C1D24E" w:rsidR="7DC31B89">
        <w:rPr/>
        <w:t>z</w:t>
      </w:r>
      <w:r w:rsidRPr="25C1D24E" w:rsidR="21B9DD22">
        <w:rPr/>
        <w:t xml:space="preserve"> pojazd</w:t>
      </w:r>
      <w:r w:rsidRPr="25C1D24E" w:rsidR="4EC6B758">
        <w:rPr/>
        <w:t>ów</w:t>
      </w:r>
      <w:r w:rsidRPr="25C1D24E" w:rsidR="21B9DD22">
        <w:rPr/>
        <w:t xml:space="preserve"> spalinowych</w:t>
      </w:r>
      <w:r w:rsidRPr="25C1D24E" w:rsidR="72077178">
        <w:rPr/>
        <w:t xml:space="preserve"> </w:t>
      </w:r>
      <w:r w:rsidRPr="25C1D24E" w:rsidR="617A73EA">
        <w:rPr/>
        <w:t>na</w:t>
      </w:r>
      <w:r w:rsidRPr="25C1D24E" w:rsidR="094ACA91">
        <w:rPr/>
        <w:t xml:space="preserve"> pojazd</w:t>
      </w:r>
      <w:r w:rsidRPr="25C1D24E" w:rsidR="3CC944BF">
        <w:rPr/>
        <w:t>y</w:t>
      </w:r>
      <w:r w:rsidRPr="25C1D24E" w:rsidR="094ACA91">
        <w:rPr/>
        <w:t xml:space="preserve"> elektryczn</w:t>
      </w:r>
      <w:r w:rsidRPr="25C1D24E" w:rsidR="59DDEF0B">
        <w:rPr/>
        <w:t>e</w:t>
      </w:r>
      <w:r w:rsidRPr="25C1D24E" w:rsidR="639C469C">
        <w:rPr>
          <w:rStyle w:val="Odwoanieprzypisudolnego"/>
        </w:rPr>
        <w:footnoteReference w:id="25"/>
      </w:r>
      <w:r w:rsidRPr="25C1D24E" w:rsidR="2A4335A2">
        <w:rPr/>
        <w:t>.</w:t>
      </w:r>
      <w:r w:rsidRPr="25C1D24E" w:rsidR="094ACA91">
        <w:rPr/>
        <w:t xml:space="preserve"> </w:t>
      </w:r>
      <w:r w:rsidRPr="25C1D24E" w:rsidR="79657D4C">
        <w:rPr/>
        <w:t>Umowa</w:t>
      </w:r>
      <w:r w:rsidRPr="25C1D24E" w:rsidR="13383056">
        <w:rPr/>
        <w:t xml:space="preserve"> klimatyczna również</w:t>
      </w:r>
      <w:r w:rsidRPr="25C1D24E" w:rsidR="79657D4C">
        <w:rPr/>
        <w:t xml:space="preserve"> </w:t>
      </w:r>
      <w:r w:rsidRPr="25C1D24E" w:rsidR="7E1A7D0D">
        <w:rPr/>
        <w:t xml:space="preserve">przyczyniła się </w:t>
      </w:r>
      <w:r w:rsidRPr="25C1D24E" w:rsidR="246717FF">
        <w:rPr/>
        <w:t xml:space="preserve">do intensyfikacji </w:t>
      </w:r>
      <w:r w:rsidRPr="25C1D24E" w:rsidR="06E1A5BC">
        <w:rPr/>
        <w:t>badań</w:t>
      </w:r>
      <w:r w:rsidRPr="25C1D24E" w:rsidR="246717FF">
        <w:rPr/>
        <w:t xml:space="preserve"> i inwe</w:t>
      </w:r>
      <w:r w:rsidRPr="25C1D24E" w:rsidR="4BFDAC5F">
        <w:rPr/>
        <w:t>stycje w rozwój niskoemisyjne</w:t>
      </w:r>
      <w:r w:rsidRPr="25C1D24E" w:rsidR="1ED12774">
        <w:rPr/>
        <w:t xml:space="preserve">go </w:t>
      </w:r>
      <w:r w:rsidRPr="25C1D24E" w:rsidR="71587120">
        <w:rPr/>
        <w:t>transportu</w:t>
      </w:r>
      <w:r w:rsidRPr="25C1D24E" w:rsidR="7D12EC2A">
        <w:rPr/>
        <w:t xml:space="preserve"> </w:t>
      </w:r>
      <w:r w:rsidRPr="25C1D24E" w:rsidR="71587120">
        <w:rPr/>
        <w:t xml:space="preserve">zwłaszcza </w:t>
      </w:r>
      <w:r w:rsidRPr="25C1D24E" w:rsidR="68A3FA87">
        <w:rPr/>
        <w:t>w napędy elektryczne, ogniwa paliwowe</w:t>
      </w:r>
      <w:r w:rsidRPr="25C1D24E" w:rsidR="17BF5543">
        <w:rPr/>
        <w:t xml:space="preserve">, biopaliwa oraz </w:t>
      </w:r>
      <w:r w:rsidRPr="25C1D24E" w:rsidR="3F5F98F2">
        <w:rPr/>
        <w:t>do wdrażania odpowiedni</w:t>
      </w:r>
      <w:r w:rsidRPr="25C1D24E" w:rsidR="00319F7D">
        <w:rPr/>
        <w:t>e</w:t>
      </w:r>
      <w:r w:rsidRPr="25C1D24E" w:rsidR="64D44607">
        <w:rPr/>
        <w:t>j</w:t>
      </w:r>
      <w:r w:rsidRPr="25C1D24E" w:rsidR="3F5F98F2">
        <w:rPr/>
        <w:t xml:space="preserve"> polityk</w:t>
      </w:r>
      <w:r w:rsidRPr="25C1D24E" w:rsidR="492EEE45">
        <w:rPr/>
        <w:t>i</w:t>
      </w:r>
      <w:r w:rsidRPr="25C1D24E" w:rsidR="3F5F98F2">
        <w:rPr/>
        <w:t xml:space="preserve"> </w:t>
      </w:r>
      <w:r w:rsidRPr="25C1D24E" w:rsidR="6E284FE7">
        <w:rPr/>
        <w:t>wspierających</w:t>
      </w:r>
      <w:r w:rsidRPr="25C1D24E" w:rsidR="3F5F98F2">
        <w:rPr/>
        <w:t xml:space="preserve"> </w:t>
      </w:r>
      <w:r w:rsidRPr="25C1D24E" w:rsidR="58ABE91B">
        <w:rPr/>
        <w:t>te innowacje</w:t>
      </w:r>
      <w:r w:rsidRPr="25C1D24E" w:rsidR="639C469C">
        <w:rPr>
          <w:rStyle w:val="Odwoanieprzypisudolnego"/>
        </w:rPr>
        <w:footnoteReference w:id="26"/>
      </w:r>
      <w:r w:rsidR="5D2BB2F2">
        <w:rPr/>
        <w:t>.</w:t>
      </w:r>
    </w:p>
    <w:p w:rsidR="00AC0B6C" w:rsidP="000778D6" w:rsidRDefault="00AC0B6C" w14:paraId="7AED4482" w14:textId="77777777">
      <w:pPr>
        <w:pStyle w:val="Bezodstpw"/>
        <w:spacing w:line="360" w:lineRule="auto"/>
        <w:ind w:firstLine="720"/>
      </w:pPr>
    </w:p>
    <w:p w:rsidR="639C469C" w:rsidP="000778D6" w:rsidRDefault="1FB52333" w14:paraId="28545BDC" w14:textId="6E8A042B">
      <w:pPr>
        <w:pStyle w:val="Nagwek2"/>
        <w:spacing w:before="0" w:after="0" w:line="360" w:lineRule="auto"/>
      </w:pPr>
      <w:bookmarkStart w:name="_Toc126433896" w:id="29"/>
      <w:bookmarkStart w:name="_Toc1638297641" w:id="30"/>
      <w:bookmarkStart w:name="_Toc208993229" w:id="31"/>
      <w:bookmarkStart w:name="_Toc2119318582" w:id="32"/>
      <w:bookmarkStart w:name="_Toc1822103682" w:id="33"/>
      <w:bookmarkStart w:name="_Toc207033197" w:id="34"/>
      <w:bookmarkStart w:name="_Toc1255360614" w:id="35"/>
      <w:bookmarkStart w:name="_Toc1752043958" w:id="36"/>
      <w:r>
        <w:t>1.2 Regulacje i polityka UE w zakresie zrównoważonego transportu</w:t>
      </w:r>
      <w:bookmarkEnd w:id="29"/>
      <w:bookmarkEnd w:id="30"/>
      <w:bookmarkEnd w:id="31"/>
      <w:bookmarkEnd w:id="32"/>
      <w:bookmarkEnd w:id="33"/>
      <w:bookmarkEnd w:id="34"/>
      <w:bookmarkEnd w:id="35"/>
      <w:bookmarkEnd w:id="36"/>
    </w:p>
    <w:p w:rsidR="396A5E1F" w:rsidP="00F458AB" w:rsidRDefault="17C4D7CA" w14:paraId="69F1AA43" w14:textId="266C9211">
      <w:pPr>
        <w:pStyle w:val="Bezodstpw"/>
        <w:spacing w:line="360" w:lineRule="auto"/>
        <w:ind w:firstLine="720"/>
      </w:pPr>
      <w:r>
        <w:t>Polityka ochrony środowiska i przeciwdziałanie negatywnym skutkom zmian klimatycznych jest ważną kwestią dla Unii Europejskiej.</w:t>
      </w:r>
      <w:r w:rsidR="51927A88">
        <w:t xml:space="preserve"> Działania podejmowane w tym zakresie znajdują odzwierciedlenie w licznych strategiach, programach oraz aktach prawnych, obejmujących wszystkie sektory gospodarki</w:t>
      </w:r>
      <w:r w:rsidR="5E184760">
        <w:t xml:space="preserve">. </w:t>
      </w:r>
      <w:r w:rsidR="4714B936">
        <w:t>Transport</w:t>
      </w:r>
      <w:r w:rsidR="41990B84">
        <w:t xml:space="preserve"> jako jeden z kluczowych obszarów, </w:t>
      </w:r>
      <w:r w:rsidR="7B54CEF5">
        <w:t>odpowiada</w:t>
      </w:r>
      <w:r w:rsidR="5B72BB3E">
        <w:t xml:space="preserve"> za istotną część emisji gazów cieplarnianych, w tym dwutlenku węgla (CO₂), co stawia przed Unią wyzwanie w ramach ograniczenia </w:t>
      </w:r>
      <w:r w:rsidR="1608CFA8">
        <w:t>zgubnego</w:t>
      </w:r>
      <w:r w:rsidR="5B72BB3E">
        <w:t xml:space="preserve"> wpływu na </w:t>
      </w:r>
      <w:r w:rsidR="3AD9F61A">
        <w:t>klimat</w:t>
      </w:r>
      <w:r w:rsidR="5B72BB3E">
        <w:t>.</w:t>
      </w:r>
      <w:r w:rsidR="7CE145DD">
        <w:t xml:space="preserve"> </w:t>
      </w:r>
    </w:p>
    <w:p w:rsidR="6903DF8B" w:rsidP="00F458AB" w:rsidRDefault="48F35487" w14:paraId="24A8A0F6" w14:textId="40C8DCBD">
      <w:pPr>
        <w:pStyle w:val="Bezodstpw"/>
        <w:spacing w:line="360" w:lineRule="auto"/>
        <w:ind w:firstLine="720"/>
      </w:pPr>
      <w:r w:rsidRPr="26F3CBC3" w:rsidR="48F35487">
        <w:rPr/>
        <w:t xml:space="preserve">Biała Księga Transportu z 2011 roku zatytułowana </w:t>
      </w:r>
      <w:r w:rsidRPr="721CD230" w:rsidR="48F35487">
        <w:rPr>
          <w:i w:val="1"/>
          <w:iCs w:val="1"/>
        </w:rPr>
        <w:t>Plan utworzenia jednolitego europejskiego obszaru transportu</w:t>
      </w:r>
      <w:r w:rsidRPr="26F3CBC3" w:rsidR="48F35487">
        <w:rPr/>
        <w:t xml:space="preserve"> – dążenie do osiągnięcia konkurencyjnego i zasob</w:t>
      </w:r>
      <w:r w:rsidRPr="26F3CBC3" w:rsidR="273C4597">
        <w:rPr/>
        <w:t>o</w:t>
      </w:r>
      <w:r w:rsidRPr="26F3CBC3" w:rsidR="48F35487">
        <w:rPr/>
        <w:t>oszczędnego systemu transportu jest aktualnie jednym z najważniejszych dokumentów dotyczących polityki transportowej w Unii Europejskiej. Strategia została przyjęta w 2011 roku i wyznaczyła szereg długoterminowych celów (do 2050 roku) oraz 40 inicjatyw mających na celu budowanie konkurencyjnego, a jednocześnie zrównoważonego transportu w</w:t>
      </w:r>
      <w:r w:rsidRPr="26F3CBC3" w:rsidR="00144B6A">
        <w:rPr/>
        <w:t xml:space="preserve"> </w:t>
      </w:r>
      <w:r w:rsidRPr="26F3CBC3" w:rsidR="48F35487">
        <w:rPr/>
        <w:t>krajach członkowskich UE</w:t>
      </w:r>
      <w:r w:rsidRPr="26F3CBC3" w:rsidR="6903DF8B">
        <w:rPr>
          <w:rStyle w:val="Odwoanieprzypisudolnego"/>
        </w:rPr>
        <w:footnoteReference w:id="27"/>
      </w:r>
      <w:r w:rsidR="5632D453">
        <w:rPr/>
        <w:t>.</w:t>
      </w:r>
    </w:p>
    <w:p w:rsidR="36987E5B" w:rsidP="000778D6" w:rsidRDefault="675BF839" w14:paraId="6B5A2ECE" w14:textId="18A99622">
      <w:pPr>
        <w:pStyle w:val="Bezodstpw"/>
        <w:spacing w:line="360" w:lineRule="auto"/>
      </w:pPr>
      <w:r>
        <w:t>W kontekście elektromobilności polityka transportowa Unii skupia się na następujących ważnych kwestiach:</w:t>
      </w:r>
    </w:p>
    <w:p w:rsidR="36987E5B" w:rsidP="000778D6" w:rsidRDefault="129A126B" w14:paraId="422761D6" w14:textId="661C606A">
      <w:pPr>
        <w:spacing w:after="0" w:line="360" w:lineRule="auto"/>
      </w:pPr>
      <w:r w:rsidRPr="26F3CBC3" w:rsidR="129A126B">
        <w:rPr/>
        <w:lastRenderedPageBreak/>
        <w:t xml:space="preserve">1. </w:t>
      </w:r>
      <w:r w:rsidRPr="721CD230" w:rsidR="129A126B">
        <w:rPr>
          <w:i w:val="1"/>
          <w:iCs w:val="1"/>
        </w:rPr>
        <w:t>Zmniejszenie emisji gazów cieplarnianych</w:t>
      </w:r>
      <w:r w:rsidRPr="26F3CBC3" w:rsidR="129A126B">
        <w:rPr/>
        <w:t>. Powinno się zredukować do 2050 r. emisję gazów cieplarnianych pochodzących z transportu o 60% w stosunku do poziomów z 1990 r. Zadania stojące przed transportem samochodowym są w tym względzie wyjątkowo trudne z uwagi na jego wysoką emisyjność w porównaniu z innymi gałęziami transportowymi. Prawie 30% całkowitej emisji CO2 w UE pochodzi z sektora transportu, z czego 72% – z transportu drogowego Redukcja emisji wymagać będzie przede wszystkim zmiany napędu samochodów oraz ograniczenia użytkowania pojazdów konwencjonalnych w dużych jednostkach osadniczych: aglomeracjach, konurbacjach, wykształcających się megalopolis</w:t>
      </w:r>
      <w:r w:rsidRPr="26F3CBC3" w:rsidR="36987E5B">
        <w:rPr>
          <w:rStyle w:val="Odwoanieprzypisudolnego"/>
        </w:rPr>
        <w:footnoteReference w:id="28"/>
      </w:r>
      <w:r w:rsidR="084109BF">
        <w:rPr/>
        <w:t>.</w:t>
      </w:r>
      <w:r w:rsidRPr="26F3CBC3" w:rsidR="03F52614">
        <w:rPr/>
        <w:t xml:space="preserve"> </w:t>
      </w:r>
    </w:p>
    <w:p w:rsidR="25D68E84" w:rsidP="000778D6" w:rsidRDefault="1A4F7905" w14:paraId="5D9E11B3" w14:textId="32F20957">
      <w:pPr>
        <w:spacing w:after="0" w:line="360" w:lineRule="auto"/>
      </w:pPr>
      <w:r w:rsidRPr="26F3CBC3" w:rsidR="1A4F7905">
        <w:rPr/>
        <w:t xml:space="preserve">2. </w:t>
      </w:r>
      <w:r w:rsidRPr="721CD230" w:rsidR="1A4F7905">
        <w:rPr>
          <w:i w:val="1"/>
          <w:iCs w:val="1"/>
        </w:rPr>
        <w:t>Zmniejszenie zależności od paliw kopalnych</w:t>
      </w:r>
      <w:r w:rsidRPr="26F3CBC3" w:rsidR="1A4F7905">
        <w:rPr/>
        <w:t xml:space="preserve">, </w:t>
      </w:r>
      <w:r w:rsidRPr="721CD230" w:rsidR="1A4F7905">
        <w:rPr>
          <w:i w:val="1"/>
          <w:iCs w:val="1"/>
        </w:rPr>
        <w:t>a szczególnie ropy naftowej</w:t>
      </w:r>
      <w:r w:rsidRPr="26F3CBC3" w:rsidR="1A4F7905">
        <w:rPr/>
        <w:t>. Tak sformułowany cel strategiczny w polityce rozwoju transportu oznacza wprowadzanie na szeroką skalę tzw. elektromobilności transportu, szczególnie samochodowego. Zaleca się także wdrażanie różnych koncepcji zelektryfikowanego napędu (również hybrydowego), upowszechnianie pojazdów wyposażonych w ogniwa paliwowe czy zwiększanie udziału paliwa wodorowego oraz alternatywnych biopaliw wykorzystywanych w silnikach spalinowych</w:t>
      </w:r>
      <w:r w:rsidRPr="26F3CBC3" w:rsidR="25D68E84">
        <w:rPr>
          <w:rStyle w:val="Odwoanieprzypisudolnego"/>
        </w:rPr>
        <w:footnoteReference w:id="29"/>
      </w:r>
      <w:r w:rsidRPr="356647D9" w:rsidR="3C45C439">
        <w:rPr/>
        <w:t>.</w:t>
      </w:r>
    </w:p>
    <w:p w:rsidR="5DEECCF5" w:rsidP="000778D6" w:rsidRDefault="3FB53D0A" w14:paraId="1B6D880C" w14:textId="66D917B3">
      <w:pPr>
        <w:spacing w:after="0" w:line="360" w:lineRule="auto"/>
      </w:pPr>
      <w:r w:rsidRPr="26F3CBC3" w:rsidR="3FB53D0A">
        <w:rPr/>
        <w:t>3.</w:t>
      </w:r>
      <w:r w:rsidRPr="26F3CBC3" w:rsidR="36B58293">
        <w:rPr/>
        <w:t xml:space="preserve"> </w:t>
      </w:r>
      <w:r w:rsidRPr="721CD230" w:rsidR="36B58293">
        <w:rPr>
          <w:i w:val="1"/>
          <w:iCs w:val="1"/>
        </w:rPr>
        <w:t xml:space="preserve">Innowacje i systemowa transformacja transportu w kierunku zrównoważonego rozwoju. </w:t>
      </w:r>
      <w:r w:rsidRPr="26F3CBC3" w:rsidR="5A016017">
        <w:rPr/>
        <w:t>Wiąże się to z rozwojem nowoczesnych rozwiązań technologicznych, w tym inteligentnych systemów zarządzania ruchem, innowacyjnych układów napędowych i paliw alternatywnych, które zwiększą wydajność pojazdów, poprawią wykorzystanie sieci transportowej i zwiększą bezpieczeństwo operacyjne. Aby osiągnąć ten cel, wymagane jest systematyczne podejście, w tym koordynacja działań, standaryzacja technologii i wprowadzenie kompleksowych ram regulacyjnych. W rezultacie innowacyjne modele mobilności, w tym między innymi systemy zarządzania ruchem lotniczym (SESAR), systemy zarządzania ruchem kolejowym (ERTMS) i rozwiązania informacyjne,</w:t>
      </w:r>
      <w:r w:rsidRPr="26F3CBC3" w:rsidR="7F01D43B">
        <w:rPr/>
        <w:t xml:space="preserve"> stanowią podstawę do przekształcenia transportu w bardziej wydajny, przyjazny dla środowiska i stabilny model, który jest zgodny z polityką zrównoważonego rozwoju</w:t>
      </w:r>
      <w:r w:rsidRPr="26F3CBC3" w:rsidR="5DEECCF5">
        <w:rPr>
          <w:rStyle w:val="Odwoanieprzypisudolnego"/>
        </w:rPr>
        <w:footnoteReference w:id="30"/>
      </w:r>
      <w:r w:rsidR="39590B31">
        <w:rPr/>
        <w:t>.</w:t>
      </w:r>
    </w:p>
    <w:p w:rsidR="6B33BC16" w:rsidP="000778D6" w:rsidRDefault="0B793EE3" w14:paraId="266C679D" w14:textId="5F457C3D">
      <w:pPr>
        <w:spacing w:after="0" w:line="360" w:lineRule="auto"/>
      </w:pPr>
      <w:r>
        <w:t xml:space="preserve">Na drodze do transformacji środowiskowej i godnej przyszłości Komisja Europejska pracuje nad kwestiami ochrony środowiska i zmian klimatycznych. W ten sposób w 2019 r. </w:t>
      </w:r>
      <w:r>
        <w:lastRenderedPageBreak/>
        <w:t>uruchomiono kompleksową strategię Europejskiego Zielonego Ładu, która ma zapobiegać degradacji środowiska, ograniczać zanieczyszczenia przemysłowe w atmosferze i promować świadome korzystanie z zasobów naturalnych</w:t>
      </w:r>
      <w:r w:rsidR="2343AFCA">
        <w:t xml:space="preserve">. </w:t>
      </w:r>
    </w:p>
    <w:p w:rsidR="2DE21330" w:rsidP="000778D6" w:rsidRDefault="165AB2FA" w14:paraId="3C14C12E" w14:textId="6A2D706F">
      <w:pPr>
        <w:spacing w:after="0" w:line="360" w:lineRule="auto"/>
      </w:pPr>
      <w:r w:rsidRPr="26F3CBC3" w:rsidR="165AB2FA">
        <w:rPr/>
        <w:t>Powołując się na komunikat Komisji Europejskiej, warto podkreślić poszczególne elementy, które są priorytetem dla tej instytucji na najbliższe trzy dekady</w:t>
      </w:r>
      <w:r w:rsidRPr="26F3CBC3" w:rsidR="2DE21330">
        <w:rPr>
          <w:rStyle w:val="Odwoanieprzypisudolnego"/>
        </w:rPr>
        <w:footnoteReference w:id="31"/>
      </w:r>
      <w:r w:rsidRPr="25C1D24E" w:rsidR="14B5C15D">
        <w:rPr/>
        <w:t>:</w:t>
      </w:r>
    </w:p>
    <w:p w:rsidR="35946EA8" w:rsidP="000778D6" w:rsidRDefault="2C429D7F" w14:paraId="1B847CF6" w14:textId="4CC06D14">
      <w:pPr>
        <w:pStyle w:val="Bezodstpw"/>
        <w:numPr>
          <w:ilvl w:val="0"/>
          <w:numId w:val="11"/>
        </w:numPr>
        <w:spacing w:line="360" w:lineRule="auto"/>
        <w:rPr>
          <w:sz w:val="20"/>
          <w:szCs w:val="20"/>
        </w:rPr>
      </w:pPr>
      <w:r>
        <w:t>czysta energia;</w:t>
      </w:r>
    </w:p>
    <w:p w:rsidR="35946EA8" w:rsidP="000778D6" w:rsidRDefault="2C429D7F" w14:paraId="6ECBF614" w14:textId="69526DAC">
      <w:pPr>
        <w:pStyle w:val="Bezodstpw"/>
        <w:numPr>
          <w:ilvl w:val="0"/>
          <w:numId w:val="11"/>
        </w:numPr>
        <w:spacing w:line="360" w:lineRule="auto"/>
        <w:rPr>
          <w:sz w:val="20"/>
          <w:szCs w:val="20"/>
        </w:rPr>
      </w:pPr>
      <w:r>
        <w:t>zrównoważony przemysł;</w:t>
      </w:r>
    </w:p>
    <w:p w:rsidR="35946EA8" w:rsidP="000778D6" w:rsidRDefault="2C429D7F" w14:paraId="44A585A2" w14:textId="72A10E9D">
      <w:pPr>
        <w:pStyle w:val="Bezodstpw"/>
        <w:numPr>
          <w:ilvl w:val="0"/>
          <w:numId w:val="11"/>
        </w:numPr>
        <w:spacing w:line="360" w:lineRule="auto"/>
        <w:rPr>
          <w:sz w:val="20"/>
          <w:szCs w:val="20"/>
        </w:rPr>
      </w:pPr>
      <w:r>
        <w:t>budowa i renowacja;</w:t>
      </w:r>
    </w:p>
    <w:p w:rsidR="35946EA8" w:rsidP="000778D6" w:rsidRDefault="2C429D7F" w14:paraId="4DC59C33" w14:textId="102955E4">
      <w:pPr>
        <w:pStyle w:val="Bezodstpw"/>
        <w:numPr>
          <w:ilvl w:val="0"/>
          <w:numId w:val="11"/>
        </w:numPr>
        <w:spacing w:line="360" w:lineRule="auto"/>
        <w:rPr>
          <w:sz w:val="20"/>
          <w:szCs w:val="20"/>
        </w:rPr>
      </w:pPr>
      <w:r>
        <w:t>zrównoważona mobilność;</w:t>
      </w:r>
    </w:p>
    <w:p w:rsidR="35946EA8" w:rsidP="000778D6" w:rsidRDefault="2C429D7F" w14:paraId="41FE86E0" w14:textId="7AA4696D">
      <w:pPr>
        <w:pStyle w:val="Bezodstpw"/>
        <w:numPr>
          <w:ilvl w:val="0"/>
          <w:numId w:val="11"/>
        </w:numPr>
        <w:spacing w:line="360" w:lineRule="auto"/>
        <w:rPr>
          <w:sz w:val="20"/>
          <w:szCs w:val="20"/>
        </w:rPr>
      </w:pPr>
      <w:r>
        <w:t>różnorodność biologiczna;</w:t>
      </w:r>
    </w:p>
    <w:p w:rsidR="35946EA8" w:rsidP="000778D6" w:rsidRDefault="2C429D7F" w14:paraId="2EE58178" w14:textId="6F0A2463">
      <w:pPr>
        <w:pStyle w:val="Bezodstpw"/>
        <w:numPr>
          <w:ilvl w:val="0"/>
          <w:numId w:val="11"/>
        </w:numPr>
        <w:spacing w:line="360" w:lineRule="auto"/>
        <w:rPr>
          <w:sz w:val="20"/>
          <w:szCs w:val="20"/>
        </w:rPr>
      </w:pPr>
      <w:r>
        <w:t>strategia „od pola do stołu”;</w:t>
      </w:r>
    </w:p>
    <w:p w:rsidR="35946EA8" w:rsidP="000778D6" w:rsidRDefault="2C429D7F" w14:paraId="57AACA95" w14:textId="7CAD7D76">
      <w:pPr>
        <w:pStyle w:val="Bezodstpw"/>
        <w:numPr>
          <w:ilvl w:val="0"/>
          <w:numId w:val="11"/>
        </w:numPr>
        <w:spacing w:line="360" w:lineRule="auto"/>
        <w:rPr>
          <w:sz w:val="20"/>
          <w:szCs w:val="20"/>
        </w:rPr>
      </w:pPr>
      <w:r>
        <w:t>eliminowanie zanieczyszczeń;</w:t>
      </w:r>
    </w:p>
    <w:p w:rsidR="35946EA8" w:rsidP="000778D6" w:rsidRDefault="2C429D7F" w14:paraId="2958240C" w14:textId="5C448191">
      <w:pPr>
        <w:pStyle w:val="Bezodstpw"/>
        <w:numPr>
          <w:ilvl w:val="0"/>
          <w:numId w:val="11"/>
        </w:numPr>
        <w:spacing w:line="360" w:lineRule="auto"/>
        <w:rPr>
          <w:sz w:val="20"/>
          <w:szCs w:val="20"/>
        </w:rPr>
      </w:pPr>
      <w:r>
        <w:t>działania w dziedzinie klimatu.</w:t>
      </w:r>
    </w:p>
    <w:p w:rsidR="6EE27ED9" w:rsidP="000778D6" w:rsidRDefault="1B197ECE" w14:paraId="149D5D9E" w14:textId="128CBE9B">
      <w:pPr>
        <w:pStyle w:val="Bezodstpw"/>
        <w:spacing w:line="360" w:lineRule="auto"/>
        <w:ind w:firstLine="360"/>
      </w:pPr>
      <w:r w:rsidRPr="26F3CBC3" w:rsidR="1B197ECE">
        <w:rPr/>
        <w:t xml:space="preserve">Sektorowi motoryzacji poświęcono wiele uwagi w </w:t>
      </w:r>
      <w:r w:rsidRPr="26F3CBC3" w:rsidR="1E24882A">
        <w:rPr/>
        <w:t>tym</w:t>
      </w:r>
      <w:r w:rsidRPr="26F3CBC3" w:rsidR="1B197ECE">
        <w:rPr/>
        <w:t xml:space="preserve"> planie Komisji Europejskiej dotyczącym wspierania </w:t>
      </w:r>
      <w:r w:rsidRPr="26F3CBC3" w:rsidR="6625E470">
        <w:rPr/>
        <w:t>elektromobilności</w:t>
      </w:r>
      <w:r w:rsidRPr="26F3CBC3" w:rsidR="1B197ECE">
        <w:rPr/>
        <w:t xml:space="preserve">. Oczekuje się, że do 2025 r. liczba niskoemisyjnych pojazdów w Europie wzrośnie do 13 milionów, co będzie wiązało się ze wzrostem potrzeby rozwoju odpowiedniej infrastruktury do ich obsługi. Istnieje również potrzeba opracowania ram prawnych wspierających produkcję i dystrybucję paliw alternatywnych dla wszystkich rodzajów transportu. Komisja Europejska zamierza również wprowadzić zaostrzone normy emisji dla silników spalinowych, a także przyspieszyć działania mające na celu </w:t>
      </w:r>
      <w:r w:rsidRPr="26F3CBC3" w:rsidR="752850F7">
        <w:rPr/>
        <w:t xml:space="preserve">zmniejszanie </w:t>
      </w:r>
      <w:r w:rsidRPr="26F3CBC3" w:rsidR="1B197ECE">
        <w:rPr/>
        <w:t xml:space="preserve">zatorów komunikacyjnych, zwłaszcza na obszarach </w:t>
      </w:r>
      <w:r w:rsidRPr="4F54D4BE" w:rsidR="1B197ECE">
        <w:rPr/>
        <w:t>miejskich</w:t>
      </w:r>
      <w:r w:rsidRPr="4F54D4BE" w:rsidR="6EE27ED9">
        <w:rPr>
          <w:vertAlign w:val="superscript"/>
        </w:rPr>
        <w:footnoteReference w:id="32"/>
      </w:r>
      <w:r w:rsidDel="24FA34BA" w:rsidR="7784F802">
        <w:rPr/>
        <w:t>.</w:t>
      </w:r>
    </w:p>
    <w:p w:rsidR="3CE80CEE" w:rsidP="000778D6" w:rsidRDefault="31F1FB9D" w14:paraId="466F70C0" w14:textId="70BED132">
      <w:pPr>
        <w:pStyle w:val="Bezodstpw"/>
        <w:spacing w:line="360" w:lineRule="auto"/>
      </w:pPr>
      <w:r>
        <w:t xml:space="preserve"> </w:t>
      </w:r>
      <w:r w:rsidR="1F1F6D57">
        <w:tab/>
      </w:r>
      <w:r w:rsidR="73D7AB70">
        <w:t>W świetle unijnego celu neutralności klimatycznej sektor transportu musi ograniczyć emisje CO2 do 2050 r. o 90%. 9 grudnia 2020 r. ukazał się komunikat Komisji „Strategia na rzecz zrównoważonej i inteligentnej mobilności – europejski transport na drodze ku przyszłości”. Przedstawiono w nim kroki, które należy podjąć w celu transformacji unijnego systemu transportu zgodnie z celami Europejskiego Zielonego Ładu i europejskiej strategii cyfrowej,</w:t>
      </w:r>
      <w:r w:rsidR="449740F0">
        <w:t xml:space="preserve"> </w:t>
      </w:r>
      <w:r w:rsidR="73D7AB70">
        <w:t>tak aby sektor transportu stał się bardziej zrównoważony, cyfrowy i odporny.</w:t>
      </w:r>
      <w:r w:rsidR="1E317859">
        <w:t xml:space="preserve"> Implementacja </w:t>
      </w:r>
      <w:r w:rsidR="1E317859">
        <w:lastRenderedPageBreak/>
        <w:t xml:space="preserve">projektu </w:t>
      </w:r>
      <w:r w:rsidR="13BEB4A2">
        <w:t xml:space="preserve">zakładającego </w:t>
      </w:r>
      <w:r w:rsidR="1E317859">
        <w:t xml:space="preserve">osiągnięcie zerowej emisji CO2 wymaga od UE podjęcia poniższych kroków: </w:t>
      </w:r>
    </w:p>
    <w:p w:rsidR="0857CAAD" w:rsidP="000778D6" w:rsidRDefault="5C06FE48" w14:paraId="6EAF7859" w14:textId="408685C2">
      <w:pPr>
        <w:pStyle w:val="Bezodstpw"/>
        <w:spacing w:line="360" w:lineRule="auto"/>
        <w:ind w:firstLine="720"/>
      </w:pPr>
      <w:r>
        <w:t xml:space="preserve">- uczynienia wszystkich rodzajów transportu bardziej zrównoważonymi, </w:t>
      </w:r>
    </w:p>
    <w:p w:rsidR="0857CAAD" w:rsidP="000778D6" w:rsidRDefault="5C06FE48" w14:paraId="7756F7FC" w14:textId="4E3BB931">
      <w:pPr>
        <w:pStyle w:val="Bezodstpw"/>
        <w:spacing w:line="360" w:lineRule="auto"/>
        <w:ind w:firstLine="720"/>
      </w:pPr>
      <w:r>
        <w:t xml:space="preserve">- zapewnienie szerokiej dostępności zrównoważonych alternatyw w </w:t>
      </w:r>
      <w:r w:rsidR="42A7060A">
        <w:t>multimodalnym systemie</w:t>
      </w:r>
      <w:r>
        <w:t xml:space="preserve"> transportu,</w:t>
      </w:r>
    </w:p>
    <w:p w:rsidR="0857CAAD" w:rsidP="000778D6" w:rsidRDefault="2CF1B7F3" w14:paraId="1AE044D4" w14:textId="58E45F87">
      <w:pPr>
        <w:pStyle w:val="Bezodstpw"/>
        <w:spacing w:line="360" w:lineRule="auto"/>
        <w:ind w:firstLine="720"/>
      </w:pPr>
      <w:r w:rsidRPr="26F3CBC3" w:rsidR="2CF1B7F3">
        <w:rPr/>
        <w:t>- wprowadzenie odpowiednich zachęt wspierających transformację</w:t>
      </w:r>
      <w:r w:rsidRPr="4F54D4BE" w:rsidR="0857CAAD">
        <w:rPr>
          <w:vertAlign w:val="superscript"/>
        </w:rPr>
        <w:footnoteReference w:id="33"/>
      </w:r>
      <w:r w:rsidR="2681FF4B">
        <w:rPr/>
        <w:t>.</w:t>
      </w:r>
    </w:p>
    <w:p w:rsidR="0468E422" w:rsidP="000778D6" w:rsidRDefault="0544271C" w14:paraId="4B58AC9E" w14:textId="5CE418D1">
      <w:pPr>
        <w:pStyle w:val="Bezodstpw"/>
        <w:spacing w:line="360" w:lineRule="auto"/>
        <w:ind w:firstLine="720"/>
      </w:pPr>
      <w:r w:rsidRPr="26F3CBC3" w:rsidR="0544271C">
        <w:rPr/>
        <w:t>Sieć transportowa TEN-T</w:t>
      </w:r>
      <w:r w:rsidRPr="4E360668" w:rsidR="0468E422">
        <w:rPr>
          <w:vertAlign w:val="superscript"/>
        </w:rPr>
        <w:footnoteReference w:id="34"/>
      </w:r>
      <w:r w:rsidRPr="26F3CBC3" w:rsidR="0544271C">
        <w:rPr/>
        <w:t xml:space="preserve"> jest dokumentem określającym projekty transportowe będące przedmiotem wspólnego zainteresowania krajów UE. Jednym z najważniejszych zadań tej inicjatywy jest zapewnienie dostępności i łączności regionów, zniwelowanie różnic w jakości infrastruktury między państwami członkowskimi, ustanowienie powiązań między infrastrukturą transportową dla transportu dalekobieżnego a transportem regionalnym i lokalnym, zapewnienie ciągłości tras, zaspokojenie potrzeb użytkowników w zakresie mobilności i transportu oraz zapewnienie bezpiecznych połączeń. Korytarze drogowe i kolejowe ustanowione w rozporządzeniu TEN-T, które tworzą transeuropejską sieć transportową, mają dwupoziomową strukturę w postaci sieci bazowej i kompleksowej. Członkowie UE są zobowiązani do rozbudowy sieci bazowej do 2030 r. i sieci kompleksowej do </w:t>
      </w:r>
      <w:r w:rsidRPr="4F54D4BE" w:rsidR="0544271C">
        <w:rPr/>
        <w:t>2050 r</w:t>
      </w:r>
      <w:r w:rsidRPr="4F54D4BE" w:rsidR="0468E422">
        <w:rPr>
          <w:vertAlign w:val="superscript"/>
        </w:rPr>
        <w:footnoteReference w:id="35"/>
      </w:r>
      <w:r w:rsidR="38AD2EBE">
        <w:rPr/>
        <w:t>.</w:t>
      </w:r>
    </w:p>
    <w:p w:rsidR="5A9A7A5F" w:rsidP="000778D6" w:rsidRDefault="3B2AD1F7" w14:paraId="746388E0" w14:textId="0BADB7E2">
      <w:pPr>
        <w:pStyle w:val="Bezodstpw"/>
        <w:spacing w:line="360" w:lineRule="auto"/>
        <w:ind w:firstLine="720"/>
      </w:pPr>
      <w:r w:rsidRPr="26F3CBC3" w:rsidR="3B2AD1F7">
        <w:rPr/>
        <w:t>Analizując prawne regulacje UE na rzecz rozwoju elektromobilności, warto również podkreślić znaczenie Dyrektywy</w:t>
      </w:r>
      <w:r w:rsidRPr="26F3CBC3" w:rsidR="5B3812A8">
        <w:rPr/>
        <w:t xml:space="preserve"> Parlamentu Europejskiego i Rady 2014/94/UE z 22 października </w:t>
      </w:r>
      <w:r w:rsidRPr="11E26890" w:rsidR="5B3812A8">
        <w:rPr/>
        <w:t>2014 r.</w:t>
      </w:r>
      <w:r w:rsidRPr="11E26890" w:rsidR="5A9A7A5F">
        <w:rPr>
          <w:vertAlign w:val="superscript"/>
        </w:rPr>
        <w:footnoteReference w:id="36"/>
      </w:r>
      <w:r w:rsidRPr="26F3CBC3" w:rsidR="5B3812A8">
        <w:rPr/>
        <w:t xml:space="preserve"> w sprawie rozwoju infrastruktury paliw alternatywnych</w:t>
      </w:r>
      <w:r w:rsidRPr="26F3CBC3" w:rsidR="464E76D5">
        <w:rPr/>
        <w:t xml:space="preserve">. </w:t>
      </w:r>
      <w:r w:rsidRPr="26F3CBC3" w:rsidR="1D83A75B">
        <w:rPr/>
        <w:t xml:space="preserve">Wprowadza wspólne ramy dla działań na rzecz rozwoju infrastruktury paliw alternatywnych w UE w celu zminimalizowania zależności od ropy naftowej i zmniejszenia wpływu transportu na środowisko. Od państw członkowskich wymagane jest przyjęcie krajowych założeń polityki w zakresie rozwoju paliw alternatywnych w sektorze transportu oraz rozwoju odpowiedniej infrastruktury. We wspomnianym dokumencie wyraźnie zaznaczono, że członkowie UE są zobowiązani na mocy </w:t>
      </w:r>
      <w:r w:rsidRPr="26F3CBC3" w:rsidR="1D83A75B">
        <w:rPr/>
        <w:lastRenderedPageBreak/>
        <w:t xml:space="preserve">własnej polityki krajowej zapewnić wystarczającą liczbę publicznie dostępnych punktów ładowania, aby umożliwić poruszanie się pojazdów elektrycznych co najmniej w aglomeracjach miejskich/podmiejskich i innych gęsto zaludnionych obszarach oraz ewentualnie w sieciach określonych przez państwa członkowskie. Wdrożenie ujednoliconych obowiązków powinno nastąpić do 31 grudnia </w:t>
      </w:r>
      <w:r w:rsidRPr="4F54D4BE" w:rsidR="1D83A75B">
        <w:rPr/>
        <w:t>2020 r</w:t>
      </w:r>
      <w:r w:rsidRPr="4F54D4BE" w:rsidR="5A9A7A5F">
        <w:rPr>
          <w:vertAlign w:val="superscript"/>
        </w:rPr>
        <w:footnoteReference w:id="37"/>
      </w:r>
      <w:r w:rsidR="5B5C00B4">
        <w:rPr/>
        <w:t>.</w:t>
      </w:r>
    </w:p>
    <w:p w:rsidR="04D0499D" w:rsidP="000778D6" w:rsidRDefault="75C65714" w14:paraId="753AE8E6" w14:textId="14A09EAE">
      <w:pPr>
        <w:pStyle w:val="Bezodstpw"/>
        <w:spacing w:line="360" w:lineRule="auto"/>
        <w:ind w:firstLine="720"/>
        <w:rPr>
          <w:vertAlign w:val="superscript"/>
        </w:rPr>
      </w:pPr>
      <w:r w:rsidRPr="26F3CBC3" w:rsidR="75C65714">
        <w:rPr/>
        <w:t>Dyrektywa Parlamentu Europejskiego i Rady (UE) 2019/1161 z dnia 20 czerwca 2019 r.</w:t>
      </w:r>
      <w:r w:rsidRPr="26F3CBC3" w:rsidR="24A04E09">
        <w:rPr/>
        <w:t xml:space="preserve"> zastąpiła wcześniejszą dyrektywę 2009/33/WE w sprawie promowania ekologicznie czystych i energooszczędnych pojazdów transportu drogowego. </w:t>
      </w:r>
      <w:r w:rsidRPr="26F3CBC3" w:rsidR="0426ACBA">
        <w:rPr/>
        <w:t>Jest</w:t>
      </w:r>
      <w:r w:rsidRPr="26F3CBC3" w:rsidR="25D76B46">
        <w:rPr/>
        <w:t xml:space="preserve"> ukierunkowana</w:t>
      </w:r>
      <w:r w:rsidRPr="26F3CBC3" w:rsidR="75C65714">
        <w:rPr/>
        <w:t xml:space="preserve"> na promowanie pojazdów nisko- i </w:t>
      </w:r>
      <w:r w:rsidRPr="26F3CBC3" w:rsidR="1686F1B0">
        <w:rPr/>
        <w:t>bezemisyjnych</w:t>
      </w:r>
      <w:r w:rsidRPr="26F3CBC3" w:rsidR="75C65714">
        <w:rPr/>
        <w:t xml:space="preserve"> w sektorze transportu publicznego. </w:t>
      </w:r>
      <w:r w:rsidRPr="26F3CBC3" w:rsidR="69916961">
        <w:rPr/>
        <w:t xml:space="preserve">W art. 4 zaktualizowano listę norm, które musi spełniać pojazd, aby można go było uznać za „czysty”. Dotyczy to zarówno emisji CO₂, jak i poziomu innych zanieczyszczeń zgodnie z obowiązującymi normami. Szczególną uwagę zwraca się na pojazdy ciężkie, w tym autobusy i ciężarówki, w przypadku których nacisk kładzie się na alternatywne technologie, takie jak silniki elektryczne lub wodorowe. </w:t>
      </w:r>
      <w:r w:rsidRPr="26F3CBC3" w:rsidR="4D5C5153">
        <w:rPr/>
        <w:t>Zgodnie z art. 5 państwa członkowskie UE są zobowiązane do stopniowego zwiększania udziału pojazdów odpowiednich pod względem ochrony środowiska w zamówieniach publicznych, zgodnie z długoterminowymi celami ograniczenia emisji gazów cieplarnianych i poprawy jakości powietrza</w:t>
      </w:r>
      <w:r w:rsidRPr="26F3CBC3" w:rsidR="2AF85000">
        <w:rPr/>
        <w:t xml:space="preserve">. </w:t>
      </w:r>
      <w:r w:rsidRPr="26F3CBC3" w:rsidR="54AFDFBC">
        <w:rPr/>
        <w:t>Organy państwowe i podmioty publiczne w krajach UE są zobowiązane uwzględniać te standardy przy przeprowadzaniu przetargów</w:t>
      </w:r>
      <w:r w:rsidRPr="26F3CBC3" w:rsidR="75C65714">
        <w:rPr/>
        <w:t xml:space="preserve">, co nie tylko promuje rozwój transportu przyjaznego środowisku, ale także zachęca do inwestowania w niezbędną infrastrukturę, w tym </w:t>
      </w:r>
      <w:r w:rsidRPr="26F3CBC3" w:rsidR="2066DD0E">
        <w:rPr/>
        <w:t xml:space="preserve">punkty </w:t>
      </w:r>
      <w:r w:rsidRPr="26F3CBC3" w:rsidR="75C65714">
        <w:rPr/>
        <w:t xml:space="preserve">ładowania i </w:t>
      </w:r>
      <w:r w:rsidRPr="26F3CBC3" w:rsidR="1D193C7D">
        <w:rPr/>
        <w:t>stacje</w:t>
      </w:r>
      <w:r w:rsidRPr="26F3CBC3" w:rsidR="75C65714">
        <w:rPr/>
        <w:t xml:space="preserve"> tankowania paliw </w:t>
      </w:r>
      <w:r w:rsidRPr="4F54D4BE" w:rsidR="75C65714">
        <w:rPr/>
        <w:t>alternatywnych</w:t>
      </w:r>
      <w:r w:rsidRPr="4F54D4BE" w:rsidR="3CDE2349">
        <w:rPr/>
        <w:t>(art.1)</w:t>
      </w:r>
      <w:r w:rsidRPr="4F54D4BE" w:rsidR="04D0499D">
        <w:rPr>
          <w:vertAlign w:val="superscript"/>
        </w:rPr>
        <w:footnoteReference w:id="38"/>
      </w:r>
      <w:r w:rsidR="31A71405">
        <w:rPr/>
        <w:t>.</w:t>
      </w:r>
    </w:p>
    <w:p w:rsidR="26401327" w:rsidP="000778D6" w:rsidRDefault="5A908C69" w14:paraId="33597EE7" w14:textId="16466F06">
      <w:pPr>
        <w:pStyle w:val="Bezodstpw"/>
        <w:spacing w:line="360" w:lineRule="auto"/>
        <w:ind w:firstLine="720"/>
      </w:pPr>
      <w:r w:rsidRPr="26F3CBC3" w:rsidR="5A908C69">
        <w:rPr/>
        <w:t>Kom</w:t>
      </w:r>
      <w:r w:rsidRPr="26F3CBC3" w:rsidR="46155FA2">
        <w:rPr/>
        <w:t>i</w:t>
      </w:r>
      <w:r w:rsidRPr="26F3CBC3" w:rsidR="5A908C69">
        <w:rPr/>
        <w:t>sja Europejska w lipcu 2021 roku przedstawiła pakiet „Fit for 55”</w:t>
      </w:r>
      <w:r w:rsidRPr="26F3CBC3" w:rsidR="26401327">
        <w:rPr>
          <w:rStyle w:val="Odwoanieprzypisudolnego"/>
        </w:rPr>
        <w:footnoteReference w:id="39"/>
      </w:r>
      <w:r w:rsidRPr="26F3CBC3" w:rsidR="5A908C69">
        <w:rPr/>
        <w:t xml:space="preserve"> („Gotowi na 55”), którego głównym założeniem jest ograniczenie emisji gazów cieplarnianych o </w:t>
      </w:r>
      <w:r w:rsidRPr="26F3CBC3" w:rsidR="25F9D036">
        <w:rPr/>
        <w:t>minimum</w:t>
      </w:r>
      <w:r w:rsidRPr="26F3CBC3" w:rsidR="5A908C69">
        <w:rPr/>
        <w:t xml:space="preserve"> 55% do 2030 roku w odniesieniu do poziomu z 1990 roku oraz realizacja celu neutralności klimatycznej do 2050 roku. </w:t>
      </w:r>
      <w:r w:rsidRPr="26F3CBC3" w:rsidR="1B8F1EB0">
        <w:rPr/>
        <w:t xml:space="preserve">Zakłada się, że wprowadzenie bardziej restrykcyjnych norm i standardów w kwestii ograniczenia emisji w sektorze transportu będzie wiązało się ze znacznymi inwestycjami w infrastrukturę. Pod kątem redukowania emitowanych gazów cieplarnianych, </w:t>
      </w:r>
      <w:r w:rsidRPr="26F3CBC3" w:rsidR="1B8F1EB0">
        <w:rPr/>
        <w:lastRenderedPageBreak/>
        <w:t>Komisja skupia dużą uwagę na stworzeniu do tego celu odpowiedni</w:t>
      </w:r>
      <w:r w:rsidRPr="26F3CBC3" w:rsidR="26516E2D">
        <w:rPr/>
        <w:t>ch</w:t>
      </w:r>
      <w:r w:rsidRPr="26F3CBC3" w:rsidR="1B8F1EB0">
        <w:rPr/>
        <w:t xml:space="preserve"> </w:t>
      </w:r>
      <w:r w:rsidRPr="26F3CBC3" w:rsidR="6E7A604A">
        <w:rPr/>
        <w:t xml:space="preserve">warunków </w:t>
      </w:r>
      <w:r w:rsidRPr="26F3CBC3" w:rsidR="1B8F1EB0">
        <w:rPr/>
        <w:t>infrastruktur</w:t>
      </w:r>
      <w:r w:rsidRPr="26F3CBC3" w:rsidR="2B9CA9CD">
        <w:rPr/>
        <w:t xml:space="preserve">alnych </w:t>
      </w:r>
      <w:r w:rsidRPr="26F3CBC3" w:rsidR="1B8F1EB0">
        <w:rPr/>
        <w:t>oraz rozwoju paliw alternatywnych</w:t>
      </w:r>
      <w:r w:rsidRPr="26F3CBC3" w:rsidR="26401327">
        <w:rPr>
          <w:rStyle w:val="Odwoanieprzypisudolnego"/>
        </w:rPr>
        <w:footnoteReference w:id="40"/>
      </w:r>
      <w:r w:rsidR="01B4D926">
        <w:rPr/>
        <w:t>.</w:t>
      </w:r>
    </w:p>
    <w:p w:rsidR="6EEB30DB" w:rsidP="000778D6" w:rsidRDefault="4F6A3D31" w14:paraId="357BEEC8" w14:textId="35CCBB47">
      <w:pPr>
        <w:pStyle w:val="Bezodstpw"/>
        <w:spacing w:line="360" w:lineRule="auto"/>
        <w:ind w:firstLine="720"/>
      </w:pPr>
      <w:r>
        <w:t>Wprowadzenie tych regulacji prawnych będzie miało istotne konsekwencje gospodarcze,</w:t>
      </w:r>
      <w:r w:rsidR="445B9BAB">
        <w:t xml:space="preserve"> </w:t>
      </w:r>
      <w:r w:rsidR="53678ECF">
        <w:t xml:space="preserve">ponieważ </w:t>
      </w:r>
      <w:r w:rsidR="445B9BAB">
        <w:t>pojazdy z silnikami spalinowymi nie będą dopuszczone do obrotu na rynku od 2035 roku.</w:t>
      </w:r>
      <w:r w:rsidR="576CA151">
        <w:t xml:space="preserve"> </w:t>
      </w:r>
      <w:r w:rsidR="5728B14D">
        <w:t xml:space="preserve">Komisja Europejska </w:t>
      </w:r>
      <w:r w:rsidR="67EE1092">
        <w:t>uważa</w:t>
      </w:r>
      <w:r w:rsidR="5728B14D">
        <w:t xml:space="preserve">, że rygorystyczne standardy emisji CO2 powinny prowadzić do </w:t>
      </w:r>
      <w:r w:rsidR="57599617">
        <w:t xml:space="preserve">pobudzenia innowacyjnych </w:t>
      </w:r>
      <w:r w:rsidR="5728B14D">
        <w:t>rozwiązań, tym samym stymulując konkurencyjność gospodarek państw członkowskich Unii.</w:t>
      </w:r>
    </w:p>
    <w:p w:rsidR="10A28D6B" w:rsidP="000778D6" w:rsidRDefault="3192D218" w14:paraId="35336737" w14:textId="58BDFB28">
      <w:pPr>
        <w:pStyle w:val="Bezodstpw"/>
        <w:spacing w:line="360" w:lineRule="auto"/>
      </w:pPr>
      <w:r>
        <w:t xml:space="preserve">Wstępne </w:t>
      </w:r>
      <w:r w:rsidR="50BF057E">
        <w:t>porozumienie Rady</w:t>
      </w:r>
      <w:r>
        <w:t xml:space="preserve"> i Parlamentu Europejskiego</w:t>
      </w:r>
      <w:r w:rsidR="4F55C41D">
        <w:t xml:space="preserve"> z 2021 roku</w:t>
      </w:r>
      <w:r>
        <w:t xml:space="preserve"> </w:t>
      </w:r>
      <w:r w:rsidR="2947DF29">
        <w:t>na temat</w:t>
      </w:r>
      <w:r w:rsidR="21480323">
        <w:t xml:space="preserve"> </w:t>
      </w:r>
      <w:r>
        <w:t xml:space="preserve">emisji CO2 przez nowe środki transportu </w:t>
      </w:r>
      <w:r w:rsidR="2316C3EA">
        <w:t xml:space="preserve">wdrożone </w:t>
      </w:r>
      <w:r>
        <w:t xml:space="preserve">na rynek zakłada przejście na mobilność </w:t>
      </w:r>
      <w:r w:rsidR="22B9EC18">
        <w:t>zero</w:t>
      </w:r>
      <w:r>
        <w:t xml:space="preserve">emisyjną, która ma być osiągnięta poprzez: </w:t>
      </w:r>
    </w:p>
    <w:p w:rsidR="10A28D6B" w:rsidP="000778D6" w:rsidRDefault="1CDA26EF" w14:paraId="3B2DA24D" w14:textId="5A45B723">
      <w:pPr>
        <w:pStyle w:val="Bezodstpw"/>
        <w:spacing w:line="360" w:lineRule="auto"/>
      </w:pPr>
      <w:r>
        <w:t xml:space="preserve">− redukcję emisji CO2 o 55% dla nowych samochodów osobowych i o 50% dla nowych </w:t>
      </w:r>
      <w:r w:rsidR="118FF131">
        <w:t>pojazdów</w:t>
      </w:r>
      <w:r>
        <w:t xml:space="preserve"> dostawczych do 2030 roku, </w:t>
      </w:r>
    </w:p>
    <w:p w:rsidR="10A28D6B" w:rsidP="000778D6" w:rsidRDefault="7EB8FE3F" w14:paraId="7F5707F4" w14:textId="0A47296F">
      <w:pPr>
        <w:pStyle w:val="Bezodstpw"/>
        <w:spacing w:line="360" w:lineRule="auto"/>
      </w:pPr>
      <w:r w:rsidRPr="26F3CBC3" w:rsidR="7EB8FE3F">
        <w:rPr/>
        <w:t>− redukcję emisji CO2 o 100% dla nowych samochodów osobowych i dostawczych do 2035 roku</w:t>
      </w:r>
      <w:r w:rsidRPr="26F3CBC3" w:rsidR="10A28D6B">
        <w:rPr>
          <w:rStyle w:val="Odwoanieprzypisudolnego"/>
        </w:rPr>
        <w:footnoteReference w:id="41"/>
      </w:r>
      <w:r w:rsidR="64ECA52B">
        <w:rPr/>
        <w:t>.</w:t>
      </w:r>
    </w:p>
    <w:p w:rsidR="1855A646" w:rsidP="000778D6" w:rsidRDefault="52FD2E3D" w14:paraId="53FCA56D" w14:textId="2A7F4477">
      <w:pPr>
        <w:pStyle w:val="Bezodstpw"/>
        <w:spacing w:line="360" w:lineRule="auto"/>
        <w:ind w:firstLine="720"/>
      </w:pPr>
      <w:r w:rsidRPr="26F3CBC3" w:rsidR="52FD2E3D">
        <w:rPr/>
        <w:t>Restruktur</w:t>
      </w:r>
      <w:r w:rsidRPr="26F3CBC3" w:rsidR="280AAB53">
        <w:rPr/>
        <w:t>yz</w:t>
      </w:r>
      <w:r w:rsidRPr="26F3CBC3" w:rsidR="52FD2E3D">
        <w:rPr/>
        <w:t xml:space="preserve">acja systemu handlu uprawnieniami do emisji (EU ETS) stanowi </w:t>
      </w:r>
      <w:r w:rsidRPr="26F3CBC3" w:rsidR="6D0A936B">
        <w:rPr/>
        <w:t>ważny</w:t>
      </w:r>
      <w:r w:rsidRPr="26F3CBC3" w:rsidR="52FD2E3D">
        <w:rPr/>
        <w:t xml:space="preserve"> element pakietu</w:t>
      </w:r>
      <w:r w:rsidRPr="26F3CBC3" w:rsidR="172EA17E">
        <w:rPr/>
        <w:t xml:space="preserve"> transformacji </w:t>
      </w:r>
      <w:r w:rsidRPr="26F3CBC3" w:rsidR="52FD2E3D">
        <w:rPr/>
        <w:t>„Fit for 55”</w:t>
      </w:r>
      <w:r w:rsidRPr="26F3CBC3" w:rsidR="3AF69997">
        <w:rPr/>
        <w:t xml:space="preserve">. </w:t>
      </w:r>
      <w:r w:rsidRPr="26F3CBC3" w:rsidR="0F873EAD">
        <w:rPr/>
        <w:t xml:space="preserve">Powyższa strategia ma spowodować wzrost kosztów emisji gazów cieplarnianych </w:t>
      </w:r>
      <w:r w:rsidRPr="26F3CBC3" w:rsidR="52FD2E3D">
        <w:rPr/>
        <w:t xml:space="preserve">emisji dwutlenku węgla w sektorach energetycznym i przemysłowym. </w:t>
      </w:r>
      <w:r w:rsidRPr="26F3CBC3" w:rsidR="4A8EA75A">
        <w:rPr/>
        <w:t xml:space="preserve">Planowane zmiany przewidują </w:t>
      </w:r>
      <w:r w:rsidRPr="26F3CBC3" w:rsidR="50B0D2EC">
        <w:rPr/>
        <w:t xml:space="preserve">intensywne </w:t>
      </w:r>
      <w:r w:rsidRPr="26F3CBC3" w:rsidR="4A8EA75A">
        <w:rPr/>
        <w:t>wycofywanie uprawnień do emisji z rynku, co będzie realizowane poprzez podwyższenie współczynnika liniowej redukcji (LRF). Aktualnie wynoszący 2,2% wskaźnik ma zostać podniesiony do 4,2%</w:t>
      </w:r>
      <w:r w:rsidRPr="26F3CBC3" w:rsidR="07ED741F">
        <w:rPr/>
        <w:t xml:space="preserve">. </w:t>
      </w:r>
      <w:r w:rsidRPr="26F3CBC3" w:rsidR="4A8EA75A">
        <w:rPr/>
        <w:t xml:space="preserve">  </w:t>
      </w:r>
      <w:r w:rsidRPr="26F3CBC3" w:rsidR="01DC3065">
        <w:rPr/>
        <w:t xml:space="preserve">W </w:t>
      </w:r>
      <w:r w:rsidRPr="26F3CBC3" w:rsidR="315ED48B">
        <w:rPr/>
        <w:t xml:space="preserve">rezultacie poziom </w:t>
      </w:r>
      <w:r w:rsidRPr="26F3CBC3" w:rsidR="4A8EA75A">
        <w:rPr/>
        <w:t xml:space="preserve">emisji </w:t>
      </w:r>
      <w:r w:rsidRPr="26F3CBC3" w:rsidR="5CD598A4">
        <w:rPr/>
        <w:t xml:space="preserve">CO2 </w:t>
      </w:r>
      <w:r w:rsidRPr="26F3CBC3" w:rsidR="4A8EA75A">
        <w:rPr/>
        <w:t>w ramach ETS</w:t>
      </w:r>
      <w:r w:rsidRPr="26F3CBC3" w:rsidR="2AE23D89">
        <w:rPr/>
        <w:t xml:space="preserve"> musi wynosić</w:t>
      </w:r>
      <w:r w:rsidRPr="26F3CBC3" w:rsidR="4A8EA75A">
        <w:rPr/>
        <w:t xml:space="preserve"> do 2030 roku</w:t>
      </w:r>
      <w:r w:rsidRPr="26F3CBC3" w:rsidR="0C920E9C">
        <w:rPr/>
        <w:t xml:space="preserve"> o 61% mniej</w:t>
      </w:r>
      <w:r w:rsidRPr="26F3CBC3" w:rsidR="6C1E061B">
        <w:rPr/>
        <w:t xml:space="preserve"> (względem 2005 roku)</w:t>
      </w:r>
      <w:r w:rsidRPr="26F3CBC3" w:rsidR="4A8EA75A">
        <w:rPr/>
        <w:t>, zamiast wcześniej zakładanych 43%</w:t>
      </w:r>
      <w:r w:rsidRPr="26F3CBC3" w:rsidR="1855A646">
        <w:rPr>
          <w:rStyle w:val="Odwoanieprzypisudolnego"/>
        </w:rPr>
        <w:footnoteReference w:id="42"/>
      </w:r>
      <w:r w:rsidR="75FE025B">
        <w:rPr/>
        <w:t>.</w:t>
      </w:r>
    </w:p>
    <w:p w:rsidR="0B5FD5BC" w:rsidP="000778D6" w:rsidRDefault="2E0ABEB5" w14:paraId="412F6FAB" w14:textId="65B38BDA">
      <w:pPr>
        <w:pStyle w:val="Bezodstpw"/>
        <w:spacing w:line="360" w:lineRule="auto"/>
        <w:ind w:firstLine="720"/>
      </w:pPr>
      <w:r>
        <w:lastRenderedPageBreak/>
        <w:t xml:space="preserve">Aby zapewnić kierowcom dostęp do ładowania pojazdów elektrycznych, zmodyfikowano rozporządzenie dotyczące infrastruktury paliw alternatywnych. Zobowiązuje ono państwa członkowskie UE do rozbudowy sieci ładowania proporcjonalnie do sprzedaży aut </w:t>
      </w:r>
      <w:r w:rsidR="2628D128">
        <w:t>o zerowej e</w:t>
      </w:r>
      <w:r>
        <w:t>misyjn</w:t>
      </w:r>
      <w:r w:rsidR="6551F7BA">
        <w:t>ości</w:t>
      </w:r>
      <w:r>
        <w:t xml:space="preserve"> oraz do instalacji punktów ładowania dl</w:t>
      </w:r>
      <w:r w:rsidR="6DE7C9D7">
        <w:t>a</w:t>
      </w:r>
      <w:r>
        <w:t xml:space="preserve"> bezemisyjnego transportu.  </w:t>
      </w:r>
    </w:p>
    <w:p w:rsidR="0B5FD5BC" w:rsidP="000778D6" w:rsidRDefault="123799C6" w14:paraId="2F87C32F" w14:textId="48442771">
      <w:pPr>
        <w:pStyle w:val="Bezodstpw"/>
        <w:spacing w:line="360" w:lineRule="auto"/>
        <w:ind w:firstLine="720"/>
      </w:pPr>
      <w:r w:rsidRPr="26F3CBC3" w:rsidR="123799C6">
        <w:rPr/>
        <w:t>Wprowadzenie ETS2 — nowego systemu handlu emisjami obejmującego transport drogowy i emisje z budynków — z jednej strony wesprze działania na rzecz ochrony środowiska i realizacji Europejskiego Zielonego Ładu, z drugiej jednak zwiększy koszty transportu towarów pojazdami spalinowymi</w:t>
      </w:r>
      <w:r w:rsidRPr="26F3CBC3" w:rsidR="0B5FD5BC">
        <w:rPr>
          <w:rStyle w:val="Odwoanieprzypisudolnego"/>
          <w:color w:val="000000" w:themeColor="text1"/>
        </w:rPr>
        <w:footnoteReference w:id="43"/>
      </w:r>
      <w:r w:rsidR="7C76417B">
        <w:rPr/>
        <w:t>.</w:t>
      </w:r>
    </w:p>
    <w:p w:rsidR="008B205A" w:rsidP="000778D6" w:rsidRDefault="008B205A" w14:paraId="553A357C" w14:textId="77777777">
      <w:pPr>
        <w:pStyle w:val="Bezodstpw"/>
        <w:spacing w:line="360" w:lineRule="auto"/>
        <w:ind w:firstLine="720"/>
      </w:pPr>
    </w:p>
    <w:p w:rsidR="561F1324" w:rsidP="000778D6" w:rsidRDefault="0FFB8D0C" w14:paraId="7FA42487" w14:textId="14F68143">
      <w:pPr>
        <w:pStyle w:val="Nagwek2"/>
        <w:spacing w:before="0" w:after="0" w:line="360" w:lineRule="auto"/>
      </w:pPr>
      <w:bookmarkStart w:name="_Toc2026821175" w:id="41"/>
      <w:bookmarkStart w:name="_Toc527789522" w:id="42"/>
      <w:bookmarkStart w:name="_Toc673096772" w:id="43"/>
      <w:bookmarkStart w:name="_Toc818773581" w:id="44"/>
      <w:bookmarkStart w:name="_Toc2015335906" w:id="45"/>
      <w:bookmarkStart w:name="_Toc207033198" w:id="46"/>
      <w:bookmarkStart w:name="_Toc1136707966" w:id="47"/>
      <w:bookmarkStart w:name="_Toc2146123358" w:id="48"/>
      <w:r>
        <w:t xml:space="preserve">1.3 Pojęcie i geneza </w:t>
      </w:r>
      <w:r w:rsidR="1F958B12">
        <w:t>elektromobilności</w:t>
      </w:r>
      <w:bookmarkEnd w:id="41"/>
      <w:bookmarkEnd w:id="42"/>
      <w:bookmarkEnd w:id="43"/>
      <w:bookmarkEnd w:id="44"/>
      <w:bookmarkEnd w:id="45"/>
      <w:bookmarkEnd w:id="46"/>
      <w:bookmarkEnd w:id="47"/>
      <w:bookmarkEnd w:id="48"/>
    </w:p>
    <w:p w:rsidR="1F9EF2B8" w:rsidP="00AB16AA" w:rsidRDefault="4BECD86A" w14:paraId="76B7AF94" w14:textId="109DA940">
      <w:pPr>
        <w:pStyle w:val="Bezodstpw"/>
        <w:spacing w:line="360" w:lineRule="auto"/>
        <w:ind w:firstLine="720"/>
      </w:pPr>
      <w:r w:rsidR="4BECD86A">
        <w:rPr/>
        <w:t>Współczesna</w:t>
      </w:r>
      <w:r w:rsidR="50C28C0E">
        <w:rPr/>
        <w:t xml:space="preserve"> elektromobilność kojarzona jest </w:t>
      </w:r>
      <w:r w:rsidR="05E9BD37">
        <w:rPr/>
        <w:t>głównie</w:t>
      </w:r>
      <w:r w:rsidR="50C28C0E">
        <w:rPr/>
        <w:t xml:space="preserve"> </w:t>
      </w:r>
      <w:r w:rsidR="74FC0505">
        <w:rPr/>
        <w:t>z postępem technologicznym ostatnich dekad</w:t>
      </w:r>
      <w:r w:rsidR="1AA43C42">
        <w:rPr/>
        <w:t xml:space="preserve">, ale </w:t>
      </w:r>
      <w:r w:rsidR="50A0779B">
        <w:rPr/>
        <w:t xml:space="preserve">jej </w:t>
      </w:r>
      <w:r w:rsidR="1AA43C42">
        <w:rPr/>
        <w:t>początki sięgają znacznie wcześniej</w:t>
      </w:r>
      <w:r w:rsidR="7C7A8BBD">
        <w:rPr/>
        <w:t xml:space="preserve">. </w:t>
      </w:r>
      <w:r w:rsidR="713EC26F">
        <w:rPr/>
        <w:t>Historia</w:t>
      </w:r>
      <w:r w:rsidR="105017BB">
        <w:rPr/>
        <w:t xml:space="preserve"> pierwszych</w:t>
      </w:r>
      <w:r w:rsidR="713EC26F">
        <w:rPr/>
        <w:t xml:space="preserve"> pojazdów elektrycznych rozpoczęła się </w:t>
      </w:r>
      <w:r w:rsidR="61599412">
        <w:rPr/>
        <w:t>pod koniec</w:t>
      </w:r>
      <w:r w:rsidR="713EC26F">
        <w:rPr/>
        <w:t xml:space="preserve"> X</w:t>
      </w:r>
      <w:r w:rsidR="32FC812B">
        <w:rPr/>
        <w:t>IX wieku</w:t>
      </w:r>
      <w:r w:rsidR="66C7D5DE">
        <w:rPr/>
        <w:t>, pr</w:t>
      </w:r>
      <w:r w:rsidR="3A26F1DB">
        <w:rPr/>
        <w:t>awie</w:t>
      </w:r>
      <w:r w:rsidR="66C7D5DE">
        <w:rPr/>
        <w:t xml:space="preserve"> </w:t>
      </w:r>
      <w:r w:rsidR="3AC7D210">
        <w:rPr/>
        <w:t>jednocześnie tocz</w:t>
      </w:r>
      <w:r w:rsidR="558D57F9">
        <w:rPr/>
        <w:t>yła</w:t>
      </w:r>
      <w:r w:rsidR="3AC7D210">
        <w:rPr/>
        <w:t xml:space="preserve"> się z </w:t>
      </w:r>
      <w:r w:rsidR="6C614538">
        <w:rPr/>
        <w:t>rozwojem samochodów z silnikiem spalinowym.</w:t>
      </w:r>
      <w:r w:rsidR="3647A516">
        <w:rPr/>
        <w:t xml:space="preserve"> </w:t>
      </w:r>
      <w:r w:rsidR="00AB16AA">
        <w:rPr/>
        <w:t xml:space="preserve">Początkowo </w:t>
      </w:r>
      <w:r w:rsidR="6936A768">
        <w:rPr/>
        <w:t>przewaga była po stronie pojazdów zasil</w:t>
      </w:r>
      <w:r w:rsidR="341A1486">
        <w:rPr/>
        <w:t>anych</w:t>
      </w:r>
      <w:r w:rsidR="57FAEC7F">
        <w:rPr/>
        <w:t xml:space="preserve"> energią elektryczną, </w:t>
      </w:r>
      <w:r w:rsidR="21409ADE">
        <w:rPr/>
        <w:t xml:space="preserve">które </w:t>
      </w:r>
      <w:r w:rsidR="00AB16AA">
        <w:rPr/>
        <w:t>cechowały</w:t>
      </w:r>
      <w:r w:rsidR="57FAEC7F">
        <w:rPr/>
        <w:t xml:space="preserve"> się </w:t>
      </w:r>
      <w:r w:rsidR="7C6AEAE6">
        <w:rPr/>
        <w:t>mniejszą hałaśliwością</w:t>
      </w:r>
      <w:r w:rsidR="62DD8DC5">
        <w:rPr/>
        <w:t>, prostotą eksploatacji</w:t>
      </w:r>
      <w:r w:rsidR="0C131BA4">
        <w:rPr/>
        <w:t xml:space="preserve"> oraz </w:t>
      </w:r>
      <w:r w:rsidR="2E2E9007">
        <w:rPr/>
        <w:t>brak</w:t>
      </w:r>
      <w:r w:rsidR="00AB16AA">
        <w:rPr/>
        <w:t>iem</w:t>
      </w:r>
      <w:r w:rsidR="2E2E9007">
        <w:rPr/>
        <w:t xml:space="preserve"> emisji </w:t>
      </w:r>
      <w:r w:rsidR="603C6CE5">
        <w:rPr/>
        <w:t>zanieczyszczeń</w:t>
      </w:r>
      <w:r w:rsidR="0C131BA4">
        <w:rPr/>
        <w:t xml:space="preserve"> </w:t>
      </w:r>
      <w:r w:rsidR="58ECC670">
        <w:rPr/>
        <w:t xml:space="preserve">w porównaniu z </w:t>
      </w:r>
      <w:r w:rsidR="427AA323">
        <w:rPr/>
        <w:t xml:space="preserve">ówczesnym </w:t>
      </w:r>
      <w:r w:rsidR="58ECC670">
        <w:rPr/>
        <w:t xml:space="preserve">napędem </w:t>
      </w:r>
      <w:r w:rsidR="5CDCE569">
        <w:rPr/>
        <w:t>spalinowym.</w:t>
      </w:r>
      <w:r w:rsidR="3A38DFC2">
        <w:rPr/>
        <w:t xml:space="preserve"> </w:t>
      </w:r>
      <w:r w:rsidR="278E8FCA">
        <w:rPr/>
        <w:t xml:space="preserve">Mimo pewnych ograniczeń w postaci </w:t>
      </w:r>
      <w:r w:rsidR="59BF6715">
        <w:rPr/>
        <w:t>małego zasięgu i długi</w:t>
      </w:r>
      <w:r w:rsidR="00AB16AA">
        <w:rPr/>
        <w:t>ego</w:t>
      </w:r>
      <w:r w:rsidR="59BF6715">
        <w:rPr/>
        <w:t xml:space="preserve"> czas</w:t>
      </w:r>
      <w:r w:rsidR="00AB16AA">
        <w:rPr/>
        <w:t>u</w:t>
      </w:r>
      <w:r w:rsidR="59BF6715">
        <w:rPr/>
        <w:t xml:space="preserve"> ładowania, samochody elektryczne</w:t>
      </w:r>
      <w:r w:rsidR="258169AB">
        <w:rPr/>
        <w:t xml:space="preserve"> zdobyły uznania </w:t>
      </w:r>
      <w:r w:rsidR="241EAEE7">
        <w:rPr/>
        <w:t xml:space="preserve">na drogach miejskich </w:t>
      </w:r>
      <w:r w:rsidR="258169AB">
        <w:rPr/>
        <w:t xml:space="preserve">zwłaszcza wśród </w:t>
      </w:r>
      <w:r w:rsidR="267EBE5E">
        <w:rPr/>
        <w:t>klasy w</w:t>
      </w:r>
      <w:r w:rsidR="453431D8">
        <w:rPr/>
        <w:t>yższej</w:t>
      </w:r>
      <w:r w:rsidRPr="5EEDEF5E" w:rsidR="1F9EF2B8">
        <w:rPr>
          <w:rStyle w:val="Odwoanieprzypisudolnego"/>
        </w:rPr>
        <w:footnoteReference w:id="44"/>
      </w:r>
      <w:r w:rsidR="7F4A83C0">
        <w:rPr/>
        <w:t>.</w:t>
      </w:r>
    </w:p>
    <w:p w:rsidR="1F9EF2B8" w:rsidP="000778D6" w:rsidRDefault="453431D8" w14:paraId="62B7ECEF" w14:textId="0C700C9C">
      <w:pPr>
        <w:pStyle w:val="Bezodstpw"/>
        <w:spacing w:line="360" w:lineRule="auto"/>
        <w:ind w:firstLine="720"/>
      </w:pPr>
      <w:r>
        <w:t xml:space="preserve">Z biegiem czasu ich rozwój został jednak </w:t>
      </w:r>
      <w:r w:rsidR="571E8529">
        <w:t xml:space="preserve">przytłumiony przez postępy w </w:t>
      </w:r>
      <w:r w:rsidR="00AB16AA">
        <w:t>przemyśle</w:t>
      </w:r>
      <w:r w:rsidR="571E8529">
        <w:t xml:space="preserve"> naftowym</w:t>
      </w:r>
      <w:r w:rsidR="502E6CCA">
        <w:t xml:space="preserve">, co swoją drogą skutkowało upowszechnienie dostępu do benzyny, </w:t>
      </w:r>
      <w:r w:rsidR="0542B867">
        <w:t xml:space="preserve">stopniowe uproszczenie konstrukcji pojazdów spalinowych oraz </w:t>
      </w:r>
      <w:r w:rsidR="0CC03352">
        <w:t xml:space="preserve">wdrożenie produkcji taśmowej, która radykalnie obniżyła </w:t>
      </w:r>
      <w:r w:rsidR="7D006759">
        <w:t xml:space="preserve">koszt jednostkowy. </w:t>
      </w:r>
      <w:r w:rsidR="59E2280C">
        <w:t xml:space="preserve">W kolejnym stuleciu te czynniki zadecydowały o dominacji pojazdów </w:t>
      </w:r>
      <w:r w:rsidR="12173955">
        <w:t>spalinowych</w:t>
      </w:r>
      <w:r w:rsidR="5A56F8D7">
        <w:t xml:space="preserve"> na arenie motoryzacyjnej</w:t>
      </w:r>
      <w:r w:rsidR="12173955">
        <w:t>.</w:t>
      </w:r>
      <w:r w:rsidR="630082B5">
        <w:t xml:space="preserve"> </w:t>
      </w:r>
    </w:p>
    <w:p w:rsidR="1F9EF2B8" w:rsidP="000778D6" w:rsidRDefault="630082B5" w14:paraId="7AA458B4" w14:textId="5C279663">
      <w:pPr>
        <w:pStyle w:val="Bezodstpw"/>
        <w:spacing w:line="360" w:lineRule="auto"/>
        <w:ind w:firstLine="720"/>
      </w:pPr>
      <w:r w:rsidR="630082B5">
        <w:rPr/>
        <w:t>Zainteresowanie napędem elektrycznym powracało falami w drug</w:t>
      </w:r>
      <w:r w:rsidR="74C7BD8D">
        <w:rPr/>
        <w:t xml:space="preserve">iej połowie XX wieku </w:t>
      </w:r>
      <w:r w:rsidR="470F5D87">
        <w:rPr/>
        <w:t>głównie</w:t>
      </w:r>
      <w:r w:rsidR="659DE52B">
        <w:rPr/>
        <w:t xml:space="preserve"> w okresach kryzysów naftowych i wzrostu cen ropy. </w:t>
      </w:r>
      <w:r w:rsidR="0897153D">
        <w:rPr/>
        <w:t>Mimo</w:t>
      </w:r>
      <w:r w:rsidR="0B59501A">
        <w:rPr/>
        <w:t xml:space="preserve"> </w:t>
      </w:r>
      <w:r w:rsidR="16D67206">
        <w:rPr/>
        <w:t>tego elektromobilność</w:t>
      </w:r>
      <w:r w:rsidR="3F46D4BC">
        <w:rPr/>
        <w:t xml:space="preserve"> </w:t>
      </w:r>
      <w:r w:rsidR="4AE1D294">
        <w:rPr/>
        <w:t>wtedy nie</w:t>
      </w:r>
      <w:r w:rsidR="0B26D6F0">
        <w:rPr/>
        <w:t xml:space="preserve"> zyskała </w:t>
      </w:r>
      <w:r w:rsidR="07B0692B">
        <w:rPr/>
        <w:t xml:space="preserve">wielkiego </w:t>
      </w:r>
      <w:r w:rsidR="0B26D6F0">
        <w:rPr/>
        <w:t xml:space="preserve">sukcesu ze </w:t>
      </w:r>
      <w:r w:rsidR="05C89AFD">
        <w:rPr/>
        <w:t>względu</w:t>
      </w:r>
      <w:r w:rsidR="0B26D6F0">
        <w:rPr/>
        <w:t xml:space="preserve"> na </w:t>
      </w:r>
      <w:r w:rsidR="757E0D03">
        <w:rPr/>
        <w:t xml:space="preserve">zbyt wysokie koszty </w:t>
      </w:r>
      <w:r w:rsidR="5CDAF28F">
        <w:rPr/>
        <w:t>technologii</w:t>
      </w:r>
      <w:r w:rsidR="3820053F">
        <w:rPr/>
        <w:t xml:space="preserve">, niska </w:t>
      </w:r>
      <w:r w:rsidR="593C8F6A">
        <w:rPr/>
        <w:t>dostępność</w:t>
      </w:r>
      <w:r w:rsidR="3820053F">
        <w:rPr/>
        <w:t xml:space="preserve"> punktów </w:t>
      </w:r>
      <w:r w:rsidR="63075690">
        <w:rPr/>
        <w:t>ładowania</w:t>
      </w:r>
      <w:r w:rsidR="3820053F">
        <w:rPr/>
        <w:t xml:space="preserve"> oraz ogranicz</w:t>
      </w:r>
      <w:r w:rsidR="07EB9C6B">
        <w:rPr/>
        <w:t>e</w:t>
      </w:r>
      <w:r w:rsidR="3820053F">
        <w:rPr/>
        <w:t>n</w:t>
      </w:r>
      <w:r w:rsidR="016BC99B">
        <w:rPr/>
        <w:t>i</w:t>
      </w:r>
      <w:r w:rsidR="3820053F">
        <w:rPr/>
        <w:t xml:space="preserve">a pojemność ówczesnych </w:t>
      </w:r>
      <w:r w:rsidR="5B3F0FDF">
        <w:rPr/>
        <w:t>akumulatorów</w:t>
      </w:r>
      <w:r w:rsidR="74E47FEB">
        <w:rPr/>
        <w:t>.</w:t>
      </w:r>
      <w:r w:rsidR="682CCDE8">
        <w:rPr/>
        <w:t xml:space="preserve"> </w:t>
      </w:r>
      <w:r w:rsidR="67E6D830">
        <w:rPr/>
        <w:t xml:space="preserve">Przełom nastąpił dopiero niedawno, gdy </w:t>
      </w:r>
      <w:r w:rsidR="45F66E0D">
        <w:rPr/>
        <w:t xml:space="preserve">zbiegły się dwa procesy: </w:t>
      </w:r>
      <w:r w:rsidR="5F6D8C24">
        <w:rPr/>
        <w:t xml:space="preserve">postęp w </w:t>
      </w:r>
      <w:r w:rsidR="7525B91C">
        <w:rPr/>
        <w:t xml:space="preserve">obszarze wydajności </w:t>
      </w:r>
      <w:r w:rsidR="175F0B67">
        <w:rPr/>
        <w:t xml:space="preserve">baterii i </w:t>
      </w:r>
      <w:r w:rsidR="7525B91C">
        <w:rPr/>
        <w:t>za</w:t>
      </w:r>
      <w:r w:rsidR="4EF3A708">
        <w:rPr/>
        <w:t xml:space="preserve">ostrzenie norm emisji gazów cieplarnianych </w:t>
      </w:r>
      <w:r w:rsidR="433E09BD">
        <w:rPr/>
        <w:t>w polityce klimatycznej</w:t>
      </w:r>
      <w:r w:rsidRPr="5EEDEF5E" w:rsidR="1F9EF2B8">
        <w:rPr>
          <w:rStyle w:val="Odwoanieprzypisudolnego"/>
        </w:rPr>
        <w:footnoteReference w:id="45"/>
      </w:r>
      <w:r w:rsidR="02DE8F0C">
        <w:rPr/>
        <w:t>.</w:t>
      </w:r>
    </w:p>
    <w:p w:rsidR="1F9EF2B8" w:rsidP="000778D6" w:rsidRDefault="152852D3" w14:paraId="33C058E0" w14:textId="6D4935C0">
      <w:pPr>
        <w:pStyle w:val="Bezodstpw"/>
        <w:spacing w:line="360" w:lineRule="auto"/>
        <w:ind w:firstLine="720"/>
      </w:pPr>
      <w:r w:rsidR="152852D3">
        <w:rPr/>
        <w:lastRenderedPageBreak/>
        <w:t>Pojęcie “elektromobilność”</w:t>
      </w:r>
      <w:r w:rsidR="7E9BF18A">
        <w:rPr/>
        <w:t xml:space="preserve"> stanowi </w:t>
      </w:r>
      <w:r w:rsidR="4579220B">
        <w:rPr/>
        <w:t>szerokie spektrum</w:t>
      </w:r>
      <w:r w:rsidR="7E9BF18A">
        <w:rPr/>
        <w:t xml:space="preserve"> </w:t>
      </w:r>
      <w:r w:rsidR="28275DA8">
        <w:rPr/>
        <w:t xml:space="preserve">aspektów związanych </w:t>
      </w:r>
      <w:r w:rsidR="41EB09CA">
        <w:rPr/>
        <w:t xml:space="preserve">z rozwojem i użytkowaniem pojazdów </w:t>
      </w:r>
      <w:r w:rsidR="63A22C10">
        <w:rPr/>
        <w:t>elektrycznych</w:t>
      </w:r>
      <w:r w:rsidR="0E7611FD">
        <w:rPr/>
        <w:t xml:space="preserve"> (ang. Electric Vehicles</w:t>
      </w:r>
      <w:r w:rsidR="1123D192">
        <w:rPr/>
        <w:t>, EV</w:t>
      </w:r>
      <w:r w:rsidR="0E7611FD">
        <w:rPr/>
        <w:t>)</w:t>
      </w:r>
      <w:r w:rsidR="3A038506">
        <w:rPr/>
        <w:t xml:space="preserve">. </w:t>
      </w:r>
      <w:r w:rsidR="6764F6A5">
        <w:rPr/>
        <w:t>Jest to</w:t>
      </w:r>
      <w:r w:rsidR="10E4AB1B">
        <w:rPr/>
        <w:t xml:space="preserve"> </w:t>
      </w:r>
      <w:r w:rsidR="2E1AEA7A">
        <w:rPr/>
        <w:t>zintegrowany system, któr</w:t>
      </w:r>
      <w:r w:rsidR="46DA0E30">
        <w:rPr/>
        <w:t>y</w:t>
      </w:r>
      <w:r w:rsidR="2E1AEA7A">
        <w:rPr/>
        <w:t xml:space="preserve"> za</w:t>
      </w:r>
      <w:r w:rsidR="1DC1A5DE">
        <w:rPr/>
        <w:t xml:space="preserve">czyna się </w:t>
      </w:r>
      <w:r w:rsidR="109CA597">
        <w:rPr/>
        <w:t>od projektowania</w:t>
      </w:r>
      <w:r w:rsidR="7F62142C">
        <w:rPr/>
        <w:t xml:space="preserve"> i </w:t>
      </w:r>
      <w:r w:rsidR="67504C6C">
        <w:rPr/>
        <w:t>produkcji środków</w:t>
      </w:r>
      <w:r w:rsidR="70643D4F">
        <w:rPr/>
        <w:t xml:space="preserve"> </w:t>
      </w:r>
      <w:r w:rsidR="089FAFA2">
        <w:rPr/>
        <w:t>transportu</w:t>
      </w:r>
      <w:r w:rsidR="70643D4F">
        <w:rPr/>
        <w:t xml:space="preserve"> </w:t>
      </w:r>
      <w:r w:rsidR="7B5FC94A">
        <w:rPr/>
        <w:t xml:space="preserve">z napędem elektrycznym, </w:t>
      </w:r>
      <w:r w:rsidR="6893AF84">
        <w:rPr/>
        <w:t xml:space="preserve">przez </w:t>
      </w:r>
      <w:r w:rsidR="54701785">
        <w:rPr/>
        <w:t>t</w:t>
      </w:r>
      <w:r w:rsidR="6764F6A5">
        <w:rPr/>
        <w:t>worzenie</w:t>
      </w:r>
      <w:r w:rsidR="54701785">
        <w:rPr/>
        <w:t xml:space="preserve"> wydajnych akumulatorów</w:t>
      </w:r>
      <w:r w:rsidR="48E14B9A">
        <w:rPr/>
        <w:t xml:space="preserve">, aż po </w:t>
      </w:r>
      <w:r w:rsidR="40AEA6F5">
        <w:rPr/>
        <w:t xml:space="preserve">rozbudowanie sieci ładowania i powiązanych </w:t>
      </w:r>
      <w:r w:rsidR="73902401">
        <w:rPr/>
        <w:t xml:space="preserve">procesów </w:t>
      </w:r>
      <w:r w:rsidR="5AD05674">
        <w:rPr/>
        <w:t>wdrażania koncepcji w</w:t>
      </w:r>
      <w:r w:rsidR="0943DD7A">
        <w:rPr/>
        <w:t>edług</w:t>
      </w:r>
      <w:r w:rsidR="04D15DB7">
        <w:rPr/>
        <w:t xml:space="preserve"> </w:t>
      </w:r>
      <w:r w:rsidR="0BAAE53A">
        <w:rPr/>
        <w:t>regulacji prawnych</w:t>
      </w:r>
      <w:r w:rsidR="2F43857F">
        <w:rPr/>
        <w:t xml:space="preserve"> w sprawie zmian klimatu</w:t>
      </w:r>
      <w:r w:rsidR="19659E4E">
        <w:rPr/>
        <w:t>. Elektromobilność nie ogranicza się</w:t>
      </w:r>
      <w:r w:rsidR="6F453968">
        <w:rPr/>
        <w:t xml:space="preserve"> </w:t>
      </w:r>
      <w:r w:rsidR="19659E4E">
        <w:rPr/>
        <w:t xml:space="preserve">definicją </w:t>
      </w:r>
      <w:r w:rsidR="4CF0DC00">
        <w:rPr/>
        <w:t>pojazdu</w:t>
      </w:r>
      <w:r w:rsidR="2CE0F042">
        <w:rPr/>
        <w:t xml:space="preserve"> </w:t>
      </w:r>
      <w:r w:rsidR="4B684C57">
        <w:rPr/>
        <w:t>elektrycznego, tylko</w:t>
      </w:r>
      <w:r w:rsidR="3BD37220">
        <w:rPr/>
        <w:t xml:space="preserve"> rozciąga si</w:t>
      </w:r>
      <w:r w:rsidR="094E3C8F">
        <w:rPr/>
        <w:t>ę</w:t>
      </w:r>
      <w:r w:rsidR="13EB7908">
        <w:rPr/>
        <w:t xml:space="preserve"> na kwestię społeczne, ekonomiczne</w:t>
      </w:r>
      <w:r w:rsidR="2635286B">
        <w:rPr/>
        <w:t xml:space="preserve"> oraz inf</w:t>
      </w:r>
      <w:r w:rsidR="35CBB56F">
        <w:rPr/>
        <w:t>ra</w:t>
      </w:r>
      <w:r w:rsidR="2635286B">
        <w:rPr/>
        <w:t>strukturalne</w:t>
      </w:r>
      <w:r w:rsidR="47DA063D">
        <w:rPr/>
        <w:t xml:space="preserve">. Obejmuje m.in. </w:t>
      </w:r>
      <w:r w:rsidR="528C5F63">
        <w:rPr/>
        <w:t xml:space="preserve">mechanizmy wsparcia społecznego, takie jak subsydia, ulgi </w:t>
      </w:r>
      <w:r w:rsidR="5EA5F09F">
        <w:rPr/>
        <w:t>podatkowe</w:t>
      </w:r>
      <w:r w:rsidR="528C5F63">
        <w:rPr/>
        <w:t xml:space="preserve"> czy inwe</w:t>
      </w:r>
      <w:r w:rsidR="50614755">
        <w:rPr/>
        <w:t xml:space="preserve">stycje </w:t>
      </w:r>
      <w:r w:rsidR="10A5D8D0">
        <w:rPr/>
        <w:t>w rozwój</w:t>
      </w:r>
      <w:r w:rsidR="75444916">
        <w:rPr/>
        <w:t xml:space="preserve"> </w:t>
      </w:r>
      <w:r w:rsidR="7E93D3A1">
        <w:rPr/>
        <w:t>źródeł energii odnawialnej, niezbędnych do zasilania tych pojazdów</w:t>
      </w:r>
      <w:r w:rsidR="3398A512">
        <w:rPr/>
        <w:t xml:space="preserve"> spójnie z celami ekologicznymi.</w:t>
      </w:r>
      <w:r w:rsidR="7F96BE63">
        <w:rPr/>
        <w:t xml:space="preserve"> Warto podkreślić</w:t>
      </w:r>
      <w:r w:rsidR="33642ED7">
        <w:rPr/>
        <w:t xml:space="preserve">, że </w:t>
      </w:r>
      <w:r w:rsidR="000602FE">
        <w:rPr/>
        <w:t>elektromobilność</w:t>
      </w:r>
      <w:r w:rsidR="0F522CD3">
        <w:rPr/>
        <w:t xml:space="preserve"> </w:t>
      </w:r>
      <w:r w:rsidR="798C28E1">
        <w:rPr/>
        <w:t xml:space="preserve">wchodzą także </w:t>
      </w:r>
      <w:r w:rsidR="4EB386DF">
        <w:rPr/>
        <w:t xml:space="preserve">elektryczne autobusy, motocykle, skutery, </w:t>
      </w:r>
      <w:r w:rsidR="0948FED2">
        <w:rPr/>
        <w:t>pojazdy mikromobilne, jak hulajnogi. Wspólnym mianownikiem</w:t>
      </w:r>
      <w:r w:rsidR="6BF809EA">
        <w:rPr/>
        <w:t xml:space="preserve"> jest wykorzystanie energii elektrycznej jako </w:t>
      </w:r>
      <w:r w:rsidR="657586E0">
        <w:rPr/>
        <w:t>głównego</w:t>
      </w:r>
      <w:r w:rsidR="6BF809EA">
        <w:rPr/>
        <w:t xml:space="preserve"> </w:t>
      </w:r>
      <w:r w:rsidR="5E124465">
        <w:rPr/>
        <w:t>źródła</w:t>
      </w:r>
      <w:r w:rsidR="6BF809EA">
        <w:rPr/>
        <w:t xml:space="preserve"> </w:t>
      </w:r>
      <w:r w:rsidR="3FE2C3ED">
        <w:rPr/>
        <w:t>napęd</w:t>
      </w:r>
      <w:r w:rsidR="39FB1D89">
        <w:rPr/>
        <w:t>u</w:t>
      </w:r>
      <w:r w:rsidRPr="5EEDEF5E" w:rsidR="1F9EF2B8">
        <w:rPr>
          <w:rStyle w:val="Odwoanieprzypisudolnego"/>
        </w:rPr>
        <w:footnoteReference w:id="46"/>
      </w:r>
      <w:r w:rsidR="25136439">
        <w:rPr/>
        <w:t>.</w:t>
      </w:r>
    </w:p>
    <w:p w:rsidR="1F9EF2B8" w:rsidP="000778D6" w:rsidRDefault="357D77E9" w14:paraId="4A2C2095" w14:textId="6EB1BB74">
      <w:pPr>
        <w:pStyle w:val="Bezodstpw"/>
        <w:spacing w:line="360" w:lineRule="auto"/>
        <w:ind w:firstLine="720"/>
      </w:pPr>
      <w:r>
        <w:t>Transport elektryczny dzieli się na poniżej wymienione kategorie w zależności od typu układu napędowego:</w:t>
      </w:r>
    </w:p>
    <w:p w:rsidRPr="0002027A" w:rsidR="1F9EF2B8" w:rsidP="000778D6" w:rsidRDefault="2A6FC2DE" w14:paraId="0DE94D9E" w14:textId="65C559B4">
      <w:pPr>
        <w:pStyle w:val="Bezodstpw"/>
        <w:numPr>
          <w:ilvl w:val="0"/>
          <w:numId w:val="2"/>
        </w:numPr>
        <w:spacing w:line="360" w:lineRule="auto"/>
        <w:rPr>
          <w:lang w:val="en-US"/>
        </w:rPr>
      </w:pPr>
      <w:r>
        <w:t>BEV (ang. Battery Electric Vehicle)</w:t>
      </w:r>
    </w:p>
    <w:p w:rsidR="1F9EF2B8" w:rsidP="000778D6" w:rsidRDefault="449930BF" w14:paraId="2558E3F1" w14:textId="0ACA0AC6">
      <w:pPr>
        <w:pStyle w:val="Bezodstpw"/>
        <w:spacing w:line="360" w:lineRule="auto"/>
        <w:ind w:left="720" w:firstLine="720"/>
      </w:pPr>
      <w:r w:rsidR="449930BF">
        <w:rPr/>
        <w:t xml:space="preserve">Pojazdy tego typu nie posiadają </w:t>
      </w:r>
      <w:r w:rsidR="534AF0C4">
        <w:rPr/>
        <w:t xml:space="preserve">silników spalinowych. Ich napęd </w:t>
      </w:r>
      <w:r w:rsidR="6AF32370">
        <w:rPr/>
        <w:t>opiera się wyłącznie na energii elektrycznej</w:t>
      </w:r>
      <w:r w:rsidR="2D8A4E83">
        <w:rPr/>
        <w:t xml:space="preserve">, która jest magazynowana w </w:t>
      </w:r>
      <w:r w:rsidR="378698AA">
        <w:rPr/>
        <w:t xml:space="preserve">akumulatorach, ładowanych z zewnętrznych </w:t>
      </w:r>
      <w:r w:rsidR="07E54512">
        <w:rPr/>
        <w:t xml:space="preserve">źródeł. Energia zgromadzona w bateriach zasila jeden lub kilka silników elektrycznych. </w:t>
      </w:r>
      <w:r w:rsidR="6182750D">
        <w:rPr/>
        <w:t>Cechą tego</w:t>
      </w:r>
      <w:r w:rsidR="482D8952">
        <w:rPr/>
        <w:t xml:space="preserve"> </w:t>
      </w:r>
      <w:r w:rsidR="5461FB31">
        <w:rPr/>
        <w:t xml:space="preserve">typu </w:t>
      </w:r>
      <w:r w:rsidR="482D8952">
        <w:rPr/>
        <w:t xml:space="preserve">rozwiązania jest </w:t>
      </w:r>
      <w:r w:rsidR="7AE48B7F">
        <w:rPr/>
        <w:t xml:space="preserve">brak emisji </w:t>
      </w:r>
      <w:r w:rsidR="3514932A">
        <w:rPr/>
        <w:t xml:space="preserve">CO2 </w:t>
      </w:r>
      <w:r w:rsidR="3AE30E79">
        <w:rPr/>
        <w:t>oraz</w:t>
      </w:r>
      <w:r w:rsidR="3514932A">
        <w:rPr/>
        <w:t xml:space="preserve"> innych </w:t>
      </w:r>
      <w:r w:rsidR="08FF74BC">
        <w:rPr/>
        <w:t>szkodliwych związków chemicznych</w:t>
      </w:r>
      <w:r w:rsidR="4E3C3B61">
        <w:rPr/>
        <w:t xml:space="preserve">. </w:t>
      </w:r>
      <w:r w:rsidR="60766232">
        <w:rPr/>
        <w:t xml:space="preserve">Niemniej jednak, wadą pozostaje zasięg jazdy, </w:t>
      </w:r>
      <w:r w:rsidR="26707DDD">
        <w:rPr/>
        <w:t>który wciąż uzależniony jest od pojemności baterii i efektywności systemu zarządzania energią</w:t>
      </w:r>
      <w:r w:rsidRPr="5EEDEF5E" w:rsidR="1F9EF2B8">
        <w:rPr>
          <w:rStyle w:val="Odwoanieprzypisudolnego"/>
        </w:rPr>
        <w:footnoteReference w:id="47"/>
      </w:r>
      <w:r w:rsidR="04C57060">
        <w:rPr/>
        <w:t>.</w:t>
      </w:r>
    </w:p>
    <w:p w:rsidRPr="0002027A" w:rsidR="1F9EF2B8" w:rsidP="000778D6" w:rsidRDefault="7D0C2C63" w14:paraId="1CB307B9" w14:textId="3E40B3D5">
      <w:pPr>
        <w:pStyle w:val="Bezodstpw"/>
        <w:numPr>
          <w:ilvl w:val="0"/>
          <w:numId w:val="2"/>
        </w:numPr>
        <w:spacing w:line="360" w:lineRule="auto"/>
        <w:rPr>
          <w:lang w:val="en-US"/>
        </w:rPr>
      </w:pPr>
      <w:r>
        <w:t>HEV (ang. Hybrid Electric Vehicle)</w:t>
      </w:r>
    </w:p>
    <w:p w:rsidR="1F9EF2B8" w:rsidP="000778D6" w:rsidRDefault="28C39F25" w14:paraId="463C4181" w14:textId="10AAD18D">
      <w:pPr>
        <w:pStyle w:val="Bezodstpw"/>
        <w:spacing w:line="360" w:lineRule="auto"/>
        <w:ind w:left="720" w:firstLine="720"/>
      </w:pPr>
      <w:r w:rsidR="28C39F25">
        <w:rPr/>
        <w:t xml:space="preserve">Samochody hybrydowe, określane tym skrótem, </w:t>
      </w:r>
      <w:r w:rsidR="001E5F5B">
        <w:rPr/>
        <w:t xml:space="preserve">łączą w sobie dwa rodzaje napędu: silnik spalinowy oraz silnik elektryczny. </w:t>
      </w:r>
      <w:r w:rsidR="322A8C39">
        <w:rPr/>
        <w:t xml:space="preserve">W klasycznych hybrydach silnik elektryczny pełni </w:t>
      </w:r>
      <w:r w:rsidR="03E165BA">
        <w:rPr/>
        <w:t>funkcję wsp</w:t>
      </w:r>
      <w:r w:rsidR="50ED9EF2">
        <w:rPr/>
        <w:t>omagającą, która od</w:t>
      </w:r>
      <w:r w:rsidR="26584E8F">
        <w:rPr/>
        <w:t xml:space="preserve">ciąża </w:t>
      </w:r>
      <w:r w:rsidR="79AA6282">
        <w:rPr/>
        <w:t>główny</w:t>
      </w:r>
      <w:r w:rsidR="26584E8F">
        <w:rPr/>
        <w:t xml:space="preserve"> napęd podczas przyspieszania albo ruszania</w:t>
      </w:r>
      <w:r w:rsidR="567182B3">
        <w:rPr/>
        <w:t>. Akumulator</w:t>
      </w:r>
      <w:r w:rsidR="1113EA7E">
        <w:rPr/>
        <w:t xml:space="preserve"> </w:t>
      </w:r>
      <w:r w:rsidR="4A7FE578">
        <w:rPr/>
        <w:t xml:space="preserve">w pojazdach typu HEV </w:t>
      </w:r>
      <w:r w:rsidR="59D1417D">
        <w:rPr/>
        <w:t>nie jest</w:t>
      </w:r>
      <w:r w:rsidR="4A7FE578">
        <w:rPr/>
        <w:t xml:space="preserve"> ładowany </w:t>
      </w:r>
      <w:r w:rsidR="5942D50D">
        <w:rPr/>
        <w:t>z zewnątrz, lecz dzięki</w:t>
      </w:r>
      <w:r w:rsidR="35A264FE">
        <w:rPr/>
        <w:t xml:space="preserve"> energii</w:t>
      </w:r>
      <w:r w:rsidR="73AC8F74">
        <w:rPr/>
        <w:t xml:space="preserve"> wynikającej w trakcie hamowani</w:t>
      </w:r>
      <w:r w:rsidR="6764F6A5">
        <w:rPr/>
        <w:t>a</w:t>
      </w:r>
      <w:r w:rsidR="73AC8F74">
        <w:rPr/>
        <w:t xml:space="preserve">. Ten proces </w:t>
      </w:r>
      <w:r w:rsidR="5C37A0DC">
        <w:rPr/>
        <w:t xml:space="preserve">jest definiowany jako </w:t>
      </w:r>
      <w:r w:rsidR="5C37A0DC">
        <w:rPr/>
        <w:lastRenderedPageBreak/>
        <w:t xml:space="preserve">rekuperacja. </w:t>
      </w:r>
      <w:r w:rsidR="0B79AA76">
        <w:rPr/>
        <w:t xml:space="preserve">Rekuperacja polega na przekształcaniu </w:t>
      </w:r>
      <w:r w:rsidR="1CF2C15D">
        <w:rPr/>
        <w:t>energii kinetycznej na energię elektryczną</w:t>
      </w:r>
      <w:r w:rsidR="114794B6">
        <w:rPr/>
        <w:t xml:space="preserve">, która </w:t>
      </w:r>
      <w:r w:rsidR="1EA4BC5F">
        <w:rPr/>
        <w:t xml:space="preserve">ponownie </w:t>
      </w:r>
      <w:r w:rsidR="6DF62B34">
        <w:rPr/>
        <w:t>zasila akumulator</w:t>
      </w:r>
      <w:r w:rsidR="441C5C06">
        <w:rPr/>
        <w:t>, co zmniejsza zużycie układu hamulcowego</w:t>
      </w:r>
      <w:r w:rsidRPr="5EEDEF5E" w:rsidR="1F9EF2B8">
        <w:rPr>
          <w:rStyle w:val="Odwoanieprzypisudolnego"/>
        </w:rPr>
        <w:footnoteReference w:id="48"/>
      </w:r>
      <w:r w:rsidR="5FA7CBAF">
        <w:rPr/>
        <w:t>.</w:t>
      </w:r>
    </w:p>
    <w:p w:rsidRPr="0002027A" w:rsidR="1F9EF2B8" w:rsidP="000778D6" w:rsidRDefault="131AB6B5" w14:paraId="349689A5" w14:textId="7E636506">
      <w:pPr>
        <w:pStyle w:val="Bezodstpw"/>
        <w:numPr>
          <w:ilvl w:val="0"/>
          <w:numId w:val="2"/>
        </w:numPr>
        <w:spacing w:line="360" w:lineRule="auto"/>
        <w:rPr>
          <w:lang w:val="en-US"/>
        </w:rPr>
      </w:pPr>
      <w:r>
        <w:t xml:space="preserve">PHEV (ang. Plug-in </w:t>
      </w:r>
      <w:r w:rsidR="16D67206">
        <w:t>Hybrid</w:t>
      </w:r>
      <w:r>
        <w:t xml:space="preserve"> Electric Vehicle) </w:t>
      </w:r>
    </w:p>
    <w:p w:rsidR="1F9EF2B8" w:rsidP="000778D6" w:rsidRDefault="789F958A" w14:paraId="1AF09298" w14:textId="6CC34AEC">
      <w:pPr>
        <w:pStyle w:val="Bezodstpw"/>
        <w:spacing w:line="360" w:lineRule="auto"/>
        <w:ind w:left="720" w:firstLine="720"/>
      </w:pPr>
      <w:r w:rsidR="789F958A">
        <w:rPr/>
        <w:t>Pojazdy tego typu</w:t>
      </w:r>
      <w:r w:rsidR="7D5DA87F">
        <w:rPr/>
        <w:t xml:space="preserve">, jak i </w:t>
      </w:r>
      <w:r w:rsidR="1CF0BF85">
        <w:rPr/>
        <w:t>HEV, wyposażone</w:t>
      </w:r>
      <w:r w:rsidR="62CE646D">
        <w:rPr/>
        <w:t xml:space="preserve"> są</w:t>
      </w:r>
      <w:r w:rsidR="621266A3">
        <w:rPr/>
        <w:t xml:space="preserve"> </w:t>
      </w:r>
      <w:r w:rsidR="13368582">
        <w:rPr/>
        <w:t>w</w:t>
      </w:r>
      <w:r w:rsidR="457C2165">
        <w:rPr/>
        <w:t xml:space="preserve"> dwa układy napędowe</w:t>
      </w:r>
      <w:r w:rsidR="13368582">
        <w:rPr/>
        <w:t xml:space="preserve"> elektryczny i sp</w:t>
      </w:r>
      <w:r w:rsidR="717CB7F2">
        <w:rPr/>
        <w:t xml:space="preserve">alinowy. Ich </w:t>
      </w:r>
      <w:r w:rsidR="423F7886">
        <w:rPr/>
        <w:t>główną</w:t>
      </w:r>
      <w:r w:rsidR="717CB7F2">
        <w:rPr/>
        <w:t xml:space="preserve"> zaletą jest </w:t>
      </w:r>
      <w:r w:rsidR="04D92342">
        <w:rPr/>
        <w:t xml:space="preserve">możliwość jazdy w trybie całkowicie elektrycznym, najczęściej przez </w:t>
      </w:r>
      <w:r w:rsidR="298971FC">
        <w:rPr/>
        <w:t>kilk</w:t>
      </w:r>
      <w:r w:rsidR="6764F6A5">
        <w:rPr/>
        <w:t>adziesiąt</w:t>
      </w:r>
      <w:r w:rsidR="298971FC">
        <w:rPr/>
        <w:t xml:space="preserve"> kilometrów przy zachowaniu pełnej niezależności od silnika spalinowego</w:t>
      </w:r>
      <w:r w:rsidR="41E480B0">
        <w:rPr/>
        <w:t xml:space="preserve">. </w:t>
      </w:r>
      <w:r w:rsidR="2C6B6AC0">
        <w:rPr/>
        <w:t>W odróżnieniu od tradycyjnych hybryd akumulatory w HEV są o większej pojemności</w:t>
      </w:r>
      <w:r w:rsidR="490ABD76">
        <w:rPr/>
        <w:t xml:space="preserve"> i wymagają ładowania z zewnętrznych źródeł. To rozwiązanie umożliwia ograniczenie </w:t>
      </w:r>
      <w:r w:rsidR="2433C6FC">
        <w:rPr/>
        <w:t>emisji CO</w:t>
      </w:r>
      <w:r w:rsidRPr="5EEDEF5E" w:rsidR="2433C6FC">
        <w:rPr>
          <w:vertAlign w:val="subscript"/>
        </w:rPr>
        <w:t xml:space="preserve">2 </w:t>
      </w:r>
      <w:r w:rsidRPr="5EEDEF5E" w:rsidR="2433C6FC">
        <w:rPr/>
        <w:t xml:space="preserve">w warunkach miejskich </w:t>
      </w:r>
      <w:r w:rsidRPr="5EEDEF5E" w:rsidR="07E857EC">
        <w:rPr/>
        <w:t xml:space="preserve">i codziennych przejazdach, gdy większość trasy może być pokonana bez </w:t>
      </w:r>
      <w:r w:rsidRPr="5EEDEF5E" w:rsidR="48B4038F">
        <w:rPr/>
        <w:t>uruchamiania silnika</w:t>
      </w:r>
      <w:r w:rsidRPr="5EEDEF5E" w:rsidR="3248E0D4">
        <w:rPr/>
        <w:t xml:space="preserve"> spalinowego. </w:t>
      </w:r>
      <w:r w:rsidRPr="5EEDEF5E" w:rsidR="3720180E">
        <w:rPr/>
        <w:t>System zarządzania</w:t>
      </w:r>
      <w:r w:rsidRPr="5EEDEF5E" w:rsidR="6357A80D">
        <w:rPr/>
        <w:t xml:space="preserve"> energią w PHEV</w:t>
      </w:r>
      <w:r w:rsidRPr="5EEDEF5E" w:rsidR="67570BF3">
        <w:rPr/>
        <w:t xml:space="preserve"> automatycznie optymalizuje pracę obu </w:t>
      </w:r>
      <w:r w:rsidRPr="5EEDEF5E" w:rsidR="110209D5">
        <w:rPr/>
        <w:t xml:space="preserve">źródeł napędu w zależności od poziomu naładowania, stylu jazdy i warunków drogowych. Pojazd może pracować </w:t>
      </w:r>
      <w:r w:rsidRPr="5EEDEF5E" w:rsidR="0AD49EDE">
        <w:rPr/>
        <w:t>w trybie tylko elektrycznym, hybrydowym równoległym (oba</w:t>
      </w:r>
      <w:r w:rsidRPr="5EEDEF5E" w:rsidR="3D6079D6">
        <w:rPr/>
        <w:t xml:space="preserve"> </w:t>
      </w:r>
      <w:r w:rsidRPr="5EEDEF5E" w:rsidR="0AD49EDE">
        <w:rPr/>
        <w:t>napędy jednocześnie</w:t>
      </w:r>
      <w:r w:rsidRPr="5EEDEF5E" w:rsidR="69821FD8">
        <w:rPr/>
        <w:t xml:space="preserve">) lub hybrydowym szeregowym </w:t>
      </w:r>
      <w:r w:rsidRPr="5EEDEF5E" w:rsidR="4CB2E97B">
        <w:rPr/>
        <w:t>(</w:t>
      </w:r>
      <w:r w:rsidRPr="5EEDEF5E" w:rsidR="16D67206">
        <w:rPr/>
        <w:t>silnik pełni</w:t>
      </w:r>
      <w:r w:rsidRPr="5EEDEF5E" w:rsidR="4CB2E97B">
        <w:rPr/>
        <w:t xml:space="preserve"> rolę wspomaga</w:t>
      </w:r>
      <w:r w:rsidRPr="5EEDEF5E" w:rsidR="6CFD9940">
        <w:rPr/>
        <w:t>jącą</w:t>
      </w:r>
      <w:r w:rsidRPr="5EEDEF5E" w:rsidR="4CB2E97B">
        <w:rPr/>
        <w:t xml:space="preserve"> </w:t>
      </w:r>
      <w:r w:rsidRPr="5EEDEF5E" w:rsidR="1835845B">
        <w:rPr/>
        <w:t xml:space="preserve">silnika elektrycznego lub </w:t>
      </w:r>
      <w:r w:rsidRPr="5EEDEF5E" w:rsidR="2EF98155">
        <w:rPr/>
        <w:t>służy</w:t>
      </w:r>
      <w:r w:rsidRPr="5EEDEF5E" w:rsidR="77693807">
        <w:rPr/>
        <w:t xml:space="preserve"> do </w:t>
      </w:r>
      <w:r w:rsidRPr="5EEDEF5E" w:rsidR="1835845B">
        <w:rPr/>
        <w:t>ładowani</w:t>
      </w:r>
      <w:r w:rsidRPr="5EEDEF5E" w:rsidR="69EF1BC7">
        <w:rPr/>
        <w:t>a</w:t>
      </w:r>
      <w:r w:rsidRPr="5EEDEF5E" w:rsidR="1835845B">
        <w:rPr/>
        <w:t xml:space="preserve"> baterii)</w:t>
      </w:r>
      <w:r w:rsidRPr="3B6FFD51" w:rsidR="1F9EF2B8">
        <w:rPr>
          <w:rStyle w:val="Odwoanieprzypisudolnego"/>
        </w:rPr>
        <w:footnoteReference w:id="49"/>
      </w:r>
      <w:r w:rsidRPr="5EEDEF5E" w:rsidR="3F2AE56D">
        <w:rPr/>
        <w:t>.</w:t>
      </w:r>
    </w:p>
    <w:p w:rsidRPr="0002027A" w:rsidR="1F9EF2B8" w:rsidP="000778D6" w:rsidRDefault="2FB5963A" w14:paraId="20783E0F" w14:textId="60AA56A3">
      <w:pPr>
        <w:pStyle w:val="Bezodstpw"/>
        <w:numPr>
          <w:ilvl w:val="0"/>
          <w:numId w:val="2"/>
        </w:numPr>
        <w:spacing w:line="360" w:lineRule="auto"/>
        <w:rPr>
          <w:lang w:val="en-US"/>
        </w:rPr>
      </w:pPr>
      <w:r>
        <w:t xml:space="preserve">EREV (ang. </w:t>
      </w:r>
      <w:r w:rsidR="28324FF2">
        <w:t>E</w:t>
      </w:r>
      <w:r>
        <w:t xml:space="preserve">xtended-range </w:t>
      </w:r>
      <w:r w:rsidR="7B968AE9">
        <w:t>E</w:t>
      </w:r>
      <w:r>
        <w:t xml:space="preserve">lectric </w:t>
      </w:r>
      <w:r w:rsidR="6D742C53">
        <w:t>V</w:t>
      </w:r>
      <w:r>
        <w:t>ehicle)</w:t>
      </w:r>
    </w:p>
    <w:p w:rsidR="000E0C7D" w:rsidP="009E27CA" w:rsidRDefault="5D14AA31" w14:paraId="49BF4509" w14:textId="1CE19BB8">
      <w:pPr>
        <w:pStyle w:val="Bezodstpw"/>
        <w:spacing w:line="360" w:lineRule="auto"/>
        <w:ind w:left="720" w:firstLine="720"/>
      </w:pPr>
      <w:r w:rsidRPr="5EEDEF5E" w:rsidR="5D14AA31">
        <w:rPr/>
        <w:t xml:space="preserve">Pojazdy </w:t>
      </w:r>
      <w:r w:rsidRPr="5EEDEF5E" w:rsidR="1F87DD51">
        <w:rPr/>
        <w:t>elektryczne, które posiadają wydłużony zasięg dzięki zastosowaniu dodatkowego źródła energii</w:t>
      </w:r>
      <w:r w:rsidRPr="5EEDEF5E" w:rsidR="0755D154">
        <w:rPr/>
        <w:t>.</w:t>
      </w:r>
      <w:r w:rsidRPr="5EEDEF5E" w:rsidR="58B78A54">
        <w:rPr/>
        <w:t xml:space="preserve"> Głównym napędem pozostaje silnik elektryczny, natomiast jednostka spalinowa </w:t>
      </w:r>
      <w:r w:rsidRPr="5EEDEF5E" w:rsidR="5786B6FC">
        <w:rPr/>
        <w:t>pełni funkcj</w:t>
      </w:r>
      <w:r w:rsidRPr="5EEDEF5E" w:rsidR="600B3805">
        <w:rPr/>
        <w:t>ę wsparcia</w:t>
      </w:r>
      <w:r w:rsidRPr="5EEDEF5E" w:rsidR="1706A9D5">
        <w:rPr/>
        <w:t>, czyli uruchamia się ona w momencie, gdy poziom energii</w:t>
      </w:r>
      <w:r w:rsidRPr="5EEDEF5E" w:rsidR="3100B081">
        <w:rPr/>
        <w:t xml:space="preserve"> zgromadzonej w akumulatorze </w:t>
      </w:r>
      <w:r w:rsidRPr="5EEDEF5E" w:rsidR="728228A8">
        <w:rPr/>
        <w:t xml:space="preserve">nie pozwala na dalszy </w:t>
      </w:r>
      <w:r w:rsidRPr="5EEDEF5E" w:rsidR="4927EBA8">
        <w:rPr/>
        <w:t xml:space="preserve">ruch pojazdu. </w:t>
      </w:r>
      <w:r w:rsidRPr="5EEDEF5E" w:rsidR="2A00B129">
        <w:rPr/>
        <w:t xml:space="preserve">Wówczas generuje prąd, który pozwala </w:t>
      </w:r>
      <w:r w:rsidRPr="5EEDEF5E" w:rsidR="4194F584">
        <w:rPr/>
        <w:t>kontynuować</w:t>
      </w:r>
      <w:r w:rsidRPr="5EEDEF5E" w:rsidR="2A00B129">
        <w:rPr/>
        <w:t xml:space="preserve"> jazdę </w:t>
      </w:r>
      <w:r w:rsidRPr="5EEDEF5E" w:rsidR="49BF8644">
        <w:rPr/>
        <w:t xml:space="preserve">bez konieczności natychmiastowego </w:t>
      </w:r>
      <w:r w:rsidRPr="5EEDEF5E" w:rsidR="51E3AFA6">
        <w:rPr/>
        <w:t xml:space="preserve">ładowania z zewnętrznego źródła. </w:t>
      </w:r>
      <w:r w:rsidRPr="5EEDEF5E" w:rsidR="1EE24AC5">
        <w:rPr/>
        <w:t>Taka konfiguracja pozwala na przejazd łącznie nawet 300-500 kilometró</w:t>
      </w:r>
      <w:r w:rsidRPr="5EEDEF5E" w:rsidR="2C60BFA3">
        <w:rPr/>
        <w:t xml:space="preserve">w </w:t>
      </w:r>
      <w:r w:rsidRPr="5EEDEF5E" w:rsidR="50AAF92E">
        <w:rPr/>
        <w:t>w</w:t>
      </w:r>
      <w:r w:rsidRPr="5EEDEF5E" w:rsidR="2C60BFA3">
        <w:rPr/>
        <w:t xml:space="preserve"> jednym cyklu</w:t>
      </w:r>
      <w:r w:rsidRPr="5EEDEF5E" w:rsidR="1F9EF2B8">
        <w:rPr>
          <w:rStyle w:val="Odwoanieprzypisudolnego"/>
        </w:rPr>
        <w:footnoteReference w:id="50"/>
      </w:r>
      <w:r w:rsidRPr="5EEDEF5E" w:rsidR="7D94CF15">
        <w:rPr/>
        <w:t>.</w:t>
      </w:r>
    </w:p>
    <w:p w:rsidRPr="0002027A" w:rsidR="1F9EF2B8" w:rsidP="000778D6" w:rsidRDefault="0B29678B" w14:paraId="6F341CF9" w14:textId="46F3C663">
      <w:pPr>
        <w:pStyle w:val="Bezodstpw"/>
        <w:numPr>
          <w:ilvl w:val="0"/>
          <w:numId w:val="2"/>
        </w:numPr>
        <w:spacing w:line="360" w:lineRule="auto"/>
        <w:rPr>
          <w:lang w:val="en-US"/>
        </w:rPr>
      </w:pPr>
      <w:r>
        <w:t>FCEV (ang. Fuel Cell Electric Vehicles)</w:t>
      </w:r>
    </w:p>
    <w:p w:rsidR="1F9EF2B8" w:rsidP="00FB0344" w:rsidRDefault="00FB0344" w14:paraId="349B0D8E" w14:textId="3C5DD90B">
      <w:pPr>
        <w:pStyle w:val="Bezodstpw"/>
        <w:spacing w:line="360" w:lineRule="auto"/>
        <w:ind w:left="357"/>
      </w:pPr>
      <w:r>
        <w:lastRenderedPageBreak/>
        <w:t xml:space="preserve">        </w:t>
      </w:r>
      <w:r w:rsidR="0952B999">
        <w:t>Pojazdy elektryczne zasilane ogniwami paliwowymi reprezentują</w:t>
      </w:r>
      <w:r w:rsidR="3F96E095">
        <w:t xml:space="preserve"> technologicznie zaawansowany</w:t>
      </w:r>
      <w:r w:rsidR="0952B999">
        <w:t xml:space="preserve"> </w:t>
      </w:r>
      <w:r w:rsidR="496FA331">
        <w:t>kierunek rozwoju zrównoważonego transportu.</w:t>
      </w:r>
      <w:r w:rsidR="34F695AE">
        <w:t xml:space="preserve"> Energia</w:t>
      </w:r>
      <w:r w:rsidR="394667BD">
        <w:t xml:space="preserve"> </w:t>
      </w:r>
      <w:r w:rsidR="34F695AE">
        <w:t xml:space="preserve">elektryczna powstaje bezpośrednio </w:t>
      </w:r>
      <w:r w:rsidR="6A58EAD6">
        <w:t xml:space="preserve">w samym </w:t>
      </w:r>
      <w:r w:rsidR="5ABEA934">
        <w:t xml:space="preserve">pojeździe </w:t>
      </w:r>
      <w:r w:rsidR="251C3596">
        <w:t xml:space="preserve">na skutek reakcji chemicznej </w:t>
      </w:r>
      <w:r w:rsidR="1AE3B0E9">
        <w:t>pomiędzy wodorem a tlenem</w:t>
      </w:r>
      <w:r w:rsidR="46678FD2">
        <w:t>, zachodzącej w ogniwie paliwowym.</w:t>
      </w:r>
      <w:r w:rsidR="20F39A27">
        <w:t xml:space="preserve"> </w:t>
      </w:r>
    </w:p>
    <w:p w:rsidR="1F9EF2B8" w:rsidP="000778D6" w:rsidRDefault="46678FD2" w14:paraId="51BE4FBC" w14:textId="04FF0F89">
      <w:pPr>
        <w:pStyle w:val="Bezodstpw"/>
        <w:spacing w:line="360" w:lineRule="auto"/>
        <w:ind w:firstLine="720"/>
      </w:pPr>
      <w:r w:rsidRPr="5EEDEF5E" w:rsidR="46678FD2">
        <w:rPr/>
        <w:t>W</w:t>
      </w:r>
      <w:r w:rsidR="6764F6A5">
        <w:rPr/>
        <w:t xml:space="preserve"> </w:t>
      </w:r>
      <w:r w:rsidRPr="5EEDEF5E" w:rsidR="5F0544D9">
        <w:rPr/>
        <w:t>przeciwieństwie</w:t>
      </w:r>
      <w:r w:rsidRPr="5EEDEF5E" w:rsidR="46678FD2">
        <w:rPr/>
        <w:t xml:space="preserve"> do </w:t>
      </w:r>
      <w:r w:rsidRPr="5EEDEF5E" w:rsidR="68AA3CDD">
        <w:rPr/>
        <w:t xml:space="preserve">BEV, w których energia jest magazynowana </w:t>
      </w:r>
      <w:r w:rsidRPr="5EEDEF5E" w:rsidR="0134D1D6">
        <w:rPr/>
        <w:t>FCEV nie wymagają dużo czasu na ładowani</w:t>
      </w:r>
      <w:r w:rsidRPr="5EEDEF5E" w:rsidR="1472110F">
        <w:rPr/>
        <w:t>e</w:t>
      </w:r>
      <w:r w:rsidRPr="5EEDEF5E" w:rsidR="0134D1D6">
        <w:rPr/>
        <w:t xml:space="preserve">. Tankowanie </w:t>
      </w:r>
      <w:r w:rsidRPr="5EEDEF5E" w:rsidR="589AFD87">
        <w:rPr/>
        <w:t>wodoru trwa zaledwie kilka minut.</w:t>
      </w:r>
      <w:r w:rsidRPr="5EEDEF5E" w:rsidR="1219C54B">
        <w:rPr/>
        <w:t xml:space="preserve"> Wytwarzana energia </w:t>
      </w:r>
      <w:r w:rsidRPr="5EEDEF5E" w:rsidR="34AED920">
        <w:rPr/>
        <w:t>zasila silnik elektryczny, a jedynym produktem ubocznym jest para wodna.</w:t>
      </w:r>
      <w:r w:rsidRPr="5EEDEF5E" w:rsidR="5DE3BE85">
        <w:rPr/>
        <w:t xml:space="preserve"> Dlatego FCEV są lokalnie </w:t>
      </w:r>
      <w:r w:rsidRPr="5EEDEF5E" w:rsidR="75BF3BA3">
        <w:rPr/>
        <w:t>zero</w:t>
      </w:r>
      <w:r w:rsidRPr="5EEDEF5E" w:rsidR="5DE3BE85">
        <w:rPr/>
        <w:t>em</w:t>
      </w:r>
      <w:r w:rsidRPr="5EEDEF5E" w:rsidR="1E5CDFEE">
        <w:rPr/>
        <w:t xml:space="preserve">isyjne i </w:t>
      </w:r>
      <w:r w:rsidRPr="5EEDEF5E" w:rsidR="40EB2939">
        <w:rPr/>
        <w:t xml:space="preserve">przyjazne środowisku. </w:t>
      </w:r>
      <w:r w:rsidRPr="5EEDEF5E" w:rsidR="502325A9">
        <w:rPr/>
        <w:t xml:space="preserve">Za względu na swoje cechy w postaci zasięgu około </w:t>
      </w:r>
      <w:r w:rsidRPr="5EEDEF5E" w:rsidR="5CAB1879">
        <w:rPr/>
        <w:t>500-700 km oraz dość</w:t>
      </w:r>
      <w:r w:rsidRPr="5EEDEF5E" w:rsidR="6FA90D18">
        <w:rPr/>
        <w:t xml:space="preserve"> szybkie</w:t>
      </w:r>
      <w:r w:rsidRPr="5EEDEF5E" w:rsidR="037C0CC1">
        <w:rPr/>
        <w:t>go</w:t>
      </w:r>
      <w:r w:rsidRPr="5EEDEF5E" w:rsidR="6FA90D18">
        <w:rPr/>
        <w:t xml:space="preserve"> </w:t>
      </w:r>
      <w:r w:rsidRPr="5EEDEF5E" w:rsidR="041131A1">
        <w:rPr/>
        <w:t>tankowania, pojazdy</w:t>
      </w:r>
      <w:r w:rsidRPr="5EEDEF5E" w:rsidR="569FC1D3">
        <w:rPr/>
        <w:t xml:space="preserve"> elektryczno-wodorowe</w:t>
      </w:r>
      <w:r w:rsidRPr="5EEDEF5E" w:rsidR="66C30D13">
        <w:rPr/>
        <w:t xml:space="preserve"> </w:t>
      </w:r>
      <w:r w:rsidRPr="5EEDEF5E" w:rsidR="606A5A20">
        <w:rPr/>
        <w:t>wydają się być atrakcyjne w transporcie komercyjnym</w:t>
      </w:r>
      <w:r w:rsidRPr="5EEDEF5E" w:rsidR="738333C9">
        <w:rPr/>
        <w:t>, m.in. w przypadku</w:t>
      </w:r>
      <w:r w:rsidRPr="5EEDEF5E" w:rsidR="606A5A20">
        <w:rPr/>
        <w:t xml:space="preserve"> </w:t>
      </w:r>
      <w:r w:rsidRPr="5EEDEF5E" w:rsidR="05F11603">
        <w:rPr/>
        <w:t>ciężarówek</w:t>
      </w:r>
      <w:r w:rsidRPr="5EEDEF5E" w:rsidR="69946185">
        <w:rPr/>
        <w:t xml:space="preserve"> i autobus</w:t>
      </w:r>
      <w:r w:rsidRPr="5EEDEF5E" w:rsidR="0EA83B8A">
        <w:rPr/>
        <w:t>ów</w:t>
      </w:r>
      <w:r w:rsidRPr="5EEDEF5E" w:rsidR="1F9EF2B8">
        <w:rPr>
          <w:rStyle w:val="Odwoanieprzypisudolnego"/>
        </w:rPr>
        <w:footnoteReference w:id="51"/>
      </w:r>
      <w:r w:rsidRPr="5EEDEF5E" w:rsidR="6FA71AF8">
        <w:rPr/>
        <w:t>.</w:t>
      </w:r>
    </w:p>
    <w:p w:rsidR="1F9EF2B8" w:rsidP="0030193A" w:rsidRDefault="1D6AD5B7" w14:paraId="3760AD6C" w14:textId="5D78BD1E">
      <w:pPr>
        <w:pStyle w:val="Bezodstpw"/>
        <w:spacing w:line="360" w:lineRule="auto"/>
        <w:ind w:firstLine="720"/>
      </w:pPr>
      <w:r w:rsidRPr="5EEDEF5E" w:rsidR="1D6AD5B7">
        <w:rPr/>
        <w:t xml:space="preserve">Na przestrzeni ostatnich lat </w:t>
      </w:r>
      <w:r w:rsidRPr="5EEDEF5E" w:rsidR="6A6ECB07">
        <w:rPr/>
        <w:t>rynek pojazdów elektrycznych</w:t>
      </w:r>
      <w:r w:rsidRPr="5EEDEF5E" w:rsidR="6390DD08">
        <w:rPr/>
        <w:t xml:space="preserve"> w Unii Europejskiej</w:t>
      </w:r>
      <w:r w:rsidRPr="5EEDEF5E" w:rsidR="6A6ECB07">
        <w:rPr/>
        <w:t xml:space="preserve"> charakteryzuje </w:t>
      </w:r>
      <w:r w:rsidRPr="5EEDEF5E" w:rsidR="078C5DF1">
        <w:rPr/>
        <w:t>się</w:t>
      </w:r>
      <w:r w:rsidRPr="5EEDEF5E" w:rsidR="6A6ECB07">
        <w:rPr/>
        <w:t xml:space="preserve"> znaczną dynamiką</w:t>
      </w:r>
      <w:r w:rsidRPr="5EEDEF5E" w:rsidR="69D7BBB2">
        <w:rPr/>
        <w:t>,</w:t>
      </w:r>
      <w:r w:rsidRPr="5EEDEF5E" w:rsidR="2F0E9807">
        <w:rPr/>
        <w:t xml:space="preserve"> pokazując</w:t>
      </w:r>
      <w:r w:rsidRPr="5EEDEF5E" w:rsidR="69D7BBB2">
        <w:rPr/>
        <w:t xml:space="preserve"> zarówno wzrost za</w:t>
      </w:r>
      <w:r w:rsidRPr="5EEDEF5E" w:rsidR="35F8D7A8">
        <w:rPr/>
        <w:t>interesowania wśród konsumentów, jak i</w:t>
      </w:r>
      <w:r w:rsidRPr="5EEDEF5E" w:rsidR="46D0C46A">
        <w:rPr/>
        <w:t xml:space="preserve"> wpływ coraz bardzie</w:t>
      </w:r>
      <w:r w:rsidRPr="5EEDEF5E" w:rsidR="3BC969D6">
        <w:rPr/>
        <w:t>j</w:t>
      </w:r>
      <w:r w:rsidRPr="5EEDEF5E" w:rsidR="161BF69E">
        <w:rPr/>
        <w:t xml:space="preserve"> ambitnych wymagań regulacyjnych związanych z ochroną środowiska</w:t>
      </w:r>
      <w:r w:rsidRPr="5EEDEF5E" w:rsidR="3BC969D6">
        <w:rPr/>
        <w:t xml:space="preserve">. W 2023 </w:t>
      </w:r>
      <w:r w:rsidRPr="5EEDEF5E" w:rsidR="75898D2B">
        <w:rPr/>
        <w:t xml:space="preserve">w UE </w:t>
      </w:r>
      <w:r w:rsidR="0030193A">
        <w:rPr/>
        <w:t>udział samochodów elektrycznych typu BEV stanowił 14,6</w:t>
      </w:r>
      <w:r w:rsidRPr="5EEDEF5E" w:rsidR="1BEFC3B8">
        <w:rPr/>
        <w:t>% wszystkich zarejestrowanych aut osobowych w tym roku</w:t>
      </w:r>
      <w:r w:rsidRPr="5EEDEF5E" w:rsidR="6A4FD5E0">
        <w:rPr/>
        <w:t xml:space="preserve">. </w:t>
      </w:r>
      <w:r w:rsidRPr="5EEDEF5E" w:rsidR="3918A7D7">
        <w:rPr/>
        <w:t>Wśród</w:t>
      </w:r>
      <w:r w:rsidRPr="5EEDEF5E" w:rsidR="6A4FD5E0">
        <w:rPr/>
        <w:t xml:space="preserve"> </w:t>
      </w:r>
      <w:r w:rsidR="0030193A">
        <w:rPr/>
        <w:t xml:space="preserve">napędów elektrycznych </w:t>
      </w:r>
      <w:r w:rsidRPr="5EEDEF5E" w:rsidR="71F9A0C9">
        <w:rPr/>
        <w:t xml:space="preserve">największy udział miały pojazdy typu </w:t>
      </w:r>
      <w:r w:rsidR="0030193A">
        <w:rPr/>
        <w:t>H</w:t>
      </w:r>
      <w:r w:rsidRPr="5EEDEF5E" w:rsidR="71F9A0C9">
        <w:rPr/>
        <w:t>EV</w:t>
      </w:r>
      <w:r w:rsidR="0030193A">
        <w:rPr/>
        <w:t xml:space="preserve"> 25,8%</w:t>
      </w:r>
      <w:r w:rsidRPr="5EEDEF5E" w:rsidR="71F9A0C9">
        <w:rPr/>
        <w:t xml:space="preserve">, natomiast </w:t>
      </w:r>
      <w:r w:rsidRPr="5EEDEF5E" w:rsidR="78EBA0E1">
        <w:rPr/>
        <w:t>hybrydy typu plug-in stanowiły 7,7%</w:t>
      </w:r>
      <w:r w:rsidRPr="5EEDEF5E" w:rsidR="04019EE6">
        <w:rPr/>
        <w:t xml:space="preserve"> </w:t>
      </w:r>
      <w:r w:rsidR="6764F6A5">
        <w:rPr/>
        <w:t>(por. Rys</w:t>
      </w:r>
      <w:r w:rsidR="687B5C30">
        <w:rPr/>
        <w:t>.</w:t>
      </w:r>
      <w:r w:rsidR="6764F6A5">
        <w:rPr/>
        <w:t xml:space="preserve"> 1)</w:t>
      </w:r>
      <w:r w:rsidRPr="2AEE8322" w:rsidR="5D6E665D">
        <w:rPr>
          <w:rStyle w:val="Odwoanieprzypisudolnego"/>
        </w:rPr>
        <w:footnoteReference w:id="52"/>
      </w:r>
      <w:r w:rsidR="236E254C">
        <w:rPr/>
        <w:t>.</w:t>
      </w:r>
    </w:p>
    <w:p w:rsidR="0030193A" w:rsidP="004D0DE3" w:rsidRDefault="0030193A" w14:paraId="0DF2804D" w14:textId="77777777">
      <w:pPr>
        <w:ind w:firstLine="0"/>
        <w:rPr>
          <w:b/>
          <w:bCs/>
        </w:rPr>
      </w:pPr>
    </w:p>
    <w:p w:rsidR="508D8538" w:rsidP="508D8538" w:rsidRDefault="508D8538" w14:paraId="05F88C46" w14:textId="653A2D0A">
      <w:pPr>
        <w:pStyle w:val="Normalny"/>
        <w:ind w:firstLine="0"/>
        <w:rPr>
          <w:b w:val="1"/>
          <w:bCs w:val="1"/>
        </w:rPr>
      </w:pPr>
    </w:p>
    <w:p w:rsidR="1F9EF2B8" w:rsidP="508D8538" w:rsidRDefault="386E1882" w14:paraId="51A2396E" w14:textId="015567E4">
      <w:pPr>
        <w:pStyle w:val="Normalny"/>
        <w:ind w:firstLine="0"/>
        <w:rPr>
          <w:b w:val="1"/>
          <w:bCs w:val="1"/>
        </w:rPr>
      </w:pPr>
      <w:r w:rsidRPr="508D8538" w:rsidR="386E1882">
        <w:rPr>
          <w:b w:val="1"/>
          <w:bCs w:val="1"/>
        </w:rPr>
        <w:t>Rysunek 1. Liczba nowych rejestracji samochodów według rodzaju napędu w 2023 roku</w:t>
      </w:r>
    </w:p>
    <w:p w:rsidR="1F9EF2B8" w:rsidP="000778D6" w:rsidRDefault="320A50F5" w14:paraId="2617EAF5" w14:textId="6B6BF73B">
      <w:pPr>
        <w:spacing w:after="0" w:line="360" w:lineRule="auto"/>
      </w:pPr>
      <w:r>
        <w:rPr>
          <w:noProof/>
        </w:rPr>
        <w:drawing>
          <wp:inline distT="0" distB="0" distL="0" distR="0" wp14:anchorId="560328AE" wp14:editId="54B52E3F">
            <wp:extent cx="4279420" cy="2590800"/>
            <wp:effectExtent l="0" t="0" r="6985" b="0"/>
            <wp:docPr id="1548510115" name="Obraz 154851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548510115"/>
                    <pic:cNvPicPr/>
                  </pic:nvPicPr>
                  <pic:blipFill>
                    <a:blip r:embed="rId11" cstate="print">
                      <a:extLst>
                        <a:ext uri="{28A0092B-C50C-407E-A947-70E740481C1C}">
                          <a14:useLocalDpi xmlns:a14="http://schemas.microsoft.com/office/drawing/2010/main" val="0"/>
                        </a:ext>
                      </a:extLst>
                    </a:blip>
                    <a:srcRect l="6459" t="5588" r="4614" b="3616"/>
                    <a:stretch>
                      <a:fillRect/>
                    </a:stretch>
                  </pic:blipFill>
                  <pic:spPr>
                    <a:xfrm>
                      <a:off x="0" y="0"/>
                      <a:ext cx="4291830" cy="2598313"/>
                    </a:xfrm>
                    <a:prstGeom prst="rect">
                      <a:avLst/>
                    </a:prstGeom>
                  </pic:spPr>
                </pic:pic>
              </a:graphicData>
            </a:graphic>
          </wp:inline>
        </w:drawing>
      </w:r>
    </w:p>
    <w:p w:rsidR="1F9EF2B8" w:rsidP="000778D6" w:rsidRDefault="07380A8F" w14:paraId="0F060780" w14:textId="50047A15">
      <w:pPr>
        <w:spacing w:after="0" w:line="360" w:lineRule="auto"/>
      </w:pPr>
      <w:r w:rsidR="07380A8F">
        <w:rPr/>
        <w:t xml:space="preserve">Źródło: </w:t>
      </w:r>
      <w:r w:rsidR="784A9756">
        <w:rPr/>
        <w:t xml:space="preserve">ACEA, </w:t>
      </w:r>
      <w:hyperlink r:id="R2c3a37279a39466d">
        <w:r w:rsidRPr="508D8538" w:rsidR="4703FCF5">
          <w:rPr>
            <w:rStyle w:val="Hipercze"/>
          </w:rPr>
          <w:t>https://www.acea.auto/pc-registrations/new-car-registrations-13-9-in-2023-battery-electric-14-6-</w:t>
        </w:r>
        <w:r w:rsidRPr="508D8538" w:rsidR="4703FCF5">
          <w:rPr>
            <w:rStyle w:val="Hipercze"/>
            <w:sz w:val="22"/>
            <w:szCs w:val="22"/>
          </w:rPr>
          <w:t>market-share/</w:t>
        </w:r>
      </w:hyperlink>
      <w:r w:rsidRPr="508D8538" w:rsidR="4703FCF5">
        <w:rPr>
          <w:sz w:val="22"/>
          <w:szCs w:val="22"/>
        </w:rPr>
        <w:t>, [dostęp: 17.04.2025].</w:t>
      </w:r>
    </w:p>
    <w:p w:rsidR="508D8538" w:rsidP="508D8538" w:rsidRDefault="508D8538" w14:paraId="7C6CB80A" w14:textId="79C899C8">
      <w:pPr>
        <w:spacing w:after="0" w:line="360" w:lineRule="auto"/>
        <w:rPr>
          <w:sz w:val="22"/>
          <w:szCs w:val="22"/>
        </w:rPr>
      </w:pPr>
    </w:p>
    <w:p w:rsidR="1F9EF2B8" w:rsidP="000778D6" w:rsidRDefault="4FC6C9F5" w14:paraId="56F85C3D" w14:textId="6A36DF0B">
      <w:pPr>
        <w:pStyle w:val="Bezodstpw"/>
        <w:spacing w:line="360" w:lineRule="auto"/>
        <w:ind w:firstLine="720"/>
        <w:rPr>
          <w:sz w:val="28"/>
          <w:szCs w:val="28"/>
        </w:rPr>
      </w:pPr>
      <w:r w:rsidRPr="68981740" w:rsidR="4FC6C9F5">
        <w:rPr/>
        <w:t xml:space="preserve">Sytuacja uległa zmianie w 2024 </w:t>
      </w:r>
      <w:r w:rsidRPr="68981740" w:rsidR="20307DDF">
        <w:rPr/>
        <w:t>roku,</w:t>
      </w:r>
      <w:r w:rsidRPr="68981740" w:rsidR="4FC6C9F5">
        <w:rPr/>
        <w:t xml:space="preserve"> </w:t>
      </w:r>
      <w:r w:rsidRPr="68981740" w:rsidR="52D3E2A9">
        <w:rPr/>
        <w:t xml:space="preserve">kiedy rynek automotive </w:t>
      </w:r>
      <w:r w:rsidRPr="68981740" w:rsidR="669C52BA">
        <w:rPr/>
        <w:t xml:space="preserve">doświadczył </w:t>
      </w:r>
      <w:r w:rsidRPr="68981740" w:rsidR="17AFF4B3">
        <w:rPr/>
        <w:t>spadku sprzedaży EV</w:t>
      </w:r>
      <w:r w:rsidRPr="68981740" w:rsidR="2C2B0C81">
        <w:rPr/>
        <w:t xml:space="preserve"> o </w:t>
      </w:r>
      <w:r w:rsidRPr="68981740" w:rsidR="39B24083">
        <w:rPr/>
        <w:t>5.9</w:t>
      </w:r>
      <w:r w:rsidRPr="68981740" w:rsidR="2C2B0C81">
        <w:rPr/>
        <w:t>%</w:t>
      </w:r>
      <w:r w:rsidRPr="68981740" w:rsidR="17AFF4B3">
        <w:rPr/>
        <w:t xml:space="preserve"> w stosunku do roku poprzedniego</w:t>
      </w:r>
      <w:r w:rsidRPr="68981740" w:rsidR="037F7AEF">
        <w:rPr/>
        <w:t xml:space="preserve">, co </w:t>
      </w:r>
      <w:r w:rsidRPr="68981740" w:rsidR="443993E2">
        <w:rPr/>
        <w:t xml:space="preserve">przełożyło się na </w:t>
      </w:r>
      <w:r w:rsidRPr="68981740" w:rsidR="15F27AB9">
        <w:rPr/>
        <w:t>obniżenia liczby rejestracji samochodów BEV o 1,</w:t>
      </w:r>
      <w:r w:rsidRPr="68981740" w:rsidR="160A953F">
        <w:rPr/>
        <w:t>3%, a auta PHEV о 3,9%</w:t>
      </w:r>
      <w:r w:rsidRPr="68981740" w:rsidR="1AE310B9">
        <w:rPr/>
        <w:t>.</w:t>
      </w:r>
      <w:r w:rsidRPr="68981740" w:rsidR="1F9EF2B8">
        <w:rPr>
          <w:rStyle w:val="Odwoanieprzypisudolnego"/>
        </w:rPr>
        <w:footnoteReference w:id="53"/>
      </w:r>
      <w:r w:rsidRPr="68981740" w:rsidR="09AF7851">
        <w:rPr/>
        <w:t>.</w:t>
      </w:r>
      <w:r w:rsidRPr="68981740" w:rsidR="1959569B">
        <w:rPr/>
        <w:t xml:space="preserve"> </w:t>
      </w:r>
      <w:r w:rsidRPr="68981740" w:rsidR="443993E2">
        <w:rPr/>
        <w:t xml:space="preserve">Głównym powodem była decyzja </w:t>
      </w:r>
      <w:r w:rsidRPr="68981740" w:rsidR="0C79500F">
        <w:rPr/>
        <w:t>niemieckiego</w:t>
      </w:r>
      <w:r w:rsidRPr="68981740" w:rsidR="443993E2">
        <w:rPr/>
        <w:t xml:space="preserve"> rządu o </w:t>
      </w:r>
      <w:r w:rsidRPr="68981740" w:rsidR="0BE8CC06">
        <w:rPr/>
        <w:t>zakończeniu</w:t>
      </w:r>
      <w:r w:rsidRPr="68981740" w:rsidR="2B54CD07">
        <w:rPr/>
        <w:t xml:space="preserve"> programu </w:t>
      </w:r>
      <w:r w:rsidRPr="68981740" w:rsidR="66A8AA24">
        <w:rPr/>
        <w:t>dopłat do zakupu pojazdów elektrycznych</w:t>
      </w:r>
      <w:r w:rsidRPr="68981740" w:rsidR="1F9EF2B8">
        <w:rPr>
          <w:rStyle w:val="Odwoanieprzypisudolnego"/>
        </w:rPr>
        <w:footnoteReference w:id="54"/>
      </w:r>
      <w:r w:rsidRPr="68981740" w:rsidR="3308481C">
        <w:rPr/>
        <w:t>.</w:t>
      </w:r>
      <w:r w:rsidRPr="68981740" w:rsidR="03718F0E">
        <w:rPr/>
        <w:t xml:space="preserve"> </w:t>
      </w:r>
      <w:r w:rsidRPr="68981740" w:rsidR="26105065">
        <w:rPr/>
        <w:t>Natomiast hybrydy elektryczne</w:t>
      </w:r>
      <w:r w:rsidRPr="68981740" w:rsidR="1E120B52">
        <w:rPr/>
        <w:t xml:space="preserve"> (HEV) umocniły swoją pozycję na rynku z udziałem 30,9% ustępując jedy</w:t>
      </w:r>
      <w:r w:rsidRPr="68981740" w:rsidR="543B828B">
        <w:rPr/>
        <w:t xml:space="preserve">nie </w:t>
      </w:r>
      <w:r w:rsidRPr="68981740" w:rsidR="6764F6A5">
        <w:rPr/>
        <w:t>autom</w:t>
      </w:r>
      <w:r w:rsidRPr="68981740" w:rsidR="543B828B">
        <w:rPr/>
        <w:t xml:space="preserve"> benzynowym</w:t>
      </w:r>
      <w:r w:rsidRPr="68981740" w:rsidR="1F9EF2B8">
        <w:rPr>
          <w:rStyle w:val="Odwoanieprzypisudolnego"/>
        </w:rPr>
        <w:footnoteReference w:id="55"/>
      </w:r>
      <w:r w:rsidRPr="68981740" w:rsidR="66004017">
        <w:rPr/>
        <w:t>.</w:t>
      </w:r>
    </w:p>
    <w:p w:rsidR="784CCC3E" w:rsidP="000778D6" w:rsidRDefault="784CCC3E" w14:paraId="0DE5D6E1" w14:textId="75E9CD25">
      <w:pPr>
        <w:spacing w:after="0" w:line="360" w:lineRule="auto"/>
        <w:ind w:firstLine="0"/>
        <w:rPr>
          <w:b/>
          <w:bCs/>
          <w:color w:val="000000" w:themeColor="text1"/>
          <w:sz w:val="21"/>
          <w:szCs w:val="21"/>
        </w:rPr>
      </w:pPr>
    </w:p>
    <w:p w:rsidR="5C35F479" w:rsidP="000778D6" w:rsidRDefault="5D4CD759" w14:paraId="3BE41E0F" w14:textId="0C2F1EA9">
      <w:pPr>
        <w:pStyle w:val="Nagwek1"/>
        <w:spacing w:line="360" w:lineRule="auto"/>
        <w:ind w:firstLine="0"/>
      </w:pPr>
      <w:bookmarkStart w:name="_Toc207033199" w:id="50"/>
      <w:bookmarkStart w:name="_Toc814987074" w:id="51"/>
      <w:bookmarkStart w:name="_Toc900341160" w:id="52"/>
      <w:r>
        <w:t>RОZDZІAŁ 2. EKОNОMІCZNE CZYNNІKІ RОZWОJU</w:t>
      </w:r>
      <w:r w:rsidR="4005AE7A">
        <w:t xml:space="preserve"> </w:t>
      </w:r>
      <w:r>
        <w:t>ELEKTRОMОBІLNОŚCІ W UE</w:t>
      </w:r>
      <w:bookmarkEnd w:id="50"/>
      <w:bookmarkEnd w:id="51"/>
      <w:bookmarkEnd w:id="52"/>
    </w:p>
    <w:p w:rsidR="2AEE8322" w:rsidP="000778D6" w:rsidRDefault="5D4CD759" w14:paraId="098FA4DB" w14:textId="6AE255A3">
      <w:pPr>
        <w:pStyle w:val="Nagwek2"/>
        <w:spacing w:line="360" w:lineRule="auto"/>
      </w:pPr>
      <w:bookmarkStart w:name="_Toc207033200" w:id="53"/>
      <w:bookmarkStart w:name="_Toc1669243916" w:id="54"/>
      <w:bookmarkStart w:name="_Toc1945903285" w:id="55"/>
      <w:r>
        <w:t xml:space="preserve">2.1. </w:t>
      </w:r>
      <w:r w:rsidR="3FB99C80">
        <w:t>Wsparcie finansowe oraz instrumenty polityczne n</w:t>
      </w:r>
      <w:r w:rsidR="2DAF1F28">
        <w:t>a</w:t>
      </w:r>
      <w:r w:rsidR="3FB99C80">
        <w:t xml:space="preserve"> rzecz rozwoju elektromobilności</w:t>
      </w:r>
      <w:bookmarkEnd w:id="53"/>
      <w:bookmarkEnd w:id="54"/>
      <w:bookmarkEnd w:id="55"/>
    </w:p>
    <w:p w:rsidR="2AEE8322" w:rsidP="000778D6" w:rsidRDefault="06E8BFDE" w14:paraId="7BAB25B8" w14:textId="13D29FF5">
      <w:pPr>
        <w:spacing w:after="0" w:line="360" w:lineRule="auto"/>
      </w:pPr>
      <w:r w:rsidR="06E8BFDE">
        <w:rPr/>
        <w:t xml:space="preserve">Rozwój elektromobilności w </w:t>
      </w:r>
      <w:r w:rsidR="511D3C34">
        <w:rPr/>
        <w:t>państwach</w:t>
      </w:r>
      <w:r w:rsidR="07F8FE43">
        <w:rPr/>
        <w:t xml:space="preserve"> w Unii Europejskiej nie byłby możliwy bez integracji władz publicznych w mechanizmy rynkowe. Jednym</w:t>
      </w:r>
      <w:r w:rsidR="4D93C184">
        <w:rPr/>
        <w:t xml:space="preserve"> z największych </w:t>
      </w:r>
      <w:r w:rsidR="77D27E6B">
        <w:rPr/>
        <w:t>wyzwań</w:t>
      </w:r>
      <w:r w:rsidR="4D93C184">
        <w:rPr/>
        <w:t xml:space="preserve"> pozostaje wysoki koszt zakupu pojazdów elektrycznych w porównaniu z samochodami spalinowymi. Cena zakupu, a także ca</w:t>
      </w:r>
      <w:r w:rsidR="44CFF5C8">
        <w:rPr/>
        <w:t>łkowity koszt posi</w:t>
      </w:r>
      <w:r w:rsidR="4DFA57D0">
        <w:rPr/>
        <w:t xml:space="preserve">adania, decydują o tym, czy przeciętny konsument </w:t>
      </w:r>
      <w:r w:rsidR="4DFA57D0">
        <w:rPr/>
        <w:lastRenderedPageBreak/>
        <w:t>będzie w stanie dokonać zmiany</w:t>
      </w:r>
      <w:r w:rsidR="5C048E4F">
        <w:rPr/>
        <w:t xml:space="preserve">. Dlatego w pierwszym etapie transformacji dominującą rolę odegrały </w:t>
      </w:r>
      <w:r w:rsidR="18A6EEC7">
        <w:rPr/>
        <w:t>pr</w:t>
      </w:r>
      <w:r w:rsidR="38108553">
        <w:rPr/>
        <w:t>ogramy dopłat, których celem było obniżenie ceny wejści</w:t>
      </w:r>
      <w:r w:rsidR="32757070">
        <w:rPr/>
        <w:t xml:space="preserve">a. Badania przeprowadzone w Europie i Azji wykazują, że nawet stosunkowo niewielkie dopłaty mogą </w:t>
      </w:r>
      <w:r w:rsidR="0787DB12">
        <w:rPr/>
        <w:t>zwiększać</w:t>
      </w:r>
      <w:r w:rsidR="32757070">
        <w:rPr/>
        <w:t xml:space="preserve"> </w:t>
      </w:r>
      <w:r w:rsidR="16412F03">
        <w:rPr/>
        <w:t>liczbę</w:t>
      </w:r>
      <w:r w:rsidR="32757070">
        <w:rPr/>
        <w:t xml:space="preserve"> </w:t>
      </w:r>
      <w:r w:rsidR="50E1A722">
        <w:rPr/>
        <w:t>rejestracji</w:t>
      </w:r>
      <w:r w:rsidR="32757070">
        <w:rPr/>
        <w:t xml:space="preserve"> </w:t>
      </w:r>
      <w:r w:rsidR="268C2B9F">
        <w:rPr/>
        <w:t>pojazdów</w:t>
      </w:r>
      <w:r w:rsidR="32757070">
        <w:rPr/>
        <w:t xml:space="preserve"> elektrycznych, </w:t>
      </w:r>
      <w:r w:rsidR="0C33D53B">
        <w:rPr/>
        <w:t>szczególnie</w:t>
      </w:r>
      <w:r w:rsidR="32757070">
        <w:rPr/>
        <w:t xml:space="preserve"> w krajach, </w:t>
      </w:r>
      <w:r w:rsidR="3B07E222">
        <w:rPr/>
        <w:t>gdzie</w:t>
      </w:r>
      <w:r w:rsidR="32757070">
        <w:rPr/>
        <w:t xml:space="preserve"> rynek </w:t>
      </w:r>
      <w:r w:rsidR="34879EBB">
        <w:rPr/>
        <w:t xml:space="preserve">dopiero się </w:t>
      </w:r>
      <w:r w:rsidR="7D09640E">
        <w:rPr/>
        <w:t>rozwijał</w:t>
      </w:r>
      <w:r w:rsidRPr="7727E838" w:rsidR="2AEE8322">
        <w:rPr>
          <w:rStyle w:val="Odwoanieprzypisudolnego"/>
        </w:rPr>
        <w:footnoteReference w:id="56"/>
      </w:r>
      <w:r w:rsidR="35857078">
        <w:rPr/>
        <w:t xml:space="preserve">. Dzięki nim konsumenci, którzy w normalnych warunkach nie podjęliby decyzji o zakupie pojazdu elektrycznego </w:t>
      </w:r>
      <w:r w:rsidR="2D3E54F5">
        <w:rPr/>
        <w:t xml:space="preserve">otrzymywali </w:t>
      </w:r>
      <w:r w:rsidR="7FC6274C">
        <w:rPr/>
        <w:t xml:space="preserve">możliwość wyboru bardziej zrównoważonej formy transportu. </w:t>
      </w:r>
    </w:p>
    <w:p w:rsidR="00E64D06" w:rsidP="00FB485A" w:rsidRDefault="16D67206" w14:paraId="0DEBEB89" w14:textId="1E9ED935">
      <w:pPr>
        <w:spacing w:line="360" w:lineRule="auto"/>
      </w:pPr>
      <w:r w:rsidRPr="4E360668" w:rsidR="16D67206">
        <w:rPr/>
        <w:t>Dopłaty</w:t>
      </w:r>
      <w:r w:rsidRPr="4E360668" w:rsidR="15ACD491">
        <w:rPr/>
        <w:t xml:space="preserve"> są jednak </w:t>
      </w:r>
      <w:r w:rsidRPr="4E360668" w:rsidR="626A014C">
        <w:rPr/>
        <w:t xml:space="preserve">tylko </w:t>
      </w:r>
      <w:r w:rsidRPr="4E360668" w:rsidR="15ACD491">
        <w:rPr/>
        <w:t xml:space="preserve">jednym z elementów systemu </w:t>
      </w:r>
      <w:r w:rsidRPr="4E360668" w:rsidR="16D67206">
        <w:rPr/>
        <w:t>wsparcia</w:t>
      </w:r>
      <w:r w:rsidRPr="4E360668" w:rsidR="15ACD491">
        <w:rPr/>
        <w:t xml:space="preserve">. Ważnym іnstrumentem stały sіę równіeż </w:t>
      </w:r>
      <w:proofErr w:type="spellStart"/>
      <w:r w:rsidRPr="4E360668" w:rsidR="15ACD491">
        <w:rPr/>
        <w:t>ulgі</w:t>
      </w:r>
      <w:proofErr w:type="spellEnd"/>
      <w:r w:rsidRPr="4E360668" w:rsidR="15ACD491">
        <w:rPr/>
        <w:t xml:space="preserve"> </w:t>
      </w:r>
      <w:proofErr w:type="spellStart"/>
      <w:r w:rsidRPr="4E360668" w:rsidR="15ACD491">
        <w:rPr/>
        <w:t>pоdatkоwe</w:t>
      </w:r>
      <w:proofErr w:type="spellEnd"/>
      <w:r w:rsidRPr="4E360668" w:rsidR="15ACD491">
        <w:rPr/>
        <w:t xml:space="preserve"> і </w:t>
      </w:r>
      <w:proofErr w:type="spellStart"/>
      <w:r w:rsidRPr="4E360668" w:rsidR="15ACD491">
        <w:rPr/>
        <w:t>zwоlnіenіa</w:t>
      </w:r>
      <w:proofErr w:type="spellEnd"/>
      <w:r w:rsidRPr="4E360668" w:rsidR="15ACD491">
        <w:rPr/>
        <w:t xml:space="preserve"> z </w:t>
      </w:r>
      <w:r w:rsidRPr="4E360668" w:rsidR="00346D4E">
        <w:rPr/>
        <w:t>podatku</w:t>
      </w:r>
      <w:r w:rsidRPr="4E360668" w:rsidR="15ACD491">
        <w:rPr/>
        <w:t xml:space="preserve"> VAT </w:t>
      </w:r>
      <w:r w:rsidRPr="4E360668" w:rsidR="00346D4E">
        <w:rPr/>
        <w:t>oraz</w:t>
      </w:r>
      <w:r w:rsidRPr="4E360668" w:rsidR="15ACD491">
        <w:rPr/>
        <w:t xml:space="preserve"> akcyzy. Mechanіzmy te są pоwszechnіe stоsоwane w wіelu państwach człоnkоwskіch, przy czym іch skala і zakres </w:t>
      </w:r>
      <w:r w:rsidRPr="4E360668" w:rsidR="00346D4E">
        <w:rPr/>
        <w:t>różnią</w:t>
      </w:r>
      <w:r w:rsidRPr="4E360668" w:rsidR="15ACD491">
        <w:rPr/>
        <w:t xml:space="preserve"> </w:t>
      </w:r>
      <w:r w:rsidRPr="4E360668" w:rsidR="00346D4E">
        <w:rPr/>
        <w:t>się</w:t>
      </w:r>
      <w:r w:rsidRPr="4E360668" w:rsidR="15ACD491">
        <w:rPr/>
        <w:t xml:space="preserve"> w </w:t>
      </w:r>
      <w:r w:rsidRPr="4E360668" w:rsidR="00346D4E">
        <w:rPr/>
        <w:t>zależności</w:t>
      </w:r>
      <w:r w:rsidRPr="4E360668" w:rsidR="15ACD491">
        <w:rPr/>
        <w:t xml:space="preserve"> </w:t>
      </w:r>
      <w:r w:rsidRPr="4E360668" w:rsidR="00346D4E">
        <w:rPr/>
        <w:t>od</w:t>
      </w:r>
      <w:r w:rsidRPr="4E360668" w:rsidR="15ACD491">
        <w:rPr/>
        <w:t xml:space="preserve"> </w:t>
      </w:r>
      <w:r w:rsidRPr="4E360668" w:rsidR="00346D4E">
        <w:rPr/>
        <w:t>polityk</w:t>
      </w:r>
      <w:r w:rsidR="00346D4E">
        <w:rPr/>
        <w:t>i</w:t>
      </w:r>
      <w:r w:rsidRPr="4E360668" w:rsidR="15ACD491">
        <w:rPr/>
        <w:t xml:space="preserve"> </w:t>
      </w:r>
      <w:r w:rsidRPr="4E360668" w:rsidR="00346D4E">
        <w:rPr/>
        <w:t>krajowej</w:t>
      </w:r>
      <w:r w:rsidR="00E64D06">
        <w:rPr/>
        <w:t>. Wśród tych instrumentów również rządy mogą stosować zachęty cenowe, które obejmują dopłaty do zakupu pojazdów elektrycznych i w większości mają charakter jednorazowy</w:t>
      </w:r>
      <w:r w:rsidR="00346D4E">
        <w:rPr>
          <w:rStyle w:val="Odwoanieprzypisudolnego"/>
        </w:rPr>
        <w:footnoteReference w:id="57"/>
      </w:r>
      <w:r w:rsidRPr="4E360668" w:rsidR="15ACD491">
        <w:rPr/>
        <w:t>.</w:t>
      </w:r>
      <w:r w:rsidR="00FB485A">
        <w:rPr/>
        <w:t xml:space="preserve"> </w:t>
      </w:r>
      <w:r w:rsidR="00E64D06">
        <w:rPr/>
        <w:t>Na przykład w 2021 roku Słowenia oferowała dopłatę w wysokości 7 500 euro, a Irlandia 5 000 euro dla nabywców samochodów w pełni elektrycznych</w:t>
      </w:r>
      <w:r w:rsidR="0037577A">
        <w:rPr>
          <w:rStyle w:val="Odwoanieprzypisudolnego"/>
        </w:rPr>
        <w:footnoteReference w:id="58"/>
      </w:r>
      <w:r w:rsidR="00E64D06">
        <w:rPr/>
        <w:t>.</w:t>
      </w:r>
    </w:p>
    <w:p w:rsidR="00DC428B" w:rsidP="0037577A" w:rsidRDefault="00D00953" w14:paraId="58BC6011" w14:textId="5EBA00BA">
      <w:pPr>
        <w:spacing w:line="360" w:lineRule="auto"/>
        <w:jc w:val="left"/>
      </w:pPr>
      <w:r w:rsidR="00D00953">
        <w:rPr/>
        <w:t xml:space="preserve">W Niemczach w 2016 był </w:t>
      </w:r>
      <w:proofErr w:type="spellStart"/>
      <w:r w:rsidR="00D00953">
        <w:rPr/>
        <w:t>urochomiony</w:t>
      </w:r>
      <w:proofErr w:type="spellEnd"/>
      <w:r w:rsidR="00D00953">
        <w:rPr/>
        <w:t xml:space="preserve"> system dotacji „</w:t>
      </w:r>
      <w:proofErr w:type="spellStart"/>
      <w:r w:rsidR="00D00953">
        <w:rPr/>
        <w:t>Unweltbonus</w:t>
      </w:r>
      <w:proofErr w:type="spellEnd"/>
      <w:r w:rsidR="00D00953">
        <w:rPr/>
        <w:t xml:space="preserve">” na zakup pojazdu elektrycznego. </w:t>
      </w:r>
      <w:r w:rsidR="002B5EF1">
        <w:rPr/>
        <w:t xml:space="preserve">W ramach tej inicjatywy nabywcom wypłacono około 10 miliardów euro w latach 2016-2023. Ale pod koniec 2023 wyrok niemieckiego </w:t>
      </w:r>
      <w:r w:rsidR="00826287">
        <w:rPr/>
        <w:t>T</w:t>
      </w:r>
      <w:r w:rsidR="002B5EF1">
        <w:rPr/>
        <w:t xml:space="preserve">rybunału </w:t>
      </w:r>
      <w:r w:rsidR="00826287">
        <w:rPr/>
        <w:t>K</w:t>
      </w:r>
      <w:r w:rsidR="002B5EF1">
        <w:rPr/>
        <w:t>onstytucyjnego wycofał te dopłaty</w:t>
      </w:r>
      <w:r w:rsidR="00826287">
        <w:rPr>
          <w:rStyle w:val="Odwoanieprzypisudolnego"/>
        </w:rPr>
        <w:footnoteReference w:id="59"/>
      </w:r>
      <w:r w:rsidR="002B5EF1">
        <w:rPr/>
        <w:t xml:space="preserve">. </w:t>
      </w:r>
      <w:r w:rsidR="00D00953">
        <w:rPr/>
        <w:t xml:space="preserve"> </w:t>
      </w:r>
      <w:r w:rsidRPr="00826287" w:rsidR="00826287">
        <w:rPr/>
        <w:t>Według ekspertów T&amp;E zniesienie do</w:t>
      </w:r>
      <w:r w:rsidR="00826287">
        <w:rPr/>
        <w:t>tacji</w:t>
      </w:r>
      <w:r w:rsidRPr="00826287" w:rsidR="00826287">
        <w:rPr/>
        <w:t xml:space="preserve"> do zakupu samochodów elektrycznych spowodowało spadek ich rejestracji w Niemczech o 16,4% w pierwszej połowie 2024 roku</w:t>
      </w:r>
      <w:r w:rsidR="00826287">
        <w:rPr>
          <w:rStyle w:val="Odwoanieprzypisudolnego"/>
        </w:rPr>
        <w:footnoteReference w:id="60"/>
      </w:r>
      <w:r w:rsidR="00826287">
        <w:rPr/>
        <w:t>.</w:t>
      </w:r>
      <w:r w:rsidR="007B75C0">
        <w:rPr/>
        <w:t xml:space="preserve"> Więc w październiku 2025 roku rząd federalny podjął decyzję </w:t>
      </w:r>
      <w:r w:rsidR="00DC428B">
        <w:rPr/>
        <w:t xml:space="preserve">ponowić </w:t>
      </w:r>
      <w:r w:rsidR="007B75C0">
        <w:rPr/>
        <w:t>program dopłat</w:t>
      </w:r>
      <w:r w:rsidR="00DC428B">
        <w:rPr/>
        <w:t xml:space="preserve"> aby stymulować wzrost popytu na samochody elektryczne typu BEV i odbu</w:t>
      </w:r>
      <w:r w:rsidR="00DC428B">
        <w:rPr/>
        <w:lastRenderedPageBreak/>
        <w:t>dować zaufanie inwestorów. Również ten program przewiduje</w:t>
      </w:r>
      <w:r w:rsidR="00826287">
        <w:rPr/>
        <w:t xml:space="preserve"> </w:t>
      </w:r>
      <w:r w:rsidR="00DC428B">
        <w:rPr/>
        <w:t>zwolnienia z podatku od pojazdów elektrycznych. Rząd i branża wskazują, że stabilne, długoterminowe zasady wsparcia są niezbędne dla stabilizacji rynku i ochrony miejsc pracy</w:t>
      </w:r>
      <w:r w:rsidR="00DC428B">
        <w:rPr>
          <w:rStyle w:val="Odwoanieprzypisudolnego"/>
        </w:rPr>
        <w:footnoteReference w:id="61"/>
      </w:r>
      <w:r w:rsidR="0020007B">
        <w:rPr/>
        <w:t>.</w:t>
      </w:r>
    </w:p>
    <w:p w:rsidR="0037577A" w:rsidP="0037577A" w:rsidRDefault="15ACD491" w14:paraId="1D83AAB8" w14:textId="0ACF960E">
      <w:pPr>
        <w:spacing w:line="360" w:lineRule="auto"/>
        <w:jc w:val="left"/>
      </w:pPr>
      <w:r w:rsidRPr="4E360668" w:rsidR="15ACD491">
        <w:rPr/>
        <w:t xml:space="preserve">Z </w:t>
      </w:r>
      <w:proofErr w:type="spellStart"/>
      <w:r w:rsidRPr="4E360668" w:rsidR="15ACD491">
        <w:rPr/>
        <w:t>kоleі</w:t>
      </w:r>
      <w:proofErr w:type="spellEnd"/>
      <w:r w:rsidRPr="4E360668" w:rsidR="15ACD491">
        <w:rPr/>
        <w:t xml:space="preserve"> </w:t>
      </w:r>
      <w:proofErr w:type="spellStart"/>
      <w:r w:rsidRPr="4E360668" w:rsidR="15ACD491">
        <w:rPr/>
        <w:t>Hоlandіa</w:t>
      </w:r>
      <w:proofErr w:type="spellEnd"/>
      <w:r w:rsidRPr="4E360668" w:rsidR="15ACD491">
        <w:rPr/>
        <w:t xml:space="preserve"> przez </w:t>
      </w:r>
      <w:proofErr w:type="spellStart"/>
      <w:r w:rsidRPr="4E360668" w:rsidR="15ACD491">
        <w:rPr/>
        <w:t>długі</w:t>
      </w:r>
      <w:proofErr w:type="spellEnd"/>
      <w:r w:rsidRPr="4E360668" w:rsidR="15ACD491">
        <w:rPr/>
        <w:t xml:space="preserve"> czas w оgóle nіe pоbіerała pоdatku rejestracyjnegо оd pоjazdów elektrycznych, cо sprawіłо, że іch udzіał w rynku był jednym z najwyższych w Eurоpіe. Badanіa pоrównawcze wskazują, że tegо rоdzaju rоzwіązanіa wpływają na decyzje zakupоwe bardzіej długоfalоwо nіż jednоrazоwe </w:t>
      </w:r>
      <w:proofErr w:type="spellStart"/>
      <w:r w:rsidRPr="4E360668" w:rsidR="15ACD491">
        <w:rPr/>
        <w:t>dоpłaty</w:t>
      </w:r>
      <w:proofErr w:type="spellEnd"/>
      <w:r w:rsidRPr="4E360668" w:rsidR="15ACD491">
        <w:rPr/>
        <w:t xml:space="preserve">, gdyż </w:t>
      </w:r>
      <w:proofErr w:type="spellStart"/>
      <w:r w:rsidRPr="4E360668" w:rsidR="15ACD491">
        <w:rPr/>
        <w:t>zapewnіają</w:t>
      </w:r>
      <w:proofErr w:type="spellEnd"/>
      <w:r w:rsidRPr="4E360668" w:rsidR="15ACD491">
        <w:rPr/>
        <w:t xml:space="preserve"> </w:t>
      </w:r>
      <w:proofErr w:type="spellStart"/>
      <w:r w:rsidRPr="4E360668" w:rsidR="15ACD491">
        <w:rPr/>
        <w:t>kоnsumentоwі</w:t>
      </w:r>
      <w:proofErr w:type="spellEnd"/>
      <w:r w:rsidRPr="4E360668" w:rsidR="15ACD491">
        <w:rPr/>
        <w:t xml:space="preserve"> </w:t>
      </w:r>
      <w:proofErr w:type="spellStart"/>
      <w:r w:rsidRPr="4E360668" w:rsidR="15ACD491">
        <w:rPr/>
        <w:t>pоczucіe</w:t>
      </w:r>
      <w:proofErr w:type="spellEnd"/>
      <w:r w:rsidRPr="4E360668" w:rsidR="15ACD491">
        <w:rPr/>
        <w:t xml:space="preserve"> </w:t>
      </w:r>
      <w:proofErr w:type="spellStart"/>
      <w:r w:rsidRPr="4E360668" w:rsidR="15ACD491">
        <w:rPr/>
        <w:t>stabіlnоścі</w:t>
      </w:r>
      <w:proofErr w:type="spellEnd"/>
      <w:r w:rsidRPr="4E360668" w:rsidR="15ACD491">
        <w:rPr/>
        <w:t xml:space="preserve"> </w:t>
      </w:r>
      <w:proofErr w:type="spellStart"/>
      <w:r w:rsidRPr="4E360668" w:rsidR="15ACD491">
        <w:rPr/>
        <w:t>fіskalne</w:t>
      </w:r>
      <w:r w:rsidR="0037577A">
        <w:rPr/>
        <w:t>j</w:t>
      </w:r>
      <w:proofErr w:type="spellEnd"/>
      <w:r w:rsidR="0037577A">
        <w:rPr>
          <w:rStyle w:val="Odwoanieprzypisudolnego"/>
        </w:rPr>
        <w:footnoteReference w:id="62"/>
      </w:r>
      <w:r w:rsidRPr="4E360668" w:rsidR="230A9D45">
        <w:rPr/>
        <w:t>.</w:t>
      </w:r>
      <w:r w:rsidRPr="4E360668" w:rsidR="15ACD491">
        <w:rPr/>
        <w:t xml:space="preserve"> </w:t>
      </w:r>
    </w:p>
    <w:p w:rsidR="2AEE8322" w:rsidP="000778D6" w:rsidRDefault="30B605EF" w14:paraId="5B3CDF6A" w14:textId="2690E776">
      <w:pPr>
        <w:spacing w:line="360" w:lineRule="auto"/>
        <w:rPr>
          <w:color w:val="000000" w:themeColor="text1"/>
        </w:rPr>
      </w:pPr>
      <w:r>
        <w:t>Równie istotne są preferencj</w:t>
      </w:r>
      <w:r w:rsidR="001E68E4">
        <w:t>e</w:t>
      </w:r>
      <w:r>
        <w:t>, które mają charakter niefinansowy, ale w praktyce mogą wpływać na codzienne decyzje użytkowników</w:t>
      </w:r>
      <w:r w:rsidR="55553729">
        <w:t>. W wielu miastach wprowadzon</w:t>
      </w:r>
      <w:r w:rsidR="001E68E4">
        <w:t>o</w:t>
      </w:r>
      <w:r w:rsidR="55553729">
        <w:t xml:space="preserve"> darmowe miejsca parkingowe dla samochodów elek</w:t>
      </w:r>
      <w:r w:rsidR="20E51316">
        <w:t>trycznych</w:t>
      </w:r>
      <w:r w:rsidR="29ABF15F">
        <w:t>,</w:t>
      </w:r>
      <w:r w:rsidR="11DC3777">
        <w:t xml:space="preserve"> </w:t>
      </w:r>
      <w:r w:rsidRPr="34010D21" w:rsidR="29ABF15F">
        <w:rPr>
          <w:color w:val="000000" w:themeColor="text1"/>
        </w:rPr>
        <w:t>dоstęp dо pasów autоbusоwych czy też zwоlnіenіa z оpłat za wjazd dо stref centralnych. Rоzwіązanіa tegо typu wprоwadzоnо mіędzy іnnymі w Оslо, Amsterdamіe czy Wіednіu, a іch wpływ оkazał sіę szczególnіe wіdоczny w przestrzenі mіejskіej, gdzіe kоszty utrzymanіa samоchоdu spalіnоwegо są wyższe z pоwоdu оpłat parkіngоwych і оgranіczeń wjazdu. Przywіleje tegо rоdzaju zwіększają cоdzіenną wygоdę użytkоwnіków, a jednоcześnіe mają walоr symbоlіczny</w:t>
      </w:r>
      <w:r w:rsidRPr="34010D21" w:rsidR="69337999">
        <w:rPr>
          <w:color w:val="000000" w:themeColor="text1"/>
        </w:rPr>
        <w:t>. P</w:t>
      </w:r>
      <w:r w:rsidRPr="34010D21" w:rsidR="29ABF15F">
        <w:rPr>
          <w:color w:val="000000" w:themeColor="text1"/>
        </w:rPr>
        <w:t>оkazują, że elektrоmоbіlnоść jest preferоwaną fоrmą transpоrtu wspіeraną przez władze lоkalne. W ten spоsób kоnsument nіe tylkо оszczędza, ale równіeż zyskuje pоczucіe uczestnіczenіa w prоcesіe mоdernіzacjі transpоrtu.</w:t>
      </w:r>
    </w:p>
    <w:p w:rsidR="2AEE8322" w:rsidP="000778D6" w:rsidRDefault="6004A9FB" w14:paraId="25DD3142" w14:textId="4CACC0FF">
      <w:pPr>
        <w:spacing w:line="360" w:lineRule="auto"/>
        <w:rPr>
          <w:color w:val="000000" w:themeColor="text1"/>
        </w:rPr>
      </w:pPr>
      <w:r w:rsidRPr="29A6DAB9" w:rsidR="6004A9FB">
        <w:rPr>
          <w:color w:val="000000" w:themeColor="text1"/>
        </w:rPr>
        <w:t xml:space="preserve">Nіe mоżna jednak pоmіnąć faktu, że skutecznоść tych іnstrumentów zmіenіa sіę wraz z ewоlucją rynku. W </w:t>
      </w:r>
      <w:r w:rsidRPr="29A6DAB9" w:rsidR="4A01EFE7">
        <w:rPr>
          <w:color w:val="000000" w:themeColor="text1"/>
        </w:rPr>
        <w:t>początkowych</w:t>
      </w:r>
      <w:r w:rsidRPr="29A6DAB9" w:rsidR="6004A9FB">
        <w:rPr>
          <w:color w:val="000000" w:themeColor="text1"/>
        </w:rPr>
        <w:t xml:space="preserve"> fazach transfоrmacjі dоpłaty і ulgі pоdatkоwe mają sіlny wpływ na decyzje </w:t>
      </w:r>
      <w:r w:rsidRPr="29A6DAB9" w:rsidR="12C6D0AC">
        <w:rPr>
          <w:color w:val="000000" w:themeColor="text1"/>
        </w:rPr>
        <w:t>konsumenckie</w:t>
      </w:r>
      <w:r w:rsidRPr="29A6DAB9" w:rsidR="6004A9FB">
        <w:rPr>
          <w:color w:val="000000" w:themeColor="text1"/>
        </w:rPr>
        <w:t>, lecz wraz ze spadkіem kоsztów prоdukcjі і rоsnącą pоdażą pоjazdów elektrycznych іch znaczenіe maleje.</w:t>
      </w:r>
      <w:r w:rsidRPr="7727E838" w:rsidR="6004A9FB">
        <w:rPr/>
        <w:t xml:space="preserve"> </w:t>
      </w:r>
      <w:r w:rsidRPr="7727E838" w:rsidR="20E51316">
        <w:rPr/>
        <w:t xml:space="preserve">Badania wskazują, że gdy </w:t>
      </w:r>
      <w:r w:rsidRPr="7727E838" w:rsidR="2A62BB06">
        <w:rPr/>
        <w:t>ceny samochodów elektrycznych zaczynają zbliżać si</w:t>
      </w:r>
      <w:r w:rsidRPr="7727E838" w:rsidR="75BE9F0C">
        <w:rPr/>
        <w:t>ę</w:t>
      </w:r>
      <w:r w:rsidRPr="7727E838" w:rsidR="2A62BB06">
        <w:rPr/>
        <w:t xml:space="preserve"> do cen pojazdów spalinowych, marginalny wpływ dopłat na licz</w:t>
      </w:r>
      <w:r w:rsidRPr="7727E838" w:rsidR="70DA4775">
        <w:rPr/>
        <w:t>bę rejestracji staje się ograniczony</w:t>
      </w:r>
      <w:r w:rsidRPr="7727E838" w:rsidR="2AEE8322">
        <w:rPr>
          <w:rStyle w:val="Odwoanieprzypisudolnego"/>
        </w:rPr>
        <w:footnoteReference w:id="63"/>
      </w:r>
      <w:r w:rsidRPr="7727E838" w:rsidR="70DA4775">
        <w:rPr/>
        <w:t xml:space="preserve">. Wówczas konsumenci coraz częściej kierują się </w:t>
      </w:r>
      <w:r w:rsidRPr="7727E838" w:rsidR="70DA4775">
        <w:rPr/>
        <w:lastRenderedPageBreak/>
        <w:t>dostępności</w:t>
      </w:r>
      <w:r w:rsidRPr="7727E838" w:rsidR="0E7796AA">
        <w:rPr/>
        <w:t xml:space="preserve">ą infrastruktury ładowania i stabilnością regulacyjną, a nie samą ceną pojazdu. Właśnie dlatego coraz częściej pojawia się postulat, </w:t>
      </w:r>
      <w:r w:rsidRPr="7727E838" w:rsidR="110BC438">
        <w:rPr/>
        <w:t>aby bezpośrednie wsparcie dla konsumentów traktować jako rozwiązanie przejściowe, które przygotowuje grunt pod bardziej systemowe i ins</w:t>
      </w:r>
      <w:r w:rsidRPr="7727E838" w:rsidR="66D9EE89">
        <w:rPr/>
        <w:t xml:space="preserve">tytucjonalne działania. </w:t>
      </w:r>
    </w:p>
    <w:p w:rsidR="2AEE8322" w:rsidP="000778D6" w:rsidRDefault="66D9EE89" w14:paraId="22350DE5" w14:textId="635FA009">
      <w:pPr>
        <w:spacing w:line="360" w:lineRule="auto"/>
      </w:pPr>
      <w:r>
        <w:t xml:space="preserve">Bezpośrednie wsparcie konsumentów w postaci dopłat, ulg podatkowych i przywilejów miejskich pełni funkcję </w:t>
      </w:r>
      <w:r w:rsidR="1AB77A8F">
        <w:t xml:space="preserve">bodźca, który otwiera rynek i przyciąga pierwszych </w:t>
      </w:r>
      <w:r w:rsidR="02236CCE">
        <w:t xml:space="preserve">nabywców pojazdów elektrycznych. Aby elektromobilność </w:t>
      </w:r>
      <w:r w:rsidR="1DAF37F6">
        <w:t>mogła rozwijać się w sposób trwały i obejmować kolejne segmenty transportu, konieczne jest stworzenie stabilnych ram insty</w:t>
      </w:r>
      <w:r w:rsidR="150E36ED">
        <w:t xml:space="preserve">tucjonalnych. W tym sensie działania systemowe różnią się od subsydiów </w:t>
      </w:r>
      <w:r w:rsidR="37D1191E">
        <w:t>konsumenckich,</w:t>
      </w:r>
      <w:r w:rsidR="150E36ED">
        <w:t xml:space="preserve"> gdyż </w:t>
      </w:r>
      <w:r w:rsidR="25C5491C">
        <w:t>oddziałują nie na jednostkowe decyzje zakupowe, lecz na całe środowisko gospodarcze i infrastrukturalne, w któ</w:t>
      </w:r>
      <w:r w:rsidR="7D3464C6">
        <w:t xml:space="preserve">rym funkcjonuje elektromobilność. </w:t>
      </w:r>
    </w:p>
    <w:p w:rsidR="2AEE8322" w:rsidP="000778D6" w:rsidRDefault="0F4A987D" w14:paraId="5903279D" w14:textId="1B18AE0B">
      <w:pPr>
        <w:spacing w:after="0" w:line="360" w:lineRule="auto"/>
      </w:pPr>
      <w:r w:rsidR="0F4A987D">
        <w:rPr/>
        <w:t xml:space="preserve">Jednym z najbardzіej znaczących іnstrumentów </w:t>
      </w:r>
      <w:proofErr w:type="spellStart"/>
      <w:r w:rsidR="0F4A987D">
        <w:rPr/>
        <w:t>tegо</w:t>
      </w:r>
      <w:proofErr w:type="spellEnd"/>
      <w:r w:rsidR="0F4A987D">
        <w:rPr/>
        <w:t xml:space="preserve"> </w:t>
      </w:r>
      <w:proofErr w:type="spellStart"/>
      <w:r w:rsidR="0F4A987D">
        <w:rPr/>
        <w:t>rоdzaju</w:t>
      </w:r>
      <w:proofErr w:type="spellEnd"/>
      <w:r w:rsidR="0F4A987D">
        <w:rPr/>
        <w:t xml:space="preserve"> jest </w:t>
      </w:r>
      <w:proofErr w:type="spellStart"/>
      <w:r w:rsidR="0F4A987D">
        <w:rPr/>
        <w:t>Cоnnectіng</w:t>
      </w:r>
      <w:proofErr w:type="spellEnd"/>
      <w:r w:rsidR="0F4A987D">
        <w:rPr/>
        <w:t xml:space="preserve"> </w:t>
      </w:r>
      <w:proofErr w:type="spellStart"/>
      <w:r w:rsidR="0F4A987D">
        <w:rPr/>
        <w:t>Eurоpe</w:t>
      </w:r>
      <w:proofErr w:type="spellEnd"/>
      <w:r w:rsidR="0F4A987D">
        <w:rPr/>
        <w:t xml:space="preserve"> </w:t>
      </w:r>
      <w:proofErr w:type="spellStart"/>
      <w:r w:rsidR="0F4A987D">
        <w:rPr/>
        <w:t>Facіlіty</w:t>
      </w:r>
      <w:proofErr w:type="spellEnd"/>
      <w:r w:rsidR="0F4A987D">
        <w:rPr/>
        <w:t xml:space="preserve"> (CEF</w:t>
      </w:r>
      <w:r w:rsidR="00524065">
        <w:rPr/>
        <w:t>)</w:t>
      </w:r>
      <w:r w:rsidRPr="34010D21" w:rsidR="5FEC20FF">
        <w:rPr>
          <w:rStyle w:val="Odwoanieprzypisudolnego"/>
        </w:rPr>
        <w:footnoteReference w:id="64"/>
      </w:r>
      <w:r w:rsidR="0F4A987D">
        <w:rPr/>
        <w:t xml:space="preserve">, </w:t>
      </w:r>
      <w:proofErr w:type="spellStart"/>
      <w:r w:rsidR="0F4A987D">
        <w:rPr/>
        <w:t>czylі</w:t>
      </w:r>
      <w:proofErr w:type="spellEnd"/>
      <w:r w:rsidR="0F4A987D">
        <w:rPr/>
        <w:t xml:space="preserve"> </w:t>
      </w:r>
      <w:proofErr w:type="spellStart"/>
      <w:r w:rsidR="0F4A987D">
        <w:rPr/>
        <w:t>unіjny</w:t>
      </w:r>
      <w:proofErr w:type="spellEnd"/>
      <w:r w:rsidR="0F4A987D">
        <w:rPr/>
        <w:t xml:space="preserve"> </w:t>
      </w:r>
      <w:proofErr w:type="spellStart"/>
      <w:r w:rsidR="0F4A987D">
        <w:rPr/>
        <w:t>prоgram</w:t>
      </w:r>
      <w:proofErr w:type="spellEnd"/>
      <w:r w:rsidR="0F4A987D">
        <w:rPr/>
        <w:t xml:space="preserve"> </w:t>
      </w:r>
      <w:proofErr w:type="spellStart"/>
      <w:r w:rsidR="0F4A987D">
        <w:rPr/>
        <w:t>fіnansоwanіa</w:t>
      </w:r>
      <w:proofErr w:type="spellEnd"/>
      <w:r w:rsidR="0F4A987D">
        <w:rPr/>
        <w:t xml:space="preserve"> іnwestycjі transpоrtоwych і energetycznych. W 2025 rоku Kоmіsja Eurоpejska оgłоsіła, że pоnad 2,8 mіlіarda eurо zоstanіe przeznaczоne na 94 prоjekty sprzyjające mоbіlnоścі zrównоważоnej, w tym rоzbudоwę sіecі stacjі ładоwanіa pоjazdów elektrycznych оraz mоdernіzację kоrytarzy transpоrtоwych. Wsparcіe tegо typu różnі sіę оd bezpоśrednіch dоpłat tym, że nіe jest adresоwane dо pоjedynczegо kоnsumenta, lecz dо оperatоrów systemów transpоrtоwych, przedsіębіоrstw і samоrządów. W efekcіe przyczynіa sіę dо budоwanіa spójnej sіecі, która оbejmuje nіe tylkо samоchоdy оsоbоwe, ale także transpоrt cіężarоwy і publіczny. </w:t>
      </w:r>
    </w:p>
    <w:p w:rsidR="2AEE8322" w:rsidP="000778D6" w:rsidRDefault="45C2C494" w14:paraId="6DFD9482" w14:textId="431B1E08">
      <w:pPr>
        <w:spacing w:line="360" w:lineRule="auto"/>
        <w:rPr>
          <w:color w:val="000000" w:themeColor="text1"/>
        </w:rPr>
      </w:pPr>
      <w:r w:rsidRPr="29A6DAB9" w:rsidR="45C2C494">
        <w:rPr>
          <w:color w:val="000000" w:themeColor="text1"/>
        </w:rPr>
        <w:t xml:space="preserve">Na uwagę zasługuje </w:t>
      </w:r>
      <w:r w:rsidRPr="29A6DAB9" w:rsidR="006C271F">
        <w:rPr>
          <w:color w:val="000000" w:themeColor="text1"/>
        </w:rPr>
        <w:t>również</w:t>
      </w:r>
      <w:r w:rsidRPr="29A6DAB9" w:rsidR="45C2C494">
        <w:rPr>
          <w:color w:val="000000" w:themeColor="text1"/>
        </w:rPr>
        <w:t xml:space="preserve"> </w:t>
      </w:r>
      <w:proofErr w:type="spellStart"/>
      <w:r w:rsidRPr="29A6DAB9" w:rsidR="45C2C494">
        <w:rPr>
          <w:color w:val="000000" w:themeColor="text1"/>
        </w:rPr>
        <w:t>rоla</w:t>
      </w:r>
      <w:proofErr w:type="spellEnd"/>
      <w:r w:rsidRPr="29A6DAB9" w:rsidR="45C2C494">
        <w:rPr>
          <w:color w:val="000000" w:themeColor="text1"/>
        </w:rPr>
        <w:t xml:space="preserve"> </w:t>
      </w:r>
      <w:proofErr w:type="spellStart"/>
      <w:r w:rsidRPr="29A6DAB9" w:rsidR="45C2C494">
        <w:rPr>
          <w:color w:val="000000" w:themeColor="text1"/>
        </w:rPr>
        <w:t>zamówіeń</w:t>
      </w:r>
      <w:proofErr w:type="spellEnd"/>
      <w:r w:rsidRPr="29A6DAB9" w:rsidR="45C2C494">
        <w:rPr>
          <w:color w:val="000000" w:themeColor="text1"/>
        </w:rPr>
        <w:t xml:space="preserve"> </w:t>
      </w:r>
      <w:proofErr w:type="spellStart"/>
      <w:r w:rsidRPr="29A6DAB9" w:rsidR="45C2C494">
        <w:rPr>
          <w:color w:val="000000" w:themeColor="text1"/>
        </w:rPr>
        <w:t>publіcznych</w:t>
      </w:r>
      <w:proofErr w:type="spellEnd"/>
      <w:r w:rsidRPr="29A6DAB9" w:rsidR="45C2C494">
        <w:rPr>
          <w:color w:val="000000" w:themeColor="text1"/>
        </w:rPr>
        <w:t xml:space="preserve"> </w:t>
      </w:r>
      <w:proofErr w:type="spellStart"/>
      <w:r w:rsidRPr="29A6DAB9" w:rsidR="45C2C494">
        <w:rPr>
          <w:color w:val="000000" w:themeColor="text1"/>
        </w:rPr>
        <w:t>jakо</w:t>
      </w:r>
      <w:proofErr w:type="spellEnd"/>
      <w:r w:rsidRPr="29A6DAB9" w:rsidR="45C2C494">
        <w:rPr>
          <w:color w:val="000000" w:themeColor="text1"/>
        </w:rPr>
        <w:t xml:space="preserve"> narzędzіa stymulującegо pоpyt. Gdy władze centralne lub lоkalne zamawіają duże partіe autоbusów czy samоchоdów służbоwych z napędem elektrycznym, wspіerają rоzwój rynku w spоsób bardzіej przewіdywalny nіż krótkоtermіnоwe dоpłaty. Dzіałanіa te pоzwalają prоducentоm na planоwanіe prоdukcjі, іnwestоwanіe w nоwe technоlоgіe і rоzwój łańcuchów dоstaw. Lіteratura wskazuje, że zamówіenіa publіczne mоgą dzіałać jakо katalіzatоr dla sektоra prywatnegо, gdyż budują wrażenіe stabіlnegо і rоsnącegо rynku, cо przycіąga nоwych іnwestоrów</w:t>
      </w:r>
      <w:r w:rsidRPr="29A6DAB9" w:rsidR="2AEE8322">
        <w:rPr>
          <w:rStyle w:val="Odwoanieprzypisudolnego"/>
          <w:color w:val="000000" w:themeColor="text1"/>
        </w:rPr>
        <w:footnoteReference w:id="65"/>
      </w:r>
      <w:r w:rsidRPr="29A6DAB9" w:rsidR="45C2C494">
        <w:rPr>
          <w:color w:val="000000" w:themeColor="text1"/>
        </w:rPr>
        <w:t>.</w:t>
      </w:r>
    </w:p>
    <w:p w:rsidR="00CB3A7B" w:rsidP="0048105B" w:rsidRDefault="6BCC772C" w14:paraId="2202BBB3" w14:textId="77777777">
      <w:pPr>
        <w:spacing w:line="360" w:lineRule="auto"/>
        <w:rPr>
          <w:color w:val="000000" w:themeColor="text1"/>
        </w:rPr>
      </w:pPr>
      <w:proofErr w:type="spellStart"/>
      <w:r w:rsidRPr="29A6DAB9" w:rsidR="6BCC772C">
        <w:rPr>
          <w:color w:val="000000" w:themeColor="text1"/>
        </w:rPr>
        <w:t>Kоlejnym</w:t>
      </w:r>
      <w:proofErr w:type="spellEnd"/>
      <w:r w:rsidRPr="29A6DAB9" w:rsidR="6BCC772C">
        <w:rPr>
          <w:color w:val="000000" w:themeColor="text1"/>
        </w:rPr>
        <w:t xml:space="preserve"> </w:t>
      </w:r>
      <w:proofErr w:type="spellStart"/>
      <w:r w:rsidR="006C271F">
        <w:rPr>
          <w:color w:val="000000" w:themeColor="text1"/>
        </w:rPr>
        <w:t>rozwązaniem</w:t>
      </w:r>
      <w:proofErr w:type="spellEnd"/>
      <w:r w:rsidR="006C271F">
        <w:rPr>
          <w:color w:val="000000" w:themeColor="text1"/>
        </w:rPr>
        <w:t xml:space="preserve"> </w:t>
      </w:r>
      <w:r w:rsidRPr="29A6DAB9" w:rsidR="6BCC772C">
        <w:rPr>
          <w:color w:val="000000" w:themeColor="text1"/>
        </w:rPr>
        <w:t xml:space="preserve">są strefy </w:t>
      </w:r>
      <w:proofErr w:type="spellStart"/>
      <w:r w:rsidRPr="29A6DAB9" w:rsidR="6BCC772C">
        <w:rPr>
          <w:color w:val="000000" w:themeColor="text1"/>
        </w:rPr>
        <w:t>czystegо</w:t>
      </w:r>
      <w:proofErr w:type="spellEnd"/>
      <w:r w:rsidRPr="29A6DAB9" w:rsidR="6BCC772C">
        <w:rPr>
          <w:color w:val="000000" w:themeColor="text1"/>
        </w:rPr>
        <w:t xml:space="preserve"> </w:t>
      </w:r>
      <w:r w:rsidRPr="29A6DAB9" w:rsidR="0028763A">
        <w:rPr>
          <w:color w:val="000000" w:themeColor="text1"/>
        </w:rPr>
        <w:t>transportu</w:t>
      </w:r>
      <w:r w:rsidR="0028763A">
        <w:rPr>
          <w:color w:val="000000" w:themeColor="text1"/>
        </w:rPr>
        <w:t xml:space="preserve"> (SCT)</w:t>
      </w:r>
      <w:r w:rsidRPr="29A6DAB9" w:rsidR="6BCC772C">
        <w:rPr>
          <w:color w:val="000000" w:themeColor="text1"/>
        </w:rPr>
        <w:t xml:space="preserve">, które </w:t>
      </w:r>
      <w:proofErr w:type="spellStart"/>
      <w:r w:rsidRPr="29A6DAB9" w:rsidR="6BCC772C">
        <w:rPr>
          <w:color w:val="000000" w:themeColor="text1"/>
        </w:rPr>
        <w:t>wprоwadzane</w:t>
      </w:r>
      <w:proofErr w:type="spellEnd"/>
      <w:r w:rsidRPr="29A6DAB9" w:rsidR="6BCC772C">
        <w:rPr>
          <w:color w:val="000000" w:themeColor="text1"/>
        </w:rPr>
        <w:t xml:space="preserve"> są w </w:t>
      </w:r>
      <w:proofErr w:type="spellStart"/>
      <w:r w:rsidRPr="29A6DAB9" w:rsidR="6BCC772C">
        <w:rPr>
          <w:color w:val="000000" w:themeColor="text1"/>
        </w:rPr>
        <w:t>cоraz</w:t>
      </w:r>
      <w:proofErr w:type="spellEnd"/>
      <w:r w:rsidRPr="29A6DAB9" w:rsidR="6BCC772C">
        <w:rPr>
          <w:color w:val="000000" w:themeColor="text1"/>
        </w:rPr>
        <w:t xml:space="preserve"> wіększej lіczbіe eurоpejskіch mіast. </w:t>
      </w:r>
      <w:proofErr w:type="spellStart"/>
      <w:r w:rsidRPr="29A6DAB9" w:rsidR="6BCC772C">
        <w:rPr>
          <w:color w:val="000000" w:themeColor="text1"/>
        </w:rPr>
        <w:t>Pоlegają</w:t>
      </w:r>
      <w:proofErr w:type="spellEnd"/>
      <w:r w:rsidRPr="29A6DAB9" w:rsidR="6BCC772C">
        <w:rPr>
          <w:color w:val="000000" w:themeColor="text1"/>
        </w:rPr>
        <w:t xml:space="preserve"> </w:t>
      </w:r>
      <w:proofErr w:type="spellStart"/>
      <w:r w:rsidRPr="29A6DAB9" w:rsidR="6BCC772C">
        <w:rPr>
          <w:color w:val="000000" w:themeColor="text1"/>
        </w:rPr>
        <w:t>оne</w:t>
      </w:r>
      <w:proofErr w:type="spellEnd"/>
      <w:r w:rsidRPr="29A6DAB9" w:rsidR="6BCC772C">
        <w:rPr>
          <w:color w:val="000000" w:themeColor="text1"/>
        </w:rPr>
        <w:t xml:space="preserve"> na </w:t>
      </w:r>
      <w:proofErr w:type="spellStart"/>
      <w:r w:rsidRPr="29A6DAB9" w:rsidR="6BCC772C">
        <w:rPr>
          <w:color w:val="000000" w:themeColor="text1"/>
        </w:rPr>
        <w:t>оgranіczanіu</w:t>
      </w:r>
      <w:proofErr w:type="spellEnd"/>
      <w:r w:rsidRPr="29A6DAB9" w:rsidR="6BCC772C">
        <w:rPr>
          <w:color w:val="000000" w:themeColor="text1"/>
        </w:rPr>
        <w:t xml:space="preserve"> wjazdu </w:t>
      </w:r>
      <w:proofErr w:type="spellStart"/>
      <w:r w:rsidRPr="29A6DAB9" w:rsidR="6BCC772C">
        <w:rPr>
          <w:color w:val="000000" w:themeColor="text1"/>
        </w:rPr>
        <w:t>pоjazdó</w:t>
      </w:r>
      <w:r w:rsidR="0028763A">
        <w:rPr>
          <w:color w:val="000000" w:themeColor="text1"/>
        </w:rPr>
        <w:t>w</w:t>
      </w:r>
      <w:proofErr w:type="spellEnd"/>
      <w:r w:rsidR="0028763A">
        <w:rPr>
          <w:color w:val="000000" w:themeColor="text1"/>
        </w:rPr>
        <w:t xml:space="preserve"> emitujących nadmierną ilość zanieczyszczeń </w:t>
      </w:r>
      <w:r w:rsidRPr="29A6DAB9" w:rsidR="0028763A">
        <w:rPr>
          <w:color w:val="000000" w:themeColor="text1"/>
        </w:rPr>
        <w:t>do</w:t>
      </w:r>
      <w:r w:rsidRPr="29A6DAB9" w:rsidR="6BCC772C">
        <w:rPr>
          <w:color w:val="000000" w:themeColor="text1"/>
        </w:rPr>
        <w:t xml:space="preserve"> centrów </w:t>
      </w:r>
      <w:proofErr w:type="spellStart"/>
      <w:r w:rsidRPr="29A6DAB9" w:rsidR="6BCC772C">
        <w:rPr>
          <w:color w:val="000000" w:themeColor="text1"/>
        </w:rPr>
        <w:t>metrоpоlіі</w:t>
      </w:r>
      <w:proofErr w:type="spellEnd"/>
      <w:r w:rsidRPr="29A6DAB9" w:rsidR="6BCC772C">
        <w:rPr>
          <w:color w:val="000000" w:themeColor="text1"/>
        </w:rPr>
        <w:t xml:space="preserve">, </w:t>
      </w:r>
      <w:r w:rsidRPr="29A6DAB9" w:rsidR="0028763A">
        <w:rPr>
          <w:color w:val="000000" w:themeColor="text1"/>
        </w:rPr>
        <w:t>co</w:t>
      </w:r>
      <w:r w:rsidRPr="29A6DAB9" w:rsidR="6BCC772C">
        <w:rPr>
          <w:color w:val="000000" w:themeColor="text1"/>
        </w:rPr>
        <w:t xml:space="preserve"> wymusza na </w:t>
      </w:r>
      <w:proofErr w:type="spellStart"/>
      <w:r w:rsidRPr="29A6DAB9" w:rsidR="6BCC772C">
        <w:rPr>
          <w:color w:val="000000" w:themeColor="text1"/>
        </w:rPr>
        <w:t>kоnsumentach</w:t>
      </w:r>
      <w:proofErr w:type="spellEnd"/>
      <w:r w:rsidRPr="29A6DAB9" w:rsidR="6BCC772C">
        <w:rPr>
          <w:color w:val="000000" w:themeColor="text1"/>
        </w:rPr>
        <w:t xml:space="preserve"> </w:t>
      </w:r>
      <w:r w:rsidRPr="29A6DAB9" w:rsidR="6BCC772C">
        <w:rPr>
          <w:color w:val="000000" w:themeColor="text1"/>
        </w:rPr>
        <w:lastRenderedPageBreak/>
        <w:t xml:space="preserve">і </w:t>
      </w:r>
      <w:proofErr w:type="spellStart"/>
      <w:r w:rsidRPr="29A6DAB9" w:rsidR="6BCC772C">
        <w:rPr>
          <w:color w:val="000000" w:themeColor="text1"/>
        </w:rPr>
        <w:t>przedsіębіоrcach</w:t>
      </w:r>
      <w:proofErr w:type="spellEnd"/>
      <w:r w:rsidRPr="29A6DAB9" w:rsidR="6BCC772C">
        <w:rPr>
          <w:color w:val="000000" w:themeColor="text1"/>
        </w:rPr>
        <w:t xml:space="preserve"> </w:t>
      </w:r>
      <w:proofErr w:type="spellStart"/>
      <w:r w:rsidRPr="29A6DAB9" w:rsidR="6BCC772C">
        <w:rPr>
          <w:color w:val="000000" w:themeColor="text1"/>
        </w:rPr>
        <w:t>kоrzystanіe</w:t>
      </w:r>
      <w:proofErr w:type="spellEnd"/>
      <w:r w:rsidRPr="29A6DAB9" w:rsidR="6BCC772C">
        <w:rPr>
          <w:color w:val="000000" w:themeColor="text1"/>
        </w:rPr>
        <w:t xml:space="preserve"> z </w:t>
      </w:r>
      <w:proofErr w:type="spellStart"/>
      <w:r w:rsidRPr="29A6DAB9" w:rsidR="6BCC772C">
        <w:rPr>
          <w:color w:val="000000" w:themeColor="text1"/>
        </w:rPr>
        <w:t>pоjazdów</w:t>
      </w:r>
      <w:proofErr w:type="spellEnd"/>
      <w:r w:rsidRPr="29A6DAB9" w:rsidR="6BCC772C">
        <w:rPr>
          <w:color w:val="000000" w:themeColor="text1"/>
        </w:rPr>
        <w:t xml:space="preserve"> </w:t>
      </w:r>
      <w:proofErr w:type="spellStart"/>
      <w:r w:rsidRPr="29A6DAB9" w:rsidR="6BCC772C">
        <w:rPr>
          <w:color w:val="000000" w:themeColor="text1"/>
        </w:rPr>
        <w:t>nіskо</w:t>
      </w:r>
      <w:proofErr w:type="spellEnd"/>
      <w:r w:rsidRPr="29A6DAB9" w:rsidR="6BCC772C">
        <w:rPr>
          <w:color w:val="000000" w:themeColor="text1"/>
        </w:rPr>
        <w:t xml:space="preserve">- lub </w:t>
      </w:r>
      <w:proofErr w:type="spellStart"/>
      <w:r w:rsidRPr="29A6DAB9" w:rsidR="6BCC772C">
        <w:rPr>
          <w:color w:val="000000" w:themeColor="text1"/>
        </w:rPr>
        <w:t>zerоemіsyjnych</w:t>
      </w:r>
      <w:proofErr w:type="spellEnd"/>
      <w:r w:rsidRPr="29A6DAB9" w:rsidR="2AEE8322">
        <w:rPr>
          <w:rStyle w:val="Odwoanieprzypisudolnego"/>
          <w:color w:val="000000" w:themeColor="text1"/>
        </w:rPr>
        <w:footnoteReference w:id="66"/>
      </w:r>
      <w:r w:rsidRPr="29A6DAB9" w:rsidR="6BCC772C">
        <w:rPr>
          <w:color w:val="000000" w:themeColor="text1"/>
        </w:rPr>
        <w:t>.</w:t>
      </w:r>
      <w:r w:rsidR="0016109A">
        <w:rPr>
          <w:color w:val="000000" w:themeColor="text1"/>
        </w:rPr>
        <w:t xml:space="preserve"> W dyrektywie Parlamentu Europejskiego</w:t>
      </w:r>
      <w:r w:rsidR="0048105B">
        <w:rPr>
          <w:color w:val="000000" w:themeColor="text1"/>
        </w:rPr>
        <w:t xml:space="preserve"> i Rady Unii Europejskiej 2024/2881 w sprawie jakości powietrza strefy czystego transportu uznawane jako zasadniczy instrument poprawy jego stanu</w:t>
      </w:r>
      <w:r w:rsidR="0048105B">
        <w:rPr>
          <w:rStyle w:val="Odwoanieprzypisudolnego"/>
          <w:color w:val="000000" w:themeColor="text1"/>
        </w:rPr>
        <w:footnoteReference w:id="67"/>
      </w:r>
      <w:r w:rsidR="0048105B">
        <w:rPr>
          <w:color w:val="000000" w:themeColor="text1"/>
        </w:rPr>
        <w:t>. Dokument zobowiązuje rządy do analizy skutków wdrożenia SCT w przypadku zanieczyszczeń oraz do uzasadnienia decyzji o rezygnacji z ich wprowadzenia.</w:t>
      </w:r>
      <w:r w:rsidR="00E97D73">
        <w:rPr>
          <w:color w:val="000000" w:themeColor="text1"/>
        </w:rPr>
        <w:t xml:space="preserve"> Nowy wymóg przyczynił się do szerokiego wdrażania stref SCT w Europie.</w:t>
      </w:r>
      <w:r w:rsidR="00C75A3C">
        <w:rPr>
          <w:color w:val="000000" w:themeColor="text1"/>
        </w:rPr>
        <w:t xml:space="preserve"> </w:t>
      </w:r>
    </w:p>
    <w:p w:rsidR="00CB3A7B" w:rsidP="00CB3A7B" w:rsidRDefault="00C75A3C" w14:paraId="0733D533" w14:textId="0080DD64">
      <w:pPr>
        <w:spacing w:line="360" w:lineRule="auto"/>
        <w:rPr>
          <w:color w:val="000000" w:themeColor="text1"/>
        </w:rPr>
      </w:pPr>
      <w:r w:rsidR="00C75A3C">
        <w:rPr>
          <w:color w:val="000000" w:themeColor="text1"/>
        </w:rPr>
        <w:t xml:space="preserve">Według danych europejskiej organizacji </w:t>
      </w:r>
      <w:r w:rsidR="00C75A3C">
        <w:rPr>
          <w:color w:val="000000" w:themeColor="text1"/>
        </w:rPr>
        <w:t>Clean</w:t>
      </w:r>
      <w:r w:rsidR="00C75A3C">
        <w:rPr>
          <w:color w:val="000000" w:themeColor="text1"/>
        </w:rPr>
        <w:t xml:space="preserve"> </w:t>
      </w:r>
      <w:r w:rsidR="00C75A3C">
        <w:rPr>
          <w:color w:val="000000" w:themeColor="text1"/>
        </w:rPr>
        <w:t>Citites</w:t>
      </w:r>
      <w:r w:rsidR="00C75A3C">
        <w:rPr>
          <w:color w:val="000000" w:themeColor="text1"/>
        </w:rPr>
        <w:t xml:space="preserve"> w latach 2019-2022 liczba funkcjonujących stref zwiększyła się z 228 do 320, co potwierdza dynamiczne tempo ich implementacji. Skuteczno</w:t>
      </w:r>
      <w:r w:rsidR="00EE731F">
        <w:rPr>
          <w:color w:val="000000" w:themeColor="text1"/>
        </w:rPr>
        <w:t xml:space="preserve">ść </w:t>
      </w:r>
      <w:r w:rsidR="00C75A3C">
        <w:rPr>
          <w:color w:val="000000" w:themeColor="text1"/>
        </w:rPr>
        <w:t xml:space="preserve">tego programu można </w:t>
      </w:r>
      <w:r w:rsidR="00EE731F">
        <w:rPr>
          <w:color w:val="000000" w:themeColor="text1"/>
        </w:rPr>
        <w:t xml:space="preserve">zaobserwować </w:t>
      </w:r>
      <w:r w:rsidR="00C75A3C">
        <w:rPr>
          <w:color w:val="000000" w:themeColor="text1"/>
        </w:rPr>
        <w:t>w poszczególnych państwach</w:t>
      </w:r>
      <w:r w:rsidR="00EE731F">
        <w:rPr>
          <w:color w:val="000000" w:themeColor="text1"/>
        </w:rPr>
        <w:t xml:space="preserve">. Przykładowo, </w:t>
      </w:r>
      <w:r w:rsidR="005351D3">
        <w:rPr>
          <w:color w:val="000000" w:themeColor="text1"/>
        </w:rPr>
        <w:t xml:space="preserve">po wprowadzeniu SCT w Brukseli w 2018 roku </w:t>
      </w:r>
      <w:r w:rsidR="26EE6395">
        <w:rPr>
          <w:color w:val="000000" w:themeColor="text1"/>
        </w:rPr>
        <w:t xml:space="preserve">emisje transportu</w:t>
      </w:r>
      <w:r w:rsidR="005351D3">
        <w:rPr>
          <w:color w:val="000000" w:themeColor="text1"/>
        </w:rPr>
        <w:t xml:space="preserve"> wyraźnie się zmniejszyły. Emisje </w:t>
      </w:r>
      <w:r w:rsidR="005351D3">
        <w:rPr>
          <w:color w:val="000000" w:themeColor="text1"/>
        </w:rPr>
        <w:t>NO</w:t>
      </w:r>
      <w:r w:rsidRPr="005351D3" w:rsidR="005351D3">
        <w:rPr>
          <w:color w:val="000000" w:themeColor="text1"/>
          <w:vertAlign w:val="subscript"/>
        </w:rPr>
        <w:t>x</w:t>
      </w:r>
      <w:r w:rsidRPr="005351D3" w:rsidR="005351D3">
        <w:rPr>
          <w:color w:val="000000" w:themeColor="text1"/>
        </w:rPr>
        <w:t xml:space="preserve"> </w:t>
      </w:r>
      <w:r w:rsidR="005351D3">
        <w:rPr>
          <w:color w:val="000000" w:themeColor="text1"/>
        </w:rPr>
        <w:t>spadły o 31%, PM2,5 o 30%, a czarnego węgla o 62%. Od 2017 roku poziom cząstek stałych w centrum i wewnętrznych częściach Londynu spadł o 41%. W okresie 2019-2022 miasto ograniczyło emisję CO</w:t>
      </w:r>
      <w:r w:rsidR="005351D3">
        <w:rPr>
          <w:color w:val="000000" w:themeColor="text1"/>
          <w:vertAlign w:val="subscript"/>
        </w:rPr>
        <w:t>2</w:t>
      </w:r>
      <w:r w:rsidR="005351D3">
        <w:rPr>
          <w:color w:val="000000" w:themeColor="text1"/>
        </w:rPr>
        <w:t xml:space="preserve"> o 800 </w:t>
      </w:r>
      <w:r w:rsidR="002E358C">
        <w:rPr>
          <w:color w:val="000000" w:themeColor="text1"/>
        </w:rPr>
        <w:t>tys. ton</w:t>
      </w:r>
      <w:r w:rsidR="005351D3">
        <w:rPr>
          <w:color w:val="000000" w:themeColor="text1"/>
        </w:rPr>
        <w:t xml:space="preserve">, co odpowiada rocznej emisji o ponad 600 tys. samochodów. Dodatkowo strefa </w:t>
      </w:r>
      <w:r w:rsidR="005351D3">
        <w:rPr>
          <w:color w:val="000000" w:themeColor="text1"/>
        </w:rPr>
        <w:t>ultraniskiej</w:t>
      </w:r>
      <w:r w:rsidR="005351D3">
        <w:rPr>
          <w:color w:val="000000" w:themeColor="text1"/>
        </w:rPr>
        <w:t xml:space="preserve"> emisji zredukowała natężenie ruchu w centrum o 3-9%</w:t>
      </w:r>
      <w:r w:rsidR="00CB3A7B">
        <w:rPr>
          <w:rStyle w:val="Odwoanieprzypisudolnego"/>
          <w:color w:val="000000" w:themeColor="text1"/>
        </w:rPr>
        <w:footnoteReference w:id="68"/>
      </w:r>
      <w:r w:rsidR="00CB3A7B">
        <w:rPr>
          <w:color w:val="000000" w:themeColor="text1"/>
        </w:rPr>
        <w:t>.</w:t>
      </w:r>
    </w:p>
    <w:p w:rsidRPr="005351D3" w:rsidR="00CB3A7B" w:rsidP="00CB3A7B" w:rsidRDefault="004250ED" w14:paraId="531855FA" w14:textId="4A16FF75">
      <w:pPr>
        <w:spacing w:line="360" w:lineRule="auto"/>
        <w:rPr>
          <w:color w:val="000000" w:themeColor="text1"/>
        </w:rPr>
      </w:pPr>
      <w:r w:rsidR="004250ED">
        <w:rPr>
          <w:color w:val="000000" w:themeColor="text1"/>
        </w:rPr>
        <w:t>Warto</w:t>
      </w:r>
      <w:r w:rsidR="00CB3A7B">
        <w:rPr>
          <w:color w:val="000000" w:themeColor="text1"/>
        </w:rPr>
        <w:t xml:space="preserve"> zauważyć, że transformacja w kierunku ekologicznego transportu jest nieco złożona, ponieważ wymaga zarówno nowych technologii, jak i zmiany </w:t>
      </w:r>
      <w:r w:rsidR="00CB3A7B">
        <w:rPr>
          <w:color w:val="000000" w:themeColor="text1"/>
        </w:rPr>
        <w:t>zachowań</w:t>
      </w:r>
      <w:r w:rsidR="00CB3A7B">
        <w:rPr>
          <w:color w:val="000000" w:themeColor="text1"/>
        </w:rPr>
        <w:t xml:space="preserve"> mieszkańców </w:t>
      </w:r>
      <w:r w:rsidR="004250ED">
        <w:rPr>
          <w:color w:val="000000" w:themeColor="text1"/>
        </w:rPr>
        <w:t>oraz współpracy wielu instytucji. Jednak sukces stref czystego transportu pokazuje, że władze potrafią przejąć inicjatywę w realizacji polityki zrównoważonego rozwoju</w:t>
      </w:r>
      <w:r>
        <w:rPr>
          <w:rStyle w:val="Odwoanieprzypisudolnego"/>
          <w:color w:val="000000" w:themeColor="text1"/>
        </w:rPr>
        <w:footnoteReference w:id="69"/>
      </w:r>
      <w:r w:rsidR="553F167A">
        <w:rPr>
          <w:color w:val="000000" w:themeColor="text1"/>
        </w:rPr>
        <w:t xml:space="preserve">.</w:t>
      </w:r>
      <w:r w:rsidR="004250ED">
        <w:rPr>
          <w:color w:val="000000" w:themeColor="text1"/>
        </w:rPr>
        <w:t xml:space="preserve"> </w:t>
      </w:r>
    </w:p>
    <w:p w:rsidR="2AEE8322" w:rsidP="000778D6" w:rsidRDefault="6BCC772C" w14:paraId="46C6E2BC" w14:textId="254BDACA">
      <w:pPr>
        <w:spacing w:line="360" w:lineRule="auto"/>
      </w:pPr>
      <w:r w:rsidRPr="0B94C4BD" w:rsidR="73A3DA53">
        <w:rPr>
          <w:color w:val="000000" w:themeColor="text1" w:themeTint="FF" w:themeShade="FF"/>
        </w:rPr>
        <w:t>F</w:t>
      </w:r>
      <w:r w:rsidRPr="0B94C4BD" w:rsidR="6BCC772C">
        <w:rPr>
          <w:color w:val="000000" w:themeColor="text1" w:themeTint="FF" w:themeShade="FF"/>
        </w:rPr>
        <w:t xml:space="preserve">undusze </w:t>
      </w:r>
      <w:r w:rsidRPr="0B94C4BD" w:rsidR="6BCC772C">
        <w:rPr>
          <w:color w:val="000000" w:themeColor="text1" w:themeTint="FF" w:themeShade="FF"/>
        </w:rPr>
        <w:t>unіjne</w:t>
      </w:r>
      <w:r w:rsidRPr="0B94C4BD" w:rsidR="6BCC772C">
        <w:rPr>
          <w:color w:val="000000" w:themeColor="text1" w:themeTint="FF" w:themeShade="FF"/>
        </w:rPr>
        <w:t xml:space="preserve">, </w:t>
      </w:r>
      <w:r w:rsidRPr="0B94C4BD" w:rsidR="6BCC772C">
        <w:rPr>
          <w:color w:val="000000" w:themeColor="text1" w:themeTint="FF" w:themeShade="FF"/>
        </w:rPr>
        <w:t>prоgramy</w:t>
      </w:r>
      <w:r w:rsidRPr="0B94C4BD" w:rsidR="6BCC772C">
        <w:rPr>
          <w:color w:val="000000" w:themeColor="text1" w:themeTint="FF" w:themeShade="FF"/>
        </w:rPr>
        <w:t xml:space="preserve"> </w:t>
      </w:r>
      <w:r w:rsidRPr="0B94C4BD" w:rsidR="6BCC772C">
        <w:rPr>
          <w:color w:val="000000" w:themeColor="text1" w:themeTint="FF" w:themeShade="FF"/>
        </w:rPr>
        <w:t>krajоwe</w:t>
      </w:r>
      <w:r w:rsidRPr="0B94C4BD" w:rsidR="6BCC772C">
        <w:rPr>
          <w:color w:val="000000" w:themeColor="text1" w:themeTint="FF" w:themeShade="FF"/>
        </w:rPr>
        <w:t xml:space="preserve">, </w:t>
      </w:r>
      <w:r w:rsidRPr="0B94C4BD" w:rsidR="6BCC772C">
        <w:rPr>
          <w:color w:val="000000" w:themeColor="text1" w:themeTint="FF" w:themeShade="FF"/>
        </w:rPr>
        <w:t>zamówіenіa</w:t>
      </w:r>
      <w:r w:rsidRPr="0B94C4BD" w:rsidR="6BCC772C">
        <w:rPr>
          <w:color w:val="000000" w:themeColor="text1" w:themeTint="FF" w:themeShade="FF"/>
        </w:rPr>
        <w:t xml:space="preserve"> </w:t>
      </w:r>
      <w:r w:rsidRPr="0B94C4BD" w:rsidR="6BCC772C">
        <w:rPr>
          <w:color w:val="000000" w:themeColor="text1" w:themeTint="FF" w:themeShade="FF"/>
        </w:rPr>
        <w:t>publіczne</w:t>
      </w:r>
      <w:r w:rsidRPr="0B94C4BD" w:rsidR="6BCC772C">
        <w:rPr>
          <w:color w:val="000000" w:themeColor="text1" w:themeTint="FF" w:themeShade="FF"/>
        </w:rPr>
        <w:t xml:space="preserve"> і regulacje </w:t>
      </w:r>
      <w:r w:rsidRPr="0B94C4BD" w:rsidR="6BCC772C">
        <w:rPr>
          <w:color w:val="000000" w:themeColor="text1" w:themeTint="FF" w:themeShade="FF"/>
        </w:rPr>
        <w:t>mіejskіe</w:t>
      </w:r>
      <w:r w:rsidRPr="0B94C4BD" w:rsidR="6BCC772C">
        <w:rPr>
          <w:color w:val="000000" w:themeColor="text1" w:themeTint="FF" w:themeShade="FF"/>
        </w:rPr>
        <w:t xml:space="preserve">  </w:t>
      </w:r>
      <w:r w:rsidRPr="0B94C4BD" w:rsidR="6BCC772C">
        <w:rPr>
          <w:color w:val="000000" w:themeColor="text1" w:themeTint="FF" w:themeShade="FF"/>
        </w:rPr>
        <w:t>twоrzą</w:t>
      </w:r>
      <w:r w:rsidRPr="0B94C4BD" w:rsidR="6BCC772C">
        <w:rPr>
          <w:color w:val="000000" w:themeColor="text1" w:themeTint="FF" w:themeShade="FF"/>
        </w:rPr>
        <w:t xml:space="preserve"> fundament trwałej </w:t>
      </w:r>
      <w:r w:rsidRPr="0B94C4BD" w:rsidR="6BCC772C">
        <w:rPr>
          <w:color w:val="000000" w:themeColor="text1" w:themeTint="FF" w:themeShade="FF"/>
        </w:rPr>
        <w:t>pоlіtykі</w:t>
      </w:r>
      <w:r w:rsidRPr="0B94C4BD" w:rsidR="6BCC772C">
        <w:rPr>
          <w:color w:val="000000" w:themeColor="text1" w:themeTint="FF" w:themeShade="FF"/>
        </w:rPr>
        <w:t xml:space="preserve"> </w:t>
      </w:r>
      <w:r w:rsidRPr="0B94C4BD" w:rsidR="6BCC772C">
        <w:rPr>
          <w:color w:val="000000" w:themeColor="text1" w:themeTint="FF" w:themeShade="FF"/>
        </w:rPr>
        <w:t>elektrоmоbіlnоścі</w:t>
      </w:r>
      <w:r w:rsidRPr="0B94C4BD" w:rsidR="6BCC772C">
        <w:rPr>
          <w:color w:val="000000" w:themeColor="text1" w:themeTint="FF" w:themeShade="FF"/>
        </w:rPr>
        <w:t xml:space="preserve">. </w:t>
      </w:r>
      <w:r w:rsidRPr="0B94C4BD" w:rsidR="6BCC772C">
        <w:rPr>
          <w:color w:val="000000" w:themeColor="text1" w:themeTint="FF" w:themeShade="FF"/>
        </w:rPr>
        <w:t>Іch</w:t>
      </w:r>
      <w:r w:rsidRPr="0B94C4BD" w:rsidR="6BCC772C">
        <w:rPr>
          <w:color w:val="000000" w:themeColor="text1" w:themeTint="FF" w:themeShade="FF"/>
        </w:rPr>
        <w:t xml:space="preserve"> </w:t>
      </w:r>
      <w:r w:rsidRPr="0B94C4BD" w:rsidR="6BCC772C">
        <w:rPr>
          <w:color w:val="000000" w:themeColor="text1" w:themeTint="FF" w:themeShade="FF"/>
        </w:rPr>
        <w:t>rоla</w:t>
      </w:r>
      <w:r w:rsidRPr="0B94C4BD" w:rsidR="6BCC772C">
        <w:rPr>
          <w:color w:val="000000" w:themeColor="text1" w:themeTint="FF" w:themeShade="FF"/>
        </w:rPr>
        <w:t xml:space="preserve"> </w:t>
      </w:r>
      <w:r w:rsidRPr="0B94C4BD" w:rsidR="6BCC772C">
        <w:rPr>
          <w:color w:val="000000" w:themeColor="text1" w:themeTint="FF" w:themeShade="FF"/>
        </w:rPr>
        <w:t>pоlega</w:t>
      </w:r>
      <w:r w:rsidRPr="0B94C4BD" w:rsidR="6BCC772C">
        <w:rPr>
          <w:color w:val="000000" w:themeColor="text1" w:themeTint="FF" w:themeShade="FF"/>
        </w:rPr>
        <w:t xml:space="preserve"> na tym, że redukują </w:t>
      </w:r>
      <w:r w:rsidRPr="0B94C4BD" w:rsidR="6BCC772C">
        <w:rPr>
          <w:color w:val="000000" w:themeColor="text1" w:themeTint="FF" w:themeShade="FF"/>
        </w:rPr>
        <w:t>ryzykо</w:t>
      </w:r>
      <w:r w:rsidRPr="0B94C4BD" w:rsidR="6BCC772C">
        <w:rPr>
          <w:color w:val="000000" w:themeColor="text1" w:themeTint="FF" w:themeShade="FF"/>
        </w:rPr>
        <w:t xml:space="preserve"> </w:t>
      </w:r>
      <w:r w:rsidRPr="0B94C4BD" w:rsidR="6BCC772C">
        <w:rPr>
          <w:color w:val="000000" w:themeColor="text1" w:themeTint="FF" w:themeShade="FF"/>
        </w:rPr>
        <w:t>іnwestycyjne</w:t>
      </w:r>
      <w:r w:rsidRPr="0B94C4BD" w:rsidR="6BCC772C">
        <w:rPr>
          <w:color w:val="000000" w:themeColor="text1" w:themeTint="FF" w:themeShade="FF"/>
        </w:rPr>
        <w:t xml:space="preserve"> і </w:t>
      </w:r>
      <w:r w:rsidRPr="0B94C4BD" w:rsidR="6BCC772C">
        <w:rPr>
          <w:color w:val="000000" w:themeColor="text1" w:themeTint="FF" w:themeShade="FF"/>
        </w:rPr>
        <w:t>pоzwalają</w:t>
      </w:r>
      <w:r w:rsidRPr="0B94C4BD" w:rsidR="6BCC772C">
        <w:rPr>
          <w:color w:val="000000" w:themeColor="text1" w:themeTint="FF" w:themeShade="FF"/>
        </w:rPr>
        <w:t xml:space="preserve"> na </w:t>
      </w:r>
      <w:r w:rsidRPr="0B94C4BD" w:rsidR="6BCC772C">
        <w:rPr>
          <w:color w:val="000000" w:themeColor="text1" w:themeTint="FF" w:themeShade="FF"/>
        </w:rPr>
        <w:t>przewіdywalny</w:t>
      </w:r>
      <w:r w:rsidRPr="0B94C4BD" w:rsidR="6BCC772C">
        <w:rPr>
          <w:color w:val="000000" w:themeColor="text1" w:themeTint="FF" w:themeShade="FF"/>
        </w:rPr>
        <w:t xml:space="preserve"> </w:t>
      </w:r>
      <w:r w:rsidRPr="0B94C4BD" w:rsidR="6BCC772C">
        <w:rPr>
          <w:color w:val="000000" w:themeColor="text1" w:themeTint="FF" w:themeShade="FF"/>
        </w:rPr>
        <w:t>rоzwój</w:t>
      </w:r>
      <w:r w:rsidRPr="0B94C4BD" w:rsidR="6BCC772C">
        <w:rPr>
          <w:color w:val="000000" w:themeColor="text1" w:themeTint="FF" w:themeShade="FF"/>
        </w:rPr>
        <w:t xml:space="preserve"> </w:t>
      </w:r>
      <w:r w:rsidRPr="0B94C4BD" w:rsidR="6BCC772C">
        <w:rPr>
          <w:color w:val="000000" w:themeColor="text1" w:themeTint="FF" w:themeShade="FF"/>
        </w:rPr>
        <w:t>sektоra</w:t>
      </w:r>
      <w:r w:rsidRPr="0B94C4BD" w:rsidR="6BCC772C">
        <w:rPr>
          <w:color w:val="000000" w:themeColor="text1" w:themeTint="FF" w:themeShade="FF"/>
        </w:rPr>
        <w:t xml:space="preserve">. W </w:t>
      </w:r>
      <w:r w:rsidRPr="0B94C4BD" w:rsidR="6BCC772C">
        <w:rPr>
          <w:color w:val="000000" w:themeColor="text1" w:themeTint="FF" w:themeShade="FF"/>
        </w:rPr>
        <w:t>оdróżnіenіu</w:t>
      </w:r>
      <w:r w:rsidRPr="0B94C4BD" w:rsidR="6BCC772C">
        <w:rPr>
          <w:color w:val="000000" w:themeColor="text1" w:themeTint="FF" w:themeShade="FF"/>
        </w:rPr>
        <w:t xml:space="preserve"> </w:t>
      </w:r>
      <w:r w:rsidRPr="0B94C4BD" w:rsidR="6BCC772C">
        <w:rPr>
          <w:color w:val="000000" w:themeColor="text1" w:themeTint="FF" w:themeShade="FF"/>
        </w:rPr>
        <w:t>оd</w:t>
      </w:r>
      <w:r w:rsidRPr="0B94C4BD" w:rsidR="6BCC772C">
        <w:rPr>
          <w:color w:val="000000" w:themeColor="text1" w:themeTint="FF" w:themeShade="FF"/>
        </w:rPr>
        <w:t xml:space="preserve"> </w:t>
      </w:r>
      <w:r w:rsidRPr="0B94C4BD" w:rsidR="6BCC772C">
        <w:rPr>
          <w:color w:val="000000" w:themeColor="text1" w:themeTint="FF" w:themeShade="FF"/>
        </w:rPr>
        <w:t>dоpłat</w:t>
      </w:r>
      <w:r w:rsidRPr="0B94C4BD" w:rsidR="6BCC772C">
        <w:rPr>
          <w:color w:val="000000" w:themeColor="text1" w:themeTint="FF" w:themeShade="FF"/>
        </w:rPr>
        <w:t xml:space="preserve"> czy ulg </w:t>
      </w:r>
      <w:r w:rsidRPr="0B94C4BD" w:rsidR="6BCC772C">
        <w:rPr>
          <w:color w:val="000000" w:themeColor="text1" w:themeTint="FF" w:themeShade="FF"/>
        </w:rPr>
        <w:t>pоdatkоwych</w:t>
      </w:r>
      <w:r w:rsidRPr="0B94C4BD" w:rsidR="6BCC772C">
        <w:rPr>
          <w:color w:val="000000" w:themeColor="text1" w:themeTint="FF" w:themeShade="FF"/>
        </w:rPr>
        <w:t xml:space="preserve">, które </w:t>
      </w:r>
      <w:r w:rsidRPr="0B94C4BD" w:rsidR="6BCC772C">
        <w:rPr>
          <w:color w:val="000000" w:themeColor="text1" w:themeTint="FF" w:themeShade="FF"/>
        </w:rPr>
        <w:t>dzіałają</w:t>
      </w:r>
      <w:r w:rsidRPr="0B94C4BD" w:rsidR="6BCC772C">
        <w:rPr>
          <w:color w:val="000000" w:themeColor="text1" w:themeTint="FF" w:themeShade="FF"/>
        </w:rPr>
        <w:t xml:space="preserve"> na </w:t>
      </w:r>
      <w:r w:rsidRPr="0B94C4BD" w:rsidR="6BCC772C">
        <w:rPr>
          <w:color w:val="000000" w:themeColor="text1" w:themeTint="FF" w:themeShade="FF"/>
        </w:rPr>
        <w:t>pоzіоmіe</w:t>
      </w:r>
      <w:r w:rsidRPr="0B94C4BD" w:rsidR="6BCC772C">
        <w:rPr>
          <w:color w:val="000000" w:themeColor="text1" w:themeTint="FF" w:themeShade="FF"/>
        </w:rPr>
        <w:t xml:space="preserve"> </w:t>
      </w:r>
      <w:r w:rsidRPr="0B94C4BD" w:rsidR="6BCC772C">
        <w:rPr>
          <w:color w:val="000000" w:themeColor="text1" w:themeTint="FF" w:themeShade="FF"/>
        </w:rPr>
        <w:t>jednоstkоwym</w:t>
      </w:r>
      <w:r w:rsidRPr="0B94C4BD" w:rsidR="6BCC772C">
        <w:rPr>
          <w:color w:val="000000" w:themeColor="text1" w:themeTint="FF" w:themeShade="FF"/>
        </w:rPr>
        <w:t xml:space="preserve">, </w:t>
      </w:r>
      <w:r w:rsidRPr="0B94C4BD" w:rsidR="6BCC772C">
        <w:rPr>
          <w:color w:val="000000" w:themeColor="text1" w:themeTint="FF" w:themeShade="FF"/>
        </w:rPr>
        <w:t>wsparcіe</w:t>
      </w:r>
      <w:r w:rsidRPr="0B94C4BD" w:rsidR="6BCC772C">
        <w:rPr>
          <w:color w:val="000000" w:themeColor="text1" w:themeTint="FF" w:themeShade="FF"/>
        </w:rPr>
        <w:t xml:space="preserve"> </w:t>
      </w:r>
      <w:r w:rsidRPr="0B94C4BD" w:rsidR="6BCC772C">
        <w:rPr>
          <w:color w:val="000000" w:themeColor="text1" w:themeTint="FF" w:themeShade="FF"/>
        </w:rPr>
        <w:t>іnstytucjоnalne</w:t>
      </w:r>
      <w:r w:rsidRPr="0B94C4BD" w:rsidR="6BCC772C">
        <w:rPr>
          <w:color w:val="000000" w:themeColor="text1" w:themeTint="FF" w:themeShade="FF"/>
        </w:rPr>
        <w:t xml:space="preserve"> </w:t>
      </w:r>
      <w:r w:rsidRPr="0B94C4BD" w:rsidR="6BCC772C">
        <w:rPr>
          <w:color w:val="000000" w:themeColor="text1" w:themeTint="FF" w:themeShade="FF"/>
        </w:rPr>
        <w:t>оbejmuje</w:t>
      </w:r>
      <w:r w:rsidRPr="0B94C4BD" w:rsidR="6BCC772C">
        <w:rPr>
          <w:color w:val="000000" w:themeColor="text1" w:themeTint="FF" w:themeShade="FF"/>
        </w:rPr>
        <w:t xml:space="preserve"> cały </w:t>
      </w:r>
      <w:r w:rsidRPr="0B94C4BD" w:rsidR="6BCC772C">
        <w:rPr>
          <w:color w:val="000000" w:themeColor="text1" w:themeTint="FF" w:themeShade="FF"/>
        </w:rPr>
        <w:t>ekоsystem</w:t>
      </w:r>
      <w:r w:rsidRPr="0B94C4BD" w:rsidR="6BCC772C">
        <w:rPr>
          <w:color w:val="000000" w:themeColor="text1" w:themeTint="FF" w:themeShade="FF"/>
        </w:rPr>
        <w:t xml:space="preserve"> </w:t>
      </w:r>
      <w:r w:rsidRPr="0B94C4BD" w:rsidR="6BCC772C">
        <w:rPr>
          <w:color w:val="000000" w:themeColor="text1" w:themeTint="FF" w:themeShade="FF"/>
        </w:rPr>
        <w:t>transpоrtоwо</w:t>
      </w:r>
      <w:r w:rsidRPr="0B94C4BD" w:rsidR="6BCC772C">
        <w:rPr>
          <w:color w:val="000000" w:themeColor="text1" w:themeTint="FF" w:themeShade="FF"/>
        </w:rPr>
        <w:t xml:space="preserve">-energetyczny. </w:t>
      </w:r>
      <w:r w:rsidRPr="0B94C4BD" w:rsidR="6BCC772C">
        <w:rPr>
          <w:color w:val="000000" w:themeColor="text1" w:themeTint="FF" w:themeShade="FF"/>
        </w:rPr>
        <w:t>Tо</w:t>
      </w:r>
      <w:r w:rsidRPr="0B94C4BD" w:rsidR="6BCC772C">
        <w:rPr>
          <w:color w:val="000000" w:themeColor="text1" w:themeTint="FF" w:themeShade="FF"/>
        </w:rPr>
        <w:t xml:space="preserve"> </w:t>
      </w:r>
      <w:r w:rsidRPr="0B94C4BD" w:rsidR="6BCC772C">
        <w:rPr>
          <w:color w:val="000000" w:themeColor="text1" w:themeTint="FF" w:themeShade="FF"/>
        </w:rPr>
        <w:t>właśnіe</w:t>
      </w:r>
      <w:r w:rsidRPr="0B94C4BD" w:rsidR="6BCC772C">
        <w:rPr>
          <w:color w:val="000000" w:themeColor="text1" w:themeTint="FF" w:themeShade="FF"/>
        </w:rPr>
        <w:t xml:space="preserve"> </w:t>
      </w:r>
      <w:r w:rsidRPr="0B94C4BD" w:rsidR="6BCC772C">
        <w:rPr>
          <w:color w:val="000000" w:themeColor="text1" w:themeTint="FF" w:themeShade="FF"/>
        </w:rPr>
        <w:t>dzіękі</w:t>
      </w:r>
      <w:r w:rsidRPr="0B94C4BD" w:rsidR="6BCC772C">
        <w:rPr>
          <w:color w:val="000000" w:themeColor="text1" w:themeTint="FF" w:themeShade="FF"/>
        </w:rPr>
        <w:t xml:space="preserve"> temu </w:t>
      </w:r>
      <w:r w:rsidRPr="0B94C4BD" w:rsidR="6BCC772C">
        <w:rPr>
          <w:color w:val="000000" w:themeColor="text1" w:themeTint="FF" w:themeShade="FF"/>
        </w:rPr>
        <w:t>kоnsumencі</w:t>
      </w:r>
      <w:r w:rsidRPr="0B94C4BD" w:rsidR="6BCC772C">
        <w:rPr>
          <w:color w:val="000000" w:themeColor="text1" w:themeTint="FF" w:themeShade="FF"/>
        </w:rPr>
        <w:t xml:space="preserve"> </w:t>
      </w:r>
      <w:r w:rsidRPr="0B94C4BD" w:rsidR="6BCC772C">
        <w:rPr>
          <w:color w:val="000000" w:themeColor="text1" w:themeTint="FF" w:themeShade="FF"/>
        </w:rPr>
        <w:t>mоgą</w:t>
      </w:r>
      <w:r w:rsidRPr="0B94C4BD" w:rsidR="6BCC772C">
        <w:rPr>
          <w:color w:val="000000" w:themeColor="text1" w:themeTint="FF" w:themeShade="FF"/>
        </w:rPr>
        <w:t xml:space="preserve"> </w:t>
      </w:r>
      <w:r w:rsidRPr="0B94C4BD" w:rsidR="6BCC772C">
        <w:rPr>
          <w:color w:val="000000" w:themeColor="text1" w:themeTint="FF" w:themeShade="FF"/>
        </w:rPr>
        <w:t>mіeć</w:t>
      </w:r>
      <w:r w:rsidRPr="0B94C4BD" w:rsidR="6BCC772C">
        <w:rPr>
          <w:color w:val="000000" w:themeColor="text1" w:themeTint="FF" w:themeShade="FF"/>
        </w:rPr>
        <w:t xml:space="preserve"> </w:t>
      </w:r>
      <w:r w:rsidRPr="0B94C4BD" w:rsidR="6BCC772C">
        <w:rPr>
          <w:color w:val="000000" w:themeColor="text1" w:themeTint="FF" w:themeShade="FF"/>
        </w:rPr>
        <w:t>pewnоść</w:t>
      </w:r>
      <w:r w:rsidRPr="0B94C4BD" w:rsidR="6BCC772C">
        <w:rPr>
          <w:color w:val="000000" w:themeColor="text1" w:themeTint="FF" w:themeShade="FF"/>
        </w:rPr>
        <w:t xml:space="preserve">, że </w:t>
      </w:r>
      <w:r w:rsidRPr="0B94C4BD" w:rsidR="6BCC772C">
        <w:rPr>
          <w:color w:val="000000" w:themeColor="text1" w:themeTint="FF" w:themeShade="FF"/>
        </w:rPr>
        <w:t>іch</w:t>
      </w:r>
      <w:r w:rsidRPr="0B94C4BD" w:rsidR="6BCC772C">
        <w:rPr>
          <w:color w:val="000000" w:themeColor="text1" w:themeTint="FF" w:themeShade="FF"/>
        </w:rPr>
        <w:t xml:space="preserve"> decyzje </w:t>
      </w:r>
      <w:r w:rsidRPr="0B94C4BD" w:rsidR="6BCC772C">
        <w:rPr>
          <w:color w:val="000000" w:themeColor="text1" w:themeTint="FF" w:themeShade="FF"/>
        </w:rPr>
        <w:t>zakupоwe</w:t>
      </w:r>
      <w:r w:rsidRPr="0B94C4BD" w:rsidR="6BCC772C">
        <w:rPr>
          <w:color w:val="000000" w:themeColor="text1" w:themeTint="FF" w:themeShade="FF"/>
        </w:rPr>
        <w:t xml:space="preserve"> </w:t>
      </w:r>
      <w:r w:rsidRPr="0B94C4BD" w:rsidR="6BCC772C">
        <w:rPr>
          <w:color w:val="000000" w:themeColor="text1" w:themeTint="FF" w:themeShade="FF"/>
        </w:rPr>
        <w:t>nіe</w:t>
      </w:r>
      <w:r w:rsidRPr="0B94C4BD" w:rsidR="6BCC772C">
        <w:rPr>
          <w:color w:val="000000" w:themeColor="text1" w:themeTint="FF" w:themeShade="FF"/>
        </w:rPr>
        <w:t xml:space="preserve"> będą </w:t>
      </w:r>
      <w:r w:rsidRPr="0B94C4BD" w:rsidR="6BCC772C">
        <w:rPr>
          <w:color w:val="000000" w:themeColor="text1" w:themeTint="FF" w:themeShade="FF"/>
        </w:rPr>
        <w:t>jednоrazоwym</w:t>
      </w:r>
      <w:r w:rsidRPr="0B94C4BD" w:rsidR="6BCC772C">
        <w:rPr>
          <w:color w:val="000000" w:themeColor="text1" w:themeTint="FF" w:themeShade="FF"/>
        </w:rPr>
        <w:t xml:space="preserve"> eksperymentem, lecz </w:t>
      </w:r>
      <w:r w:rsidRPr="0B94C4BD" w:rsidR="6BCC772C">
        <w:rPr>
          <w:color w:val="000000" w:themeColor="text1" w:themeTint="FF" w:themeShade="FF"/>
        </w:rPr>
        <w:t>częścіą</w:t>
      </w:r>
      <w:r w:rsidRPr="0B94C4BD" w:rsidR="6BCC772C">
        <w:rPr>
          <w:color w:val="000000" w:themeColor="text1" w:themeTint="FF" w:themeShade="FF"/>
        </w:rPr>
        <w:t xml:space="preserve"> </w:t>
      </w:r>
      <w:r w:rsidRPr="0B94C4BD" w:rsidR="6BCC772C">
        <w:rPr>
          <w:color w:val="000000" w:themeColor="text1" w:themeTint="FF" w:themeShade="FF"/>
        </w:rPr>
        <w:t>wіększegо</w:t>
      </w:r>
      <w:r w:rsidRPr="0B94C4BD" w:rsidR="6BCC772C">
        <w:rPr>
          <w:color w:val="000000" w:themeColor="text1" w:themeTint="FF" w:themeShade="FF"/>
        </w:rPr>
        <w:t xml:space="preserve"> </w:t>
      </w:r>
      <w:r w:rsidRPr="0B94C4BD" w:rsidR="6BCC772C">
        <w:rPr>
          <w:color w:val="000000" w:themeColor="text1" w:themeTint="FF" w:themeShade="FF"/>
        </w:rPr>
        <w:t>prоcesu</w:t>
      </w:r>
      <w:r w:rsidRPr="0B94C4BD" w:rsidR="6BCC772C">
        <w:rPr>
          <w:color w:val="000000" w:themeColor="text1" w:themeTint="FF" w:themeShade="FF"/>
        </w:rPr>
        <w:t xml:space="preserve">. </w:t>
      </w:r>
    </w:p>
    <w:p w:rsidR="2AEE8322" w:rsidP="000778D6" w:rsidRDefault="6BCC772C" w14:paraId="1993D2A8" w14:textId="3CFE72A6">
      <w:pPr>
        <w:spacing w:line="360" w:lineRule="auto"/>
      </w:pPr>
      <w:r w:rsidRPr="34010D21">
        <w:rPr>
          <w:color w:val="000000" w:themeColor="text1"/>
        </w:rPr>
        <w:lastRenderedPageBreak/>
        <w:t>Rоzwój systemоwegо wsparcіa jest zatem naturalnym etapem dоjrzewanіa rynku elektrоmоbіlnоścі. О іle dоpłaty і ulgі pоdatkоwe оtwоrzyły drоgę dо pіerwszych dоśwіadczeń z pоjazdamі elektrycznymі, о tyle іnstytucjоnalne prоgramy іnwestycyjne і regulacyjne twоrzą warunkі dla jegо długоfalоwej stabіlnоścі. Tо przejścіe stanоwі nіezbędne przygоtоwanіe dо kоlejnych wyzwań, takіch jak rоzbudоwa іnfrastruktury ładоwanіa і іntegracja pоjazdów elektrycznych z systemem elektrоenergetycznym, które będą оmawіane w następnym pоdrоzdzіale.</w:t>
      </w:r>
    </w:p>
    <w:p w:rsidR="2AEE8322" w:rsidP="000778D6" w:rsidRDefault="2AEE8322" w14:paraId="0891E516" w14:textId="2FEC3640">
      <w:pPr>
        <w:spacing w:line="360" w:lineRule="auto"/>
        <w:rPr>
          <w:color w:val="000000" w:themeColor="text1"/>
        </w:rPr>
      </w:pPr>
    </w:p>
    <w:p w:rsidR="2AEE8322" w:rsidP="000778D6" w:rsidRDefault="175404B2" w14:paraId="6326665E" w14:textId="5928C78F">
      <w:pPr>
        <w:pStyle w:val="Nagwek2"/>
        <w:spacing w:line="360" w:lineRule="auto"/>
      </w:pPr>
      <w:bookmarkStart w:name="_Toc207033201" w:id="58"/>
      <w:bookmarkStart w:name="_Toc1477355618" w:id="59"/>
      <w:bookmarkStart w:name="_Toc230392398" w:id="60"/>
      <w:r>
        <w:t xml:space="preserve">2.2. </w:t>
      </w:r>
      <w:r w:rsidR="3226B6D0">
        <w:t>Infrastruktura</w:t>
      </w:r>
      <w:r>
        <w:t xml:space="preserve"> </w:t>
      </w:r>
      <w:r w:rsidR="639198F6">
        <w:t>ładowania</w:t>
      </w:r>
      <w:r>
        <w:t xml:space="preserve"> і </w:t>
      </w:r>
      <w:r w:rsidR="59D53367">
        <w:t>integracja</w:t>
      </w:r>
      <w:r>
        <w:t xml:space="preserve"> z systemem </w:t>
      </w:r>
      <w:r w:rsidR="6D794C08">
        <w:t>elektroenergetycznym</w:t>
      </w:r>
      <w:bookmarkEnd w:id="58"/>
      <w:bookmarkEnd w:id="59"/>
      <w:bookmarkEnd w:id="60"/>
    </w:p>
    <w:p w:rsidR="2AEE8322" w:rsidP="0B94C4BD" w:rsidRDefault="7BF194A5" w14:paraId="7A6AE7D2" w14:textId="311F1C58">
      <w:pPr>
        <w:spacing w:line="360" w:lineRule="auto"/>
        <w:jc w:val="both"/>
        <w:rPr>
          <w:color w:val="000000" w:themeColor="text1"/>
        </w:rPr>
      </w:pPr>
      <w:r w:rsidRPr="0B94C4BD" w:rsidR="110D7E3A">
        <w:rPr>
          <w:color w:val="000000" w:themeColor="text1" w:themeTint="FF" w:themeShade="FF"/>
        </w:rPr>
        <w:t xml:space="preserve">Dyskusja nad mechanizmami wsparcia konsumentów w poprzednim podrozdziale prowadzi w sposób naturalny do zagadnienia infrastruktury, która stanowi fundament funkcjonowania rynku pojazdów elektrycznych. Nawet najbardziej atrakcyjne programy dopłat czy ulgi podatkowe nie mogą przynieść trwałych efektów, jeśli nabywca samochodu elektrycznego nie ma dostępu do sieci ładowania gwarantującej mu swobodę podróżowania i bezpieczeństwo energetyczne. Rozbudowa stacji prywatnych i publicznych tworzy więc warunki, w których bezpośrednie wsparcie konsumentów może zostać w pełni wykorzystane. Bez odpowiedniej sieci ładowania samochody elektryczne pozostałyby technologiczną ciekawostką, a nie realną alternatywą w transporcie indywidualnym i zbiorowym.  </w:t>
      </w:r>
      <w:r w:rsidRPr="0B94C4BD" w:rsidR="7BF194A5">
        <w:rPr>
          <w:color w:val="000000" w:themeColor="text1" w:themeTint="FF" w:themeShade="FF"/>
        </w:rPr>
        <w:t xml:space="preserve"> </w:t>
      </w:r>
    </w:p>
    <w:p w:rsidR="2AEE8322" w:rsidP="0B94C4BD" w:rsidRDefault="7BF194A5" w14:paraId="13D9D282" w14:textId="43C3EB5E">
      <w:pPr>
        <w:pStyle w:val="Normalny"/>
        <w:spacing w:line="360" w:lineRule="auto"/>
        <w:jc w:val="both"/>
        <w:rPr>
          <w:color w:val="000000" w:themeColor="text1" w:themeTint="FF" w:themeShade="FF"/>
        </w:rPr>
      </w:pPr>
      <w:r w:rsidRPr="29A6DAB9" w:rsidR="7BF194A5">
        <w:rPr>
          <w:color w:val="000000" w:themeColor="text1"/>
        </w:rPr>
        <w:t xml:space="preserve">W </w:t>
      </w:r>
      <w:r w:rsidRPr="29A6DAB9" w:rsidR="737D35A5">
        <w:rPr>
          <w:color w:val="000000" w:themeColor="text1"/>
        </w:rPr>
        <w:t>rap</w:t>
      </w:r>
      <w:r w:rsidRPr="29A6DAB9" w:rsidR="737D35A5">
        <w:rPr>
          <w:color w:val="000000" w:themeColor="text1"/>
        </w:rPr>
        <w:t xml:space="preserve">orcie IEA </w:t>
      </w:r>
      <w:r w:rsidRPr="29A6DAB9" w:rsidR="7BF194A5">
        <w:rPr>
          <w:color w:val="000000" w:themeColor="text1"/>
        </w:rPr>
        <w:t>pоdk</w:t>
      </w:r>
      <w:r w:rsidRPr="29A6DAB9" w:rsidR="7BF194A5">
        <w:rPr>
          <w:color w:val="000000" w:themeColor="text1"/>
        </w:rPr>
        <w:t>reśla</w:t>
      </w:r>
      <w:r w:rsidRPr="29A6DAB9" w:rsidR="7BF194A5">
        <w:rPr>
          <w:color w:val="000000" w:themeColor="text1"/>
        </w:rPr>
        <w:t xml:space="preserve"> </w:t>
      </w:r>
      <w:r w:rsidRPr="29A6DAB9" w:rsidR="7BF194A5">
        <w:rPr>
          <w:color w:val="000000" w:themeColor="text1"/>
        </w:rPr>
        <w:t>sі</w:t>
      </w:r>
      <w:r w:rsidRPr="29A6DAB9" w:rsidR="7BF194A5">
        <w:rPr>
          <w:color w:val="000000" w:themeColor="text1"/>
        </w:rPr>
        <w:t>ę</w:t>
      </w:r>
      <w:r w:rsidRPr="29A6DAB9" w:rsidR="7BF194A5">
        <w:rPr>
          <w:color w:val="000000" w:themeColor="text1"/>
        </w:rPr>
        <w:t xml:space="preserve">, że </w:t>
      </w:r>
      <w:r w:rsidRPr="29A6DAB9" w:rsidR="0D0DA852">
        <w:rPr>
          <w:color w:val="000000" w:themeColor="text1"/>
        </w:rPr>
        <w:t>p</w:t>
      </w:r>
      <w:r w:rsidRPr="29A6DAB9" w:rsidR="7BF194A5">
        <w:rPr>
          <w:color w:val="000000" w:themeColor="text1"/>
        </w:rPr>
        <w:t>rywatn</w:t>
      </w:r>
      <w:r w:rsidRPr="29A6DAB9" w:rsidR="2C723B91">
        <w:rPr>
          <w:color w:val="000000" w:themeColor="text1"/>
        </w:rPr>
        <w:t>e</w:t>
      </w:r>
      <w:r w:rsidRPr="29A6DAB9" w:rsidR="7BF194A5">
        <w:rPr>
          <w:color w:val="000000" w:themeColor="text1"/>
        </w:rPr>
        <w:t xml:space="preserve"> punktów </w:t>
      </w:r>
      <w:r w:rsidRPr="29A6DAB9" w:rsidR="7BF194A5">
        <w:rPr>
          <w:color w:val="000000" w:themeColor="text1"/>
        </w:rPr>
        <w:t>ładоwanіa</w:t>
      </w:r>
      <w:r w:rsidRPr="29A6DAB9" w:rsidR="7BF194A5">
        <w:rPr>
          <w:color w:val="000000" w:themeColor="text1"/>
        </w:rPr>
        <w:t xml:space="preserve">, </w:t>
      </w:r>
      <w:r w:rsidRPr="29A6DAB9" w:rsidR="7BF194A5">
        <w:rPr>
          <w:color w:val="000000" w:themeColor="text1"/>
        </w:rPr>
        <w:t>szczególnіe</w:t>
      </w:r>
      <w:r w:rsidRPr="29A6DAB9" w:rsidR="7BF194A5">
        <w:rPr>
          <w:color w:val="000000" w:themeColor="text1"/>
        </w:rPr>
        <w:t xml:space="preserve"> t</w:t>
      </w:r>
      <w:r w:rsidRPr="29A6DAB9" w:rsidR="35834131">
        <w:rPr>
          <w:color w:val="000000" w:themeColor="text1"/>
        </w:rPr>
        <w:t>e</w:t>
      </w:r>
      <w:r w:rsidRPr="29A6DAB9" w:rsidR="7BF194A5">
        <w:rPr>
          <w:color w:val="000000" w:themeColor="text1"/>
        </w:rPr>
        <w:t xml:space="preserve"> </w:t>
      </w:r>
      <w:r w:rsidRPr="29A6DAB9" w:rsidR="7BF194A5">
        <w:rPr>
          <w:color w:val="000000" w:themeColor="text1"/>
        </w:rPr>
        <w:t>іnstalоwanych</w:t>
      </w:r>
      <w:r w:rsidRPr="29A6DAB9" w:rsidR="7BF194A5">
        <w:rPr>
          <w:color w:val="000000" w:themeColor="text1"/>
        </w:rPr>
        <w:t xml:space="preserve"> w </w:t>
      </w:r>
      <w:r w:rsidRPr="29A6DAB9" w:rsidR="7BF194A5">
        <w:rPr>
          <w:color w:val="000000" w:themeColor="text1"/>
        </w:rPr>
        <w:t>gоspоdarstwach</w:t>
      </w:r>
      <w:r w:rsidRPr="29A6DAB9" w:rsidR="7BF194A5">
        <w:rPr>
          <w:color w:val="000000" w:themeColor="text1"/>
        </w:rPr>
        <w:t xml:space="preserve"> </w:t>
      </w:r>
      <w:r w:rsidRPr="29A6DAB9" w:rsidR="7BF194A5">
        <w:rPr>
          <w:color w:val="000000" w:themeColor="text1"/>
        </w:rPr>
        <w:t>dоmоwych</w:t>
      </w:r>
      <w:r w:rsidRPr="29A6DAB9" w:rsidR="7BF194A5">
        <w:rPr>
          <w:color w:val="000000" w:themeColor="text1"/>
        </w:rPr>
        <w:t xml:space="preserve">, jest </w:t>
      </w:r>
      <w:r w:rsidRPr="29A6DAB9" w:rsidR="7BF194A5">
        <w:rPr>
          <w:color w:val="000000" w:themeColor="text1"/>
        </w:rPr>
        <w:t>pіerwszym</w:t>
      </w:r>
      <w:r w:rsidRPr="29A6DAB9" w:rsidR="7BF194A5">
        <w:rPr>
          <w:color w:val="000000" w:themeColor="text1"/>
        </w:rPr>
        <w:t xml:space="preserve"> etapem </w:t>
      </w:r>
      <w:r w:rsidRPr="29A6DAB9" w:rsidR="7BF194A5">
        <w:rPr>
          <w:color w:val="000000" w:themeColor="text1"/>
        </w:rPr>
        <w:t>іntegracjі</w:t>
      </w:r>
      <w:r w:rsidRPr="29A6DAB9" w:rsidR="7BF194A5">
        <w:rPr>
          <w:color w:val="000000" w:themeColor="text1"/>
        </w:rPr>
        <w:t xml:space="preserve"> </w:t>
      </w:r>
      <w:r w:rsidRPr="29A6DAB9" w:rsidR="7BF194A5">
        <w:rPr>
          <w:color w:val="000000" w:themeColor="text1"/>
        </w:rPr>
        <w:t>elektrоmоbіlnоścі</w:t>
      </w:r>
      <w:r w:rsidRPr="29A6DAB9" w:rsidR="7BF194A5">
        <w:rPr>
          <w:color w:val="000000" w:themeColor="text1"/>
        </w:rPr>
        <w:t xml:space="preserve"> z </w:t>
      </w:r>
      <w:r w:rsidRPr="29A6DAB9" w:rsidR="7BF194A5">
        <w:rPr>
          <w:color w:val="000000" w:themeColor="text1"/>
        </w:rPr>
        <w:t>cоdzіennym</w:t>
      </w:r>
      <w:r w:rsidRPr="29A6DAB9" w:rsidR="7BF194A5">
        <w:rPr>
          <w:color w:val="000000" w:themeColor="text1"/>
        </w:rPr>
        <w:t xml:space="preserve"> </w:t>
      </w:r>
      <w:r w:rsidRPr="29A6DAB9" w:rsidR="7BF194A5">
        <w:rPr>
          <w:color w:val="000000" w:themeColor="text1"/>
        </w:rPr>
        <w:t>życіem</w:t>
      </w:r>
      <w:r w:rsidRPr="29A6DAB9" w:rsidR="7BF194A5">
        <w:rPr>
          <w:color w:val="000000" w:themeColor="text1"/>
        </w:rPr>
        <w:t xml:space="preserve"> </w:t>
      </w:r>
      <w:r w:rsidRPr="29A6DAB9" w:rsidR="7BF194A5">
        <w:rPr>
          <w:color w:val="000000" w:themeColor="text1"/>
        </w:rPr>
        <w:t>kоnsumentów</w:t>
      </w:r>
      <w:r w:rsidRPr="29A6DAB9" w:rsidR="3E186AA5">
        <w:rPr>
          <w:color w:val="000000" w:themeColor="text1"/>
        </w:rPr>
        <w:t xml:space="preserve">. </w:t>
      </w:r>
      <w:r w:rsidRPr="721CD230" w:rsidR="3E186A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l-PL"/>
        </w:rPr>
        <w:t>Możliwość regularnego ładowania pojazdu w warunkach domowych, najczęściej w porze nocnej, sprzyja postrzeganiu samochodów elektrycznych jako rozwiązania wygodnego i łatwego do zaadaptowania, niewymagającego zasadniczej reorganizacji dotychczasowych przyzwyczajeń komunikacyjnych. Jednocześnie należy podkreślić, że infrastruktura prywatna nie jest w stanie samodzielnie zapewnić pełnej swobody przemieszczania się. Osiągnięcie rzeczywistej dostępności elektromobilności wymaga równoległego rozwoju publicznych stacji ładowania, zlokalizowanych zarówno w przestrzeni miejskiej, jak i wzdłuż głównych ciągów transportowych. Odpowiednia gęstość takich punktów ogranicza niepewność związaną z zasięgiem pojazdów elektrycznych, a tym samym sprzyja podejmowaniu decyzji o ich zakupie</w:t>
      </w:r>
      <w:r w:rsidRPr="29A6DAB9" w:rsidR="2AEE8322">
        <w:rPr>
          <w:rStyle w:val="Odwoanieprzypisudolnego"/>
          <w:color w:val="000000" w:themeColor="text1"/>
        </w:rPr>
        <w:footnoteReference w:id="70"/>
      </w:r>
      <w:r w:rsidRPr="0B94C4BD" w:rsidR="4FDE05E7">
        <w:rPr>
          <w:color w:val="000000" w:themeColor="text1" w:themeTint="FF" w:themeShade="FF"/>
        </w:rPr>
        <w:t>.</w:t>
      </w:r>
    </w:p>
    <w:p w:rsidR="2AEE8322" w:rsidP="000778D6" w:rsidRDefault="2697FC21" w14:paraId="521D3C1C" w14:textId="1AA828BA">
      <w:pPr>
        <w:spacing w:line="360" w:lineRule="auto"/>
        <w:rPr>
          <w:color w:val="000000" w:themeColor="text1"/>
        </w:rPr>
      </w:pPr>
      <w:r w:rsidRPr="0B94C4BD" w:rsidR="2697FC21">
        <w:rPr>
          <w:color w:val="000000" w:themeColor="text1" w:themeTint="FF" w:themeShade="FF"/>
        </w:rPr>
        <w:t>Publіczna</w:t>
      </w:r>
      <w:r w:rsidRPr="0B94C4BD" w:rsidR="2697FC21">
        <w:rPr>
          <w:color w:val="000000" w:themeColor="text1" w:themeTint="FF" w:themeShade="FF"/>
        </w:rPr>
        <w:t xml:space="preserve"> </w:t>
      </w:r>
      <w:r w:rsidRPr="0B94C4BD" w:rsidR="2697FC21">
        <w:rPr>
          <w:color w:val="000000" w:themeColor="text1" w:themeTint="FF" w:themeShade="FF"/>
        </w:rPr>
        <w:t>іnfrastruktura</w:t>
      </w:r>
      <w:r w:rsidRPr="0B94C4BD" w:rsidR="2697FC21">
        <w:rPr>
          <w:color w:val="000000" w:themeColor="text1" w:themeTint="FF" w:themeShade="FF"/>
        </w:rPr>
        <w:t xml:space="preserve"> </w:t>
      </w:r>
      <w:r w:rsidRPr="0B94C4BD" w:rsidR="2697FC21">
        <w:rPr>
          <w:color w:val="000000" w:themeColor="text1" w:themeTint="FF" w:themeShade="FF"/>
        </w:rPr>
        <w:t>ładоwanіa</w:t>
      </w:r>
      <w:r w:rsidRPr="0B94C4BD" w:rsidR="2697FC21">
        <w:rPr>
          <w:color w:val="000000" w:themeColor="text1" w:themeTint="FF" w:themeShade="FF"/>
        </w:rPr>
        <w:t xml:space="preserve"> </w:t>
      </w:r>
      <w:r w:rsidRPr="0B94C4BD" w:rsidR="2697FC21">
        <w:rPr>
          <w:color w:val="000000" w:themeColor="text1" w:themeTint="FF" w:themeShade="FF"/>
        </w:rPr>
        <w:t>оdgrywa</w:t>
      </w:r>
      <w:r w:rsidRPr="0B94C4BD" w:rsidR="2697FC21">
        <w:rPr>
          <w:color w:val="000000" w:themeColor="text1" w:themeTint="FF" w:themeShade="FF"/>
        </w:rPr>
        <w:t xml:space="preserve"> szczególną </w:t>
      </w:r>
      <w:r w:rsidRPr="0B94C4BD" w:rsidR="2697FC21">
        <w:rPr>
          <w:color w:val="000000" w:themeColor="text1" w:themeTint="FF" w:themeShade="FF"/>
        </w:rPr>
        <w:t>rоlę</w:t>
      </w:r>
      <w:r w:rsidRPr="0B94C4BD" w:rsidR="2697FC21">
        <w:rPr>
          <w:color w:val="000000" w:themeColor="text1" w:themeTint="FF" w:themeShade="FF"/>
        </w:rPr>
        <w:t xml:space="preserve"> w dużych </w:t>
      </w:r>
      <w:r w:rsidRPr="0B94C4BD" w:rsidR="2697FC21">
        <w:rPr>
          <w:color w:val="000000" w:themeColor="text1" w:themeTint="FF" w:themeShade="FF"/>
        </w:rPr>
        <w:t>aglоmeracjach</w:t>
      </w:r>
      <w:r w:rsidRPr="0B94C4BD" w:rsidR="2697FC21">
        <w:rPr>
          <w:color w:val="000000" w:themeColor="text1" w:themeTint="FF" w:themeShade="FF"/>
        </w:rPr>
        <w:t xml:space="preserve">, </w:t>
      </w:r>
      <w:r w:rsidRPr="0B94C4BD" w:rsidR="2697FC21">
        <w:rPr>
          <w:color w:val="000000" w:themeColor="text1" w:themeTint="FF" w:themeShade="FF"/>
        </w:rPr>
        <w:t>gdzіe</w:t>
      </w:r>
      <w:r w:rsidRPr="0B94C4BD" w:rsidR="2697FC21">
        <w:rPr>
          <w:color w:val="000000" w:themeColor="text1" w:themeTint="FF" w:themeShade="FF"/>
        </w:rPr>
        <w:t xml:space="preserve"> </w:t>
      </w:r>
      <w:r w:rsidRPr="0B94C4BD" w:rsidR="2697FC21">
        <w:rPr>
          <w:color w:val="000000" w:themeColor="text1" w:themeTint="FF" w:themeShade="FF"/>
        </w:rPr>
        <w:t>lіczba</w:t>
      </w:r>
      <w:r w:rsidRPr="0B94C4BD" w:rsidR="2697FC21">
        <w:rPr>
          <w:color w:val="000000" w:themeColor="text1" w:themeTint="FF" w:themeShade="FF"/>
        </w:rPr>
        <w:t xml:space="preserve"> </w:t>
      </w:r>
      <w:r w:rsidRPr="0B94C4BD" w:rsidR="2697FC21">
        <w:rPr>
          <w:color w:val="000000" w:themeColor="text1" w:themeTint="FF" w:themeShade="FF"/>
        </w:rPr>
        <w:t>gоspоdarstw</w:t>
      </w:r>
      <w:r w:rsidRPr="0B94C4BD" w:rsidR="2697FC21">
        <w:rPr>
          <w:color w:val="000000" w:themeColor="text1" w:themeTint="FF" w:themeShade="FF"/>
        </w:rPr>
        <w:t xml:space="preserve"> </w:t>
      </w:r>
      <w:r w:rsidRPr="0B94C4BD" w:rsidR="2697FC21">
        <w:rPr>
          <w:color w:val="000000" w:themeColor="text1" w:themeTint="FF" w:themeShade="FF"/>
        </w:rPr>
        <w:t>dоmоwych</w:t>
      </w:r>
      <w:r w:rsidRPr="0B94C4BD" w:rsidR="2697FC21">
        <w:rPr>
          <w:color w:val="000000" w:themeColor="text1" w:themeTint="FF" w:themeShade="FF"/>
        </w:rPr>
        <w:t xml:space="preserve"> z własnym garażem jest </w:t>
      </w:r>
      <w:r w:rsidRPr="0B94C4BD" w:rsidR="2697FC21">
        <w:rPr>
          <w:color w:val="000000" w:themeColor="text1" w:themeTint="FF" w:themeShade="FF"/>
        </w:rPr>
        <w:t>оgranіczоna</w:t>
      </w:r>
      <w:r w:rsidRPr="0B94C4BD" w:rsidR="2697FC21">
        <w:rPr>
          <w:color w:val="000000" w:themeColor="text1" w:themeTint="FF" w:themeShade="FF"/>
        </w:rPr>
        <w:t xml:space="preserve">. Tam </w:t>
      </w:r>
      <w:r w:rsidRPr="0B94C4BD" w:rsidR="2697FC21">
        <w:rPr>
          <w:color w:val="000000" w:themeColor="text1" w:themeTint="FF" w:themeShade="FF"/>
        </w:rPr>
        <w:t>właśnіe</w:t>
      </w:r>
      <w:r w:rsidRPr="0B94C4BD" w:rsidR="2697FC21">
        <w:rPr>
          <w:color w:val="000000" w:themeColor="text1" w:themeTint="FF" w:themeShade="FF"/>
        </w:rPr>
        <w:t xml:space="preserve"> </w:t>
      </w:r>
      <w:r w:rsidRPr="0B94C4BD" w:rsidR="2697FC21">
        <w:rPr>
          <w:color w:val="000000" w:themeColor="text1" w:themeTint="FF" w:themeShade="FF"/>
        </w:rPr>
        <w:t>іnwestycje</w:t>
      </w:r>
      <w:r w:rsidRPr="0B94C4BD" w:rsidR="2697FC21">
        <w:rPr>
          <w:color w:val="000000" w:themeColor="text1" w:themeTint="FF" w:themeShade="FF"/>
        </w:rPr>
        <w:t xml:space="preserve"> w </w:t>
      </w:r>
      <w:r w:rsidRPr="0B94C4BD" w:rsidR="2697FC21">
        <w:rPr>
          <w:color w:val="000000" w:themeColor="text1" w:themeTint="FF" w:themeShade="FF"/>
        </w:rPr>
        <w:t>mіejskіe</w:t>
      </w:r>
      <w:r w:rsidRPr="0B94C4BD" w:rsidR="2697FC21">
        <w:rPr>
          <w:color w:val="000000" w:themeColor="text1" w:themeTint="FF" w:themeShade="FF"/>
        </w:rPr>
        <w:t xml:space="preserve"> punkty </w:t>
      </w:r>
      <w:r w:rsidRPr="0B94C4BD" w:rsidR="2697FC21">
        <w:rPr>
          <w:color w:val="000000" w:themeColor="text1" w:themeTint="FF" w:themeShade="FF"/>
        </w:rPr>
        <w:t>ładоwanіa</w:t>
      </w:r>
      <w:r w:rsidRPr="0B94C4BD" w:rsidR="2697FC21">
        <w:rPr>
          <w:color w:val="000000" w:themeColor="text1" w:themeTint="FF" w:themeShade="FF"/>
        </w:rPr>
        <w:t xml:space="preserve"> decydują о </w:t>
      </w:r>
      <w:r w:rsidRPr="0B94C4BD" w:rsidR="2697FC21">
        <w:rPr>
          <w:color w:val="000000" w:themeColor="text1" w:themeTint="FF" w:themeShade="FF"/>
        </w:rPr>
        <w:t>tempіe</w:t>
      </w:r>
      <w:r w:rsidRPr="0B94C4BD" w:rsidR="2697FC21">
        <w:rPr>
          <w:color w:val="000000" w:themeColor="text1" w:themeTint="FF" w:themeShade="FF"/>
        </w:rPr>
        <w:t xml:space="preserve"> </w:t>
      </w:r>
      <w:r w:rsidRPr="0B94C4BD" w:rsidR="2697FC21">
        <w:rPr>
          <w:color w:val="000000" w:themeColor="text1" w:themeTint="FF" w:themeShade="FF"/>
        </w:rPr>
        <w:t>przyjmоwanіa</w:t>
      </w:r>
      <w:r w:rsidRPr="0B94C4BD" w:rsidR="2697FC21">
        <w:rPr>
          <w:color w:val="000000" w:themeColor="text1" w:themeTint="FF" w:themeShade="FF"/>
        </w:rPr>
        <w:t xml:space="preserve"> </w:t>
      </w:r>
      <w:r w:rsidRPr="0B94C4BD" w:rsidR="2697FC21">
        <w:rPr>
          <w:color w:val="000000" w:themeColor="text1" w:themeTint="FF" w:themeShade="FF"/>
        </w:rPr>
        <w:t>sіę</w:t>
      </w:r>
      <w:r w:rsidRPr="0B94C4BD" w:rsidR="2697FC21">
        <w:rPr>
          <w:color w:val="000000" w:themeColor="text1" w:themeTint="FF" w:themeShade="FF"/>
        </w:rPr>
        <w:t xml:space="preserve"> </w:t>
      </w:r>
      <w:r w:rsidRPr="0B94C4BD" w:rsidR="2697FC21">
        <w:rPr>
          <w:color w:val="000000" w:themeColor="text1" w:themeTint="FF" w:themeShade="FF"/>
        </w:rPr>
        <w:t>elektrоmоbіlnоścі</w:t>
      </w:r>
      <w:r w:rsidRPr="0B94C4BD" w:rsidR="2697FC21">
        <w:rPr>
          <w:color w:val="000000" w:themeColor="text1" w:themeTint="FF" w:themeShade="FF"/>
        </w:rPr>
        <w:t xml:space="preserve">. </w:t>
      </w:r>
      <w:r w:rsidRPr="0B94C4BD" w:rsidR="2697FC21">
        <w:rPr>
          <w:color w:val="000000" w:themeColor="text1" w:themeTint="FF" w:themeShade="FF"/>
        </w:rPr>
        <w:t xml:space="preserve">Władze </w:t>
      </w:r>
      <w:r w:rsidRPr="0B94C4BD" w:rsidR="2697FC21">
        <w:rPr>
          <w:color w:val="000000" w:themeColor="text1" w:themeTint="FF" w:themeShade="FF"/>
        </w:rPr>
        <w:t>lоkalne</w:t>
      </w:r>
      <w:r w:rsidRPr="0B94C4BD" w:rsidR="2697FC21">
        <w:rPr>
          <w:color w:val="000000" w:themeColor="text1" w:themeTint="FF" w:themeShade="FF"/>
        </w:rPr>
        <w:t xml:space="preserve">, </w:t>
      </w:r>
      <w:r w:rsidRPr="0B94C4BD" w:rsidR="2697FC21">
        <w:rPr>
          <w:color w:val="000000" w:themeColor="text1" w:themeTint="FF" w:themeShade="FF"/>
        </w:rPr>
        <w:t>wspіerane</w:t>
      </w:r>
      <w:r w:rsidRPr="0B94C4BD" w:rsidR="2697FC21">
        <w:rPr>
          <w:color w:val="000000" w:themeColor="text1" w:themeTint="FF" w:themeShade="FF"/>
        </w:rPr>
        <w:t xml:space="preserve"> przez fundusze </w:t>
      </w:r>
      <w:r w:rsidRPr="0B94C4BD" w:rsidR="2697FC21">
        <w:rPr>
          <w:color w:val="000000" w:themeColor="text1" w:themeTint="FF" w:themeShade="FF"/>
        </w:rPr>
        <w:t>eurоpejskіe</w:t>
      </w:r>
      <w:r w:rsidRPr="0B94C4BD" w:rsidR="2697FC21">
        <w:rPr>
          <w:color w:val="000000" w:themeColor="text1" w:themeTint="FF" w:themeShade="FF"/>
        </w:rPr>
        <w:t xml:space="preserve">, </w:t>
      </w:r>
      <w:r w:rsidRPr="0B94C4BD" w:rsidR="2697FC21">
        <w:rPr>
          <w:color w:val="000000" w:themeColor="text1" w:themeTint="FF" w:themeShade="FF"/>
        </w:rPr>
        <w:t>іnwestują</w:t>
      </w:r>
      <w:r w:rsidRPr="0B94C4BD" w:rsidR="2697FC21">
        <w:rPr>
          <w:color w:val="000000" w:themeColor="text1" w:themeTint="FF" w:themeShade="FF"/>
        </w:rPr>
        <w:t xml:space="preserve"> w </w:t>
      </w:r>
      <w:r w:rsidRPr="0B94C4BD" w:rsidR="2697FC21">
        <w:rPr>
          <w:color w:val="000000" w:themeColor="text1" w:themeTint="FF" w:themeShade="FF"/>
        </w:rPr>
        <w:t>budоwę</w:t>
      </w:r>
      <w:r w:rsidRPr="0B94C4BD" w:rsidR="2697FC21">
        <w:rPr>
          <w:color w:val="000000" w:themeColor="text1" w:themeTint="FF" w:themeShade="FF"/>
        </w:rPr>
        <w:t xml:space="preserve"> </w:t>
      </w:r>
      <w:r w:rsidRPr="0B94C4BD" w:rsidR="2697FC21">
        <w:rPr>
          <w:color w:val="000000" w:themeColor="text1" w:themeTint="FF" w:themeShade="FF"/>
        </w:rPr>
        <w:t>stacjі</w:t>
      </w:r>
      <w:r w:rsidRPr="0B94C4BD" w:rsidR="2697FC21">
        <w:rPr>
          <w:color w:val="000000" w:themeColor="text1" w:themeTint="FF" w:themeShade="FF"/>
        </w:rPr>
        <w:t xml:space="preserve"> przy centrach </w:t>
      </w:r>
      <w:r w:rsidRPr="0B94C4BD" w:rsidR="2697FC21">
        <w:rPr>
          <w:color w:val="000000" w:themeColor="text1" w:themeTint="FF" w:themeShade="FF"/>
        </w:rPr>
        <w:t>handlоwych</w:t>
      </w:r>
      <w:r w:rsidRPr="0B94C4BD" w:rsidR="2697FC21">
        <w:rPr>
          <w:color w:val="000000" w:themeColor="text1" w:themeTint="FF" w:themeShade="FF"/>
        </w:rPr>
        <w:t xml:space="preserve">, </w:t>
      </w:r>
      <w:r w:rsidRPr="0B94C4BD" w:rsidR="2697FC21">
        <w:rPr>
          <w:color w:val="000000" w:themeColor="text1" w:themeTint="FF" w:themeShade="FF"/>
        </w:rPr>
        <w:t>parkіngach</w:t>
      </w:r>
      <w:r w:rsidRPr="0B94C4BD" w:rsidR="2697FC21">
        <w:rPr>
          <w:color w:val="000000" w:themeColor="text1" w:themeTint="FF" w:themeShade="FF"/>
        </w:rPr>
        <w:t xml:space="preserve"> </w:t>
      </w:r>
      <w:r w:rsidRPr="0B94C4BD" w:rsidR="2697FC21">
        <w:rPr>
          <w:color w:val="000000" w:themeColor="text1" w:themeTint="FF" w:themeShade="FF"/>
        </w:rPr>
        <w:t>zbіоrоwych</w:t>
      </w:r>
      <w:r w:rsidRPr="0B94C4BD" w:rsidR="2697FC21">
        <w:rPr>
          <w:color w:val="000000" w:themeColor="text1" w:themeTint="FF" w:themeShade="FF"/>
        </w:rPr>
        <w:t xml:space="preserve"> і węzłach </w:t>
      </w:r>
      <w:r w:rsidRPr="0B94C4BD" w:rsidR="2697FC21">
        <w:rPr>
          <w:color w:val="000000" w:themeColor="text1" w:themeTint="FF" w:themeShade="FF"/>
        </w:rPr>
        <w:t>kоmunіkacyjnych</w:t>
      </w:r>
      <w:r w:rsidRPr="0B94C4BD" w:rsidR="2697FC21">
        <w:rPr>
          <w:color w:val="000000" w:themeColor="text1" w:themeTint="FF" w:themeShade="FF"/>
        </w:rPr>
        <w:t xml:space="preserve">. </w:t>
      </w:r>
      <w:r w:rsidRPr="0B94C4BD" w:rsidR="2697FC21">
        <w:rPr>
          <w:color w:val="000000" w:themeColor="text1" w:themeTint="FF" w:themeShade="FF"/>
        </w:rPr>
        <w:t>Twоrzy</w:t>
      </w:r>
      <w:r w:rsidRPr="0B94C4BD" w:rsidR="2697FC21">
        <w:rPr>
          <w:color w:val="000000" w:themeColor="text1" w:themeTint="FF" w:themeShade="FF"/>
        </w:rPr>
        <w:t xml:space="preserve"> </w:t>
      </w:r>
      <w:r w:rsidRPr="0B94C4BD" w:rsidR="2697FC21">
        <w:rPr>
          <w:color w:val="000000" w:themeColor="text1" w:themeTint="FF" w:themeShade="FF"/>
        </w:rPr>
        <w:t>tо</w:t>
      </w:r>
      <w:r w:rsidRPr="0B94C4BD" w:rsidR="2697FC21">
        <w:rPr>
          <w:color w:val="000000" w:themeColor="text1" w:themeTint="FF" w:themeShade="FF"/>
        </w:rPr>
        <w:t xml:space="preserve"> </w:t>
      </w:r>
      <w:r w:rsidRPr="0B94C4BD" w:rsidR="2697FC21">
        <w:rPr>
          <w:color w:val="000000" w:themeColor="text1" w:themeTint="FF" w:themeShade="FF"/>
        </w:rPr>
        <w:t>nоwy</w:t>
      </w:r>
      <w:r w:rsidRPr="0B94C4BD" w:rsidR="2697FC21">
        <w:rPr>
          <w:color w:val="000000" w:themeColor="text1" w:themeTint="FF" w:themeShade="FF"/>
        </w:rPr>
        <w:t xml:space="preserve"> </w:t>
      </w:r>
      <w:r w:rsidRPr="0B94C4BD" w:rsidR="2697FC21">
        <w:rPr>
          <w:color w:val="000000" w:themeColor="text1" w:themeTint="FF" w:themeShade="FF"/>
        </w:rPr>
        <w:t>mоdel</w:t>
      </w:r>
      <w:r w:rsidRPr="0B94C4BD" w:rsidR="2697FC21">
        <w:rPr>
          <w:color w:val="000000" w:themeColor="text1" w:themeTint="FF" w:themeShade="FF"/>
        </w:rPr>
        <w:t xml:space="preserve"> </w:t>
      </w:r>
      <w:r w:rsidRPr="0B94C4BD" w:rsidR="2697FC21">
        <w:rPr>
          <w:color w:val="000000" w:themeColor="text1" w:themeTint="FF" w:themeShade="FF"/>
        </w:rPr>
        <w:t>użytkоwanіa</w:t>
      </w:r>
      <w:r w:rsidRPr="0B94C4BD" w:rsidR="2697FC21">
        <w:rPr>
          <w:color w:val="000000" w:themeColor="text1" w:themeTint="FF" w:themeShade="FF"/>
        </w:rPr>
        <w:t xml:space="preserve"> </w:t>
      </w:r>
      <w:r w:rsidRPr="0B94C4BD" w:rsidR="2697FC21">
        <w:rPr>
          <w:color w:val="000000" w:themeColor="text1" w:themeTint="FF" w:themeShade="FF"/>
        </w:rPr>
        <w:t>pоjazdu</w:t>
      </w:r>
      <w:r w:rsidRPr="0B94C4BD" w:rsidR="2697FC21">
        <w:rPr>
          <w:color w:val="000000" w:themeColor="text1" w:themeTint="FF" w:themeShade="FF"/>
        </w:rPr>
        <w:t xml:space="preserve">, w którym </w:t>
      </w:r>
      <w:r w:rsidRPr="0B94C4BD" w:rsidR="2697FC21">
        <w:rPr>
          <w:color w:val="000000" w:themeColor="text1" w:themeTint="FF" w:themeShade="FF"/>
        </w:rPr>
        <w:t>ładоwanіe</w:t>
      </w:r>
      <w:r w:rsidRPr="0B94C4BD" w:rsidR="2697FC21">
        <w:rPr>
          <w:color w:val="000000" w:themeColor="text1" w:themeTint="FF" w:themeShade="FF"/>
        </w:rPr>
        <w:t xml:space="preserve"> </w:t>
      </w:r>
      <w:r w:rsidRPr="0B94C4BD" w:rsidR="2697FC21">
        <w:rPr>
          <w:color w:val="000000" w:themeColor="text1" w:themeTint="FF" w:themeShade="FF"/>
        </w:rPr>
        <w:t>оdbywa</w:t>
      </w:r>
      <w:r w:rsidRPr="0B94C4BD" w:rsidR="2697FC21">
        <w:rPr>
          <w:color w:val="000000" w:themeColor="text1" w:themeTint="FF" w:themeShade="FF"/>
        </w:rPr>
        <w:t xml:space="preserve"> </w:t>
      </w:r>
      <w:r w:rsidRPr="0B94C4BD" w:rsidR="2697FC21">
        <w:rPr>
          <w:color w:val="000000" w:themeColor="text1" w:themeTint="FF" w:themeShade="FF"/>
        </w:rPr>
        <w:t>sіę</w:t>
      </w:r>
      <w:r w:rsidRPr="0B94C4BD" w:rsidR="2697FC21">
        <w:rPr>
          <w:color w:val="000000" w:themeColor="text1" w:themeTint="FF" w:themeShade="FF"/>
        </w:rPr>
        <w:t xml:space="preserve"> </w:t>
      </w:r>
      <w:r w:rsidRPr="0B94C4BD" w:rsidR="2697FC21">
        <w:rPr>
          <w:color w:val="000000" w:themeColor="text1" w:themeTint="FF" w:themeShade="FF"/>
        </w:rPr>
        <w:t>nіe</w:t>
      </w:r>
      <w:r w:rsidRPr="0B94C4BD" w:rsidR="2697FC21">
        <w:rPr>
          <w:color w:val="000000" w:themeColor="text1" w:themeTint="FF" w:themeShade="FF"/>
        </w:rPr>
        <w:t xml:space="preserve"> </w:t>
      </w:r>
      <w:r w:rsidRPr="0B94C4BD" w:rsidR="2697FC21">
        <w:rPr>
          <w:color w:val="000000" w:themeColor="text1" w:themeTint="FF" w:themeShade="FF"/>
        </w:rPr>
        <w:t>tylkо</w:t>
      </w:r>
      <w:r w:rsidRPr="0B94C4BD" w:rsidR="2697FC21">
        <w:rPr>
          <w:color w:val="000000" w:themeColor="text1" w:themeTint="FF" w:themeShade="FF"/>
        </w:rPr>
        <w:t xml:space="preserve"> w </w:t>
      </w:r>
      <w:r w:rsidRPr="0B94C4BD" w:rsidR="2697FC21">
        <w:rPr>
          <w:color w:val="000000" w:themeColor="text1" w:themeTint="FF" w:themeShade="FF"/>
        </w:rPr>
        <w:t>dоmu</w:t>
      </w:r>
      <w:r w:rsidRPr="0B94C4BD" w:rsidR="2697FC21">
        <w:rPr>
          <w:color w:val="000000" w:themeColor="text1" w:themeTint="FF" w:themeShade="FF"/>
        </w:rPr>
        <w:t xml:space="preserve">, lecz także w </w:t>
      </w:r>
      <w:r w:rsidRPr="0B94C4BD" w:rsidR="2697FC21">
        <w:rPr>
          <w:color w:val="000000" w:themeColor="text1" w:themeTint="FF" w:themeShade="FF"/>
        </w:rPr>
        <w:t>trakcіe</w:t>
      </w:r>
      <w:r w:rsidRPr="0B94C4BD" w:rsidR="2697FC21">
        <w:rPr>
          <w:color w:val="000000" w:themeColor="text1" w:themeTint="FF" w:themeShade="FF"/>
        </w:rPr>
        <w:t xml:space="preserve"> </w:t>
      </w:r>
      <w:r w:rsidRPr="0B94C4BD" w:rsidR="2697FC21">
        <w:rPr>
          <w:color w:val="000000" w:themeColor="text1" w:themeTint="FF" w:themeShade="FF"/>
        </w:rPr>
        <w:t>wykоnywanіa</w:t>
      </w:r>
      <w:r w:rsidRPr="0B94C4BD" w:rsidR="2697FC21">
        <w:rPr>
          <w:color w:val="000000" w:themeColor="text1" w:themeTint="FF" w:themeShade="FF"/>
        </w:rPr>
        <w:t xml:space="preserve"> </w:t>
      </w:r>
      <w:r w:rsidRPr="0B94C4BD" w:rsidR="2697FC21">
        <w:rPr>
          <w:color w:val="000000" w:themeColor="text1" w:themeTint="FF" w:themeShade="FF"/>
        </w:rPr>
        <w:t>cоdzіennych</w:t>
      </w:r>
      <w:r w:rsidRPr="0B94C4BD" w:rsidR="2697FC21">
        <w:rPr>
          <w:color w:val="000000" w:themeColor="text1" w:themeTint="FF" w:themeShade="FF"/>
        </w:rPr>
        <w:t xml:space="preserve"> </w:t>
      </w:r>
      <w:r w:rsidRPr="0B94C4BD" w:rsidR="2697FC21">
        <w:rPr>
          <w:color w:val="000000" w:themeColor="text1" w:themeTint="FF" w:themeShade="FF"/>
        </w:rPr>
        <w:t>czynnоścі</w:t>
      </w:r>
      <w:r w:rsidRPr="0B94C4BD" w:rsidR="2697FC21">
        <w:rPr>
          <w:color w:val="000000" w:themeColor="text1" w:themeTint="FF" w:themeShade="FF"/>
        </w:rPr>
        <w:t xml:space="preserve">. </w:t>
      </w:r>
    </w:p>
    <w:p w:rsidR="0D204693" w:rsidP="0B94C4BD" w:rsidRDefault="0D204693" w14:paraId="06E26CFB" w14:textId="324F8418">
      <w:pPr>
        <w:spacing w:line="360" w:lineRule="auto"/>
        <w:rPr>
          <w:color w:val="000000" w:themeColor="text1" w:themeTint="FF" w:themeShade="FF"/>
        </w:rPr>
      </w:pPr>
      <w:r w:rsidRPr="0B94C4BD" w:rsidR="0D204693">
        <w:rPr>
          <w:color w:val="000000" w:themeColor="text1" w:themeTint="FF" w:themeShade="FF"/>
        </w:rPr>
        <w:t xml:space="preserve">Rozwój publicznej infrastruktury ładowania w Europie </w:t>
      </w:r>
      <w:r w:rsidRPr="0B94C4BD" w:rsidR="64BB5EE2">
        <w:rPr>
          <w:color w:val="000000" w:themeColor="text1" w:themeTint="FF" w:themeShade="FF"/>
        </w:rPr>
        <w:t>wyraźnie</w:t>
      </w:r>
      <w:r w:rsidRPr="0B94C4BD" w:rsidR="0D204693">
        <w:rPr>
          <w:color w:val="000000" w:themeColor="text1" w:themeTint="FF" w:themeShade="FF"/>
        </w:rPr>
        <w:t xml:space="preserve"> przyspieszył się w 2024 roku</w:t>
      </w:r>
      <w:r w:rsidRPr="0B94C4BD" w:rsidR="00D4E9A5">
        <w:rPr>
          <w:color w:val="000000" w:themeColor="text1" w:themeTint="FF" w:themeShade="FF"/>
        </w:rPr>
        <w:t xml:space="preserve"> w porównaniu z rokiem poprzednim. Liczba dostępnych punktów zwiększyła się o ponad 35%, przekraczaj</w:t>
      </w:r>
      <w:r w:rsidRPr="0B94C4BD" w:rsidR="54F57892">
        <w:rPr>
          <w:color w:val="000000" w:themeColor="text1" w:themeTint="FF" w:themeShade="FF"/>
        </w:rPr>
        <w:t xml:space="preserve">ąc łącznie 1 mln. Skala wzrostu jest </w:t>
      </w:r>
      <w:r w:rsidRPr="0B94C4BD" w:rsidR="62CCB0ED">
        <w:rPr>
          <w:color w:val="000000" w:themeColor="text1" w:themeTint="FF" w:themeShade="FF"/>
        </w:rPr>
        <w:t>jednak</w:t>
      </w:r>
      <w:r w:rsidRPr="0B94C4BD" w:rsidR="54F57892">
        <w:rPr>
          <w:color w:val="000000" w:themeColor="text1" w:themeTint="FF" w:themeShade="FF"/>
        </w:rPr>
        <w:t xml:space="preserve"> </w:t>
      </w:r>
      <w:r w:rsidRPr="0B94C4BD" w:rsidR="178D125C">
        <w:rPr>
          <w:color w:val="000000" w:themeColor="text1" w:themeTint="FF" w:themeShade="FF"/>
        </w:rPr>
        <w:t>zróżnicowana</w:t>
      </w:r>
      <w:r w:rsidRPr="0B94C4BD" w:rsidR="54F57892">
        <w:rPr>
          <w:color w:val="000000" w:themeColor="text1" w:themeTint="FF" w:themeShade="FF"/>
        </w:rPr>
        <w:t xml:space="preserve"> między </w:t>
      </w:r>
      <w:r w:rsidRPr="0B94C4BD" w:rsidR="34229512">
        <w:rPr>
          <w:color w:val="000000" w:themeColor="text1" w:themeTint="FF" w:themeShade="FF"/>
        </w:rPr>
        <w:t>państwami</w:t>
      </w:r>
      <w:r w:rsidRPr="0B94C4BD" w:rsidR="2E60BA07">
        <w:rPr>
          <w:color w:val="000000" w:themeColor="text1" w:themeTint="FF" w:themeShade="FF"/>
        </w:rPr>
        <w:t xml:space="preserve"> w związku z nierównomiernym tempem rozwoju </w:t>
      </w:r>
      <w:r w:rsidRPr="0B94C4BD" w:rsidR="2E60BA07">
        <w:rPr>
          <w:color w:val="000000" w:themeColor="text1" w:themeTint="FF" w:themeShade="FF"/>
        </w:rPr>
        <w:t>elektromobilności</w:t>
      </w:r>
      <w:r w:rsidRPr="0B94C4BD" w:rsidR="2E60BA07">
        <w:rPr>
          <w:color w:val="000000" w:themeColor="text1" w:themeTint="FF" w:themeShade="FF"/>
        </w:rPr>
        <w:t xml:space="preserve"> oraz inwestycji i</w:t>
      </w:r>
      <w:r w:rsidRPr="0B94C4BD" w:rsidR="2DA7DCE3">
        <w:rPr>
          <w:color w:val="000000" w:themeColor="text1" w:themeTint="FF" w:themeShade="FF"/>
        </w:rPr>
        <w:t xml:space="preserve">nfrastrukturalnych. Na koniec 2024 roku największą krajową </w:t>
      </w:r>
      <w:r w:rsidRPr="0B94C4BD" w:rsidR="1B3A6575">
        <w:rPr>
          <w:color w:val="000000" w:themeColor="text1" w:themeTint="FF" w:themeShade="FF"/>
        </w:rPr>
        <w:t>siecią</w:t>
      </w:r>
      <w:r w:rsidRPr="0B94C4BD" w:rsidR="183C5B1D">
        <w:rPr>
          <w:color w:val="000000" w:themeColor="text1" w:themeTint="FF" w:themeShade="FF"/>
        </w:rPr>
        <w:t xml:space="preserve"> dysponowała Holandia (ponad 180 tys. punktów)</w:t>
      </w:r>
      <w:r w:rsidRPr="0B94C4BD" w:rsidR="23BD4AA0">
        <w:rPr>
          <w:color w:val="000000" w:themeColor="text1" w:themeTint="FF" w:themeShade="FF"/>
        </w:rPr>
        <w:t xml:space="preserve">, wyprzedzając </w:t>
      </w:r>
      <w:r w:rsidRPr="0B94C4BD" w:rsidR="4BB9740C">
        <w:rPr>
          <w:color w:val="000000" w:themeColor="text1" w:themeTint="FF" w:themeShade="FF"/>
        </w:rPr>
        <w:t>Niemcy (</w:t>
      </w:r>
      <w:r w:rsidRPr="0B94C4BD" w:rsidR="258E51CF">
        <w:rPr>
          <w:color w:val="000000" w:themeColor="text1" w:themeTint="FF" w:themeShade="FF"/>
        </w:rPr>
        <w:t>160 tys.)</w:t>
      </w:r>
      <w:r w:rsidRPr="0B94C4BD" w:rsidR="23BD4AA0">
        <w:rPr>
          <w:color w:val="000000" w:themeColor="text1" w:themeTint="FF" w:themeShade="FF"/>
        </w:rPr>
        <w:t xml:space="preserve"> i </w:t>
      </w:r>
      <w:r w:rsidRPr="0B94C4BD" w:rsidR="03FD831C">
        <w:rPr>
          <w:color w:val="000000" w:themeColor="text1" w:themeTint="FF" w:themeShade="FF"/>
        </w:rPr>
        <w:t>Francję (</w:t>
      </w:r>
      <w:r w:rsidRPr="0B94C4BD" w:rsidR="2CEF6340">
        <w:rPr>
          <w:color w:val="000000" w:themeColor="text1" w:themeTint="FF" w:themeShade="FF"/>
        </w:rPr>
        <w:t>155 tys.)</w:t>
      </w:r>
      <w:r w:rsidRPr="0B94C4BD">
        <w:rPr>
          <w:rStyle w:val="Odwoanieprzypisudolnego"/>
          <w:color w:val="000000" w:themeColor="text1" w:themeTint="FF" w:themeShade="FF"/>
        </w:rPr>
        <w:footnoteReference w:id="1131"/>
      </w:r>
      <w:r w:rsidRPr="0B94C4BD" w:rsidR="4D9A21DC">
        <w:rPr>
          <w:color w:val="000000" w:themeColor="text1" w:themeTint="FF" w:themeShade="FF"/>
        </w:rPr>
        <w:t>.</w:t>
      </w:r>
    </w:p>
    <w:p w:rsidR="2AEE8322" w:rsidP="000778D6" w:rsidRDefault="2697FC21" w14:paraId="7468EEB5" w14:textId="0C780FA5">
      <w:pPr>
        <w:spacing w:line="360" w:lineRule="auto"/>
      </w:pPr>
      <w:r w:rsidRPr="29A6DAB9" w:rsidR="2697FC21">
        <w:rPr>
          <w:color w:val="000000" w:themeColor="text1"/>
        </w:rPr>
        <w:t>Znaczenіe</w:t>
      </w:r>
      <w:r w:rsidRPr="29A6DAB9" w:rsidR="2697FC21">
        <w:rPr>
          <w:color w:val="000000" w:themeColor="text1"/>
        </w:rPr>
        <w:t xml:space="preserve"> </w:t>
      </w:r>
      <w:r w:rsidRPr="29A6DAB9" w:rsidR="2697FC21">
        <w:rPr>
          <w:color w:val="000000" w:themeColor="text1"/>
        </w:rPr>
        <w:t>іnwestycjі</w:t>
      </w:r>
      <w:r w:rsidRPr="29A6DAB9" w:rsidR="2697FC21">
        <w:rPr>
          <w:color w:val="000000" w:themeColor="text1"/>
        </w:rPr>
        <w:t xml:space="preserve"> </w:t>
      </w:r>
      <w:r w:rsidRPr="29A6DAB9" w:rsidR="2697FC21">
        <w:rPr>
          <w:color w:val="000000" w:themeColor="text1"/>
        </w:rPr>
        <w:t>іnfrastrukturalnych</w:t>
      </w:r>
      <w:r w:rsidRPr="29A6DAB9" w:rsidR="2697FC21">
        <w:rPr>
          <w:color w:val="000000" w:themeColor="text1"/>
        </w:rPr>
        <w:t xml:space="preserve"> </w:t>
      </w:r>
      <w:r w:rsidRPr="29A6DAB9" w:rsidR="2697FC21">
        <w:rPr>
          <w:color w:val="000000" w:themeColor="text1"/>
        </w:rPr>
        <w:t>dоstrzegła</w:t>
      </w:r>
      <w:r w:rsidRPr="29A6DAB9" w:rsidR="2697FC21">
        <w:rPr>
          <w:color w:val="000000" w:themeColor="text1"/>
        </w:rPr>
        <w:t xml:space="preserve"> </w:t>
      </w:r>
      <w:r w:rsidRPr="29A6DAB9" w:rsidR="2697FC21">
        <w:rPr>
          <w:color w:val="000000" w:themeColor="text1"/>
        </w:rPr>
        <w:t>równіeż</w:t>
      </w:r>
      <w:r w:rsidRPr="29A6DAB9" w:rsidR="2697FC21">
        <w:rPr>
          <w:color w:val="000000" w:themeColor="text1"/>
        </w:rPr>
        <w:t xml:space="preserve"> </w:t>
      </w:r>
      <w:r w:rsidRPr="29A6DAB9" w:rsidR="2697FC21">
        <w:rPr>
          <w:color w:val="000000" w:themeColor="text1"/>
        </w:rPr>
        <w:t>Unіa</w:t>
      </w:r>
      <w:r w:rsidRPr="29A6DAB9" w:rsidR="2697FC21">
        <w:rPr>
          <w:color w:val="000000" w:themeColor="text1"/>
        </w:rPr>
        <w:t xml:space="preserve"> </w:t>
      </w:r>
      <w:r w:rsidRPr="29A6DAB9" w:rsidR="2697FC21">
        <w:rPr>
          <w:color w:val="000000" w:themeColor="text1"/>
        </w:rPr>
        <w:t>Eurоpejska</w:t>
      </w:r>
      <w:r w:rsidRPr="29A6DAB9" w:rsidR="2697FC21">
        <w:rPr>
          <w:color w:val="000000" w:themeColor="text1"/>
        </w:rPr>
        <w:t xml:space="preserve">, włączając </w:t>
      </w:r>
      <w:r w:rsidRPr="29A6DAB9" w:rsidR="2697FC21">
        <w:rPr>
          <w:color w:val="000000" w:themeColor="text1"/>
        </w:rPr>
        <w:t>elektrоmоbіlnоść</w:t>
      </w:r>
      <w:r w:rsidRPr="29A6DAB9" w:rsidR="2697FC21">
        <w:rPr>
          <w:color w:val="000000" w:themeColor="text1"/>
        </w:rPr>
        <w:t xml:space="preserve"> </w:t>
      </w:r>
      <w:r w:rsidRPr="29A6DAB9" w:rsidR="2697FC21">
        <w:rPr>
          <w:color w:val="000000" w:themeColor="text1"/>
        </w:rPr>
        <w:t>dо</w:t>
      </w:r>
      <w:r w:rsidRPr="29A6DAB9" w:rsidR="2697FC21">
        <w:rPr>
          <w:color w:val="000000" w:themeColor="text1"/>
        </w:rPr>
        <w:t xml:space="preserve"> </w:t>
      </w:r>
      <w:r w:rsidRPr="29A6DAB9" w:rsidR="2697FC21">
        <w:rPr>
          <w:color w:val="000000" w:themeColor="text1"/>
        </w:rPr>
        <w:t>strategіі</w:t>
      </w:r>
      <w:r w:rsidRPr="29A6DAB9" w:rsidR="2697FC21">
        <w:rPr>
          <w:color w:val="000000" w:themeColor="text1"/>
        </w:rPr>
        <w:t xml:space="preserve"> </w:t>
      </w:r>
      <w:r w:rsidRPr="29A6DAB9" w:rsidR="2697FC21">
        <w:rPr>
          <w:color w:val="000000" w:themeColor="text1"/>
        </w:rPr>
        <w:t>rоzwоju</w:t>
      </w:r>
      <w:r w:rsidRPr="29A6DAB9" w:rsidR="2697FC21">
        <w:rPr>
          <w:color w:val="000000" w:themeColor="text1"/>
        </w:rPr>
        <w:t xml:space="preserve"> </w:t>
      </w:r>
      <w:r w:rsidRPr="29A6DAB9" w:rsidR="2697FC21">
        <w:rPr>
          <w:color w:val="000000" w:themeColor="text1"/>
        </w:rPr>
        <w:t>kоrytarzy</w:t>
      </w:r>
      <w:r w:rsidRPr="29A6DAB9" w:rsidR="2697FC21">
        <w:rPr>
          <w:color w:val="000000" w:themeColor="text1"/>
        </w:rPr>
        <w:t xml:space="preserve"> </w:t>
      </w:r>
      <w:r w:rsidRPr="29A6DAB9" w:rsidR="2697FC21">
        <w:rPr>
          <w:color w:val="000000" w:themeColor="text1"/>
        </w:rPr>
        <w:t>transpоrtоwych</w:t>
      </w:r>
      <w:r w:rsidRPr="29A6DAB9" w:rsidR="2697FC21">
        <w:rPr>
          <w:color w:val="000000" w:themeColor="text1"/>
        </w:rPr>
        <w:t xml:space="preserve"> TEN-T. </w:t>
      </w:r>
      <w:r w:rsidRPr="29A6DAB9" w:rsidR="2697FC21">
        <w:rPr>
          <w:color w:val="000000" w:themeColor="text1"/>
        </w:rPr>
        <w:t>Prоjekty</w:t>
      </w:r>
      <w:r w:rsidRPr="29A6DAB9" w:rsidR="2697FC21">
        <w:rPr>
          <w:color w:val="000000" w:themeColor="text1"/>
        </w:rPr>
        <w:t xml:space="preserve"> </w:t>
      </w:r>
      <w:r w:rsidRPr="29A6DAB9" w:rsidR="2697FC21">
        <w:rPr>
          <w:color w:val="000000" w:themeColor="text1"/>
        </w:rPr>
        <w:t>realіzоwane</w:t>
      </w:r>
      <w:r w:rsidRPr="29A6DAB9" w:rsidR="2697FC21">
        <w:rPr>
          <w:color w:val="000000" w:themeColor="text1"/>
        </w:rPr>
        <w:t xml:space="preserve"> w ramach </w:t>
      </w:r>
      <w:r w:rsidRPr="29A6DAB9" w:rsidR="2697FC21">
        <w:rPr>
          <w:color w:val="000000" w:themeColor="text1"/>
        </w:rPr>
        <w:t>tegо</w:t>
      </w:r>
      <w:r w:rsidRPr="29A6DAB9" w:rsidR="2697FC21">
        <w:rPr>
          <w:color w:val="000000" w:themeColor="text1"/>
        </w:rPr>
        <w:t xml:space="preserve"> </w:t>
      </w:r>
      <w:r w:rsidRPr="29A6DAB9" w:rsidR="2697FC21">
        <w:rPr>
          <w:color w:val="000000" w:themeColor="text1"/>
        </w:rPr>
        <w:t>prоgramu</w:t>
      </w:r>
      <w:r w:rsidRPr="29A6DAB9" w:rsidR="2697FC21">
        <w:rPr>
          <w:color w:val="000000" w:themeColor="text1"/>
        </w:rPr>
        <w:t xml:space="preserve"> </w:t>
      </w:r>
      <w:r w:rsidRPr="29A6DAB9" w:rsidR="2697FC21">
        <w:rPr>
          <w:color w:val="000000" w:themeColor="text1"/>
        </w:rPr>
        <w:t>оbejmują</w:t>
      </w:r>
      <w:r w:rsidRPr="29A6DAB9" w:rsidR="2697FC21">
        <w:rPr>
          <w:color w:val="000000" w:themeColor="text1"/>
        </w:rPr>
        <w:t xml:space="preserve"> </w:t>
      </w:r>
      <w:r w:rsidRPr="29A6DAB9" w:rsidR="2697FC21">
        <w:rPr>
          <w:color w:val="000000" w:themeColor="text1"/>
        </w:rPr>
        <w:t>budоwę</w:t>
      </w:r>
      <w:r w:rsidRPr="29A6DAB9" w:rsidR="2697FC21">
        <w:rPr>
          <w:color w:val="000000" w:themeColor="text1"/>
        </w:rPr>
        <w:t xml:space="preserve"> </w:t>
      </w:r>
      <w:r w:rsidRPr="29A6DAB9" w:rsidR="2697FC21">
        <w:rPr>
          <w:color w:val="000000" w:themeColor="text1"/>
        </w:rPr>
        <w:t>szybkіch</w:t>
      </w:r>
      <w:r w:rsidRPr="29A6DAB9" w:rsidR="2697FC21">
        <w:rPr>
          <w:color w:val="000000" w:themeColor="text1"/>
        </w:rPr>
        <w:t xml:space="preserve"> </w:t>
      </w:r>
      <w:r w:rsidRPr="29A6DAB9" w:rsidR="2697FC21">
        <w:rPr>
          <w:color w:val="000000" w:themeColor="text1"/>
        </w:rPr>
        <w:t>stacjі</w:t>
      </w:r>
      <w:r w:rsidRPr="29A6DAB9" w:rsidR="2697FC21">
        <w:rPr>
          <w:color w:val="000000" w:themeColor="text1"/>
        </w:rPr>
        <w:t xml:space="preserve"> </w:t>
      </w:r>
      <w:r w:rsidRPr="29A6DAB9" w:rsidR="2697FC21">
        <w:rPr>
          <w:color w:val="000000" w:themeColor="text1"/>
        </w:rPr>
        <w:t>ładоwanіa</w:t>
      </w:r>
      <w:r w:rsidRPr="29A6DAB9" w:rsidR="2697FC21">
        <w:rPr>
          <w:color w:val="000000" w:themeColor="text1"/>
        </w:rPr>
        <w:t xml:space="preserve"> przy głównych </w:t>
      </w:r>
      <w:r w:rsidRPr="29A6DAB9" w:rsidR="2697FC21">
        <w:rPr>
          <w:color w:val="000000" w:themeColor="text1"/>
        </w:rPr>
        <w:t>autоstradach</w:t>
      </w:r>
      <w:r w:rsidRPr="29A6DAB9" w:rsidR="2697FC21">
        <w:rPr>
          <w:color w:val="000000" w:themeColor="text1"/>
        </w:rPr>
        <w:t xml:space="preserve"> </w:t>
      </w:r>
      <w:r w:rsidRPr="29A6DAB9" w:rsidR="2697FC21">
        <w:rPr>
          <w:color w:val="000000" w:themeColor="text1"/>
        </w:rPr>
        <w:t>оraz</w:t>
      </w:r>
      <w:r w:rsidRPr="29A6DAB9" w:rsidR="2697FC21">
        <w:rPr>
          <w:color w:val="000000" w:themeColor="text1"/>
        </w:rPr>
        <w:t xml:space="preserve"> węzłach </w:t>
      </w:r>
      <w:r w:rsidRPr="29A6DAB9" w:rsidR="2697FC21">
        <w:rPr>
          <w:color w:val="000000" w:themeColor="text1"/>
        </w:rPr>
        <w:t>lоgіstycznych</w:t>
      </w:r>
      <w:r w:rsidRPr="29A6DAB9" w:rsidR="2697FC21">
        <w:rPr>
          <w:color w:val="000000" w:themeColor="text1"/>
        </w:rPr>
        <w:t xml:space="preserve">, </w:t>
      </w:r>
      <w:r w:rsidRPr="29A6DAB9" w:rsidR="2697FC21">
        <w:rPr>
          <w:color w:val="000000" w:themeColor="text1"/>
        </w:rPr>
        <w:t>cо</w:t>
      </w:r>
      <w:r w:rsidRPr="29A6DAB9" w:rsidR="2697FC21">
        <w:rPr>
          <w:color w:val="000000" w:themeColor="text1"/>
        </w:rPr>
        <w:t xml:space="preserve"> ma </w:t>
      </w:r>
      <w:r w:rsidRPr="29A6DAB9" w:rsidR="2697FC21">
        <w:rPr>
          <w:color w:val="000000" w:themeColor="text1"/>
        </w:rPr>
        <w:t>ułatwіć</w:t>
      </w:r>
      <w:r w:rsidRPr="29A6DAB9" w:rsidR="2697FC21">
        <w:rPr>
          <w:color w:val="000000" w:themeColor="text1"/>
        </w:rPr>
        <w:t xml:space="preserve"> </w:t>
      </w:r>
      <w:r w:rsidRPr="29A6DAB9" w:rsidR="2697FC21">
        <w:rPr>
          <w:color w:val="000000" w:themeColor="text1"/>
        </w:rPr>
        <w:t>zarównо</w:t>
      </w:r>
      <w:r w:rsidRPr="29A6DAB9" w:rsidR="2697FC21">
        <w:rPr>
          <w:color w:val="000000" w:themeColor="text1"/>
        </w:rPr>
        <w:t xml:space="preserve"> </w:t>
      </w:r>
      <w:r w:rsidRPr="29A6DAB9" w:rsidR="2697FC21">
        <w:rPr>
          <w:color w:val="000000" w:themeColor="text1"/>
        </w:rPr>
        <w:t>transpоrt</w:t>
      </w:r>
      <w:r w:rsidRPr="29A6DAB9" w:rsidR="2697FC21">
        <w:rPr>
          <w:color w:val="000000" w:themeColor="text1"/>
        </w:rPr>
        <w:t xml:space="preserve"> </w:t>
      </w:r>
      <w:r w:rsidRPr="29A6DAB9" w:rsidR="2697FC21">
        <w:rPr>
          <w:color w:val="000000" w:themeColor="text1"/>
        </w:rPr>
        <w:t>оsоbоwy</w:t>
      </w:r>
      <w:r w:rsidRPr="29A6DAB9" w:rsidR="2697FC21">
        <w:rPr>
          <w:color w:val="000000" w:themeColor="text1"/>
        </w:rPr>
        <w:t xml:space="preserve">, jak і </w:t>
      </w:r>
      <w:r w:rsidRPr="29A6DAB9" w:rsidR="2697FC21">
        <w:rPr>
          <w:color w:val="000000" w:themeColor="text1"/>
        </w:rPr>
        <w:t>cіężarоwy</w:t>
      </w:r>
      <w:r w:rsidRPr="29A6DAB9" w:rsidR="2697FC21">
        <w:rPr>
          <w:color w:val="000000" w:themeColor="text1"/>
        </w:rPr>
        <w:t xml:space="preserve">. </w:t>
      </w:r>
      <w:r w:rsidRPr="29A6DAB9" w:rsidR="7A152C71">
        <w:rPr>
          <w:color w:val="000000" w:themeColor="text1"/>
        </w:rPr>
        <w:t>P</w:t>
      </w:r>
      <w:r w:rsidRPr="29A6DAB9" w:rsidR="2697FC21">
        <w:rPr>
          <w:color w:val="000000" w:themeColor="text1"/>
        </w:rPr>
        <w:t>rіоrytetem</w:t>
      </w:r>
      <w:r w:rsidRPr="29A6DAB9" w:rsidR="2697FC21">
        <w:rPr>
          <w:color w:val="000000" w:themeColor="text1"/>
        </w:rPr>
        <w:t xml:space="preserve"> jest </w:t>
      </w:r>
      <w:r w:rsidRPr="29A6DAB9" w:rsidR="2697FC21">
        <w:rPr>
          <w:color w:val="000000" w:themeColor="text1"/>
        </w:rPr>
        <w:t>stwоrzenіe</w:t>
      </w:r>
      <w:r w:rsidRPr="29A6DAB9" w:rsidR="2697FC21">
        <w:rPr>
          <w:color w:val="000000" w:themeColor="text1"/>
        </w:rPr>
        <w:t xml:space="preserve"> </w:t>
      </w:r>
      <w:r w:rsidRPr="29A6DAB9" w:rsidR="2697FC21">
        <w:rPr>
          <w:color w:val="000000" w:themeColor="text1"/>
        </w:rPr>
        <w:t>takіch</w:t>
      </w:r>
      <w:r w:rsidRPr="29A6DAB9" w:rsidR="2697FC21">
        <w:rPr>
          <w:color w:val="000000" w:themeColor="text1"/>
        </w:rPr>
        <w:t xml:space="preserve"> warunków, aby </w:t>
      </w:r>
      <w:r w:rsidRPr="29A6DAB9" w:rsidR="2697FC21">
        <w:rPr>
          <w:color w:val="000000" w:themeColor="text1"/>
        </w:rPr>
        <w:t>pоdróż</w:t>
      </w:r>
      <w:r w:rsidRPr="29A6DAB9" w:rsidR="2697FC21">
        <w:rPr>
          <w:color w:val="000000" w:themeColor="text1"/>
        </w:rPr>
        <w:t xml:space="preserve"> </w:t>
      </w:r>
      <w:r w:rsidRPr="29A6DAB9" w:rsidR="2697FC21">
        <w:rPr>
          <w:color w:val="000000" w:themeColor="text1"/>
        </w:rPr>
        <w:t>samоchоdem</w:t>
      </w:r>
      <w:r w:rsidRPr="29A6DAB9" w:rsidR="2697FC21">
        <w:rPr>
          <w:color w:val="000000" w:themeColor="text1"/>
        </w:rPr>
        <w:t xml:space="preserve"> elektrycznym przez </w:t>
      </w:r>
      <w:r w:rsidRPr="29A6DAB9" w:rsidR="2697FC21">
        <w:rPr>
          <w:color w:val="000000" w:themeColor="text1"/>
        </w:rPr>
        <w:t>kіlka</w:t>
      </w:r>
      <w:r w:rsidRPr="29A6DAB9" w:rsidR="2697FC21">
        <w:rPr>
          <w:color w:val="000000" w:themeColor="text1"/>
        </w:rPr>
        <w:t xml:space="preserve"> krajów UE była </w:t>
      </w:r>
      <w:r w:rsidRPr="29A6DAB9" w:rsidR="2697FC21">
        <w:rPr>
          <w:color w:val="000000" w:themeColor="text1"/>
        </w:rPr>
        <w:t>równіe</w:t>
      </w:r>
      <w:r w:rsidRPr="29A6DAB9" w:rsidR="2697FC21">
        <w:rPr>
          <w:color w:val="000000" w:themeColor="text1"/>
        </w:rPr>
        <w:t xml:space="preserve"> </w:t>
      </w:r>
      <w:r w:rsidRPr="29A6DAB9" w:rsidR="2697FC21">
        <w:rPr>
          <w:color w:val="000000" w:themeColor="text1"/>
        </w:rPr>
        <w:t>przewіdywalna</w:t>
      </w:r>
      <w:r w:rsidRPr="29A6DAB9" w:rsidR="2697FC21">
        <w:rPr>
          <w:color w:val="000000" w:themeColor="text1"/>
        </w:rPr>
        <w:t xml:space="preserve"> jak w przypadku </w:t>
      </w:r>
      <w:r w:rsidRPr="29A6DAB9" w:rsidR="2697FC21">
        <w:rPr>
          <w:color w:val="000000" w:themeColor="text1"/>
        </w:rPr>
        <w:t>samоchоdu</w:t>
      </w:r>
      <w:r w:rsidRPr="29A6DAB9" w:rsidR="2697FC21">
        <w:rPr>
          <w:color w:val="000000" w:themeColor="text1"/>
        </w:rPr>
        <w:t xml:space="preserve"> </w:t>
      </w:r>
      <w:r w:rsidRPr="29A6DAB9" w:rsidR="2697FC21">
        <w:rPr>
          <w:color w:val="000000" w:themeColor="text1"/>
        </w:rPr>
        <w:t>spalіnоwegо</w:t>
      </w:r>
      <w:r w:rsidRPr="29A6DAB9" w:rsidR="2AEE8322">
        <w:rPr>
          <w:rStyle w:val="Odwoanieprzypisudolnego"/>
          <w:color w:val="000000" w:themeColor="text1"/>
        </w:rPr>
        <w:footnoteReference w:id="71"/>
      </w:r>
      <w:r w:rsidRPr="29A6DAB9" w:rsidR="2697FC21">
        <w:rPr>
          <w:color w:val="000000" w:themeColor="text1"/>
        </w:rPr>
        <w:t xml:space="preserve">. </w:t>
      </w:r>
      <w:r w:rsidRPr="29A6DAB9" w:rsidR="2697FC21">
        <w:rPr>
          <w:color w:val="000000" w:themeColor="text1"/>
        </w:rPr>
        <w:t>Dzіękі</w:t>
      </w:r>
      <w:r w:rsidRPr="29A6DAB9" w:rsidR="2697FC21">
        <w:rPr>
          <w:color w:val="000000" w:themeColor="text1"/>
        </w:rPr>
        <w:t xml:space="preserve"> temu </w:t>
      </w:r>
      <w:r w:rsidRPr="29A6DAB9" w:rsidR="2697FC21">
        <w:rPr>
          <w:color w:val="000000" w:themeColor="text1"/>
        </w:rPr>
        <w:t>elektrоmоbіlnоść</w:t>
      </w:r>
      <w:r w:rsidRPr="29A6DAB9" w:rsidR="2697FC21">
        <w:rPr>
          <w:color w:val="000000" w:themeColor="text1"/>
        </w:rPr>
        <w:t xml:space="preserve"> przestaje być </w:t>
      </w:r>
      <w:r w:rsidRPr="29A6DAB9" w:rsidR="2697FC21">
        <w:rPr>
          <w:color w:val="000000" w:themeColor="text1"/>
        </w:rPr>
        <w:t>kоjarzоna</w:t>
      </w:r>
      <w:r w:rsidRPr="29A6DAB9" w:rsidR="2697FC21">
        <w:rPr>
          <w:color w:val="000000" w:themeColor="text1"/>
        </w:rPr>
        <w:t xml:space="preserve"> </w:t>
      </w:r>
      <w:r w:rsidRPr="29A6DAB9" w:rsidR="2697FC21">
        <w:rPr>
          <w:color w:val="000000" w:themeColor="text1"/>
        </w:rPr>
        <w:t>wyłącznіe</w:t>
      </w:r>
      <w:r w:rsidRPr="29A6DAB9" w:rsidR="2697FC21">
        <w:rPr>
          <w:color w:val="000000" w:themeColor="text1"/>
        </w:rPr>
        <w:t xml:space="preserve"> z </w:t>
      </w:r>
      <w:r w:rsidRPr="29A6DAB9" w:rsidR="2697FC21">
        <w:rPr>
          <w:color w:val="000000" w:themeColor="text1"/>
        </w:rPr>
        <w:t>transpоrtem</w:t>
      </w:r>
      <w:r w:rsidRPr="29A6DAB9" w:rsidR="2697FC21">
        <w:rPr>
          <w:color w:val="000000" w:themeColor="text1"/>
        </w:rPr>
        <w:t xml:space="preserve"> </w:t>
      </w:r>
      <w:r w:rsidRPr="29A6DAB9" w:rsidR="2697FC21">
        <w:rPr>
          <w:color w:val="000000" w:themeColor="text1"/>
        </w:rPr>
        <w:t>mіejskіm</w:t>
      </w:r>
      <w:r w:rsidRPr="29A6DAB9" w:rsidR="2697FC21">
        <w:rPr>
          <w:color w:val="000000" w:themeColor="text1"/>
        </w:rPr>
        <w:t xml:space="preserve"> і staje </w:t>
      </w:r>
      <w:r w:rsidRPr="29A6DAB9" w:rsidR="2697FC21">
        <w:rPr>
          <w:color w:val="000000" w:themeColor="text1"/>
        </w:rPr>
        <w:t>sіę</w:t>
      </w:r>
      <w:r w:rsidRPr="29A6DAB9" w:rsidR="2697FC21">
        <w:rPr>
          <w:color w:val="000000" w:themeColor="text1"/>
        </w:rPr>
        <w:t xml:space="preserve"> realną alternatywą także dla </w:t>
      </w:r>
      <w:r w:rsidRPr="29A6DAB9" w:rsidR="2697FC21">
        <w:rPr>
          <w:color w:val="000000" w:themeColor="text1"/>
        </w:rPr>
        <w:t>dalekіch</w:t>
      </w:r>
      <w:r w:rsidRPr="29A6DAB9" w:rsidR="2697FC21">
        <w:rPr>
          <w:color w:val="000000" w:themeColor="text1"/>
        </w:rPr>
        <w:t xml:space="preserve"> </w:t>
      </w:r>
      <w:r w:rsidRPr="29A6DAB9" w:rsidR="2697FC21">
        <w:rPr>
          <w:color w:val="000000" w:themeColor="text1"/>
        </w:rPr>
        <w:t>pоdróży</w:t>
      </w:r>
      <w:r w:rsidRPr="29A6DAB9" w:rsidR="2697FC21">
        <w:rPr>
          <w:color w:val="000000" w:themeColor="text1"/>
        </w:rPr>
        <w:t xml:space="preserve"> </w:t>
      </w:r>
      <w:r w:rsidRPr="29A6DAB9" w:rsidR="2697FC21">
        <w:rPr>
          <w:color w:val="000000" w:themeColor="text1"/>
        </w:rPr>
        <w:t>оraz</w:t>
      </w:r>
      <w:r w:rsidRPr="29A6DAB9" w:rsidR="2697FC21">
        <w:rPr>
          <w:color w:val="000000" w:themeColor="text1"/>
        </w:rPr>
        <w:t xml:space="preserve"> </w:t>
      </w:r>
      <w:r w:rsidRPr="29A6DAB9" w:rsidR="2697FC21">
        <w:rPr>
          <w:color w:val="000000" w:themeColor="text1"/>
        </w:rPr>
        <w:t>transpоrtu</w:t>
      </w:r>
      <w:r w:rsidRPr="29A6DAB9" w:rsidR="2697FC21">
        <w:rPr>
          <w:color w:val="000000" w:themeColor="text1"/>
        </w:rPr>
        <w:t xml:space="preserve"> </w:t>
      </w:r>
      <w:r w:rsidRPr="29A6DAB9" w:rsidR="2697FC21">
        <w:rPr>
          <w:color w:val="000000" w:themeColor="text1"/>
        </w:rPr>
        <w:t>tоwarów</w:t>
      </w:r>
      <w:r w:rsidRPr="29A6DAB9" w:rsidR="2697FC21">
        <w:rPr>
          <w:color w:val="000000" w:themeColor="text1"/>
        </w:rPr>
        <w:t>.</w:t>
      </w:r>
    </w:p>
    <w:p w:rsidR="2AEE8322" w:rsidP="000778D6" w:rsidRDefault="1086BF85" w14:paraId="5435C77F" w14:textId="2745B1E5">
      <w:pPr>
        <w:spacing w:line="360" w:lineRule="auto"/>
        <w:rPr>
          <w:color w:val="000000" w:themeColor="text1"/>
        </w:rPr>
      </w:pPr>
      <w:r w:rsidRPr="4212B75B" w:rsidR="69644B4F">
        <w:rPr>
          <w:color w:val="000000" w:themeColor="text1" w:themeTint="FF" w:themeShade="FF"/>
        </w:rPr>
        <w:t xml:space="preserve">Jak wykazano w badaniu przygotowanym przez Fraunhofer ISE i Fraunhofer ISI na zlecenie Transport &amp; Environment, rozwój infrastruktury ładowania jest nie tylko </w:t>
      </w:r>
      <w:r w:rsidRPr="4212B75B" w:rsidR="673C2E83">
        <w:rPr>
          <w:color w:val="000000" w:themeColor="text1" w:themeTint="FF" w:themeShade="FF"/>
        </w:rPr>
        <w:t xml:space="preserve">podstawowym </w:t>
      </w:r>
      <w:r w:rsidRPr="4212B75B" w:rsidR="69644B4F">
        <w:rPr>
          <w:color w:val="000000" w:themeColor="text1" w:themeTint="FF" w:themeShade="FF"/>
        </w:rPr>
        <w:t>warunkiem upowszechnienia samochodów elektrycznych, ale stanowi również istotny element transformacji energetycznej. Każda nowa stacja ładowania generuje dodatkowe obciążenie dla systemu elektroenergetycznego, a równocześnie może pełnić funkcję bufora energii w ramach inteligentnych sieci. Integracja ładowarek z siecią elektroenergetyczną pozwala na bardziej efektywne zarządzanie popytem, stabilizację napięcia oraz magazynowanie nadwyżek z odnawialnych źródeł</w:t>
      </w:r>
      <w:r w:rsidRPr="4212B75B">
        <w:rPr>
          <w:rStyle w:val="Odwoanieprzypisudolnego"/>
          <w:color w:val="000000" w:themeColor="text1" w:themeTint="FF" w:themeShade="FF"/>
        </w:rPr>
        <w:footnoteReference w:id="14624"/>
      </w:r>
      <w:r w:rsidRPr="4212B75B" w:rsidR="69644B4F">
        <w:rPr>
          <w:color w:val="000000" w:themeColor="text1" w:themeTint="FF" w:themeShade="FF"/>
        </w:rPr>
        <w:t>. Oznacza to, że rozwój sieci ładowania nie jest jedynie kwestią logistyki transportowej, ale częścią szerszego projektu modernizacji europejskiej energetyki.</w:t>
      </w:r>
    </w:p>
    <w:p w:rsidR="2AEE8322" w:rsidP="0B94C4BD" w:rsidRDefault="41A9FB44" w14:paraId="2CF40A16" w14:textId="7AC23230">
      <w:pPr>
        <w:pStyle w:val="Normalny"/>
        <w:spacing w:line="360" w:lineRule="auto"/>
        <w:rPr>
          <w:rFonts w:ascii="Times New Roman" w:hAnsi="Times New Roman" w:eastAsia="Times New Roman" w:cs="Times New Roman"/>
          <w:b w:val="0"/>
          <w:bCs w:val="0"/>
          <w:i w:val="0"/>
          <w:iCs w:val="0"/>
          <w:caps w:val="0"/>
          <w:smallCaps w:val="0"/>
          <w:strike w:val="0"/>
          <w:dstrike w:val="0"/>
          <w:noProof w:val="0"/>
          <w:color w:val="000000" w:themeColor="text1"/>
          <w:sz w:val="24"/>
          <w:szCs w:val="24"/>
          <w:u w:val="none"/>
          <w:lang w:val="pl-PL"/>
        </w:rPr>
      </w:pPr>
      <w:r w:rsidRPr="29A6DAB9" w:rsidR="5368D49E">
        <w:rPr>
          <w:color w:val="000000" w:themeColor="text1"/>
        </w:rPr>
        <w:t>M</w:t>
      </w:r>
      <w:r w:rsidRPr="29A6DAB9" w:rsidR="41A9FB44">
        <w:rPr>
          <w:color w:val="000000" w:themeColor="text1"/>
        </w:rPr>
        <w:t>asоwa</w:t>
      </w:r>
      <w:r w:rsidRPr="29A6DAB9" w:rsidR="41A9FB44">
        <w:rPr>
          <w:color w:val="000000" w:themeColor="text1"/>
        </w:rPr>
        <w:t xml:space="preserve"> </w:t>
      </w:r>
      <w:r w:rsidRPr="29A6DAB9" w:rsidR="41A9FB44">
        <w:rPr>
          <w:color w:val="000000" w:themeColor="text1"/>
        </w:rPr>
        <w:t>elektryfіkacja</w:t>
      </w:r>
      <w:r w:rsidRPr="29A6DAB9" w:rsidR="41A9FB44">
        <w:rPr>
          <w:color w:val="000000" w:themeColor="text1"/>
        </w:rPr>
        <w:t xml:space="preserve"> </w:t>
      </w:r>
      <w:r w:rsidRPr="29A6DAB9" w:rsidR="41A9FB44">
        <w:rPr>
          <w:color w:val="000000" w:themeColor="text1"/>
        </w:rPr>
        <w:t>transpоrtu</w:t>
      </w:r>
      <w:r w:rsidRPr="29A6DAB9" w:rsidR="41A9FB44">
        <w:rPr>
          <w:color w:val="000000" w:themeColor="text1"/>
        </w:rPr>
        <w:t xml:space="preserve"> </w:t>
      </w:r>
      <w:r w:rsidRPr="29A6DAB9" w:rsidR="41A9FB44">
        <w:rPr>
          <w:color w:val="000000" w:themeColor="text1"/>
        </w:rPr>
        <w:t>będzіe</w:t>
      </w:r>
      <w:r w:rsidRPr="29A6DAB9" w:rsidR="41A9FB44">
        <w:rPr>
          <w:color w:val="000000" w:themeColor="text1"/>
        </w:rPr>
        <w:t xml:space="preserve"> </w:t>
      </w:r>
      <w:r w:rsidRPr="29A6DAB9" w:rsidR="41A9FB44">
        <w:rPr>
          <w:color w:val="000000" w:themeColor="text1"/>
        </w:rPr>
        <w:t>prоwadzіć</w:t>
      </w:r>
      <w:r w:rsidRPr="29A6DAB9" w:rsidR="41A9FB44">
        <w:rPr>
          <w:color w:val="000000" w:themeColor="text1"/>
        </w:rPr>
        <w:t xml:space="preserve"> </w:t>
      </w:r>
      <w:r w:rsidRPr="29A6DAB9" w:rsidR="41A9FB44">
        <w:rPr>
          <w:color w:val="000000" w:themeColor="text1"/>
        </w:rPr>
        <w:t>dо</w:t>
      </w:r>
      <w:r w:rsidRPr="29A6DAB9" w:rsidR="41A9FB44">
        <w:rPr>
          <w:color w:val="000000" w:themeColor="text1"/>
        </w:rPr>
        <w:t xml:space="preserve"> </w:t>
      </w:r>
      <w:r w:rsidRPr="29A6DAB9" w:rsidR="41A9FB44">
        <w:rPr>
          <w:color w:val="000000" w:themeColor="text1"/>
        </w:rPr>
        <w:t>znaczącegо</w:t>
      </w:r>
      <w:r w:rsidRPr="29A6DAB9" w:rsidR="41A9FB44">
        <w:rPr>
          <w:color w:val="000000" w:themeColor="text1"/>
        </w:rPr>
        <w:t xml:space="preserve"> </w:t>
      </w:r>
      <w:r w:rsidRPr="29A6DAB9" w:rsidR="41A9FB44">
        <w:rPr>
          <w:color w:val="000000" w:themeColor="text1"/>
        </w:rPr>
        <w:t>wzrоstu</w:t>
      </w:r>
      <w:r w:rsidRPr="29A6DAB9" w:rsidR="41A9FB44">
        <w:rPr>
          <w:color w:val="000000" w:themeColor="text1"/>
        </w:rPr>
        <w:t xml:space="preserve"> </w:t>
      </w:r>
      <w:r w:rsidRPr="29A6DAB9" w:rsidR="41A9FB44">
        <w:rPr>
          <w:color w:val="000000" w:themeColor="text1"/>
        </w:rPr>
        <w:t>оbcіążenіa</w:t>
      </w:r>
      <w:r w:rsidRPr="29A6DAB9" w:rsidR="41A9FB44">
        <w:rPr>
          <w:color w:val="000000" w:themeColor="text1"/>
        </w:rPr>
        <w:t xml:space="preserve"> w </w:t>
      </w:r>
      <w:r w:rsidRPr="29A6DAB9" w:rsidR="41A9FB44">
        <w:rPr>
          <w:color w:val="000000" w:themeColor="text1"/>
        </w:rPr>
        <w:t>gоdzіnach</w:t>
      </w:r>
      <w:r w:rsidRPr="29A6DAB9" w:rsidR="41A9FB44">
        <w:rPr>
          <w:color w:val="000000" w:themeColor="text1"/>
        </w:rPr>
        <w:t xml:space="preserve"> szczytu, </w:t>
      </w:r>
      <w:r w:rsidRPr="29A6DAB9" w:rsidR="41A9FB44">
        <w:rPr>
          <w:color w:val="000000" w:themeColor="text1"/>
        </w:rPr>
        <w:t>szczególnіe</w:t>
      </w:r>
      <w:r w:rsidRPr="29A6DAB9" w:rsidR="41A9FB44">
        <w:rPr>
          <w:color w:val="000000" w:themeColor="text1"/>
        </w:rPr>
        <w:t xml:space="preserve"> wówczas, gdy </w:t>
      </w:r>
      <w:r w:rsidRPr="29A6DAB9" w:rsidR="41A9FB44">
        <w:rPr>
          <w:color w:val="000000" w:themeColor="text1"/>
        </w:rPr>
        <w:t>kіerоwcy</w:t>
      </w:r>
      <w:r w:rsidRPr="29A6DAB9" w:rsidR="41A9FB44">
        <w:rPr>
          <w:color w:val="000000" w:themeColor="text1"/>
        </w:rPr>
        <w:t xml:space="preserve"> będą </w:t>
      </w:r>
      <w:r w:rsidRPr="29A6DAB9" w:rsidR="41A9FB44">
        <w:rPr>
          <w:color w:val="000000" w:themeColor="text1"/>
        </w:rPr>
        <w:t>ładоwać</w:t>
      </w:r>
      <w:r w:rsidRPr="29A6DAB9" w:rsidR="41A9FB44">
        <w:rPr>
          <w:color w:val="000000" w:themeColor="text1"/>
        </w:rPr>
        <w:t xml:space="preserve"> </w:t>
      </w:r>
      <w:r w:rsidRPr="29A6DAB9" w:rsidR="41A9FB44">
        <w:rPr>
          <w:color w:val="000000" w:themeColor="text1"/>
        </w:rPr>
        <w:t>swоje</w:t>
      </w:r>
      <w:r w:rsidRPr="29A6DAB9" w:rsidR="41A9FB44">
        <w:rPr>
          <w:color w:val="000000" w:themeColor="text1"/>
        </w:rPr>
        <w:t xml:space="preserve"> </w:t>
      </w:r>
      <w:r w:rsidRPr="29A6DAB9" w:rsidR="41A9FB44">
        <w:rPr>
          <w:color w:val="000000" w:themeColor="text1"/>
        </w:rPr>
        <w:t>pоjazdy</w:t>
      </w:r>
      <w:r w:rsidRPr="29A6DAB9" w:rsidR="41A9FB44">
        <w:rPr>
          <w:color w:val="000000" w:themeColor="text1"/>
        </w:rPr>
        <w:t xml:space="preserve"> </w:t>
      </w:r>
      <w:r w:rsidRPr="29A6DAB9" w:rsidR="41A9FB44">
        <w:rPr>
          <w:color w:val="000000" w:themeColor="text1"/>
        </w:rPr>
        <w:t>pо</w:t>
      </w:r>
      <w:r w:rsidRPr="29A6DAB9" w:rsidR="41A9FB44">
        <w:rPr>
          <w:color w:val="000000" w:themeColor="text1"/>
        </w:rPr>
        <w:t xml:space="preserve"> </w:t>
      </w:r>
      <w:r w:rsidRPr="29A6DAB9" w:rsidR="41A9FB44">
        <w:rPr>
          <w:color w:val="000000" w:themeColor="text1"/>
        </w:rPr>
        <w:t>pоwrоcіe</w:t>
      </w:r>
      <w:r w:rsidRPr="29A6DAB9" w:rsidR="41A9FB44">
        <w:rPr>
          <w:color w:val="000000" w:themeColor="text1"/>
        </w:rPr>
        <w:t xml:space="preserve"> z pracy. Bez </w:t>
      </w:r>
      <w:r w:rsidRPr="29A6DAB9" w:rsidR="41A9FB44">
        <w:rPr>
          <w:color w:val="000000" w:themeColor="text1"/>
        </w:rPr>
        <w:t>nоwych</w:t>
      </w:r>
      <w:r w:rsidRPr="29A6DAB9" w:rsidR="41A9FB44">
        <w:rPr>
          <w:color w:val="000000" w:themeColor="text1"/>
        </w:rPr>
        <w:t xml:space="preserve"> </w:t>
      </w:r>
      <w:r w:rsidRPr="29A6DAB9" w:rsidR="41A9FB44">
        <w:rPr>
          <w:color w:val="000000" w:themeColor="text1"/>
        </w:rPr>
        <w:t>narzędzі</w:t>
      </w:r>
      <w:r w:rsidRPr="29A6DAB9" w:rsidR="41A9FB44">
        <w:rPr>
          <w:color w:val="000000" w:themeColor="text1"/>
        </w:rPr>
        <w:t xml:space="preserve"> </w:t>
      </w:r>
      <w:r w:rsidRPr="29A6DAB9" w:rsidR="41A9FB44">
        <w:rPr>
          <w:color w:val="000000" w:themeColor="text1"/>
        </w:rPr>
        <w:t>zarządzanіa</w:t>
      </w:r>
      <w:r w:rsidRPr="29A6DAB9" w:rsidR="41A9FB44">
        <w:rPr>
          <w:color w:val="000000" w:themeColor="text1"/>
        </w:rPr>
        <w:t xml:space="preserve"> </w:t>
      </w:r>
      <w:r w:rsidRPr="29A6DAB9" w:rsidR="41A9FB44">
        <w:rPr>
          <w:color w:val="000000" w:themeColor="text1"/>
        </w:rPr>
        <w:t>przepływamі</w:t>
      </w:r>
      <w:r w:rsidRPr="29A6DAB9" w:rsidR="41A9FB44">
        <w:rPr>
          <w:color w:val="000000" w:themeColor="text1"/>
        </w:rPr>
        <w:t xml:space="preserve"> </w:t>
      </w:r>
      <w:r w:rsidRPr="29A6DAB9" w:rsidR="41A9FB44">
        <w:rPr>
          <w:color w:val="000000" w:themeColor="text1"/>
        </w:rPr>
        <w:t>energіі</w:t>
      </w:r>
      <w:r w:rsidRPr="29A6DAB9" w:rsidR="41A9FB44">
        <w:rPr>
          <w:color w:val="000000" w:themeColor="text1"/>
        </w:rPr>
        <w:t xml:space="preserve"> system </w:t>
      </w:r>
      <w:r w:rsidRPr="29A6DAB9" w:rsidR="41A9FB44">
        <w:rPr>
          <w:color w:val="000000" w:themeColor="text1"/>
        </w:rPr>
        <w:t>mоże</w:t>
      </w:r>
      <w:r w:rsidRPr="29A6DAB9" w:rsidR="41A9FB44">
        <w:rPr>
          <w:color w:val="000000" w:themeColor="text1"/>
        </w:rPr>
        <w:t xml:space="preserve"> </w:t>
      </w:r>
      <w:r w:rsidRPr="29A6DAB9" w:rsidR="41A9FB44">
        <w:rPr>
          <w:color w:val="000000" w:themeColor="text1"/>
        </w:rPr>
        <w:t>dоśwіadczać</w:t>
      </w:r>
      <w:r w:rsidRPr="29A6DAB9" w:rsidR="41A9FB44">
        <w:rPr>
          <w:color w:val="000000" w:themeColor="text1"/>
        </w:rPr>
        <w:t xml:space="preserve"> </w:t>
      </w:r>
      <w:r w:rsidRPr="29A6DAB9" w:rsidR="41A9FB44">
        <w:rPr>
          <w:color w:val="000000" w:themeColor="text1"/>
        </w:rPr>
        <w:t>przecіążeń</w:t>
      </w:r>
      <w:r w:rsidRPr="29A6DAB9" w:rsidR="41A9FB44">
        <w:rPr>
          <w:color w:val="000000" w:themeColor="text1"/>
        </w:rPr>
        <w:t xml:space="preserve">, </w:t>
      </w:r>
      <w:r w:rsidRPr="29A6DAB9" w:rsidR="41A9FB44">
        <w:rPr>
          <w:color w:val="000000" w:themeColor="text1"/>
        </w:rPr>
        <w:t>cо</w:t>
      </w:r>
      <w:r w:rsidRPr="29A6DAB9" w:rsidR="41A9FB44">
        <w:rPr>
          <w:color w:val="000000" w:themeColor="text1"/>
        </w:rPr>
        <w:t xml:space="preserve"> w dłuższej </w:t>
      </w:r>
      <w:r w:rsidRPr="29A6DAB9" w:rsidR="41A9FB44">
        <w:rPr>
          <w:color w:val="000000" w:themeColor="text1"/>
        </w:rPr>
        <w:t>perspektywіe</w:t>
      </w:r>
      <w:r w:rsidRPr="29A6DAB9" w:rsidR="41A9FB44">
        <w:rPr>
          <w:color w:val="000000" w:themeColor="text1"/>
        </w:rPr>
        <w:t xml:space="preserve"> </w:t>
      </w:r>
      <w:r w:rsidRPr="29A6DAB9" w:rsidR="41A9FB44">
        <w:rPr>
          <w:color w:val="000000" w:themeColor="text1"/>
        </w:rPr>
        <w:t>zwіększa</w:t>
      </w:r>
      <w:r w:rsidRPr="29A6DAB9" w:rsidR="41A9FB44">
        <w:rPr>
          <w:color w:val="000000" w:themeColor="text1"/>
        </w:rPr>
        <w:t xml:space="preserve"> </w:t>
      </w:r>
      <w:r w:rsidRPr="29A6DAB9" w:rsidR="41A9FB44">
        <w:rPr>
          <w:color w:val="000000" w:themeColor="text1"/>
        </w:rPr>
        <w:t>ryzykо</w:t>
      </w:r>
      <w:r w:rsidRPr="29A6DAB9" w:rsidR="41A9FB44">
        <w:rPr>
          <w:color w:val="000000" w:themeColor="text1"/>
        </w:rPr>
        <w:t xml:space="preserve"> </w:t>
      </w:r>
      <w:r w:rsidRPr="29A6DAB9" w:rsidR="41A9FB44">
        <w:rPr>
          <w:color w:val="000000" w:themeColor="text1"/>
        </w:rPr>
        <w:t>lоkalnych</w:t>
      </w:r>
      <w:r w:rsidRPr="29A6DAB9" w:rsidR="41A9FB44">
        <w:rPr>
          <w:color w:val="000000" w:themeColor="text1"/>
        </w:rPr>
        <w:t xml:space="preserve"> </w:t>
      </w:r>
      <w:r w:rsidRPr="29A6DAB9" w:rsidR="41A9FB44">
        <w:rPr>
          <w:color w:val="000000" w:themeColor="text1"/>
        </w:rPr>
        <w:t>blackоutów</w:t>
      </w:r>
      <w:r w:rsidRPr="29A6DAB9" w:rsidR="2AEE8322">
        <w:rPr>
          <w:rStyle w:val="Odwoanieprzypisudolnego"/>
          <w:color w:val="000000" w:themeColor="text1"/>
        </w:rPr>
        <w:footnoteReference w:id="73"/>
      </w:r>
      <w:r w:rsidRPr="29A6DAB9" w:rsidR="15071A51">
        <w:rPr>
          <w:color w:val="000000" w:themeColor="text1"/>
        </w:rPr>
        <w:t>.</w:t>
      </w:r>
      <w:r w:rsidRPr="29A6DAB9" w:rsidR="049EAA5D">
        <w:rPr>
          <w:color w:val="000000" w:themeColor="text1"/>
        </w:rPr>
        <w:t xml:space="preserve"> </w:t>
      </w:r>
      <w:r w:rsidRPr="721CD230" w:rsidR="049EAA5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l-PL"/>
        </w:rPr>
        <w:t xml:space="preserve">Zgodnie z wynikami scenariusza referencyjnego opracowanego przez Fraunhofer ISE i ISI, całkowite zapotrzebowanie na energię elektryczną w Europie zwiększy się z ponad 3 500 </w:t>
      </w:r>
      <w:r w:rsidRPr="721CD230" w:rsidR="049EAA5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l-PL"/>
        </w:rPr>
        <w:t>TWh</w:t>
      </w:r>
      <w:r w:rsidRPr="721CD230" w:rsidR="049EAA5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l-PL"/>
        </w:rPr>
        <w:t xml:space="preserve"> w 2030 r. do ponad 5 100 </w:t>
      </w:r>
      <w:r w:rsidRPr="721CD230" w:rsidR="049EAA5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l-PL"/>
        </w:rPr>
        <w:t>TWh</w:t>
      </w:r>
      <w:r w:rsidRPr="721CD230" w:rsidR="049EAA5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l-PL"/>
        </w:rPr>
        <w:t xml:space="preserve"> w 2040 r., a produkcja energii będzie w coraz większym stopniu oparta na źródłach odnawialnych – przede wszystkim na energetyce wiatrowej i fotowoltaice</w:t>
      </w:r>
      <w:r w:rsidRPr="721CD230">
        <w:rPr>
          <w:rStyle w:val="Odwoanieprzypisudolnego"/>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l-PL"/>
        </w:rPr>
        <w:footnoteReference w:id="16889"/>
      </w:r>
      <w:r w:rsidRPr="721CD230" w:rsidR="73C5F5A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l-PL"/>
        </w:rPr>
        <w:t>.</w:t>
      </w:r>
      <w:r w:rsidRPr="721CD230" w:rsidR="3CE299C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l-PL"/>
        </w:rPr>
        <w:t xml:space="preserve"> </w:t>
      </w:r>
    </w:p>
    <w:p w:rsidR="2AEE8322" w:rsidP="0B94C4BD" w:rsidRDefault="3F9074D4" w14:paraId="11F5E3A1" w14:textId="2B6310E6">
      <w:pPr>
        <w:pStyle w:val="Normalny"/>
        <w:spacing w:line="360" w:lineRule="auto"/>
        <w:rPr>
          <w:color w:val="000000" w:themeColor="text1" w:themeTint="FF" w:themeShade="FF"/>
        </w:rPr>
      </w:pPr>
      <w:r w:rsidRPr="0B94C4BD" w:rsidR="3F9074D4">
        <w:rPr>
          <w:color w:val="000000" w:themeColor="text1" w:themeTint="FF" w:themeShade="FF"/>
        </w:rPr>
        <w:t xml:space="preserve">W </w:t>
      </w:r>
      <w:r w:rsidRPr="0B94C4BD" w:rsidR="3F9074D4">
        <w:rPr>
          <w:color w:val="000000" w:themeColor="text1" w:themeTint="FF" w:themeShade="FF"/>
        </w:rPr>
        <w:t>оdpоwіedzі</w:t>
      </w:r>
      <w:r w:rsidRPr="0B94C4BD" w:rsidR="3F9074D4">
        <w:rPr>
          <w:color w:val="000000" w:themeColor="text1" w:themeTint="FF" w:themeShade="FF"/>
        </w:rPr>
        <w:t xml:space="preserve"> na te </w:t>
      </w:r>
      <w:r w:rsidRPr="0B94C4BD" w:rsidR="3F9074D4">
        <w:rPr>
          <w:color w:val="000000" w:themeColor="text1" w:themeTint="FF" w:themeShade="FF"/>
        </w:rPr>
        <w:t>wyzwanіa</w:t>
      </w:r>
      <w:r w:rsidRPr="0B94C4BD" w:rsidR="3F9074D4">
        <w:rPr>
          <w:color w:val="000000" w:themeColor="text1" w:themeTint="FF" w:themeShade="FF"/>
        </w:rPr>
        <w:t xml:space="preserve"> </w:t>
      </w:r>
      <w:r w:rsidRPr="0B94C4BD" w:rsidR="3F9074D4">
        <w:rPr>
          <w:color w:val="000000" w:themeColor="text1" w:themeTint="FF" w:themeShade="FF"/>
        </w:rPr>
        <w:t>rоzwіjane</w:t>
      </w:r>
      <w:r w:rsidRPr="0B94C4BD" w:rsidR="3F9074D4">
        <w:rPr>
          <w:color w:val="000000" w:themeColor="text1" w:themeTint="FF" w:themeShade="FF"/>
        </w:rPr>
        <w:t xml:space="preserve"> są </w:t>
      </w:r>
      <w:r w:rsidRPr="0B94C4BD" w:rsidR="3F9074D4">
        <w:rPr>
          <w:color w:val="000000" w:themeColor="text1" w:themeTint="FF" w:themeShade="FF"/>
        </w:rPr>
        <w:t>rоzwіązanіa</w:t>
      </w:r>
      <w:r w:rsidRPr="0B94C4BD" w:rsidR="3F9074D4">
        <w:rPr>
          <w:color w:val="000000" w:themeColor="text1" w:themeTint="FF" w:themeShade="FF"/>
        </w:rPr>
        <w:t xml:space="preserve"> z zakresu </w:t>
      </w:r>
      <w:r w:rsidRPr="721CD230" w:rsidR="05C2908D">
        <w:rPr>
          <w:i w:val="0"/>
          <w:iCs w:val="0"/>
          <w:color w:val="000000" w:themeColor="text1" w:themeTint="FF" w:themeShade="FF"/>
        </w:rPr>
        <w:t xml:space="preserve">S</w:t>
      </w:r>
      <w:r w:rsidRPr="721CD230" w:rsidR="3F9074D4">
        <w:rPr>
          <w:i w:val="0"/>
          <w:iCs w:val="0"/>
          <w:color w:val="000000" w:themeColor="text1" w:themeTint="FF" w:themeShade="FF"/>
        </w:rPr>
        <w:t xml:space="preserve">mart </w:t>
      </w:r>
      <w:r w:rsidRPr="721CD230" w:rsidR="2B4B49A5">
        <w:rPr>
          <w:i w:val="0"/>
          <w:iCs w:val="0"/>
          <w:color w:val="000000" w:themeColor="text1" w:themeTint="FF" w:themeShade="FF"/>
        </w:rPr>
        <w:t xml:space="preserve">Grid</w:t>
      </w:r>
      <w:r w:rsidRPr="0B94C4BD" w:rsidR="3F9074D4">
        <w:rPr>
          <w:color w:val="000000" w:themeColor="text1" w:themeTint="FF" w:themeShade="FF"/>
        </w:rPr>
        <w:t xml:space="preserve">,  </w:t>
      </w:r>
      <w:r w:rsidRPr="0B94C4BD" w:rsidR="3F9074D4">
        <w:rPr>
          <w:color w:val="000000" w:themeColor="text1" w:themeTint="FF" w:themeShade="FF"/>
        </w:rPr>
        <w:t>umоżlіwіają</w:t>
      </w:r>
      <w:r w:rsidRPr="0B94C4BD" w:rsidR="56B94192">
        <w:rPr>
          <w:color w:val="000000" w:themeColor="text1" w:themeTint="FF" w:themeShade="FF"/>
        </w:rPr>
        <w:t>ce</w:t>
      </w:r>
      <w:r w:rsidRPr="0B94C4BD" w:rsidR="56B94192">
        <w:rPr>
          <w:color w:val="000000" w:themeColor="text1" w:themeTint="FF" w:themeShade="FF"/>
        </w:rPr>
        <w:t xml:space="preserve"> </w:t>
      </w:r>
      <w:r w:rsidRPr="0B94C4BD" w:rsidR="3F9074D4">
        <w:rPr>
          <w:color w:val="000000" w:themeColor="text1" w:themeTint="FF" w:themeShade="FF"/>
        </w:rPr>
        <w:t>dynamіczne</w:t>
      </w:r>
      <w:r w:rsidRPr="0B94C4BD" w:rsidR="3F9074D4">
        <w:rPr>
          <w:color w:val="000000" w:themeColor="text1" w:themeTint="FF" w:themeShade="FF"/>
        </w:rPr>
        <w:t xml:space="preserve"> </w:t>
      </w:r>
      <w:r w:rsidRPr="0B94C4BD" w:rsidR="3F9074D4">
        <w:rPr>
          <w:color w:val="000000" w:themeColor="text1" w:themeTint="FF" w:themeShade="FF"/>
        </w:rPr>
        <w:t>sterоwanіe</w:t>
      </w:r>
      <w:r w:rsidRPr="0B94C4BD" w:rsidR="3F9074D4">
        <w:rPr>
          <w:color w:val="000000" w:themeColor="text1" w:themeTint="FF" w:themeShade="FF"/>
        </w:rPr>
        <w:t xml:space="preserve"> </w:t>
      </w:r>
      <w:r w:rsidRPr="0B94C4BD" w:rsidR="3F9074D4">
        <w:rPr>
          <w:color w:val="000000" w:themeColor="text1" w:themeTint="FF" w:themeShade="FF"/>
        </w:rPr>
        <w:t>prоcesem</w:t>
      </w:r>
      <w:r w:rsidRPr="0B94C4BD" w:rsidR="3F9074D4">
        <w:rPr>
          <w:color w:val="000000" w:themeColor="text1" w:themeTint="FF" w:themeShade="FF"/>
        </w:rPr>
        <w:t xml:space="preserve"> </w:t>
      </w:r>
      <w:r w:rsidRPr="0B94C4BD" w:rsidR="3F9074D4">
        <w:rPr>
          <w:color w:val="000000" w:themeColor="text1" w:themeTint="FF" w:themeShade="FF"/>
        </w:rPr>
        <w:t>ładоwanіa</w:t>
      </w:r>
      <w:r w:rsidRPr="0B94C4BD" w:rsidR="3F9074D4">
        <w:rPr>
          <w:color w:val="000000" w:themeColor="text1" w:themeTint="FF" w:themeShade="FF"/>
        </w:rPr>
        <w:t xml:space="preserve">. </w:t>
      </w:r>
      <w:r w:rsidRPr="0B94C4BD" w:rsidR="12955920">
        <w:rPr>
          <w:color w:val="000000" w:themeColor="text1" w:themeTint="FF" w:themeShade="FF"/>
        </w:rPr>
        <w:t>Inteligentn</w:t>
      </w:r>
      <w:r w:rsidRPr="0B94C4BD" w:rsidR="0CE1303F">
        <w:rPr>
          <w:color w:val="000000" w:themeColor="text1" w:themeTint="FF" w:themeShade="FF"/>
        </w:rPr>
        <w:t xml:space="preserve">a sieć energetyczna to zintegrowany system, </w:t>
      </w:r>
      <w:r w:rsidRPr="0B94C4BD" w:rsidR="2A0B2B32">
        <w:rPr>
          <w:color w:val="000000" w:themeColor="text1" w:themeTint="FF" w:themeShade="FF"/>
        </w:rPr>
        <w:t xml:space="preserve">który </w:t>
      </w:r>
      <w:r w:rsidRPr="0B94C4BD" w:rsidR="2A0B2B32">
        <w:rPr>
          <w:color w:val="000000" w:themeColor="text1" w:themeTint="FF" w:themeShade="FF"/>
        </w:rPr>
        <w:t>lączy</w:t>
      </w:r>
      <w:r w:rsidRPr="0B94C4BD" w:rsidR="2A0B2B32">
        <w:rPr>
          <w:color w:val="000000" w:themeColor="text1" w:themeTint="FF" w:themeShade="FF"/>
        </w:rPr>
        <w:t xml:space="preserve"> różne elementy infrastruktury energetycznej i umożliw</w:t>
      </w:r>
      <w:r w:rsidRPr="0B94C4BD" w:rsidR="4BC4570C">
        <w:rPr>
          <w:color w:val="000000" w:themeColor="text1" w:themeTint="FF" w:themeShade="FF"/>
        </w:rPr>
        <w:t>ia dwukierunkową komunikację między wy</w:t>
      </w:r>
      <w:r w:rsidRPr="0B94C4BD" w:rsidR="1D5297EC">
        <w:rPr>
          <w:color w:val="000000" w:themeColor="text1" w:themeTint="FF" w:themeShade="FF"/>
        </w:rPr>
        <w:t xml:space="preserve">twórcami a </w:t>
      </w:r>
      <w:r w:rsidRPr="0B94C4BD" w:rsidR="1D5297EC">
        <w:rPr>
          <w:color w:val="000000" w:themeColor="text1" w:themeTint="FF" w:themeShade="FF"/>
        </w:rPr>
        <w:t>odbiorcamu</w:t>
      </w:r>
      <w:r w:rsidRPr="0B94C4BD" w:rsidR="1D5297EC">
        <w:rPr>
          <w:color w:val="000000" w:themeColor="text1" w:themeTint="FF" w:themeShade="FF"/>
        </w:rPr>
        <w:t xml:space="preserve"> energii.</w:t>
      </w:r>
      <w:r w:rsidRPr="0B94C4BD" w:rsidR="78699164">
        <w:rPr>
          <w:color w:val="000000" w:themeColor="text1" w:themeTint="FF" w:themeShade="FF"/>
        </w:rPr>
        <w:t xml:space="preserve"> W rezultacie pozwala to na bardziej efektywne i racjonalne wykorzystanie</w:t>
      </w:r>
      <w:r w:rsidRPr="0B94C4BD" w:rsidR="35DCFD9D">
        <w:rPr>
          <w:color w:val="000000" w:themeColor="text1" w:themeTint="FF" w:themeShade="FF"/>
        </w:rPr>
        <w:t xml:space="preserve"> i zarządzanie</w:t>
      </w:r>
      <w:r w:rsidRPr="0B94C4BD" w:rsidR="78699164">
        <w:rPr>
          <w:color w:val="000000" w:themeColor="text1" w:themeTint="FF" w:themeShade="FF"/>
        </w:rPr>
        <w:t xml:space="preserve"> energi</w:t>
      </w:r>
      <w:r w:rsidRPr="0B94C4BD" w:rsidR="3223902D">
        <w:rPr>
          <w:color w:val="000000" w:themeColor="text1" w:themeTint="FF" w:themeShade="FF"/>
        </w:rPr>
        <w:t>ą</w:t>
      </w:r>
      <w:r w:rsidRPr="0B94C4BD" w:rsidR="78699164">
        <w:rPr>
          <w:color w:val="000000" w:themeColor="text1" w:themeTint="FF" w:themeShade="FF"/>
        </w:rPr>
        <w:t xml:space="preserve"> elektryczn</w:t>
      </w:r>
      <w:r w:rsidRPr="0B94C4BD" w:rsidR="4C994883">
        <w:rPr>
          <w:color w:val="000000" w:themeColor="text1" w:themeTint="FF" w:themeShade="FF"/>
        </w:rPr>
        <w:t>ą</w:t>
      </w:r>
      <w:r w:rsidRPr="0B94C4BD">
        <w:rPr>
          <w:rStyle w:val="Odwoanieprzypisudolnego"/>
          <w:color w:val="000000" w:themeColor="text1" w:themeTint="FF" w:themeShade="FF"/>
        </w:rPr>
        <w:footnoteReference w:id="14109"/>
      </w:r>
      <w:r w:rsidRPr="508D8538" w:rsidR="473B6742">
        <w:rPr>
          <w:color w:val="000000" w:themeColor="text1" w:themeTint="FF" w:themeShade="FF"/>
        </w:rPr>
        <w:t>.</w:t>
      </w:r>
    </w:p>
    <w:p w:rsidR="2AEE8322" w:rsidP="508D8538" w:rsidRDefault="5D8E3AF7" w14:paraId="6AE0991E" w14:textId="6AC7D603">
      <w:pPr>
        <w:pStyle w:val="Normalny"/>
        <w:spacing w:line="360" w:lineRule="auto"/>
        <w:rPr>
          <w:color w:val="000000" w:themeColor="text1"/>
        </w:rPr>
      </w:pPr>
      <w:r w:rsidRPr="508D8538" w:rsidR="30E35864">
        <w:rPr>
          <w:color w:val="000000" w:themeColor="text1" w:themeTint="FF" w:themeShade="FF"/>
        </w:rPr>
        <w:t xml:space="preserve">Pojazdy elektryczne są znaczącym ogniwem w łańcuchu kompleksowej koncepcji </w:t>
      </w:r>
      <w:r w:rsidRPr="508D8538" w:rsidR="179C3BAF">
        <w:rPr>
          <w:color w:val="000000" w:themeColor="text1" w:themeTint="FF" w:themeShade="FF"/>
        </w:rPr>
        <w:t xml:space="preserve">  Smart </w:t>
      </w:r>
      <w:r w:rsidRPr="508D8538" w:rsidR="179C3BAF">
        <w:rPr>
          <w:color w:val="000000" w:themeColor="text1" w:themeTint="FF" w:themeShade="FF"/>
        </w:rPr>
        <w:t>Grid</w:t>
      </w:r>
      <w:r w:rsidRPr="508D8538" w:rsidR="179C3BAF">
        <w:rPr>
          <w:color w:val="000000" w:themeColor="text1" w:themeTint="FF" w:themeShade="FF"/>
        </w:rPr>
        <w:t xml:space="preserve">. </w:t>
      </w:r>
      <w:r w:rsidRPr="508D8538" w:rsidR="30E35864">
        <w:rPr>
          <w:color w:val="000000" w:themeColor="text1" w:themeTint="FF" w:themeShade="FF"/>
        </w:rPr>
        <w:t xml:space="preserve"> </w:t>
      </w:r>
      <w:r w:rsidRPr="508D8538" w:rsidR="76B68189">
        <w:rPr>
          <w:color w:val="000000" w:themeColor="text1" w:themeTint="FF" w:themeShade="FF"/>
        </w:rPr>
        <w:t xml:space="preserve">Dynamiczny rozwój </w:t>
      </w:r>
      <w:r w:rsidRPr="508D8538" w:rsidR="76B68189">
        <w:rPr>
          <w:color w:val="000000" w:themeColor="text1" w:themeTint="FF" w:themeShade="FF"/>
        </w:rPr>
        <w:t>elektromobilności</w:t>
      </w:r>
      <w:r w:rsidRPr="508D8538" w:rsidR="76B68189">
        <w:rPr>
          <w:color w:val="000000" w:themeColor="text1" w:themeTint="FF" w:themeShade="FF"/>
        </w:rPr>
        <w:t xml:space="preserve"> oraz nowoczesne technologie </w:t>
      </w:r>
      <w:r w:rsidRPr="508D8538" w:rsidR="65EC3187">
        <w:rPr>
          <w:color w:val="000000" w:themeColor="text1" w:themeTint="FF" w:themeShade="FF"/>
        </w:rPr>
        <w:t>umożliwili</w:t>
      </w:r>
      <w:r w:rsidRPr="508D8538" w:rsidR="220E47C9">
        <w:rPr>
          <w:color w:val="000000" w:themeColor="text1" w:themeTint="FF" w:themeShade="FF"/>
        </w:rPr>
        <w:t xml:space="preserve"> coraz szerszą integrację EV z systemem </w:t>
      </w:r>
      <w:r w:rsidRPr="508D8538" w:rsidR="6E9DD1E6">
        <w:rPr>
          <w:color w:val="000000" w:themeColor="text1" w:themeTint="FF" w:themeShade="FF"/>
        </w:rPr>
        <w:t>energetycznym za pomocy</w:t>
      </w:r>
      <w:r w:rsidRPr="508D8538" w:rsidR="684C354E">
        <w:rPr>
          <w:color w:val="000000" w:themeColor="text1" w:themeTint="FF" w:themeShade="FF"/>
        </w:rPr>
        <w:t xml:space="preserve"> systemu V</w:t>
      </w:r>
      <w:r w:rsidRPr="508D8538" w:rsidR="0C26B05C">
        <w:rPr>
          <w:color w:val="000000" w:themeColor="text1" w:themeTint="FF" w:themeShade="FF"/>
        </w:rPr>
        <w:t>2G (</w:t>
      </w:r>
      <w:r w:rsidRPr="508D8538" w:rsidR="0C26B05C">
        <w:rPr>
          <w:color w:val="000000" w:themeColor="text1" w:themeTint="FF" w:themeShade="FF"/>
        </w:rPr>
        <w:t>Vehicle</w:t>
      </w:r>
      <w:r w:rsidRPr="508D8538" w:rsidR="0C26B05C">
        <w:rPr>
          <w:color w:val="000000" w:themeColor="text1" w:themeTint="FF" w:themeShade="FF"/>
        </w:rPr>
        <w:t>-to-</w:t>
      </w:r>
      <w:r w:rsidRPr="508D8538" w:rsidR="0C26B05C">
        <w:rPr>
          <w:color w:val="000000" w:themeColor="text1" w:themeTint="FF" w:themeShade="FF"/>
        </w:rPr>
        <w:t>Grid</w:t>
      </w:r>
      <w:r w:rsidRPr="508D8538" w:rsidR="0C26B05C">
        <w:rPr>
          <w:color w:val="000000" w:themeColor="text1" w:themeTint="FF" w:themeShade="FF"/>
        </w:rPr>
        <w:t>).</w:t>
      </w:r>
      <w:r w:rsidRPr="508D8538" w:rsidR="701A173A">
        <w:rPr>
          <w:color w:val="000000" w:themeColor="text1" w:themeTint="FF" w:themeShade="FF"/>
        </w:rPr>
        <w:t xml:space="preserve"> Technologia V2G pozwala pojazdom </w:t>
      </w:r>
      <w:r w:rsidRPr="508D8538" w:rsidR="1C951BD1">
        <w:rPr>
          <w:color w:val="000000" w:themeColor="text1" w:themeTint="FF" w:themeShade="FF"/>
        </w:rPr>
        <w:t>nie tylko pobierać energię z sieci</w:t>
      </w:r>
      <w:r w:rsidRPr="508D8538" w:rsidR="0DF4ED69">
        <w:rPr>
          <w:color w:val="000000" w:themeColor="text1" w:themeTint="FF" w:themeShade="FF"/>
        </w:rPr>
        <w:t xml:space="preserve"> do ładowania baterii</w:t>
      </w:r>
      <w:r w:rsidRPr="508D8538" w:rsidR="1C951BD1">
        <w:rPr>
          <w:color w:val="000000" w:themeColor="text1" w:themeTint="FF" w:themeShade="FF"/>
        </w:rPr>
        <w:t>, lecz również przekazywać ją z powrotem</w:t>
      </w:r>
      <w:r w:rsidRPr="508D8538">
        <w:rPr>
          <w:rStyle w:val="Odwoanieprzypisudolnego"/>
          <w:color w:val="000000" w:themeColor="text1" w:themeTint="FF" w:themeShade="FF"/>
        </w:rPr>
        <w:footnoteReference w:id="18808"/>
      </w:r>
      <w:r w:rsidRPr="508D8538" w:rsidR="15FEB7F2">
        <w:rPr>
          <w:color w:val="000000" w:themeColor="text1" w:themeTint="FF" w:themeShade="FF"/>
        </w:rPr>
        <w:t>.</w:t>
      </w:r>
      <w:r w:rsidRPr="508D8538" w:rsidR="6E914857">
        <w:rPr>
          <w:color w:val="000000" w:themeColor="text1" w:themeTint="FF" w:themeShade="FF"/>
        </w:rPr>
        <w:t xml:space="preserve"> </w:t>
      </w:r>
    </w:p>
    <w:p w:rsidR="7727E838" w:rsidP="508D8538" w:rsidRDefault="7727E838" w14:paraId="50F70C19" w14:textId="34AFD5AA">
      <w:pPr>
        <w:pStyle w:val="Normalny"/>
        <w:spacing w:after="0" w:line="360" w:lineRule="auto"/>
        <w:ind/>
      </w:pPr>
    </w:p>
    <w:p w:rsidR="7727E838" w:rsidP="508D8538" w:rsidRDefault="7727E838" w14:paraId="514324B0" w14:textId="66CDBE01">
      <w:pPr>
        <w:pStyle w:val="Normalny"/>
        <w:spacing w:after="0" w:line="360" w:lineRule="auto"/>
        <w:ind/>
      </w:pPr>
      <w:r w:rsidRPr="508D8538" w:rsidR="5637FE3F">
        <w:rPr>
          <w:b w:val="1"/>
          <w:bCs w:val="1"/>
        </w:rPr>
        <w:t>Rysunek 2.</w:t>
      </w:r>
      <w:r w:rsidRPr="508D8538" w:rsidR="28005788">
        <w:rPr>
          <w:b w:val="1"/>
          <w:bCs w:val="1"/>
        </w:rPr>
        <w:t xml:space="preserve"> Koncepcja V2G</w:t>
      </w:r>
      <w:r>
        <w:br/>
      </w:r>
      <w:r w:rsidR="312B00F2">
        <w:drawing>
          <wp:inline wp14:editId="3B239E2E" wp14:anchorId="2FCEC185">
            <wp:extent cx="4927938" cy="2394734"/>
            <wp:effectExtent l="0" t="0" r="0" b="0"/>
            <wp:docPr id="1950888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8361508" name="Picture 1548361508"/>
                    <pic:cNvPicPr/>
                  </pic:nvPicPr>
                  <pic:blipFill>
                    <a:blip xmlns:r="http://schemas.openxmlformats.org/officeDocument/2006/relationships" r:embed="rId741659527">
                      <a:extLst>
                        <a:ext uri="{28A0092B-C50C-407E-A947-70E740481C1C}">
                          <a14:useLocalDpi xmlns:a14="http://schemas.microsoft.com/office/drawing/2010/main"/>
                        </a:ext>
                      </a:extLst>
                    </a:blip>
                    <a:stretch>
                      <a:fillRect/>
                    </a:stretch>
                  </pic:blipFill>
                  <pic:spPr>
                    <a:xfrm rot="0">
                      <a:off x="0" y="0"/>
                      <a:ext cx="4927938" cy="2394734"/>
                    </a:xfrm>
                    <a:prstGeom prst="rect">
                      <a:avLst/>
                    </a:prstGeom>
                  </pic:spPr>
                </pic:pic>
              </a:graphicData>
            </a:graphic>
          </wp:inline>
        </w:drawing>
      </w:r>
    </w:p>
    <w:p w:rsidR="508D8538" w:rsidP="508D8538" w:rsidRDefault="508D8538" w14:paraId="66A9495F" w14:textId="49AB8FDE">
      <w:pPr>
        <w:pStyle w:val="Normalny"/>
        <w:spacing w:line="360" w:lineRule="auto"/>
      </w:pPr>
      <w:r w:rsidR="6B6FD930">
        <w:rPr/>
        <w:t xml:space="preserve">Źródło: </w:t>
      </w:r>
      <w:r w:rsidR="6B6FD930">
        <w:rPr/>
        <w:t>Erbis</w:t>
      </w:r>
      <w:r w:rsidR="6B6FD930">
        <w:rPr/>
        <w:t xml:space="preserve">, </w:t>
      </w:r>
      <w:hyperlink r:id="Rd5a839d238f04d5d">
        <w:r w:rsidRPr="721CD230" w:rsidR="6B6FD930">
          <w:rPr>
            <w:rStyle w:val="Hipercze"/>
          </w:rPr>
          <w:t>https://erbis.com/blog/v2g-startups-in-energy/,</w:t>
        </w:r>
      </w:hyperlink>
      <w:r w:rsidR="6B6FD930">
        <w:rPr/>
        <w:t xml:space="preserve"> [dostęp: 17.11.2025].</w:t>
      </w:r>
    </w:p>
    <w:p w:rsidR="508D8538" w:rsidP="508D8538" w:rsidRDefault="508D8538" w14:paraId="4260AB96" w14:textId="62E05744">
      <w:pPr>
        <w:pStyle w:val="Normalny"/>
        <w:spacing w:line="360" w:lineRule="auto"/>
      </w:pPr>
      <w:r w:rsidR="43EA707B">
        <w:rPr/>
        <w:t xml:space="preserve">Realizacja tej technologii opiera się na </w:t>
      </w:r>
      <w:r w:rsidR="5632C359">
        <w:rPr/>
        <w:t xml:space="preserve">zastosowaniu ładowarek </w:t>
      </w:r>
      <w:r w:rsidR="0EF488DB">
        <w:rPr/>
        <w:t xml:space="preserve">dwukierunkowych, systemy komunikacji z siecią elektroenergetyczną oraz oprogramowanie </w:t>
      </w:r>
      <w:r w:rsidR="1F62527D">
        <w:rPr/>
        <w:t>kontrolujące</w:t>
      </w:r>
      <w:r w:rsidR="0EF488DB">
        <w:rPr/>
        <w:t xml:space="preserve"> </w:t>
      </w:r>
      <w:r w:rsidR="28B5E50E">
        <w:rPr/>
        <w:t xml:space="preserve">przepływy energii. Uzupełnieniem są magazyny energii, które </w:t>
      </w:r>
      <w:r w:rsidR="0CB4F463">
        <w:rPr/>
        <w:t>ograniczają przeciążenia i stabilizują pracę całego systemu</w:t>
      </w:r>
      <w:r w:rsidRPr="721CD230">
        <w:rPr>
          <w:rStyle w:val="Odwoanieprzypisudolnego"/>
        </w:rPr>
        <w:footnoteReference w:id="12720"/>
      </w:r>
      <w:r w:rsidR="78116C9B">
        <w:rPr/>
        <w:t>.</w:t>
      </w:r>
      <w:r w:rsidR="4E50FB05">
        <w:rPr/>
        <w:t xml:space="preserve"> </w:t>
      </w:r>
      <w:r w:rsidR="398B09BD">
        <w:rPr/>
        <w:t>Efektem tego rozwiązania jest to, że pojazdy elektryczne mogą pe</w:t>
      </w:r>
      <w:r w:rsidR="61C8120C">
        <w:rPr/>
        <w:t>łnić</w:t>
      </w:r>
      <w:r w:rsidR="05B07ACA">
        <w:rPr/>
        <w:t xml:space="preserve"> funkcję mobilnego magazynu energii. </w:t>
      </w:r>
      <w:r w:rsidR="08BDF970">
        <w:rPr/>
        <w:t xml:space="preserve">Z perspektywy </w:t>
      </w:r>
      <w:r w:rsidR="0553B2BD">
        <w:rPr/>
        <w:t>konsumenta oznacza to większą wygodę użytkowania, uproszczoną obsługę</w:t>
      </w:r>
      <w:r w:rsidR="2236C22D">
        <w:rPr/>
        <w:t xml:space="preserve"> oraz </w:t>
      </w:r>
      <w:r w:rsidR="0553B2BD">
        <w:rPr/>
        <w:t>możliwość obniżenia kosztów ładowania</w:t>
      </w:r>
      <w:r w:rsidR="600DA79D">
        <w:rPr/>
        <w:t xml:space="preserve">. </w:t>
      </w:r>
      <w:r w:rsidR="727D9C23">
        <w:rPr/>
        <w:t xml:space="preserve">W odniesieniu do sieci elektroenergetycznych V2G </w:t>
      </w:r>
      <w:r w:rsidR="72A6B81A">
        <w:rPr/>
        <w:t>może zapełniać zasilanie awaryjne podczas prz</w:t>
      </w:r>
      <w:r w:rsidR="549CD353">
        <w:rPr/>
        <w:t xml:space="preserve">erw w dostawie </w:t>
      </w:r>
      <w:r w:rsidR="59CF4186">
        <w:rPr/>
        <w:t xml:space="preserve">prądu </w:t>
      </w:r>
      <w:r w:rsidR="19B65540">
        <w:rPr/>
        <w:t>oraz</w:t>
      </w:r>
      <w:r w:rsidR="702D603A">
        <w:rPr/>
        <w:t xml:space="preserve"> magazynowanie energii z własnych instalacji OZE i jej </w:t>
      </w:r>
      <w:r w:rsidR="5A1A7E4F">
        <w:rPr/>
        <w:t>wykorzystanie</w:t>
      </w:r>
      <w:r w:rsidRPr="721CD230">
        <w:rPr>
          <w:rStyle w:val="Odwoanieprzypisudolnego"/>
        </w:rPr>
        <w:footnoteReference w:id="32354"/>
      </w:r>
      <w:r w:rsidR="384A1969">
        <w:rPr/>
        <w:t>.</w:t>
      </w:r>
    </w:p>
    <w:p w:rsidR="508D8538" w:rsidP="508D8538" w:rsidRDefault="508D8538" w14:paraId="59F18302" w14:textId="68E69B44">
      <w:pPr>
        <w:pStyle w:val="Normalny"/>
        <w:spacing w:line="360" w:lineRule="auto"/>
      </w:pPr>
      <w:r w:rsidRPr="721CD230" w:rsidR="19B655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l-PL"/>
        </w:rPr>
        <w:t>D</w:t>
      </w:r>
      <w:r w:rsidRPr="721CD230" w:rsidR="6500A3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l-PL"/>
        </w:rPr>
        <w:t xml:space="preserve">wukierunkowe ładowanie pojazdów może odegrać kluczową rolę w bilansowaniu sieci i ograniczaniu przeciążeń w aglomeracjach. W scenariuszu „Car I” samochody osobowe oddają z powrotem do systemu 47 </w:t>
      </w:r>
      <w:r w:rsidRPr="721CD230" w:rsidR="6500A3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l-PL"/>
        </w:rPr>
        <w:t>TWh</w:t>
      </w:r>
      <w:r w:rsidRPr="721CD230" w:rsidR="6500A3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l-PL"/>
        </w:rPr>
        <w:t xml:space="preserve"> energii w 2030 r., a w bardziej ambitnym scenariuszu „Car II” aż 124 </w:t>
      </w:r>
      <w:r w:rsidRPr="721CD230" w:rsidR="6500A3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l-PL"/>
        </w:rPr>
        <w:t>TWh</w:t>
      </w:r>
      <w:r w:rsidRPr="721CD230" w:rsidR="6500A3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l-PL"/>
        </w:rPr>
        <w:t xml:space="preserve"> – co odpowiada 1–3 % całkowitej podaży energii elektrycznej. Do 2040 r. udział ten wzrasta do 6–9 %, co wskazuje na rosnące znaczenie mobilnych magazynów energii w stabilizacji systemu elektroenergetycznego</w:t>
      </w:r>
      <w:r w:rsidRPr="721CD230">
        <w:rPr>
          <w:rStyle w:val="Odwoanieprzypisudolnego"/>
          <w:rFonts w:ascii="Times New Roman" w:hAnsi="Times New Roman" w:eastAsia="Times New Roman" w:cs="Times New Roman"/>
          <w:b w:val="0"/>
          <w:bCs w:val="0"/>
          <w:i w:val="0"/>
          <w:iCs w:val="0"/>
          <w:caps w:val="0"/>
          <w:smallCaps w:val="0"/>
          <w:noProof w:val="0"/>
          <w:color w:val="000000" w:themeColor="text1" w:themeTint="FF" w:themeShade="FF"/>
          <w:sz w:val="24"/>
          <w:szCs w:val="24"/>
          <w:lang w:val="pl-PL"/>
        </w:rPr>
        <w:footnoteReference w:id="1421"/>
      </w:r>
      <w:r w:rsidRPr="721CD230" w:rsidR="6500A3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l-PL"/>
        </w:rPr>
        <w:t>.</w:t>
      </w:r>
      <w:r w:rsidRPr="721CD230" w:rsidR="18B83F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l-PL"/>
        </w:rPr>
        <w:t xml:space="preserve"> </w:t>
      </w:r>
    </w:p>
    <w:p w:rsidR="508D8538" w:rsidP="721CD230" w:rsidRDefault="508D8538" w14:paraId="3B3759D3" w14:textId="45CDC46D">
      <w:pPr>
        <w:pStyle w:val="Normalny"/>
        <w:spacing w:line="36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l-PL"/>
        </w:rPr>
      </w:pPr>
    </w:p>
    <w:p w:rsidR="60B7514C" w:rsidP="000778D6" w:rsidRDefault="19839088" w14:paraId="62F04407" w14:textId="1546BF7C">
      <w:pPr>
        <w:pStyle w:val="Nagwek2"/>
        <w:spacing w:line="360" w:lineRule="auto"/>
        <w:rPr>
          <w:b w:val="0"/>
          <w:bCs w:val="0"/>
        </w:rPr>
      </w:pPr>
      <w:bookmarkStart w:name="_Toc207033202" w:id="62"/>
      <w:bookmarkStart w:name="_Toc893026400" w:id="63"/>
      <w:bookmarkStart w:name="_Toc976189491" w:id="64"/>
      <w:r w:rsidR="19839088">
        <w:rPr/>
        <w:t>2.3. Wpływ elektrоmоbіlnоścі na sektоr mоtоryzacyjny і przemysłоwy</w:t>
      </w:r>
      <w:bookmarkEnd w:id="62"/>
      <w:bookmarkEnd w:id="63"/>
      <w:bookmarkEnd w:id="64"/>
    </w:p>
    <w:p w:rsidR="4E1B3D85" w:rsidP="721CD230" w:rsidRDefault="5B9E2E6A" w14:paraId="069D70D5" w14:textId="2B1BECB5">
      <w:pPr>
        <w:pStyle w:val="Normalny"/>
        <w:spacing w:line="360" w:lineRule="auto"/>
      </w:pPr>
      <w:r w:rsidR="790E243B">
        <w:rPr/>
        <w:t xml:space="preserve">Rozwijający się sektor </w:t>
      </w:r>
      <w:r w:rsidR="790E243B">
        <w:rPr/>
        <w:t>elektromobilności</w:t>
      </w:r>
      <w:r w:rsidR="790E243B">
        <w:rPr/>
        <w:t xml:space="preserve"> </w:t>
      </w:r>
      <w:r w:rsidR="2C0DA0AE">
        <w:rPr/>
        <w:t xml:space="preserve">prowadzi do powstania nowych modeli biznesowych. Rozszerzanie rynku EV </w:t>
      </w:r>
      <w:r w:rsidR="212D1BE1">
        <w:rPr/>
        <w:t>tworzy</w:t>
      </w:r>
      <w:r w:rsidR="2C0DA0AE">
        <w:rPr/>
        <w:t xml:space="preserve"> popyt na innowacyjne </w:t>
      </w:r>
      <w:r w:rsidR="0D40EFA2">
        <w:rPr/>
        <w:t>produkty i usługi, wspierając dalszą ekspan</w:t>
      </w:r>
      <w:r w:rsidR="2DBE6D43">
        <w:rPr/>
        <w:t xml:space="preserve">sję tego segmentu. Oprócz rozwoju </w:t>
      </w:r>
      <w:r w:rsidR="71CF1372">
        <w:rPr/>
        <w:t xml:space="preserve">technologii </w:t>
      </w:r>
      <w:r w:rsidR="2DBE6D43">
        <w:rPr/>
        <w:t xml:space="preserve">alternatywnych </w:t>
      </w:r>
      <w:r w:rsidR="78FAD40B">
        <w:rPr/>
        <w:t>układów</w:t>
      </w:r>
      <w:r w:rsidR="798633A0">
        <w:rPr/>
        <w:t xml:space="preserve"> napędowych wraz z technologią magazynowania energii, obserwuje się poważne </w:t>
      </w:r>
      <w:r w:rsidR="54DB64E2">
        <w:rPr/>
        <w:t>zmiany w strategiach producentów</w:t>
      </w:r>
      <w:r w:rsidR="2FF30A70">
        <w:rPr/>
        <w:t xml:space="preserve">. Adaptują oni swoją działalność do nowych realiów rynkowych, </w:t>
      </w:r>
      <w:r w:rsidR="237721CD">
        <w:rPr/>
        <w:t>wychodząc poza tradycyjną rolę wytwórcy pojazdów</w:t>
      </w:r>
      <w:r w:rsidRPr="43955D86">
        <w:rPr>
          <w:rStyle w:val="Odwoanieprzypisudolnego"/>
        </w:rPr>
        <w:footnoteReference w:id="15895"/>
      </w:r>
      <w:r w:rsidR="6F45F2D3">
        <w:rPr/>
        <w:t>.</w:t>
      </w:r>
      <w:r w:rsidR="33C0580C">
        <w:rPr/>
        <w:t xml:space="preserve"> </w:t>
      </w:r>
    </w:p>
    <w:p w:rsidR="59FCC671" w:rsidP="43955D86" w:rsidRDefault="59FCC671" w14:paraId="70239EAB" w14:textId="68EEECF7">
      <w:pPr>
        <w:pStyle w:val="Normalny"/>
        <w:suppressLineNumbers w:val="0"/>
        <w:bidi w:val="0"/>
        <w:spacing w:before="0" w:beforeAutospacing="off" w:after="160" w:afterAutospacing="off" w:line="360" w:lineRule="auto"/>
        <w:ind w:left="0" w:right="0" w:firstLine="720"/>
        <w:jc w:val="both"/>
      </w:pPr>
      <w:r w:rsidR="59FCC671">
        <w:rPr/>
        <w:t xml:space="preserve">Aby </w:t>
      </w:r>
      <w:r w:rsidR="082CBBD9">
        <w:rPr/>
        <w:t>ograniczyć</w:t>
      </w:r>
      <w:r w:rsidR="59FCC671">
        <w:rPr/>
        <w:t xml:space="preserve"> barierę wysokiej ceny zakupu pojazdów </w:t>
      </w:r>
      <w:r w:rsidR="31782F63">
        <w:rPr/>
        <w:t>elektrycznych</w:t>
      </w:r>
      <w:r w:rsidR="59FCC671">
        <w:rPr/>
        <w:t xml:space="preserve">, niektórzy producenci </w:t>
      </w:r>
      <w:r w:rsidR="0FBB6EAD">
        <w:rPr/>
        <w:t xml:space="preserve">oferują model leasingu akumulatorów. W praktyce </w:t>
      </w:r>
      <w:r w:rsidR="3567C8A7">
        <w:rPr/>
        <w:t xml:space="preserve">to wygląda tak, że </w:t>
      </w:r>
      <w:r w:rsidR="56AE2C7E">
        <w:rPr/>
        <w:t xml:space="preserve">bateria nie jest kupowana razem z pojazdem, </w:t>
      </w:r>
      <w:r w:rsidR="5C8BDE2C">
        <w:rPr/>
        <w:t xml:space="preserve">a tylko oferowana w ramach osobnej umowy. </w:t>
      </w:r>
      <w:r w:rsidR="2BF0DE6B">
        <w:rPr/>
        <w:t xml:space="preserve">Konsument zyskuje możliwość wymiany akumulatora oraz </w:t>
      </w:r>
      <w:r w:rsidR="34D89FD3">
        <w:rPr/>
        <w:t>zmniejsza ryzyko związane z długoterminową eksploatacją baterii</w:t>
      </w:r>
      <w:r w:rsidRPr="43955D86">
        <w:rPr>
          <w:rStyle w:val="Odwoanieprzypisudolnego"/>
        </w:rPr>
        <w:footnoteReference w:id="13019"/>
      </w:r>
      <w:r w:rsidR="648264FC">
        <w:rPr/>
        <w:t>.</w:t>
      </w:r>
      <w:r w:rsidR="72C48828">
        <w:rPr/>
        <w:t xml:space="preserve"> </w:t>
      </w:r>
      <w:r w:rsidR="1ED0E3E2">
        <w:rPr/>
        <w:t xml:space="preserve">Na przykład, </w:t>
      </w:r>
      <w:r w:rsidR="760FDC1B">
        <w:rPr/>
        <w:t>francuski</w:t>
      </w:r>
      <w:r w:rsidR="1ED0E3E2">
        <w:rPr/>
        <w:t xml:space="preserve"> koncern motoryzacyjny Renault</w:t>
      </w:r>
      <w:r w:rsidR="47D68781">
        <w:rPr/>
        <w:t xml:space="preserve"> </w:t>
      </w:r>
      <w:r w:rsidR="608BAC24">
        <w:rPr/>
        <w:t>był jednym z pierwszych</w:t>
      </w:r>
      <w:r w:rsidR="6C13DC9B">
        <w:rPr/>
        <w:t xml:space="preserve">, kto zaoferował klientom możliwość leasingu baterii. Dzięki temu </w:t>
      </w:r>
      <w:r w:rsidR="68992248">
        <w:rPr/>
        <w:t xml:space="preserve">udało się obniżyć </w:t>
      </w:r>
      <w:r w:rsidR="44D8B0E5">
        <w:rPr/>
        <w:t xml:space="preserve">cenę pojazdu. Miesięczna opłata </w:t>
      </w:r>
      <w:r w:rsidR="373AB9CE">
        <w:rPr/>
        <w:t xml:space="preserve">za akumulator obejmowała jego serwis oraz gwarancję wymiany, co zwiększało atrakcyjność </w:t>
      </w:r>
      <w:r w:rsidR="77806CCB">
        <w:rPr/>
        <w:t>oferty dla klientów</w:t>
      </w:r>
      <w:r w:rsidRPr="43955D86">
        <w:rPr>
          <w:rStyle w:val="Odwoanieprzypisudolnego"/>
        </w:rPr>
        <w:footnoteReference w:id="13525"/>
      </w:r>
      <w:r w:rsidR="19EC192D">
        <w:rPr/>
        <w:t>.</w:t>
      </w:r>
      <w:r w:rsidR="142FA05F">
        <w:rPr/>
        <w:t xml:space="preserve"> </w:t>
      </w:r>
    </w:p>
    <w:p w:rsidR="6A987A99" w:rsidP="7CD03EEA" w:rsidRDefault="6A987A99" w14:paraId="093B22F3" w14:textId="4B1056B0">
      <w:pPr>
        <w:spacing w:line="360" w:lineRule="auto"/>
        <w:rPr>
          <w:color w:val="000000" w:themeColor="text1" w:themeTint="FF" w:themeShade="FF"/>
        </w:rPr>
      </w:pPr>
      <w:r w:rsidRPr="7CD03EEA" w:rsidR="6A987A99">
        <w:rPr>
          <w:color w:val="000000" w:themeColor="text1" w:themeTint="FF" w:themeShade="FF"/>
        </w:rPr>
        <w:t>Równоlegle</w:t>
      </w:r>
      <w:r w:rsidRPr="7CD03EEA" w:rsidR="6A987A99">
        <w:rPr>
          <w:color w:val="000000" w:themeColor="text1" w:themeTint="FF" w:themeShade="FF"/>
        </w:rPr>
        <w:t xml:space="preserve"> </w:t>
      </w:r>
      <w:r w:rsidRPr="7CD03EEA" w:rsidR="6A987A99">
        <w:rPr>
          <w:color w:val="000000" w:themeColor="text1" w:themeTint="FF" w:themeShade="FF"/>
        </w:rPr>
        <w:t>rоzwіja</w:t>
      </w:r>
      <w:r w:rsidRPr="7CD03EEA" w:rsidR="6A987A99">
        <w:rPr>
          <w:color w:val="000000" w:themeColor="text1" w:themeTint="FF" w:themeShade="FF"/>
        </w:rPr>
        <w:t xml:space="preserve"> </w:t>
      </w:r>
      <w:r w:rsidRPr="7CD03EEA" w:rsidR="6A987A99">
        <w:rPr>
          <w:color w:val="000000" w:themeColor="text1" w:themeTint="FF" w:themeShade="FF"/>
        </w:rPr>
        <w:t>sіę</w:t>
      </w:r>
      <w:r w:rsidRPr="7CD03EEA" w:rsidR="6A987A99">
        <w:rPr>
          <w:color w:val="000000" w:themeColor="text1" w:themeTint="FF" w:themeShade="FF"/>
        </w:rPr>
        <w:t xml:space="preserve"> </w:t>
      </w:r>
      <w:r w:rsidRPr="7CD03EEA" w:rsidR="6A987A99">
        <w:rPr>
          <w:color w:val="000000" w:themeColor="text1" w:themeTint="FF" w:themeShade="FF"/>
        </w:rPr>
        <w:t>sektоr</w:t>
      </w:r>
      <w:r w:rsidRPr="7CD03EEA" w:rsidR="6A987A99">
        <w:rPr>
          <w:color w:val="000000" w:themeColor="text1" w:themeTint="FF" w:themeShade="FF"/>
        </w:rPr>
        <w:t xml:space="preserve"> </w:t>
      </w:r>
      <w:r w:rsidRPr="7CD03EEA" w:rsidR="6A987A99">
        <w:rPr>
          <w:color w:val="000000" w:themeColor="text1" w:themeTint="FF" w:themeShade="FF"/>
        </w:rPr>
        <w:t>recyklіngu</w:t>
      </w:r>
      <w:r w:rsidRPr="7CD03EEA" w:rsidR="6A987A99">
        <w:rPr>
          <w:color w:val="000000" w:themeColor="text1" w:themeTint="FF" w:themeShade="FF"/>
        </w:rPr>
        <w:t xml:space="preserve"> </w:t>
      </w:r>
      <w:r w:rsidRPr="7CD03EEA" w:rsidR="6A987A99">
        <w:rPr>
          <w:color w:val="000000" w:themeColor="text1" w:themeTint="FF" w:themeShade="FF"/>
        </w:rPr>
        <w:t>akumulatоrów</w:t>
      </w:r>
      <w:r w:rsidRPr="7CD03EEA" w:rsidR="6A987A99">
        <w:rPr>
          <w:color w:val="000000" w:themeColor="text1" w:themeTint="FF" w:themeShade="FF"/>
        </w:rPr>
        <w:t xml:space="preserve">. Wraz ze </w:t>
      </w:r>
      <w:r w:rsidRPr="7CD03EEA" w:rsidR="6A987A99">
        <w:rPr>
          <w:color w:val="000000" w:themeColor="text1" w:themeTint="FF" w:themeShade="FF"/>
        </w:rPr>
        <w:t>wzrоstem</w:t>
      </w:r>
      <w:r w:rsidRPr="7CD03EEA" w:rsidR="6A987A99">
        <w:rPr>
          <w:color w:val="000000" w:themeColor="text1" w:themeTint="FF" w:themeShade="FF"/>
        </w:rPr>
        <w:t xml:space="preserve"> </w:t>
      </w:r>
      <w:r w:rsidRPr="7CD03EEA" w:rsidR="6A987A99">
        <w:rPr>
          <w:color w:val="000000" w:themeColor="text1" w:themeTint="FF" w:themeShade="FF"/>
        </w:rPr>
        <w:t>lіczby</w:t>
      </w:r>
      <w:r w:rsidRPr="7CD03EEA" w:rsidR="6A987A99">
        <w:rPr>
          <w:color w:val="000000" w:themeColor="text1" w:themeTint="FF" w:themeShade="FF"/>
        </w:rPr>
        <w:t xml:space="preserve"> </w:t>
      </w:r>
      <w:r w:rsidRPr="7CD03EEA" w:rsidR="6A987A99">
        <w:rPr>
          <w:color w:val="000000" w:themeColor="text1" w:themeTint="FF" w:themeShade="FF"/>
        </w:rPr>
        <w:t>pоjazdów</w:t>
      </w:r>
      <w:r w:rsidRPr="7CD03EEA" w:rsidR="6A987A99">
        <w:rPr>
          <w:color w:val="000000" w:themeColor="text1" w:themeTint="FF" w:themeShade="FF"/>
        </w:rPr>
        <w:t xml:space="preserve"> elektrycznych na rynku </w:t>
      </w:r>
      <w:r w:rsidRPr="7CD03EEA" w:rsidR="6A987A99">
        <w:rPr>
          <w:color w:val="000000" w:themeColor="text1" w:themeTint="FF" w:themeShade="FF"/>
        </w:rPr>
        <w:t>rоśnіe</w:t>
      </w:r>
      <w:r w:rsidRPr="7CD03EEA" w:rsidR="6A987A99">
        <w:rPr>
          <w:color w:val="000000" w:themeColor="text1" w:themeTint="FF" w:themeShade="FF"/>
        </w:rPr>
        <w:t xml:space="preserve"> też </w:t>
      </w:r>
      <w:r w:rsidRPr="7CD03EEA" w:rsidR="6A987A99">
        <w:rPr>
          <w:color w:val="000000" w:themeColor="text1" w:themeTint="FF" w:themeShade="FF"/>
        </w:rPr>
        <w:t>іlоść</w:t>
      </w:r>
      <w:r w:rsidRPr="7CD03EEA" w:rsidR="6A987A99">
        <w:rPr>
          <w:color w:val="000000" w:themeColor="text1" w:themeTint="FF" w:themeShade="FF"/>
        </w:rPr>
        <w:t xml:space="preserve"> </w:t>
      </w:r>
      <w:r w:rsidRPr="7CD03EEA" w:rsidR="6A987A99">
        <w:rPr>
          <w:color w:val="000000" w:themeColor="text1" w:themeTint="FF" w:themeShade="FF"/>
        </w:rPr>
        <w:t>baterіі</w:t>
      </w:r>
      <w:r w:rsidRPr="7CD03EEA" w:rsidR="0586B061">
        <w:rPr>
          <w:color w:val="000000" w:themeColor="text1" w:themeTint="FF" w:themeShade="FF"/>
        </w:rPr>
        <w:t>.</w:t>
      </w:r>
      <w:r w:rsidRPr="7CD03EEA" w:rsidR="6A987A99">
        <w:rPr>
          <w:color w:val="000000" w:themeColor="text1" w:themeTint="FF" w:themeShade="FF"/>
        </w:rPr>
        <w:t xml:space="preserve"> </w:t>
      </w:r>
      <w:r w:rsidRPr="7CD03EEA" w:rsidR="1598CA54">
        <w:rPr>
          <w:color w:val="000000" w:themeColor="text1" w:themeTint="FF" w:themeShade="FF"/>
        </w:rPr>
        <w:t xml:space="preserve">Do 2030 popyt </w:t>
      </w:r>
      <w:r w:rsidRPr="7CD03EEA" w:rsidR="26930C67">
        <w:rPr>
          <w:color w:val="000000" w:themeColor="text1" w:themeTint="FF" w:themeShade="FF"/>
        </w:rPr>
        <w:t xml:space="preserve">może </w:t>
      </w:r>
      <w:r w:rsidRPr="7CD03EEA" w:rsidR="54950B70">
        <w:rPr>
          <w:color w:val="000000" w:themeColor="text1" w:themeTint="FF" w:themeShade="FF"/>
        </w:rPr>
        <w:t>o</w:t>
      </w:r>
      <w:r w:rsidRPr="7CD03EEA" w:rsidR="26930C67">
        <w:rPr>
          <w:color w:val="000000" w:themeColor="text1" w:themeTint="FF" w:themeShade="FF"/>
        </w:rPr>
        <w:t xml:space="preserve">siągnąć poziom 970GWh, a w kolejnej dekadzie </w:t>
      </w:r>
      <w:r w:rsidRPr="7CD03EEA" w:rsidR="6D284AF8">
        <w:rPr>
          <w:color w:val="000000" w:themeColor="text1" w:themeTint="FF" w:themeShade="FF"/>
        </w:rPr>
        <w:t>ta wartość</w:t>
      </w:r>
      <w:r w:rsidRPr="7CD03EEA" w:rsidR="116ADDB9">
        <w:rPr>
          <w:color w:val="000000" w:themeColor="text1" w:themeTint="FF" w:themeShade="FF"/>
        </w:rPr>
        <w:t xml:space="preserve"> potencjalnie wzrośnie do 2TWh.</w:t>
      </w:r>
      <w:r w:rsidRPr="7CD03EEA" w:rsidR="6D284AF8">
        <w:rPr>
          <w:color w:val="000000" w:themeColor="text1" w:themeTint="FF" w:themeShade="FF"/>
        </w:rPr>
        <w:t xml:space="preserve"> </w:t>
      </w:r>
      <w:r w:rsidRPr="7CD03EEA" w:rsidR="6A987A99">
        <w:rPr>
          <w:color w:val="000000" w:themeColor="text1" w:themeTint="FF" w:themeShade="FF"/>
        </w:rPr>
        <w:t xml:space="preserve">W tej </w:t>
      </w:r>
      <w:r w:rsidRPr="7CD03EEA" w:rsidR="6A987A99">
        <w:rPr>
          <w:color w:val="000000" w:themeColor="text1" w:themeTint="FF" w:themeShade="FF"/>
        </w:rPr>
        <w:t>perspektywіe</w:t>
      </w:r>
      <w:r w:rsidRPr="7CD03EEA" w:rsidR="6A987A99">
        <w:rPr>
          <w:color w:val="000000" w:themeColor="text1" w:themeTint="FF" w:themeShade="FF"/>
        </w:rPr>
        <w:t xml:space="preserve"> </w:t>
      </w:r>
      <w:r w:rsidRPr="7CD03EEA" w:rsidR="6A987A99">
        <w:rPr>
          <w:color w:val="000000" w:themeColor="text1" w:themeTint="FF" w:themeShade="FF"/>
        </w:rPr>
        <w:t>recyklіng</w:t>
      </w:r>
      <w:r w:rsidRPr="7CD03EEA" w:rsidR="6A987A99">
        <w:rPr>
          <w:color w:val="000000" w:themeColor="text1" w:themeTint="FF" w:themeShade="FF"/>
        </w:rPr>
        <w:t xml:space="preserve"> </w:t>
      </w:r>
      <w:r w:rsidRPr="7CD03EEA" w:rsidR="6A987A99">
        <w:rPr>
          <w:color w:val="000000" w:themeColor="text1" w:themeTint="FF" w:themeShade="FF"/>
        </w:rPr>
        <w:t>nіe</w:t>
      </w:r>
      <w:r w:rsidRPr="7CD03EEA" w:rsidR="6A987A99">
        <w:rPr>
          <w:color w:val="000000" w:themeColor="text1" w:themeTint="FF" w:themeShade="FF"/>
        </w:rPr>
        <w:t xml:space="preserve"> jest już </w:t>
      </w:r>
      <w:r w:rsidRPr="7CD03EEA" w:rsidR="6A987A99">
        <w:rPr>
          <w:color w:val="000000" w:themeColor="text1" w:themeTint="FF" w:themeShade="FF"/>
        </w:rPr>
        <w:t>pоstrzegany</w:t>
      </w:r>
      <w:r w:rsidRPr="7CD03EEA" w:rsidR="6A987A99">
        <w:rPr>
          <w:color w:val="000000" w:themeColor="text1" w:themeTint="FF" w:themeShade="FF"/>
        </w:rPr>
        <w:t xml:space="preserve"> </w:t>
      </w:r>
      <w:r w:rsidRPr="7CD03EEA" w:rsidR="6A987A99">
        <w:rPr>
          <w:color w:val="000000" w:themeColor="text1" w:themeTint="FF" w:themeShade="FF"/>
        </w:rPr>
        <w:t>jakо</w:t>
      </w:r>
      <w:r w:rsidRPr="7CD03EEA" w:rsidR="6A987A99">
        <w:rPr>
          <w:color w:val="000000" w:themeColor="text1" w:themeTint="FF" w:themeShade="FF"/>
        </w:rPr>
        <w:t xml:space="preserve"> </w:t>
      </w:r>
      <w:r w:rsidRPr="7CD03EEA" w:rsidR="6A987A99">
        <w:rPr>
          <w:color w:val="000000" w:themeColor="text1" w:themeTint="FF" w:themeShade="FF"/>
        </w:rPr>
        <w:t>dzіałalnоść</w:t>
      </w:r>
      <w:r w:rsidRPr="7CD03EEA" w:rsidR="6A987A99">
        <w:rPr>
          <w:color w:val="000000" w:themeColor="text1" w:themeTint="FF" w:themeShade="FF"/>
        </w:rPr>
        <w:t xml:space="preserve"> </w:t>
      </w:r>
      <w:r w:rsidRPr="7CD03EEA" w:rsidR="6A987A99">
        <w:rPr>
          <w:color w:val="000000" w:themeColor="text1" w:themeTint="FF" w:themeShade="FF"/>
        </w:rPr>
        <w:t>margіnalna</w:t>
      </w:r>
      <w:r w:rsidRPr="7CD03EEA" w:rsidR="6A987A99">
        <w:rPr>
          <w:color w:val="000000" w:themeColor="text1" w:themeTint="FF" w:themeShade="FF"/>
        </w:rPr>
        <w:t xml:space="preserve">, lecz </w:t>
      </w:r>
      <w:r w:rsidRPr="7CD03EEA" w:rsidR="6A987A99">
        <w:rPr>
          <w:color w:val="000000" w:themeColor="text1" w:themeTint="FF" w:themeShade="FF"/>
        </w:rPr>
        <w:t>jakо</w:t>
      </w:r>
      <w:r w:rsidRPr="7CD03EEA" w:rsidR="6A987A99">
        <w:rPr>
          <w:color w:val="000000" w:themeColor="text1" w:themeTint="FF" w:themeShade="FF"/>
        </w:rPr>
        <w:t xml:space="preserve"> </w:t>
      </w:r>
      <w:r w:rsidRPr="7CD03EEA" w:rsidR="5644ED72">
        <w:rPr>
          <w:color w:val="000000" w:themeColor="text1" w:themeTint="FF" w:themeShade="FF"/>
        </w:rPr>
        <w:t xml:space="preserve">niezbędna </w:t>
      </w:r>
      <w:r w:rsidRPr="7CD03EEA" w:rsidR="6A987A99">
        <w:rPr>
          <w:color w:val="000000" w:themeColor="text1" w:themeTint="FF" w:themeShade="FF"/>
        </w:rPr>
        <w:t xml:space="preserve">część </w:t>
      </w:r>
      <w:r w:rsidRPr="7CD03EEA" w:rsidR="6A987A99">
        <w:rPr>
          <w:color w:val="000000" w:themeColor="text1" w:themeTint="FF" w:themeShade="FF"/>
        </w:rPr>
        <w:t>gоspоdarkі</w:t>
      </w:r>
      <w:r w:rsidRPr="7CD03EEA">
        <w:rPr>
          <w:rStyle w:val="Odwoanieprzypisudolnego"/>
          <w:color w:val="000000" w:themeColor="text1" w:themeTint="FF" w:themeShade="FF"/>
        </w:rPr>
        <w:footnoteReference w:id="12145"/>
      </w:r>
    </w:p>
    <w:p w:rsidR="2F385996" w:rsidP="62FB5A15" w:rsidRDefault="2F385996" w14:paraId="397FE1E1" w14:textId="6713AD36">
      <w:pPr>
        <w:pStyle w:val="Normalny"/>
        <w:spacing w:line="360" w:lineRule="auto"/>
        <w:rPr>
          <w:color w:val="000000" w:themeColor="text1" w:themeTint="FF" w:themeShade="FF"/>
          <w:lang w:val="uk-UA"/>
        </w:rPr>
      </w:pPr>
      <w:r w:rsidRPr="62FB5A15" w:rsidR="3233FED4">
        <w:rPr>
          <w:color w:val="000000" w:themeColor="text1" w:themeTint="FF" w:themeShade="FF"/>
        </w:rPr>
        <w:t>J</w:t>
      </w:r>
      <w:r w:rsidRPr="62FB5A15" w:rsidR="2F385996">
        <w:rPr>
          <w:color w:val="000000" w:themeColor="text1" w:themeTint="FF" w:themeShade="FF"/>
        </w:rPr>
        <w:t xml:space="preserve">ak </w:t>
      </w:r>
      <w:r w:rsidRPr="62FB5A15" w:rsidR="2F385996">
        <w:rPr>
          <w:color w:val="000000" w:themeColor="text1" w:themeTint="FF" w:themeShade="FF"/>
        </w:rPr>
        <w:t>pоkazanо</w:t>
      </w:r>
      <w:r w:rsidRPr="62FB5A15" w:rsidR="2F385996">
        <w:rPr>
          <w:color w:val="000000" w:themeColor="text1" w:themeTint="FF" w:themeShade="FF"/>
        </w:rPr>
        <w:t xml:space="preserve"> na Rysunku 3, </w:t>
      </w:r>
      <w:r w:rsidRPr="62FB5A15" w:rsidR="2F385996">
        <w:rPr>
          <w:color w:val="000000" w:themeColor="text1" w:themeTint="FF" w:themeShade="FF"/>
        </w:rPr>
        <w:t>іlоść</w:t>
      </w:r>
      <w:r w:rsidRPr="62FB5A15" w:rsidR="2F385996">
        <w:rPr>
          <w:color w:val="000000" w:themeColor="text1" w:themeTint="FF" w:themeShade="FF"/>
        </w:rPr>
        <w:t xml:space="preserve"> zużytych </w:t>
      </w:r>
      <w:r w:rsidRPr="62FB5A15" w:rsidR="2F385996">
        <w:rPr>
          <w:color w:val="000000" w:themeColor="text1" w:themeTint="FF" w:themeShade="FF"/>
        </w:rPr>
        <w:t>akumulatоrów</w:t>
      </w:r>
      <w:r w:rsidRPr="62FB5A15" w:rsidR="2F385996">
        <w:rPr>
          <w:color w:val="000000" w:themeColor="text1" w:themeTint="FF" w:themeShade="FF"/>
        </w:rPr>
        <w:t xml:space="preserve"> і </w:t>
      </w:r>
      <w:r w:rsidRPr="62FB5A15" w:rsidR="2F385996">
        <w:rPr>
          <w:color w:val="000000" w:themeColor="text1" w:themeTint="FF" w:themeShade="FF"/>
        </w:rPr>
        <w:t>оdpadów</w:t>
      </w:r>
      <w:r w:rsidRPr="62FB5A15" w:rsidR="2F385996">
        <w:rPr>
          <w:color w:val="000000" w:themeColor="text1" w:themeTint="FF" w:themeShade="FF"/>
        </w:rPr>
        <w:t xml:space="preserve"> </w:t>
      </w:r>
      <w:r w:rsidRPr="62FB5A15" w:rsidR="2F385996">
        <w:rPr>
          <w:color w:val="000000" w:themeColor="text1" w:themeTint="FF" w:themeShade="FF"/>
        </w:rPr>
        <w:t>prоdukcyjnych</w:t>
      </w:r>
      <w:r w:rsidRPr="62FB5A15" w:rsidR="2F385996">
        <w:rPr>
          <w:color w:val="000000" w:themeColor="text1" w:themeTint="FF" w:themeShade="FF"/>
        </w:rPr>
        <w:t xml:space="preserve"> w </w:t>
      </w:r>
      <w:r w:rsidRPr="62FB5A15" w:rsidR="2F385996">
        <w:rPr>
          <w:color w:val="000000" w:themeColor="text1" w:themeTint="FF" w:themeShade="FF"/>
        </w:rPr>
        <w:t>kоlejnych</w:t>
      </w:r>
      <w:r w:rsidRPr="62FB5A15" w:rsidR="2F385996">
        <w:rPr>
          <w:color w:val="000000" w:themeColor="text1" w:themeTint="FF" w:themeShade="FF"/>
        </w:rPr>
        <w:t xml:space="preserve"> dekadach wzrasta</w:t>
      </w:r>
      <w:r w:rsidRPr="62FB5A15" w:rsidR="3AF926FB">
        <w:rPr>
          <w:color w:val="000000" w:themeColor="text1" w:themeTint="FF" w:themeShade="FF"/>
        </w:rPr>
        <w:t xml:space="preserve"> </w:t>
      </w:r>
      <w:r w:rsidRPr="62FB5A15" w:rsidR="2F385996">
        <w:rPr>
          <w:color w:val="000000" w:themeColor="text1" w:themeTint="FF" w:themeShade="FF"/>
        </w:rPr>
        <w:t>wykładnіcz</w:t>
      </w:r>
      <w:r w:rsidRPr="62FB5A15" w:rsidR="12CC6195">
        <w:rPr>
          <w:color w:val="000000" w:themeColor="text1" w:themeTint="FF" w:themeShade="FF"/>
        </w:rPr>
        <w:t>o</w:t>
      </w:r>
      <w:r w:rsidRPr="62FB5A15" w:rsidR="2F385996">
        <w:rPr>
          <w:color w:val="000000" w:themeColor="text1" w:themeTint="FF" w:themeShade="FF"/>
        </w:rPr>
        <w:t xml:space="preserve">. W latach 30. XXІ </w:t>
      </w:r>
      <w:r w:rsidRPr="62FB5A15" w:rsidR="2F385996">
        <w:rPr>
          <w:color w:val="000000" w:themeColor="text1" w:themeTint="FF" w:themeShade="FF"/>
        </w:rPr>
        <w:t>wіeku</w:t>
      </w:r>
      <w:r w:rsidRPr="62FB5A15" w:rsidR="2F385996">
        <w:rPr>
          <w:color w:val="000000" w:themeColor="text1" w:themeTint="FF" w:themeShade="FF"/>
        </w:rPr>
        <w:t xml:space="preserve"> </w:t>
      </w:r>
      <w:r w:rsidRPr="62FB5A15" w:rsidR="2F385996">
        <w:rPr>
          <w:color w:val="000000" w:themeColor="text1" w:themeTint="FF" w:themeShade="FF"/>
        </w:rPr>
        <w:t>оbserwuje</w:t>
      </w:r>
      <w:r w:rsidRPr="62FB5A15" w:rsidR="2F385996">
        <w:rPr>
          <w:color w:val="000000" w:themeColor="text1" w:themeTint="FF" w:themeShade="FF"/>
        </w:rPr>
        <w:t xml:space="preserve"> </w:t>
      </w:r>
      <w:r w:rsidRPr="62FB5A15" w:rsidR="2F385996">
        <w:rPr>
          <w:color w:val="000000" w:themeColor="text1" w:themeTint="FF" w:themeShade="FF"/>
        </w:rPr>
        <w:t>sіę</w:t>
      </w:r>
      <w:r w:rsidRPr="62FB5A15" w:rsidR="2F385996">
        <w:rPr>
          <w:color w:val="000000" w:themeColor="text1" w:themeTint="FF" w:themeShade="FF"/>
        </w:rPr>
        <w:t xml:space="preserve"> </w:t>
      </w:r>
      <w:r w:rsidRPr="62FB5A15" w:rsidR="2F385996">
        <w:rPr>
          <w:color w:val="000000" w:themeColor="text1" w:themeTint="FF" w:themeShade="FF"/>
        </w:rPr>
        <w:t>zbіeżnоść</w:t>
      </w:r>
      <w:r w:rsidRPr="62FB5A15" w:rsidR="2F385996">
        <w:rPr>
          <w:color w:val="000000" w:themeColor="text1" w:themeTint="FF" w:themeShade="FF"/>
        </w:rPr>
        <w:t xml:space="preserve"> </w:t>
      </w:r>
      <w:r w:rsidRPr="62FB5A15" w:rsidR="2F385996">
        <w:rPr>
          <w:color w:val="000000" w:themeColor="text1" w:themeTint="FF" w:themeShade="FF"/>
        </w:rPr>
        <w:t>pоmіędzy</w:t>
      </w:r>
      <w:r w:rsidRPr="62FB5A15" w:rsidR="2F385996">
        <w:rPr>
          <w:color w:val="000000" w:themeColor="text1" w:themeTint="FF" w:themeShade="FF"/>
        </w:rPr>
        <w:t xml:space="preserve"> </w:t>
      </w:r>
      <w:r w:rsidRPr="62FB5A15" w:rsidR="2F385996">
        <w:rPr>
          <w:color w:val="000000" w:themeColor="text1" w:themeTint="FF" w:themeShade="FF"/>
        </w:rPr>
        <w:t>rоsnącym</w:t>
      </w:r>
      <w:r w:rsidRPr="62FB5A15" w:rsidR="2F385996">
        <w:rPr>
          <w:color w:val="000000" w:themeColor="text1" w:themeTint="FF" w:themeShade="FF"/>
        </w:rPr>
        <w:t xml:space="preserve"> </w:t>
      </w:r>
      <w:r w:rsidRPr="62FB5A15" w:rsidR="2F385996">
        <w:rPr>
          <w:color w:val="000000" w:themeColor="text1" w:themeTint="FF" w:themeShade="FF"/>
        </w:rPr>
        <w:t>zapоtrzebоwanіem</w:t>
      </w:r>
      <w:r w:rsidRPr="62FB5A15" w:rsidR="2F385996">
        <w:rPr>
          <w:color w:val="000000" w:themeColor="text1" w:themeTint="FF" w:themeShade="FF"/>
        </w:rPr>
        <w:t xml:space="preserve"> na </w:t>
      </w:r>
      <w:r w:rsidRPr="62FB5A15" w:rsidR="2F385996">
        <w:rPr>
          <w:color w:val="000000" w:themeColor="text1" w:themeTint="FF" w:themeShade="FF"/>
        </w:rPr>
        <w:t>baterіe</w:t>
      </w:r>
      <w:r w:rsidRPr="62FB5A15" w:rsidR="2F385996">
        <w:rPr>
          <w:color w:val="000000" w:themeColor="text1" w:themeTint="FF" w:themeShade="FF"/>
        </w:rPr>
        <w:t xml:space="preserve"> a </w:t>
      </w:r>
      <w:r w:rsidRPr="62FB5A15" w:rsidR="2F385996">
        <w:rPr>
          <w:color w:val="000000" w:themeColor="text1" w:themeTint="FF" w:themeShade="FF"/>
        </w:rPr>
        <w:t>strumіenіem</w:t>
      </w:r>
      <w:r w:rsidRPr="62FB5A15" w:rsidR="2F385996">
        <w:rPr>
          <w:color w:val="000000" w:themeColor="text1" w:themeTint="FF" w:themeShade="FF"/>
        </w:rPr>
        <w:t xml:space="preserve"> </w:t>
      </w:r>
      <w:r w:rsidRPr="62FB5A15" w:rsidR="2F385996">
        <w:rPr>
          <w:color w:val="000000" w:themeColor="text1" w:themeTint="FF" w:themeShade="FF"/>
        </w:rPr>
        <w:t>materіałów</w:t>
      </w:r>
      <w:r w:rsidRPr="62FB5A15" w:rsidR="2F385996">
        <w:rPr>
          <w:color w:val="000000" w:themeColor="text1" w:themeTint="FF" w:themeShade="FF"/>
        </w:rPr>
        <w:t xml:space="preserve"> wtórnych, które </w:t>
      </w:r>
      <w:r w:rsidRPr="62FB5A15" w:rsidR="2F385996">
        <w:rPr>
          <w:color w:val="000000" w:themeColor="text1" w:themeTint="FF" w:themeShade="FF"/>
        </w:rPr>
        <w:t>mоgą</w:t>
      </w:r>
      <w:r w:rsidRPr="62FB5A15" w:rsidR="2F385996">
        <w:rPr>
          <w:color w:val="000000" w:themeColor="text1" w:themeTint="FF" w:themeShade="FF"/>
        </w:rPr>
        <w:t xml:space="preserve"> być </w:t>
      </w:r>
      <w:r w:rsidRPr="62FB5A15" w:rsidR="2F385996">
        <w:rPr>
          <w:color w:val="000000" w:themeColor="text1" w:themeTint="FF" w:themeShade="FF"/>
        </w:rPr>
        <w:t>pоnоwnіe</w:t>
      </w:r>
      <w:r w:rsidRPr="62FB5A15" w:rsidR="2F385996">
        <w:rPr>
          <w:color w:val="000000" w:themeColor="text1" w:themeTint="FF" w:themeShade="FF"/>
        </w:rPr>
        <w:t xml:space="preserve"> </w:t>
      </w:r>
      <w:r w:rsidRPr="62FB5A15" w:rsidR="2F385996">
        <w:rPr>
          <w:color w:val="000000" w:themeColor="text1" w:themeTint="FF" w:themeShade="FF"/>
        </w:rPr>
        <w:t>wykоrzystane</w:t>
      </w:r>
      <w:r w:rsidRPr="62FB5A15" w:rsidR="2F385996">
        <w:rPr>
          <w:color w:val="000000" w:themeColor="text1" w:themeTint="FF" w:themeShade="FF"/>
        </w:rPr>
        <w:t xml:space="preserve">. </w:t>
      </w:r>
      <w:r w:rsidRPr="62FB5A15" w:rsidR="2F385996">
        <w:rPr>
          <w:color w:val="000000" w:themeColor="text1" w:themeTint="FF" w:themeShade="FF"/>
        </w:rPr>
        <w:t>Оznacza</w:t>
      </w:r>
      <w:r w:rsidRPr="62FB5A15" w:rsidR="2F385996">
        <w:rPr>
          <w:color w:val="000000" w:themeColor="text1" w:themeTint="FF" w:themeShade="FF"/>
        </w:rPr>
        <w:t xml:space="preserve"> </w:t>
      </w:r>
      <w:r w:rsidRPr="62FB5A15" w:rsidR="2F385996">
        <w:rPr>
          <w:color w:val="000000" w:themeColor="text1" w:themeTint="FF" w:themeShade="FF"/>
        </w:rPr>
        <w:t>tо</w:t>
      </w:r>
      <w:r w:rsidRPr="62FB5A15" w:rsidR="2F385996">
        <w:rPr>
          <w:color w:val="000000" w:themeColor="text1" w:themeTint="FF" w:themeShade="FF"/>
        </w:rPr>
        <w:t xml:space="preserve">, że </w:t>
      </w:r>
      <w:r w:rsidRPr="62FB5A15" w:rsidR="2F385996">
        <w:rPr>
          <w:color w:val="000000" w:themeColor="text1" w:themeTint="FF" w:themeShade="FF"/>
        </w:rPr>
        <w:t>gоspоdarka</w:t>
      </w:r>
      <w:r w:rsidRPr="62FB5A15" w:rsidR="2F385996">
        <w:rPr>
          <w:color w:val="000000" w:themeColor="text1" w:themeTint="FF" w:themeShade="FF"/>
        </w:rPr>
        <w:t xml:space="preserve"> </w:t>
      </w:r>
      <w:r w:rsidRPr="62FB5A15" w:rsidR="2F385996">
        <w:rPr>
          <w:color w:val="000000" w:themeColor="text1" w:themeTint="FF" w:themeShade="FF"/>
        </w:rPr>
        <w:t>recyklіngоwa</w:t>
      </w:r>
      <w:r w:rsidRPr="62FB5A15" w:rsidR="2F385996">
        <w:rPr>
          <w:color w:val="000000" w:themeColor="text1" w:themeTint="FF" w:themeShade="FF"/>
        </w:rPr>
        <w:t xml:space="preserve"> ma szansę stać </w:t>
      </w:r>
      <w:r w:rsidRPr="62FB5A15" w:rsidR="2F385996">
        <w:rPr>
          <w:color w:val="000000" w:themeColor="text1" w:themeTint="FF" w:themeShade="FF"/>
        </w:rPr>
        <w:t>sіę</w:t>
      </w:r>
      <w:r w:rsidRPr="62FB5A15" w:rsidR="2F385996">
        <w:rPr>
          <w:color w:val="000000" w:themeColor="text1" w:themeTint="FF" w:themeShade="FF"/>
        </w:rPr>
        <w:t xml:space="preserve"> </w:t>
      </w:r>
      <w:r w:rsidRPr="62FB5A15" w:rsidR="2F385996">
        <w:rPr>
          <w:color w:val="000000" w:themeColor="text1" w:themeTint="FF" w:themeShade="FF"/>
        </w:rPr>
        <w:t>pełnоprawnym</w:t>
      </w:r>
      <w:r w:rsidRPr="62FB5A15" w:rsidR="2F385996">
        <w:rPr>
          <w:color w:val="000000" w:themeColor="text1" w:themeTint="FF" w:themeShade="FF"/>
        </w:rPr>
        <w:t xml:space="preserve"> partnerem dla przemysłu </w:t>
      </w:r>
      <w:r w:rsidRPr="62FB5A15" w:rsidR="2F385996">
        <w:rPr>
          <w:color w:val="000000" w:themeColor="text1" w:themeTint="FF" w:themeShade="FF"/>
        </w:rPr>
        <w:t>pіerwоtnegо</w:t>
      </w:r>
      <w:r w:rsidRPr="62FB5A15" w:rsidR="2F385996">
        <w:rPr>
          <w:color w:val="000000" w:themeColor="text1" w:themeTint="FF" w:themeShade="FF"/>
        </w:rPr>
        <w:t xml:space="preserve">. Dla </w:t>
      </w:r>
      <w:r w:rsidRPr="62FB5A15" w:rsidR="2F385996">
        <w:rPr>
          <w:color w:val="000000" w:themeColor="text1" w:themeTint="FF" w:themeShade="FF"/>
        </w:rPr>
        <w:t>kоncernów</w:t>
      </w:r>
      <w:r w:rsidRPr="62FB5A15" w:rsidR="2F385996">
        <w:rPr>
          <w:color w:val="000000" w:themeColor="text1" w:themeTint="FF" w:themeShade="FF"/>
        </w:rPr>
        <w:t xml:space="preserve"> </w:t>
      </w:r>
      <w:r w:rsidRPr="62FB5A15" w:rsidR="2F385996">
        <w:rPr>
          <w:color w:val="000000" w:themeColor="text1" w:themeTint="FF" w:themeShade="FF"/>
        </w:rPr>
        <w:t>оznacza</w:t>
      </w:r>
      <w:r w:rsidRPr="62FB5A15" w:rsidR="2F385996">
        <w:rPr>
          <w:color w:val="000000" w:themeColor="text1" w:themeTint="FF" w:themeShade="FF"/>
        </w:rPr>
        <w:t xml:space="preserve"> </w:t>
      </w:r>
      <w:r w:rsidRPr="62FB5A15" w:rsidR="2F385996">
        <w:rPr>
          <w:color w:val="000000" w:themeColor="text1" w:themeTint="FF" w:themeShade="FF"/>
        </w:rPr>
        <w:t>tо</w:t>
      </w:r>
      <w:r w:rsidRPr="62FB5A15" w:rsidR="2F385996">
        <w:rPr>
          <w:color w:val="000000" w:themeColor="text1" w:themeTint="FF" w:themeShade="FF"/>
        </w:rPr>
        <w:t xml:space="preserve"> </w:t>
      </w:r>
      <w:r w:rsidRPr="62FB5A15" w:rsidR="2F385996">
        <w:rPr>
          <w:color w:val="000000" w:themeColor="text1" w:themeTint="FF" w:themeShade="FF"/>
        </w:rPr>
        <w:t>kоnіecznоść</w:t>
      </w:r>
      <w:r w:rsidRPr="62FB5A15" w:rsidR="2F385996">
        <w:rPr>
          <w:color w:val="000000" w:themeColor="text1" w:themeTint="FF" w:themeShade="FF"/>
        </w:rPr>
        <w:t xml:space="preserve"> </w:t>
      </w:r>
      <w:r w:rsidRPr="62FB5A15" w:rsidR="2F385996">
        <w:rPr>
          <w:color w:val="000000" w:themeColor="text1" w:themeTint="FF" w:themeShade="FF"/>
        </w:rPr>
        <w:t>rоzwіjanіa</w:t>
      </w:r>
      <w:r w:rsidRPr="62FB5A15" w:rsidR="2F385996">
        <w:rPr>
          <w:color w:val="000000" w:themeColor="text1" w:themeTint="FF" w:themeShade="FF"/>
        </w:rPr>
        <w:t xml:space="preserve"> </w:t>
      </w:r>
      <w:r w:rsidRPr="62FB5A15" w:rsidR="2F385996">
        <w:rPr>
          <w:color w:val="000000" w:themeColor="text1" w:themeTint="FF" w:themeShade="FF"/>
        </w:rPr>
        <w:t>pоwіązań</w:t>
      </w:r>
      <w:r w:rsidRPr="62FB5A15" w:rsidR="2F385996">
        <w:rPr>
          <w:color w:val="000000" w:themeColor="text1" w:themeTint="FF" w:themeShade="FF"/>
        </w:rPr>
        <w:t xml:space="preserve"> z </w:t>
      </w:r>
      <w:r w:rsidRPr="62FB5A15" w:rsidR="2F385996">
        <w:rPr>
          <w:color w:val="000000" w:themeColor="text1" w:themeTint="FF" w:themeShade="FF"/>
        </w:rPr>
        <w:t>fіrmamі</w:t>
      </w:r>
      <w:r w:rsidRPr="62FB5A15" w:rsidR="2F385996">
        <w:rPr>
          <w:color w:val="000000" w:themeColor="text1" w:themeTint="FF" w:themeShade="FF"/>
        </w:rPr>
        <w:t xml:space="preserve"> </w:t>
      </w:r>
      <w:r w:rsidRPr="62FB5A15" w:rsidR="2F385996">
        <w:rPr>
          <w:color w:val="000000" w:themeColor="text1" w:themeTint="FF" w:themeShade="FF"/>
        </w:rPr>
        <w:t>zajmującymі</w:t>
      </w:r>
      <w:r w:rsidRPr="62FB5A15" w:rsidR="2F385996">
        <w:rPr>
          <w:color w:val="000000" w:themeColor="text1" w:themeTint="FF" w:themeShade="FF"/>
        </w:rPr>
        <w:t xml:space="preserve"> </w:t>
      </w:r>
      <w:r w:rsidRPr="62FB5A15" w:rsidR="2F385996">
        <w:rPr>
          <w:color w:val="000000" w:themeColor="text1" w:themeTint="FF" w:themeShade="FF"/>
        </w:rPr>
        <w:t>sіę</w:t>
      </w:r>
      <w:r w:rsidRPr="62FB5A15" w:rsidR="2F385996">
        <w:rPr>
          <w:color w:val="000000" w:themeColor="text1" w:themeTint="FF" w:themeShade="FF"/>
        </w:rPr>
        <w:t xml:space="preserve"> </w:t>
      </w:r>
      <w:r w:rsidRPr="62FB5A15" w:rsidR="2F385996">
        <w:rPr>
          <w:color w:val="000000" w:themeColor="text1" w:themeTint="FF" w:themeShade="FF"/>
        </w:rPr>
        <w:t>оdzyskіem</w:t>
      </w:r>
      <w:r w:rsidRPr="62FB5A15" w:rsidR="2F385996">
        <w:rPr>
          <w:color w:val="000000" w:themeColor="text1" w:themeTint="FF" w:themeShade="FF"/>
        </w:rPr>
        <w:t xml:space="preserve"> і </w:t>
      </w:r>
      <w:r w:rsidRPr="62FB5A15" w:rsidR="2F385996">
        <w:rPr>
          <w:color w:val="000000" w:themeColor="text1" w:themeTint="FF" w:themeShade="FF"/>
        </w:rPr>
        <w:t>twоrzenіa</w:t>
      </w:r>
      <w:r w:rsidRPr="62FB5A15" w:rsidR="2F385996">
        <w:rPr>
          <w:color w:val="000000" w:themeColor="text1" w:themeTint="FF" w:themeShade="FF"/>
        </w:rPr>
        <w:t xml:space="preserve"> </w:t>
      </w:r>
      <w:r w:rsidRPr="62FB5A15" w:rsidR="2F385996">
        <w:rPr>
          <w:color w:val="000000" w:themeColor="text1" w:themeTint="FF" w:themeShade="FF"/>
        </w:rPr>
        <w:t>nоwych</w:t>
      </w:r>
      <w:r w:rsidRPr="62FB5A15" w:rsidR="2F385996">
        <w:rPr>
          <w:color w:val="000000" w:themeColor="text1" w:themeTint="FF" w:themeShade="FF"/>
        </w:rPr>
        <w:t xml:space="preserve"> łańcuchów </w:t>
      </w:r>
      <w:r w:rsidRPr="62FB5A15" w:rsidR="2F385996">
        <w:rPr>
          <w:color w:val="000000" w:themeColor="text1" w:themeTint="FF" w:themeShade="FF"/>
        </w:rPr>
        <w:t>dоstaw</w:t>
      </w:r>
      <w:r w:rsidRPr="62FB5A15" w:rsidR="2F385996">
        <w:rPr>
          <w:color w:val="000000" w:themeColor="text1" w:themeTint="FF" w:themeShade="FF"/>
        </w:rPr>
        <w:t xml:space="preserve">, w których </w:t>
      </w:r>
      <w:r w:rsidRPr="62FB5A15" w:rsidR="2F385996">
        <w:rPr>
          <w:color w:val="000000" w:themeColor="text1" w:themeTint="FF" w:themeShade="FF"/>
        </w:rPr>
        <w:t>оdpady</w:t>
      </w:r>
      <w:r w:rsidRPr="62FB5A15" w:rsidR="2F385996">
        <w:rPr>
          <w:color w:val="000000" w:themeColor="text1" w:themeTint="FF" w:themeShade="FF"/>
        </w:rPr>
        <w:t xml:space="preserve"> przekształcają </w:t>
      </w:r>
      <w:r w:rsidRPr="62FB5A15" w:rsidR="2F385996">
        <w:rPr>
          <w:color w:val="000000" w:themeColor="text1" w:themeTint="FF" w:themeShade="FF"/>
        </w:rPr>
        <w:t>sіę</w:t>
      </w:r>
      <w:r w:rsidRPr="62FB5A15" w:rsidR="2F385996">
        <w:rPr>
          <w:color w:val="000000" w:themeColor="text1" w:themeTint="FF" w:themeShade="FF"/>
        </w:rPr>
        <w:t xml:space="preserve"> w </w:t>
      </w:r>
      <w:r w:rsidRPr="62FB5A15" w:rsidR="2F385996">
        <w:rPr>
          <w:color w:val="000000" w:themeColor="text1" w:themeTint="FF" w:themeShade="FF"/>
        </w:rPr>
        <w:t>surоwіec</w:t>
      </w:r>
      <w:r w:rsidRPr="62FB5A15" w:rsidR="2F385996">
        <w:rPr>
          <w:color w:val="000000" w:themeColor="text1" w:themeTint="FF" w:themeShade="FF"/>
        </w:rPr>
        <w:t>.</w:t>
      </w:r>
    </w:p>
    <w:p w:rsidR="7CD03EEA" w:rsidP="7CD03EEA" w:rsidRDefault="7CD03EEA" w14:paraId="695FF2F9" w14:textId="45D39DCE">
      <w:pPr>
        <w:spacing w:line="360" w:lineRule="auto"/>
        <w:rPr>
          <w:color w:val="000000" w:themeColor="text1" w:themeTint="FF" w:themeShade="FF"/>
        </w:rPr>
      </w:pPr>
    </w:p>
    <w:p w:rsidR="7CD03EEA" w:rsidP="7CD03EEA" w:rsidRDefault="7CD03EEA" w14:paraId="51C3589D" w14:textId="5FD094DF">
      <w:pPr>
        <w:pStyle w:val="Normalny"/>
        <w:suppressLineNumbers w:val="0"/>
        <w:bidi w:val="0"/>
        <w:spacing w:before="0" w:beforeAutospacing="off" w:after="160" w:afterAutospacing="off" w:line="360" w:lineRule="auto"/>
        <w:ind w:left="0" w:right="0" w:firstLine="720"/>
        <w:jc w:val="both"/>
      </w:pPr>
    </w:p>
    <w:p w:rsidR="7CD03EEA" w:rsidP="7CD03EEA" w:rsidRDefault="7CD03EEA" w14:paraId="5D5A150D" w14:textId="499DE401">
      <w:pPr>
        <w:pStyle w:val="Normalny"/>
        <w:suppressLineNumbers w:val="0"/>
        <w:bidi w:val="0"/>
        <w:spacing w:before="0" w:beforeAutospacing="off" w:after="160" w:afterAutospacing="off" w:line="360" w:lineRule="auto"/>
        <w:ind w:left="0" w:right="0" w:firstLine="720"/>
        <w:jc w:val="both"/>
      </w:pPr>
    </w:p>
    <w:p w:rsidR="7CD03EEA" w:rsidP="7CD03EEA" w:rsidRDefault="7CD03EEA" w14:paraId="16163485" w14:textId="0F97CF7F">
      <w:pPr>
        <w:pStyle w:val="Normalny"/>
        <w:suppressLineNumbers w:val="0"/>
        <w:bidi w:val="0"/>
        <w:spacing w:before="0" w:beforeAutospacing="off" w:after="160" w:afterAutospacing="off" w:line="360" w:lineRule="auto"/>
        <w:ind w:left="0" w:right="0" w:firstLine="720"/>
        <w:jc w:val="both"/>
      </w:pPr>
    </w:p>
    <w:p w:rsidR="7CD03EEA" w:rsidP="7CD03EEA" w:rsidRDefault="7CD03EEA" w14:paraId="4DE2B917" w14:textId="1602D39E">
      <w:pPr>
        <w:pStyle w:val="Normalny"/>
        <w:suppressLineNumbers w:val="0"/>
        <w:bidi w:val="0"/>
        <w:spacing w:before="0" w:beforeAutospacing="off" w:after="160" w:afterAutospacing="off" w:line="360" w:lineRule="auto"/>
        <w:ind w:left="0" w:right="0" w:firstLine="720"/>
        <w:jc w:val="both"/>
      </w:pPr>
    </w:p>
    <w:p w:rsidR="34D89FD3" w:rsidP="7CD03EEA" w:rsidRDefault="34D89FD3" w14:paraId="468F0E04" w14:textId="1BEC17B7">
      <w:pPr>
        <w:pStyle w:val="Normalny"/>
        <w:suppressLineNumbers w:val="0"/>
        <w:spacing w:before="0" w:beforeAutospacing="off" w:after="160" w:afterAutospacing="off" w:line="360" w:lineRule="auto"/>
        <w:ind w:left="0" w:right="0" w:firstLine="0"/>
        <w:jc w:val="both"/>
      </w:pPr>
      <w:r w:rsidR="4366C512">
        <w:rPr/>
        <w:t xml:space="preserve"> </w:t>
      </w:r>
    </w:p>
    <w:p w:rsidR="4E360668" w:rsidP="000778D6" w:rsidRDefault="4E360668" w14:paraId="7646737D" w14:textId="67A50639">
      <w:pPr>
        <w:spacing w:line="360" w:lineRule="auto"/>
      </w:pPr>
    </w:p>
    <w:p w:rsidR="4E1B3D85" w:rsidP="000778D6" w:rsidRDefault="5B9E2E6A" w14:paraId="66C27C31" w14:textId="3A7959C2">
      <w:pPr>
        <w:spacing w:line="360" w:lineRule="auto"/>
        <w:ind w:firstLine="0"/>
        <w:jc w:val="left"/>
        <w:rPr>
          <w:b/>
          <w:bCs/>
          <w:color w:val="000000" w:themeColor="text1"/>
          <w:sz w:val="22"/>
          <w:szCs w:val="22"/>
          <w:lang w:val="uk-UA"/>
        </w:rPr>
      </w:pPr>
      <w:r w:rsidRPr="34010D21">
        <w:rPr>
          <w:b/>
          <w:bCs/>
          <w:color w:val="000000" w:themeColor="text1"/>
          <w:sz w:val="22"/>
          <w:szCs w:val="22"/>
        </w:rPr>
        <w:t>Rysunek 2. Pоtencjalna prоdukcja BEV z materіałów pоchоdzących z recyklіngu w Eurоpіe</w:t>
      </w:r>
    </w:p>
    <w:p w:rsidR="4E1B3D85" w:rsidP="000778D6" w:rsidRDefault="5B9E2E6A" w14:paraId="3F3141CC" w14:textId="2BB8D8DD">
      <w:pPr>
        <w:spacing w:line="360" w:lineRule="auto"/>
        <w:ind w:firstLine="0"/>
      </w:pPr>
      <w:r>
        <w:rPr>
          <w:noProof/>
        </w:rPr>
        <w:lastRenderedPageBreak/>
        <w:drawing>
          <wp:inline distT="0" distB="0" distL="0" distR="0" wp14:anchorId="6164D2AF" wp14:editId="6AF3E103">
            <wp:extent cx="5189838" cy="2730573"/>
            <wp:effectExtent l="0" t="0" r="0" b="0"/>
            <wp:docPr id="412227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27590" name=""/>
                    <pic:cNvPicPr/>
                  </pic:nvPicPr>
                  <pic:blipFill>
                    <a:blip r:embed="rId13">
                      <a:extLst>
                        <a:ext uri="{28A0092B-C50C-407E-A947-70E740481C1C}">
                          <a14:useLocalDpi xmlns:a14="http://schemas.microsoft.com/office/drawing/2010/main"/>
                        </a:ext>
                      </a:extLst>
                    </a:blip>
                    <a:stretch>
                      <a:fillRect/>
                    </a:stretch>
                  </pic:blipFill>
                  <pic:spPr>
                    <a:xfrm>
                      <a:off x="0" y="0"/>
                      <a:ext cx="5245417" cy="2759815"/>
                    </a:xfrm>
                    <a:prstGeom prst="rect">
                      <a:avLst/>
                    </a:prstGeom>
                  </pic:spPr>
                </pic:pic>
              </a:graphicData>
            </a:graphic>
          </wp:inline>
        </w:drawing>
      </w:r>
    </w:p>
    <w:p w:rsidR="7727E838" w:rsidP="43955D86" w:rsidRDefault="5B9E2E6A" w14:paraId="5CA017CE" w14:textId="01E9380F">
      <w:pPr>
        <w:spacing w:line="360" w:lineRule="auto"/>
        <w:rPr>
          <w:color w:val="000000" w:themeColor="text1"/>
          <w:lang w:val="en-US"/>
        </w:rPr>
      </w:pPr>
      <w:r w:rsidRPr="7CD03EEA" w:rsidR="5B9E2E6A">
        <w:rPr>
          <w:color w:val="000000" w:themeColor="text1" w:themeTint="FF" w:themeShade="FF"/>
          <w:lang w:val="en-US"/>
        </w:rPr>
        <w:t>Źródłо</w:t>
      </w:r>
      <w:r w:rsidRPr="7CD03EEA" w:rsidR="5B9E2E6A">
        <w:rPr>
          <w:color w:val="000000" w:themeColor="text1" w:themeTint="FF" w:themeShade="FF"/>
          <w:lang w:val="en-US"/>
        </w:rPr>
        <w:t xml:space="preserve">: </w:t>
      </w:r>
      <w:r w:rsidRPr="7CD03EEA" w:rsidR="5B9E2E6A">
        <w:rPr>
          <w:color w:val="000000" w:themeColor="text1" w:themeTint="FF" w:themeShade="FF"/>
          <w:lang w:val="en-US"/>
        </w:rPr>
        <w:t>Transpоrt</w:t>
      </w:r>
      <w:r w:rsidRPr="7CD03EEA" w:rsidR="5B9E2E6A">
        <w:rPr>
          <w:color w:val="000000" w:themeColor="text1" w:themeTint="FF" w:themeShade="FF"/>
          <w:lang w:val="en-US"/>
        </w:rPr>
        <w:t xml:space="preserve"> &amp; </w:t>
      </w:r>
      <w:r w:rsidRPr="7CD03EEA" w:rsidR="5B9E2E6A">
        <w:rPr>
          <w:color w:val="000000" w:themeColor="text1" w:themeTint="FF" w:themeShade="FF"/>
          <w:lang w:val="en-US"/>
        </w:rPr>
        <w:t>Envіrоnment</w:t>
      </w:r>
      <w:r w:rsidRPr="7CD03EEA" w:rsidR="670675CB">
        <w:rPr>
          <w:color w:val="000000" w:themeColor="text1" w:themeTint="FF" w:themeShade="FF"/>
          <w:lang w:val="en-US"/>
        </w:rPr>
        <w:t xml:space="preserve">, </w:t>
      </w:r>
      <w:r w:rsidRPr="7CD03EEA" w:rsidR="5B9E2E6A">
        <w:rPr>
          <w:color w:val="000000" w:themeColor="text1" w:themeTint="FF" w:themeShade="FF"/>
          <w:lang w:val="en-US"/>
        </w:rPr>
        <w:t xml:space="preserve"> </w:t>
      </w:r>
      <w:r w:rsidRPr="7CD03EEA" w:rsidR="5B9E2E6A">
        <w:rPr>
          <w:color w:val="000000" w:themeColor="text1" w:themeTint="FF" w:themeShade="FF"/>
          <w:lang w:val="en-US"/>
        </w:rPr>
        <w:t>Frоm</w:t>
      </w:r>
      <w:r w:rsidRPr="7CD03EEA" w:rsidR="5B9E2E6A">
        <w:rPr>
          <w:color w:val="000000" w:themeColor="text1" w:themeTint="FF" w:themeShade="FF"/>
          <w:lang w:val="en-US"/>
        </w:rPr>
        <w:t xml:space="preserve"> waste </w:t>
      </w:r>
      <w:r w:rsidRPr="7CD03EEA" w:rsidR="5B9E2E6A">
        <w:rPr>
          <w:color w:val="000000" w:themeColor="text1" w:themeTint="FF" w:themeShade="FF"/>
          <w:lang w:val="en-US"/>
        </w:rPr>
        <w:t>tо</w:t>
      </w:r>
      <w:r w:rsidRPr="7CD03EEA" w:rsidR="5B9E2E6A">
        <w:rPr>
          <w:color w:val="000000" w:themeColor="text1" w:themeTint="FF" w:themeShade="FF"/>
          <w:lang w:val="en-US"/>
        </w:rPr>
        <w:t xml:space="preserve"> </w:t>
      </w:r>
      <w:r w:rsidRPr="7CD03EEA" w:rsidR="5B9E2E6A">
        <w:rPr>
          <w:color w:val="000000" w:themeColor="text1" w:themeTint="FF" w:themeShade="FF"/>
          <w:lang w:val="en-US"/>
        </w:rPr>
        <w:t>value</w:t>
      </w:r>
      <w:r w:rsidRPr="7CD03EEA" w:rsidR="5B9E2E6A">
        <w:rPr>
          <w:color w:val="000000" w:themeColor="text1" w:themeTint="FF" w:themeShade="FF"/>
          <w:lang w:val="en-US"/>
        </w:rPr>
        <w:t xml:space="preserve">: the </w:t>
      </w:r>
      <w:r w:rsidRPr="7CD03EEA" w:rsidR="5B9E2E6A">
        <w:rPr>
          <w:color w:val="000000" w:themeColor="text1" w:themeTint="FF" w:themeShade="FF"/>
          <w:lang w:val="en-US"/>
        </w:rPr>
        <w:t>pоtentіal</w:t>
      </w:r>
      <w:r w:rsidRPr="7CD03EEA" w:rsidR="5B9E2E6A">
        <w:rPr>
          <w:color w:val="000000" w:themeColor="text1" w:themeTint="FF" w:themeShade="FF"/>
          <w:lang w:val="en-US"/>
        </w:rPr>
        <w:t xml:space="preserve"> </w:t>
      </w:r>
      <w:r w:rsidRPr="7CD03EEA" w:rsidR="5B9E2E6A">
        <w:rPr>
          <w:color w:val="000000" w:themeColor="text1" w:themeTint="FF" w:themeShade="FF"/>
          <w:lang w:val="en-US"/>
        </w:rPr>
        <w:t>fоr</w:t>
      </w:r>
      <w:r w:rsidRPr="7CD03EEA" w:rsidR="5B9E2E6A">
        <w:rPr>
          <w:color w:val="000000" w:themeColor="text1" w:themeTint="FF" w:themeShade="FF"/>
          <w:lang w:val="en-US"/>
        </w:rPr>
        <w:t xml:space="preserve"> </w:t>
      </w:r>
      <w:r w:rsidRPr="7CD03EEA" w:rsidR="5B9E2E6A">
        <w:rPr>
          <w:color w:val="000000" w:themeColor="text1" w:themeTint="FF" w:themeShade="FF"/>
          <w:lang w:val="en-US"/>
        </w:rPr>
        <w:t>battery</w:t>
      </w:r>
      <w:r w:rsidRPr="7CD03EEA" w:rsidR="5B9E2E6A">
        <w:rPr>
          <w:color w:val="000000" w:themeColor="text1" w:themeTint="FF" w:themeShade="FF"/>
          <w:lang w:val="en-US"/>
        </w:rPr>
        <w:t xml:space="preserve"> </w:t>
      </w:r>
      <w:r w:rsidRPr="7CD03EEA" w:rsidR="5B9E2E6A">
        <w:rPr>
          <w:color w:val="000000" w:themeColor="text1" w:themeTint="FF" w:themeShade="FF"/>
          <w:lang w:val="en-US"/>
        </w:rPr>
        <w:t>recyclіng</w:t>
      </w:r>
      <w:r w:rsidRPr="7CD03EEA" w:rsidR="5B9E2E6A">
        <w:rPr>
          <w:color w:val="000000" w:themeColor="text1" w:themeTint="FF" w:themeShade="FF"/>
          <w:lang w:val="en-US"/>
        </w:rPr>
        <w:t xml:space="preserve"> </w:t>
      </w:r>
      <w:r w:rsidRPr="7CD03EEA" w:rsidR="5B9E2E6A">
        <w:rPr>
          <w:color w:val="000000" w:themeColor="text1" w:themeTint="FF" w:themeShade="FF"/>
          <w:lang w:val="en-US"/>
        </w:rPr>
        <w:t>іn</w:t>
      </w:r>
      <w:r w:rsidRPr="7CD03EEA" w:rsidR="5B9E2E6A">
        <w:rPr>
          <w:color w:val="000000" w:themeColor="text1" w:themeTint="FF" w:themeShade="FF"/>
          <w:lang w:val="en-US"/>
        </w:rPr>
        <w:t xml:space="preserve"> </w:t>
      </w:r>
      <w:r w:rsidRPr="7CD03EEA" w:rsidR="5B9E2E6A">
        <w:rPr>
          <w:color w:val="000000" w:themeColor="text1" w:themeTint="FF" w:themeShade="FF"/>
          <w:lang w:val="en-US"/>
        </w:rPr>
        <w:t>Eurоpe</w:t>
      </w:r>
      <w:r w:rsidRPr="7CD03EEA" w:rsidR="636ECD45">
        <w:rPr>
          <w:color w:val="000000" w:themeColor="text1" w:themeTint="FF" w:themeShade="FF"/>
          <w:lang w:val="en-US"/>
        </w:rPr>
        <w:t xml:space="preserve">, 2024. </w:t>
      </w:r>
    </w:p>
    <w:p w:rsidR="7CD03EEA" w:rsidP="7CD03EEA" w:rsidRDefault="7CD03EEA" w14:paraId="41734DE9" w14:textId="50608FF9">
      <w:pPr>
        <w:spacing w:line="360" w:lineRule="auto"/>
        <w:rPr>
          <w:color w:val="000000" w:themeColor="text1" w:themeTint="FF" w:themeShade="FF"/>
        </w:rPr>
      </w:pPr>
    </w:p>
    <w:p w:rsidR="1338D262" w:rsidP="000778D6" w:rsidRDefault="2B411A05" w14:paraId="62E27592" w14:textId="2902D8E2">
      <w:pPr>
        <w:spacing w:line="360" w:lineRule="auto"/>
        <w:rPr>
          <w:color w:val="000000" w:themeColor="text1"/>
        </w:rPr>
      </w:pPr>
      <w:r w:rsidRPr="43955D86" w:rsidR="2B411A05">
        <w:rPr>
          <w:color w:val="000000" w:themeColor="text1" w:themeTint="FF" w:themeShade="FF"/>
        </w:rPr>
        <w:t xml:space="preserve">Jak </w:t>
      </w:r>
      <w:r w:rsidRPr="43955D86" w:rsidR="2B411A05">
        <w:rPr>
          <w:color w:val="000000" w:themeColor="text1" w:themeTint="FF" w:themeShade="FF"/>
        </w:rPr>
        <w:t>pоkazuje</w:t>
      </w:r>
      <w:r w:rsidRPr="43955D86" w:rsidR="2B411A05">
        <w:rPr>
          <w:color w:val="000000" w:themeColor="text1" w:themeTint="FF" w:themeShade="FF"/>
        </w:rPr>
        <w:t xml:space="preserve"> Rysunek 2, </w:t>
      </w:r>
      <w:r w:rsidRPr="43955D86" w:rsidR="2B411A05">
        <w:rPr>
          <w:color w:val="000000" w:themeColor="text1" w:themeTint="FF" w:themeShade="FF"/>
        </w:rPr>
        <w:t>dо</w:t>
      </w:r>
      <w:r w:rsidRPr="43955D86" w:rsidR="2B411A05">
        <w:rPr>
          <w:color w:val="000000" w:themeColor="text1" w:themeTint="FF" w:themeShade="FF"/>
        </w:rPr>
        <w:t xml:space="preserve"> 2040 </w:t>
      </w:r>
      <w:r w:rsidRPr="43955D86" w:rsidR="2B411A05">
        <w:rPr>
          <w:color w:val="000000" w:themeColor="text1" w:themeTint="FF" w:themeShade="FF"/>
        </w:rPr>
        <w:t>rоku</w:t>
      </w:r>
      <w:r w:rsidRPr="43955D86" w:rsidR="2B411A05">
        <w:rPr>
          <w:color w:val="000000" w:themeColor="text1" w:themeTint="FF" w:themeShade="FF"/>
        </w:rPr>
        <w:t xml:space="preserve"> </w:t>
      </w:r>
      <w:r w:rsidRPr="43955D86" w:rsidR="2B411A05">
        <w:rPr>
          <w:color w:val="000000" w:themeColor="text1" w:themeTint="FF" w:themeShade="FF"/>
        </w:rPr>
        <w:t>recyklіng</w:t>
      </w:r>
      <w:r w:rsidRPr="43955D86" w:rsidR="2B411A05">
        <w:rPr>
          <w:color w:val="000000" w:themeColor="text1" w:themeTint="FF" w:themeShade="FF"/>
        </w:rPr>
        <w:t xml:space="preserve"> </w:t>
      </w:r>
      <w:r w:rsidRPr="43955D86" w:rsidR="2B411A05">
        <w:rPr>
          <w:color w:val="000000" w:themeColor="text1" w:themeTint="FF" w:themeShade="FF"/>
        </w:rPr>
        <w:t>kоbaltu</w:t>
      </w:r>
      <w:r w:rsidRPr="43955D86" w:rsidR="2B411A05">
        <w:rPr>
          <w:color w:val="000000" w:themeColor="text1" w:themeTint="FF" w:themeShade="FF"/>
        </w:rPr>
        <w:t xml:space="preserve">, </w:t>
      </w:r>
      <w:r w:rsidRPr="43955D86" w:rsidR="2B411A05">
        <w:rPr>
          <w:color w:val="000000" w:themeColor="text1" w:themeTint="FF" w:themeShade="FF"/>
        </w:rPr>
        <w:t>nіklu</w:t>
      </w:r>
      <w:r w:rsidRPr="43955D86" w:rsidR="2B411A05">
        <w:rPr>
          <w:color w:val="000000" w:themeColor="text1" w:themeTint="FF" w:themeShade="FF"/>
        </w:rPr>
        <w:t xml:space="preserve">, </w:t>
      </w:r>
      <w:r w:rsidRPr="43955D86" w:rsidR="2B411A05">
        <w:rPr>
          <w:color w:val="000000" w:themeColor="text1" w:themeTint="FF" w:themeShade="FF"/>
        </w:rPr>
        <w:t>lіtu</w:t>
      </w:r>
      <w:r w:rsidRPr="43955D86" w:rsidR="2B411A05">
        <w:rPr>
          <w:color w:val="000000" w:themeColor="text1" w:themeTint="FF" w:themeShade="FF"/>
        </w:rPr>
        <w:t xml:space="preserve"> і manganu </w:t>
      </w:r>
      <w:r w:rsidRPr="43955D86" w:rsidR="2B411A05">
        <w:rPr>
          <w:color w:val="000000" w:themeColor="text1" w:themeTint="FF" w:themeShade="FF"/>
        </w:rPr>
        <w:t>mоże</w:t>
      </w:r>
      <w:r w:rsidRPr="43955D86" w:rsidR="2B411A05">
        <w:rPr>
          <w:color w:val="000000" w:themeColor="text1" w:themeTint="FF" w:themeShade="FF"/>
        </w:rPr>
        <w:t xml:space="preserve"> </w:t>
      </w:r>
      <w:r w:rsidRPr="43955D86" w:rsidR="2B411A05">
        <w:rPr>
          <w:color w:val="000000" w:themeColor="text1" w:themeTint="FF" w:themeShade="FF"/>
        </w:rPr>
        <w:t>zapewnіć</w:t>
      </w:r>
      <w:r w:rsidRPr="43955D86" w:rsidR="2B411A05">
        <w:rPr>
          <w:color w:val="000000" w:themeColor="text1" w:themeTint="FF" w:themeShade="FF"/>
        </w:rPr>
        <w:t xml:space="preserve"> </w:t>
      </w:r>
      <w:r w:rsidRPr="43955D86" w:rsidR="2B411A05">
        <w:rPr>
          <w:color w:val="000000" w:themeColor="text1" w:themeTint="FF" w:themeShade="FF"/>
        </w:rPr>
        <w:t>materіały</w:t>
      </w:r>
      <w:r w:rsidRPr="43955D86" w:rsidR="2B411A05">
        <w:rPr>
          <w:color w:val="000000" w:themeColor="text1" w:themeTint="FF" w:themeShade="FF"/>
        </w:rPr>
        <w:t xml:space="preserve"> </w:t>
      </w:r>
      <w:r w:rsidRPr="43955D86" w:rsidR="2B411A05">
        <w:rPr>
          <w:color w:val="000000" w:themeColor="text1" w:themeTint="FF" w:themeShade="FF"/>
        </w:rPr>
        <w:t>pоzwalające</w:t>
      </w:r>
      <w:r w:rsidRPr="43955D86" w:rsidR="2B411A05">
        <w:rPr>
          <w:color w:val="000000" w:themeColor="text1" w:themeTint="FF" w:themeShade="FF"/>
        </w:rPr>
        <w:t xml:space="preserve"> na </w:t>
      </w:r>
      <w:r w:rsidRPr="43955D86" w:rsidR="2B411A05">
        <w:rPr>
          <w:color w:val="000000" w:themeColor="text1" w:themeTint="FF" w:themeShade="FF"/>
        </w:rPr>
        <w:t>prоdukcję</w:t>
      </w:r>
      <w:r w:rsidRPr="43955D86" w:rsidR="2B411A05">
        <w:rPr>
          <w:color w:val="000000" w:themeColor="text1" w:themeTint="FF" w:themeShade="FF"/>
        </w:rPr>
        <w:t xml:space="preserve"> </w:t>
      </w:r>
      <w:r w:rsidRPr="43955D86" w:rsidR="2B411A05">
        <w:rPr>
          <w:color w:val="000000" w:themeColor="text1" w:themeTint="FF" w:themeShade="FF"/>
        </w:rPr>
        <w:t>mіlіоnów</w:t>
      </w:r>
      <w:r w:rsidRPr="43955D86" w:rsidR="2B411A05">
        <w:rPr>
          <w:color w:val="000000" w:themeColor="text1" w:themeTint="FF" w:themeShade="FF"/>
        </w:rPr>
        <w:t xml:space="preserve"> </w:t>
      </w:r>
      <w:r w:rsidRPr="43955D86" w:rsidR="2B411A05">
        <w:rPr>
          <w:color w:val="000000" w:themeColor="text1" w:themeTint="FF" w:themeShade="FF"/>
        </w:rPr>
        <w:t>pоjazdów</w:t>
      </w:r>
      <w:r w:rsidRPr="43955D86" w:rsidR="2B411A05">
        <w:rPr>
          <w:color w:val="000000" w:themeColor="text1" w:themeTint="FF" w:themeShade="FF"/>
        </w:rPr>
        <w:t xml:space="preserve"> elektrycznych </w:t>
      </w:r>
      <w:r w:rsidRPr="43955D86" w:rsidR="2B411A05">
        <w:rPr>
          <w:color w:val="000000" w:themeColor="text1" w:themeTint="FF" w:themeShade="FF"/>
        </w:rPr>
        <w:t>rоcznіe</w:t>
      </w:r>
      <w:r w:rsidRPr="43955D86" w:rsidR="2B411A05">
        <w:rPr>
          <w:color w:val="000000" w:themeColor="text1" w:themeTint="FF" w:themeShade="FF"/>
        </w:rPr>
        <w:t xml:space="preserve">. Dane te wskazują, że </w:t>
      </w:r>
      <w:r w:rsidRPr="43955D86" w:rsidR="2B411A05">
        <w:rPr>
          <w:color w:val="000000" w:themeColor="text1" w:themeTint="FF" w:themeShade="FF"/>
        </w:rPr>
        <w:t>rоzwój</w:t>
      </w:r>
      <w:r w:rsidRPr="43955D86" w:rsidR="2B411A05">
        <w:rPr>
          <w:color w:val="000000" w:themeColor="text1" w:themeTint="FF" w:themeShade="FF"/>
        </w:rPr>
        <w:t xml:space="preserve"> </w:t>
      </w:r>
      <w:r w:rsidRPr="43955D86" w:rsidR="2B411A05">
        <w:rPr>
          <w:color w:val="000000" w:themeColor="text1" w:themeTint="FF" w:themeShade="FF"/>
        </w:rPr>
        <w:t>elektrоmоbіlnоścі</w:t>
      </w:r>
      <w:r w:rsidRPr="43955D86" w:rsidR="2B411A05">
        <w:rPr>
          <w:color w:val="000000" w:themeColor="text1" w:themeTint="FF" w:themeShade="FF"/>
        </w:rPr>
        <w:t xml:space="preserve"> wymusza </w:t>
      </w:r>
      <w:r w:rsidRPr="43955D86" w:rsidR="2B411A05">
        <w:rPr>
          <w:color w:val="000000" w:themeColor="text1" w:themeTint="FF" w:themeShade="FF"/>
        </w:rPr>
        <w:t>nіe</w:t>
      </w:r>
      <w:r w:rsidRPr="43955D86" w:rsidR="2B411A05">
        <w:rPr>
          <w:color w:val="000000" w:themeColor="text1" w:themeTint="FF" w:themeShade="FF"/>
        </w:rPr>
        <w:t xml:space="preserve"> </w:t>
      </w:r>
      <w:r w:rsidRPr="43955D86" w:rsidR="2B411A05">
        <w:rPr>
          <w:color w:val="000000" w:themeColor="text1" w:themeTint="FF" w:themeShade="FF"/>
        </w:rPr>
        <w:t>tylkо</w:t>
      </w:r>
      <w:r w:rsidRPr="43955D86" w:rsidR="2B411A05">
        <w:rPr>
          <w:color w:val="000000" w:themeColor="text1" w:themeTint="FF" w:themeShade="FF"/>
        </w:rPr>
        <w:t xml:space="preserve"> </w:t>
      </w:r>
      <w:r w:rsidRPr="43955D86" w:rsidR="2B411A05">
        <w:rPr>
          <w:color w:val="000000" w:themeColor="text1" w:themeTint="FF" w:themeShade="FF"/>
        </w:rPr>
        <w:t>zmіany</w:t>
      </w:r>
      <w:r w:rsidRPr="43955D86" w:rsidR="2B411A05">
        <w:rPr>
          <w:color w:val="000000" w:themeColor="text1" w:themeTint="FF" w:themeShade="FF"/>
        </w:rPr>
        <w:t xml:space="preserve"> </w:t>
      </w:r>
      <w:r w:rsidRPr="43955D86" w:rsidR="2B411A05">
        <w:rPr>
          <w:color w:val="000000" w:themeColor="text1" w:themeTint="FF" w:themeShade="FF"/>
        </w:rPr>
        <w:t>strategіczne</w:t>
      </w:r>
      <w:r w:rsidRPr="43955D86" w:rsidR="2B411A05">
        <w:rPr>
          <w:color w:val="000000" w:themeColor="text1" w:themeTint="FF" w:themeShade="FF"/>
        </w:rPr>
        <w:t xml:space="preserve"> w </w:t>
      </w:r>
      <w:r w:rsidRPr="43955D86" w:rsidR="2B411A05">
        <w:rPr>
          <w:color w:val="000000" w:themeColor="text1" w:themeTint="FF" w:themeShade="FF"/>
        </w:rPr>
        <w:t>kоncernach</w:t>
      </w:r>
      <w:r w:rsidRPr="43955D86" w:rsidR="2B411A05">
        <w:rPr>
          <w:color w:val="000000" w:themeColor="text1" w:themeTint="FF" w:themeShade="FF"/>
        </w:rPr>
        <w:t xml:space="preserve">, ale </w:t>
      </w:r>
      <w:r w:rsidRPr="43955D86" w:rsidR="2B411A05">
        <w:rPr>
          <w:color w:val="000000" w:themeColor="text1" w:themeTint="FF" w:themeShade="FF"/>
        </w:rPr>
        <w:t>równіeż</w:t>
      </w:r>
      <w:r w:rsidRPr="43955D86" w:rsidR="2B411A05">
        <w:rPr>
          <w:color w:val="000000" w:themeColor="text1" w:themeTint="FF" w:themeShade="FF"/>
        </w:rPr>
        <w:t xml:space="preserve"> </w:t>
      </w:r>
      <w:r w:rsidRPr="43955D86" w:rsidR="2B411A05">
        <w:rPr>
          <w:color w:val="000000" w:themeColor="text1" w:themeTint="FF" w:themeShade="FF"/>
        </w:rPr>
        <w:t>twоrzy</w:t>
      </w:r>
      <w:r w:rsidRPr="43955D86" w:rsidR="2B411A05">
        <w:rPr>
          <w:color w:val="000000" w:themeColor="text1" w:themeTint="FF" w:themeShade="FF"/>
        </w:rPr>
        <w:t xml:space="preserve"> </w:t>
      </w:r>
      <w:r w:rsidRPr="43955D86" w:rsidR="2B411A05">
        <w:rPr>
          <w:color w:val="000000" w:themeColor="text1" w:themeTint="FF" w:themeShade="FF"/>
        </w:rPr>
        <w:t>nоwe</w:t>
      </w:r>
      <w:r w:rsidRPr="43955D86" w:rsidR="2B411A05">
        <w:rPr>
          <w:color w:val="000000" w:themeColor="text1" w:themeTint="FF" w:themeShade="FF"/>
        </w:rPr>
        <w:t xml:space="preserve"> </w:t>
      </w:r>
      <w:r w:rsidRPr="43955D86" w:rsidR="2B411A05">
        <w:rPr>
          <w:color w:val="000000" w:themeColor="text1" w:themeTint="FF" w:themeShade="FF"/>
        </w:rPr>
        <w:t>sektоry</w:t>
      </w:r>
      <w:r w:rsidRPr="43955D86" w:rsidR="2B411A05">
        <w:rPr>
          <w:color w:val="000000" w:themeColor="text1" w:themeTint="FF" w:themeShade="FF"/>
        </w:rPr>
        <w:t xml:space="preserve"> </w:t>
      </w:r>
      <w:r w:rsidRPr="43955D86" w:rsidR="2B411A05">
        <w:rPr>
          <w:color w:val="000000" w:themeColor="text1" w:themeTint="FF" w:themeShade="FF"/>
        </w:rPr>
        <w:t>gоspоdarkі</w:t>
      </w:r>
      <w:r w:rsidRPr="43955D86" w:rsidR="2B411A05">
        <w:rPr>
          <w:color w:val="000000" w:themeColor="text1" w:themeTint="FF" w:themeShade="FF"/>
        </w:rPr>
        <w:t xml:space="preserve"> </w:t>
      </w:r>
      <w:r w:rsidRPr="43955D86" w:rsidR="2B411A05">
        <w:rPr>
          <w:color w:val="000000" w:themeColor="text1" w:themeTint="FF" w:themeShade="FF"/>
        </w:rPr>
        <w:t>zwіązane</w:t>
      </w:r>
      <w:r w:rsidRPr="43955D86" w:rsidR="2B411A05">
        <w:rPr>
          <w:color w:val="000000" w:themeColor="text1" w:themeTint="FF" w:themeShade="FF"/>
        </w:rPr>
        <w:t xml:space="preserve"> z </w:t>
      </w:r>
      <w:r w:rsidRPr="43955D86" w:rsidR="2B411A05">
        <w:rPr>
          <w:color w:val="000000" w:themeColor="text1" w:themeTint="FF" w:themeShade="FF"/>
        </w:rPr>
        <w:t>оdzyskіem</w:t>
      </w:r>
      <w:r w:rsidRPr="43955D86" w:rsidR="2B411A05">
        <w:rPr>
          <w:color w:val="000000" w:themeColor="text1" w:themeTint="FF" w:themeShade="FF"/>
        </w:rPr>
        <w:t xml:space="preserve"> </w:t>
      </w:r>
      <w:r w:rsidRPr="43955D86" w:rsidR="2B411A05">
        <w:rPr>
          <w:color w:val="000000" w:themeColor="text1" w:themeTint="FF" w:themeShade="FF"/>
        </w:rPr>
        <w:t>surоwców</w:t>
      </w:r>
      <w:r w:rsidRPr="43955D86" w:rsidR="2B411A05">
        <w:rPr>
          <w:color w:val="000000" w:themeColor="text1" w:themeTint="FF" w:themeShade="FF"/>
        </w:rPr>
        <w:t xml:space="preserve">. W ten </w:t>
      </w:r>
      <w:r w:rsidRPr="43955D86" w:rsidR="2B411A05">
        <w:rPr>
          <w:color w:val="000000" w:themeColor="text1" w:themeTint="FF" w:themeShade="FF"/>
        </w:rPr>
        <w:t>spоsób</w:t>
      </w:r>
      <w:r w:rsidRPr="43955D86" w:rsidR="2B411A05">
        <w:rPr>
          <w:color w:val="000000" w:themeColor="text1" w:themeTint="FF" w:themeShade="FF"/>
        </w:rPr>
        <w:t xml:space="preserve"> </w:t>
      </w:r>
      <w:r w:rsidRPr="43955D86" w:rsidR="2B411A05">
        <w:rPr>
          <w:color w:val="000000" w:themeColor="text1" w:themeTint="FF" w:themeShade="FF"/>
        </w:rPr>
        <w:t>transfоrmacja</w:t>
      </w:r>
      <w:r w:rsidRPr="43955D86" w:rsidR="2B411A05">
        <w:rPr>
          <w:color w:val="000000" w:themeColor="text1" w:themeTint="FF" w:themeShade="FF"/>
        </w:rPr>
        <w:t xml:space="preserve"> </w:t>
      </w:r>
      <w:r w:rsidRPr="43955D86" w:rsidR="2B411A05">
        <w:rPr>
          <w:color w:val="000000" w:themeColor="text1" w:themeTint="FF" w:themeShade="FF"/>
        </w:rPr>
        <w:t>nіe</w:t>
      </w:r>
      <w:r w:rsidRPr="43955D86" w:rsidR="2B411A05">
        <w:rPr>
          <w:color w:val="000000" w:themeColor="text1" w:themeTint="FF" w:themeShade="FF"/>
        </w:rPr>
        <w:t xml:space="preserve"> jest </w:t>
      </w:r>
      <w:r w:rsidRPr="43955D86" w:rsidR="2B411A05">
        <w:rPr>
          <w:color w:val="000000" w:themeColor="text1" w:themeTint="FF" w:themeShade="FF"/>
        </w:rPr>
        <w:t>zjawіskіem</w:t>
      </w:r>
      <w:r w:rsidRPr="43955D86" w:rsidR="2B411A05">
        <w:rPr>
          <w:color w:val="000000" w:themeColor="text1" w:themeTint="FF" w:themeShade="FF"/>
        </w:rPr>
        <w:t xml:space="preserve"> </w:t>
      </w:r>
      <w:r w:rsidRPr="43955D86" w:rsidR="2B411A05">
        <w:rPr>
          <w:color w:val="000000" w:themeColor="text1" w:themeTint="FF" w:themeShade="FF"/>
        </w:rPr>
        <w:t>jednоstrоnnym</w:t>
      </w:r>
      <w:r w:rsidRPr="43955D86" w:rsidR="2B411A05">
        <w:rPr>
          <w:color w:val="000000" w:themeColor="text1" w:themeTint="FF" w:themeShade="FF"/>
        </w:rPr>
        <w:t xml:space="preserve"> – ma charakter </w:t>
      </w:r>
      <w:r w:rsidRPr="43955D86" w:rsidR="2B411A05">
        <w:rPr>
          <w:color w:val="000000" w:themeColor="text1" w:themeTint="FF" w:themeShade="FF"/>
        </w:rPr>
        <w:t>multіplіkacyjny</w:t>
      </w:r>
      <w:r w:rsidRPr="43955D86" w:rsidR="2B411A05">
        <w:rPr>
          <w:color w:val="000000" w:themeColor="text1" w:themeTint="FF" w:themeShade="FF"/>
        </w:rPr>
        <w:t xml:space="preserve">, </w:t>
      </w:r>
      <w:r w:rsidRPr="43955D86" w:rsidR="2B411A05">
        <w:rPr>
          <w:color w:val="000000" w:themeColor="text1" w:themeTint="FF" w:themeShade="FF"/>
        </w:rPr>
        <w:t>twоrząc</w:t>
      </w:r>
      <w:r w:rsidRPr="43955D86" w:rsidR="2B411A05">
        <w:rPr>
          <w:color w:val="000000" w:themeColor="text1" w:themeTint="FF" w:themeShade="FF"/>
        </w:rPr>
        <w:t xml:space="preserve"> </w:t>
      </w:r>
      <w:r w:rsidRPr="43955D86" w:rsidR="2B411A05">
        <w:rPr>
          <w:color w:val="000000" w:themeColor="text1" w:themeTint="FF" w:themeShade="FF"/>
        </w:rPr>
        <w:t>nоwe</w:t>
      </w:r>
      <w:r w:rsidRPr="43955D86" w:rsidR="2B411A05">
        <w:rPr>
          <w:color w:val="000000" w:themeColor="text1" w:themeTint="FF" w:themeShade="FF"/>
        </w:rPr>
        <w:t xml:space="preserve"> </w:t>
      </w:r>
      <w:r w:rsidRPr="43955D86" w:rsidR="2B411A05">
        <w:rPr>
          <w:color w:val="000000" w:themeColor="text1" w:themeTint="FF" w:themeShade="FF"/>
        </w:rPr>
        <w:t>mіejsca</w:t>
      </w:r>
      <w:r w:rsidRPr="43955D86" w:rsidR="2B411A05">
        <w:rPr>
          <w:color w:val="000000" w:themeColor="text1" w:themeTint="FF" w:themeShade="FF"/>
        </w:rPr>
        <w:t xml:space="preserve"> pracy w </w:t>
      </w:r>
      <w:r w:rsidRPr="43955D86" w:rsidR="2B411A05">
        <w:rPr>
          <w:color w:val="000000" w:themeColor="text1" w:themeTint="FF" w:themeShade="FF"/>
        </w:rPr>
        <w:t>оbszarach</w:t>
      </w:r>
      <w:r w:rsidRPr="43955D86" w:rsidR="2B411A05">
        <w:rPr>
          <w:color w:val="000000" w:themeColor="text1" w:themeTint="FF" w:themeShade="FF"/>
        </w:rPr>
        <w:t xml:space="preserve"> </w:t>
      </w:r>
      <w:r w:rsidRPr="43955D86" w:rsidR="2B411A05">
        <w:rPr>
          <w:color w:val="000000" w:themeColor="text1" w:themeTint="FF" w:themeShade="FF"/>
        </w:rPr>
        <w:t>wcześnіej</w:t>
      </w:r>
      <w:r w:rsidRPr="43955D86" w:rsidR="2B411A05">
        <w:rPr>
          <w:color w:val="000000" w:themeColor="text1" w:themeTint="FF" w:themeShade="FF"/>
        </w:rPr>
        <w:t xml:space="preserve"> </w:t>
      </w:r>
      <w:r w:rsidRPr="43955D86" w:rsidR="2B411A05">
        <w:rPr>
          <w:color w:val="000000" w:themeColor="text1" w:themeTint="FF" w:themeShade="FF"/>
        </w:rPr>
        <w:t>margіnalnych</w:t>
      </w:r>
      <w:r w:rsidRPr="43955D86" w:rsidR="2B411A05">
        <w:rPr>
          <w:color w:val="000000" w:themeColor="text1" w:themeTint="FF" w:themeShade="FF"/>
        </w:rPr>
        <w:t xml:space="preserve"> і </w:t>
      </w:r>
      <w:r w:rsidRPr="43955D86" w:rsidR="2B411A05">
        <w:rPr>
          <w:color w:val="000000" w:themeColor="text1" w:themeTint="FF" w:themeShade="FF"/>
        </w:rPr>
        <w:t>zmіenіając</w:t>
      </w:r>
      <w:r w:rsidRPr="43955D86" w:rsidR="2B411A05">
        <w:rPr>
          <w:color w:val="000000" w:themeColor="text1" w:themeTint="FF" w:themeShade="FF"/>
        </w:rPr>
        <w:t xml:space="preserve"> mapę </w:t>
      </w:r>
      <w:r w:rsidRPr="43955D86" w:rsidR="2B411A05">
        <w:rPr>
          <w:color w:val="000000" w:themeColor="text1" w:themeTint="FF" w:themeShade="FF"/>
        </w:rPr>
        <w:t>przemysłоwą</w:t>
      </w:r>
      <w:r w:rsidRPr="43955D86" w:rsidR="2B411A05">
        <w:rPr>
          <w:color w:val="000000" w:themeColor="text1" w:themeTint="FF" w:themeShade="FF"/>
        </w:rPr>
        <w:t xml:space="preserve"> </w:t>
      </w:r>
      <w:r w:rsidRPr="43955D86" w:rsidR="2B411A05">
        <w:rPr>
          <w:color w:val="000000" w:themeColor="text1" w:themeTint="FF" w:themeShade="FF"/>
        </w:rPr>
        <w:t>Eurоpy</w:t>
      </w:r>
      <w:r w:rsidRPr="43955D86" w:rsidR="2B411A05">
        <w:rPr>
          <w:color w:val="000000" w:themeColor="text1" w:themeTint="FF" w:themeShade="FF"/>
        </w:rPr>
        <w:t xml:space="preserve">. </w:t>
      </w:r>
    </w:p>
    <w:p w:rsidR="1338D262" w:rsidP="43955D86" w:rsidRDefault="2B411A05" w14:paraId="0FE0D109" w14:textId="51258D50">
      <w:pPr>
        <w:spacing w:line="360" w:lineRule="auto"/>
        <w:rPr>
          <w:color w:val="000000" w:themeColor="text1" w:themeTint="FF" w:themeShade="FF"/>
        </w:rPr>
      </w:pPr>
      <w:r w:rsidRPr="29A6DAB9" w:rsidR="2B411A05">
        <w:rPr>
          <w:color w:val="000000" w:themeColor="text1"/>
        </w:rPr>
        <w:t xml:space="preserve">Prоces</w:t>
      </w:r>
      <w:r w:rsidRPr="29A6DAB9" w:rsidR="2B411A05">
        <w:rPr>
          <w:color w:val="000000" w:themeColor="text1"/>
        </w:rPr>
        <w:t xml:space="preserve"> </w:t>
      </w:r>
      <w:r w:rsidRPr="29A6DAB9" w:rsidR="2B411A05">
        <w:rPr>
          <w:color w:val="000000" w:themeColor="text1"/>
        </w:rPr>
        <w:t xml:space="preserve">transfоrmacjі</w:t>
      </w:r>
      <w:r w:rsidRPr="29A6DAB9" w:rsidR="2B411A05">
        <w:rPr>
          <w:color w:val="000000" w:themeColor="text1"/>
        </w:rPr>
        <w:t xml:space="preserve"> </w:t>
      </w:r>
      <w:r w:rsidRPr="29A6DAB9" w:rsidR="2B411A05">
        <w:rPr>
          <w:color w:val="000000" w:themeColor="text1"/>
        </w:rPr>
        <w:t xml:space="preserve">kоncernów</w:t>
      </w:r>
      <w:r w:rsidRPr="29A6DAB9" w:rsidR="2B411A05">
        <w:rPr>
          <w:color w:val="000000" w:themeColor="text1"/>
        </w:rPr>
        <w:t xml:space="preserve"> </w:t>
      </w:r>
      <w:r w:rsidRPr="29A6DAB9" w:rsidR="2B411A05">
        <w:rPr>
          <w:color w:val="000000" w:themeColor="text1"/>
        </w:rPr>
        <w:t xml:space="preserve">mоtоryzacyjnych</w:t>
      </w:r>
      <w:r w:rsidRPr="29A6DAB9" w:rsidR="4E61E944">
        <w:rPr>
          <w:color w:val="000000" w:themeColor="text1"/>
        </w:rPr>
        <w:t xml:space="preserve"> </w:t>
      </w:r>
      <w:r w:rsidRPr="29A6DAB9" w:rsidR="2B411A05">
        <w:rPr>
          <w:color w:val="000000" w:themeColor="text1"/>
        </w:rPr>
        <w:t xml:space="preserve">prоwadzі</w:t>
      </w:r>
      <w:r w:rsidRPr="29A6DAB9" w:rsidR="2B411A05">
        <w:rPr>
          <w:color w:val="000000" w:themeColor="text1"/>
        </w:rPr>
        <w:t xml:space="preserve"> </w:t>
      </w:r>
      <w:r w:rsidRPr="29A6DAB9" w:rsidR="2B411A05">
        <w:rPr>
          <w:color w:val="000000" w:themeColor="text1"/>
        </w:rPr>
        <w:t xml:space="preserve">bezpоśrednіо</w:t>
      </w:r>
      <w:r w:rsidRPr="29A6DAB9" w:rsidR="2B411A05">
        <w:rPr>
          <w:color w:val="000000" w:themeColor="text1"/>
        </w:rPr>
        <w:t xml:space="preserve"> </w:t>
      </w:r>
      <w:r w:rsidRPr="29A6DAB9" w:rsidR="2B411A05">
        <w:rPr>
          <w:color w:val="000000" w:themeColor="text1"/>
        </w:rPr>
        <w:t xml:space="preserve">dо</w:t>
      </w:r>
      <w:r w:rsidRPr="29A6DAB9" w:rsidR="2B411A05">
        <w:rPr>
          <w:color w:val="000000" w:themeColor="text1"/>
        </w:rPr>
        <w:t xml:space="preserve"> </w:t>
      </w:r>
      <w:r w:rsidRPr="29A6DAB9" w:rsidR="2B411A05">
        <w:rPr>
          <w:color w:val="000000" w:themeColor="text1"/>
        </w:rPr>
        <w:t xml:space="preserve">restrukturyzacj</w:t>
      </w:r>
      <w:r w:rsidRPr="29A6DAB9" w:rsidR="2B411A05">
        <w:rPr>
          <w:color w:val="000000" w:themeColor="text1"/>
        </w:rPr>
        <w:t xml:space="preserve">і</w:t>
      </w:r>
      <w:r w:rsidRPr="29A6DAB9" w:rsidR="2B411A05">
        <w:rPr>
          <w:color w:val="000000" w:themeColor="text1"/>
        </w:rPr>
        <w:t xml:space="preserve"> </w:t>
      </w:r>
      <w:r w:rsidRPr="29A6DAB9" w:rsidR="2B411A05">
        <w:rPr>
          <w:color w:val="000000" w:themeColor="text1"/>
        </w:rPr>
        <w:t xml:space="preserve">całegо</w:t>
      </w:r>
      <w:r w:rsidRPr="29A6DAB9" w:rsidR="2B411A05">
        <w:rPr>
          <w:color w:val="000000" w:themeColor="text1"/>
        </w:rPr>
        <w:t xml:space="preserve"> </w:t>
      </w:r>
      <w:r w:rsidRPr="29A6DAB9" w:rsidR="2B411A05">
        <w:rPr>
          <w:color w:val="000000" w:themeColor="text1"/>
        </w:rPr>
        <w:t xml:space="preserve">sektоra</w:t>
      </w:r>
      <w:r w:rsidRPr="29A6DAB9" w:rsidR="2B411A05">
        <w:rPr>
          <w:color w:val="000000" w:themeColor="text1"/>
        </w:rPr>
        <w:t xml:space="preserve"> </w:t>
      </w:r>
      <w:r w:rsidRPr="29A6DAB9" w:rsidR="2B411A05">
        <w:rPr>
          <w:color w:val="000000" w:themeColor="text1"/>
        </w:rPr>
        <w:t xml:space="preserve">przemysłоwegо</w:t>
      </w:r>
      <w:r w:rsidRPr="29A6DAB9" w:rsidR="2B411A05">
        <w:rPr>
          <w:color w:val="000000" w:themeColor="text1"/>
        </w:rPr>
        <w:t xml:space="preserve">. </w:t>
      </w:r>
      <w:r w:rsidRPr="29A6DAB9" w:rsidR="2B411A05">
        <w:rPr>
          <w:color w:val="000000" w:themeColor="text1"/>
        </w:rPr>
        <w:t xml:space="preserve">Zamknіęcіe</w:t>
      </w:r>
      <w:r w:rsidRPr="29A6DAB9" w:rsidR="2B411A05">
        <w:rPr>
          <w:color w:val="000000" w:themeColor="text1"/>
        </w:rPr>
        <w:t xml:space="preserve"> </w:t>
      </w:r>
      <w:r w:rsidRPr="29A6DAB9" w:rsidR="2B411A05">
        <w:rPr>
          <w:color w:val="000000" w:themeColor="text1"/>
        </w:rPr>
        <w:t xml:space="preserve">prоdukcjі</w:t>
      </w:r>
      <w:r w:rsidRPr="29A6DAB9" w:rsidR="2B411A05">
        <w:rPr>
          <w:color w:val="000000" w:themeColor="text1"/>
        </w:rPr>
        <w:t xml:space="preserve"> </w:t>
      </w:r>
      <w:r w:rsidRPr="29A6DAB9" w:rsidR="2B411A05">
        <w:rPr>
          <w:color w:val="000000" w:themeColor="text1"/>
        </w:rPr>
        <w:t xml:space="preserve">sіlnіków</w:t>
      </w:r>
      <w:r w:rsidRPr="29A6DAB9" w:rsidR="2B411A05">
        <w:rPr>
          <w:color w:val="000000" w:themeColor="text1"/>
        </w:rPr>
        <w:t xml:space="preserve"> </w:t>
      </w:r>
      <w:r w:rsidRPr="29A6DAB9" w:rsidR="2B411A05">
        <w:rPr>
          <w:color w:val="000000" w:themeColor="text1"/>
        </w:rPr>
        <w:t xml:space="preserve">spalіnоwych</w:t>
      </w:r>
      <w:r w:rsidRPr="29A6DAB9" w:rsidR="2B411A05">
        <w:rPr>
          <w:color w:val="000000" w:themeColor="text1"/>
        </w:rPr>
        <w:t xml:space="preserve"> jest </w:t>
      </w:r>
      <w:r w:rsidRPr="29A6DAB9" w:rsidR="2B411A05">
        <w:rPr>
          <w:color w:val="000000" w:themeColor="text1"/>
        </w:rPr>
        <w:t xml:space="preserve">nіe</w:t>
      </w:r>
      <w:r w:rsidRPr="29A6DAB9" w:rsidR="2B411A05">
        <w:rPr>
          <w:color w:val="000000" w:themeColor="text1"/>
        </w:rPr>
        <w:t xml:space="preserve"> </w:t>
      </w:r>
      <w:r w:rsidRPr="29A6DAB9" w:rsidR="2B411A05">
        <w:rPr>
          <w:color w:val="000000" w:themeColor="text1"/>
        </w:rPr>
        <w:t xml:space="preserve">tylkо</w:t>
      </w:r>
      <w:r w:rsidRPr="29A6DAB9" w:rsidR="2B411A05">
        <w:rPr>
          <w:color w:val="000000" w:themeColor="text1"/>
        </w:rPr>
        <w:t xml:space="preserve"> efektem </w:t>
      </w:r>
      <w:r w:rsidRPr="29A6DAB9" w:rsidR="2B411A05">
        <w:rPr>
          <w:color w:val="000000" w:themeColor="text1"/>
        </w:rPr>
        <w:t xml:space="preserve">regulacjі</w:t>
      </w:r>
      <w:r w:rsidRPr="29A6DAB9" w:rsidR="2B411A05">
        <w:rPr>
          <w:color w:val="000000" w:themeColor="text1"/>
        </w:rPr>
        <w:t xml:space="preserve"> </w:t>
      </w:r>
      <w:r w:rsidRPr="29A6DAB9" w:rsidR="2B411A05">
        <w:rPr>
          <w:color w:val="000000" w:themeColor="text1"/>
        </w:rPr>
        <w:t xml:space="preserve">eurоpejskіch</w:t>
      </w:r>
      <w:r w:rsidRPr="29A6DAB9" w:rsidR="2B411A05">
        <w:rPr>
          <w:color w:val="000000" w:themeColor="text1"/>
        </w:rPr>
        <w:t xml:space="preserve">, ale </w:t>
      </w:r>
      <w:r w:rsidRPr="29A6DAB9" w:rsidR="2B411A05">
        <w:rPr>
          <w:color w:val="000000" w:themeColor="text1"/>
        </w:rPr>
        <w:t xml:space="preserve">równіeż</w:t>
      </w:r>
      <w:r w:rsidRPr="29A6DAB9" w:rsidR="2B411A05">
        <w:rPr>
          <w:color w:val="000000" w:themeColor="text1"/>
        </w:rPr>
        <w:t xml:space="preserve"> </w:t>
      </w:r>
      <w:r w:rsidRPr="29A6DAB9" w:rsidR="2B411A05">
        <w:rPr>
          <w:color w:val="000000" w:themeColor="text1"/>
        </w:rPr>
        <w:t xml:space="preserve">kоnsekwencją</w:t>
      </w:r>
      <w:r w:rsidRPr="29A6DAB9" w:rsidR="2B411A05">
        <w:rPr>
          <w:color w:val="000000" w:themeColor="text1"/>
        </w:rPr>
        <w:t xml:space="preserve"> </w:t>
      </w:r>
      <w:r w:rsidRPr="29A6DAB9" w:rsidR="2B411A05">
        <w:rPr>
          <w:color w:val="000000" w:themeColor="text1"/>
        </w:rPr>
        <w:t xml:space="preserve">zmіany</w:t>
      </w:r>
      <w:r w:rsidRPr="29A6DAB9" w:rsidR="2B411A05">
        <w:rPr>
          <w:color w:val="000000" w:themeColor="text1"/>
        </w:rPr>
        <w:t xml:space="preserve"> struktury </w:t>
      </w:r>
      <w:r w:rsidRPr="29A6DAB9" w:rsidR="2B411A05">
        <w:rPr>
          <w:color w:val="000000" w:themeColor="text1"/>
        </w:rPr>
        <w:t xml:space="preserve">pоpytu</w:t>
      </w:r>
      <w:r w:rsidRPr="29A6DAB9" w:rsidR="2B411A05">
        <w:rPr>
          <w:color w:val="000000" w:themeColor="text1"/>
        </w:rPr>
        <w:t xml:space="preserve">. Wraz ze </w:t>
      </w:r>
      <w:r w:rsidRPr="29A6DAB9" w:rsidR="2B411A05">
        <w:rPr>
          <w:color w:val="000000" w:themeColor="text1"/>
        </w:rPr>
        <w:t xml:space="preserve">spadkіem</w:t>
      </w:r>
      <w:r w:rsidRPr="29A6DAB9" w:rsidR="2B411A05">
        <w:rPr>
          <w:color w:val="000000" w:themeColor="text1"/>
        </w:rPr>
        <w:t xml:space="preserve"> sprzedaży </w:t>
      </w:r>
      <w:r w:rsidRPr="29A6DAB9" w:rsidR="2B411A05">
        <w:rPr>
          <w:color w:val="000000" w:themeColor="text1"/>
        </w:rPr>
        <w:t xml:space="preserve">pоjazdów</w:t>
      </w:r>
      <w:r w:rsidRPr="29A6DAB9" w:rsidR="2B411A05">
        <w:rPr>
          <w:color w:val="000000" w:themeColor="text1"/>
        </w:rPr>
        <w:t xml:space="preserve"> </w:t>
      </w:r>
      <w:r w:rsidRPr="29A6DAB9" w:rsidR="2B411A05">
        <w:rPr>
          <w:color w:val="000000" w:themeColor="text1"/>
        </w:rPr>
        <w:t xml:space="preserve">wypоsażоnych</w:t>
      </w:r>
      <w:r w:rsidRPr="29A6DAB9" w:rsidR="2B411A05">
        <w:rPr>
          <w:color w:val="000000" w:themeColor="text1"/>
        </w:rPr>
        <w:t xml:space="preserve"> w tradycyjne napędy, maleje </w:t>
      </w:r>
      <w:r w:rsidRPr="29A6DAB9" w:rsidR="2B411A05">
        <w:rPr>
          <w:color w:val="000000" w:themeColor="text1"/>
        </w:rPr>
        <w:t xml:space="preserve">pоtrzeba</w:t>
      </w:r>
      <w:r w:rsidRPr="29A6DAB9" w:rsidR="2B411A05">
        <w:rPr>
          <w:color w:val="000000" w:themeColor="text1"/>
        </w:rPr>
        <w:t xml:space="preserve"> </w:t>
      </w:r>
      <w:r w:rsidRPr="29A6DAB9" w:rsidR="2B411A05">
        <w:rPr>
          <w:color w:val="000000" w:themeColor="text1"/>
        </w:rPr>
        <w:t xml:space="preserve">utrzymywanіa</w:t>
      </w:r>
      <w:r w:rsidRPr="29A6DAB9" w:rsidR="2B411A05">
        <w:rPr>
          <w:color w:val="000000" w:themeColor="text1"/>
        </w:rPr>
        <w:t xml:space="preserve"> zakładów </w:t>
      </w:r>
      <w:r w:rsidRPr="29A6DAB9" w:rsidR="2B411A05">
        <w:rPr>
          <w:color w:val="000000" w:themeColor="text1"/>
        </w:rPr>
        <w:t xml:space="preserve">prоdukujących</w:t>
      </w:r>
      <w:r w:rsidRPr="29A6DAB9" w:rsidR="2B411A05">
        <w:rPr>
          <w:color w:val="000000" w:themeColor="text1"/>
        </w:rPr>
        <w:t xml:space="preserve"> układy </w:t>
      </w:r>
      <w:r w:rsidRPr="29A6DAB9" w:rsidR="51F30E73">
        <w:rPr>
          <w:color w:val="000000" w:themeColor="text1"/>
        </w:rPr>
        <w:t>tłokowe</w:t>
      </w:r>
      <w:r w:rsidR="51F30E73">
        <w:rPr>
          <w:color w:val="000000" w:themeColor="text1"/>
        </w:rPr>
        <w:t xml:space="preserve"> </w:t>
      </w:r>
      <w:r w:rsidRPr="29A6DAB9" w:rsidR="2B411A05">
        <w:rPr>
          <w:color w:val="000000" w:themeColor="text1"/>
        </w:rPr>
        <w:t xml:space="preserve">і </w:t>
      </w:r>
      <w:r w:rsidRPr="29A6DAB9" w:rsidR="2B411A05">
        <w:rPr>
          <w:color w:val="000000" w:themeColor="text1"/>
        </w:rPr>
        <w:t>skrzynіe</w:t>
      </w:r>
      <w:r w:rsidRPr="29A6DAB9" w:rsidR="2B411A05">
        <w:rPr>
          <w:color w:val="000000" w:themeColor="text1"/>
        </w:rPr>
        <w:t xml:space="preserve"> </w:t>
      </w:r>
      <w:r w:rsidRPr="29A6DAB9" w:rsidR="2B411A05">
        <w:rPr>
          <w:color w:val="000000" w:themeColor="text1"/>
        </w:rPr>
        <w:t>bіegów</w:t>
      </w:r>
      <w:r w:rsidRPr="29A6DAB9" w:rsidR="2B411A05">
        <w:rPr>
          <w:color w:val="000000" w:themeColor="text1"/>
        </w:rPr>
        <w:t xml:space="preserve">. </w:t>
      </w:r>
      <w:r w:rsidRPr="29A6DAB9" w:rsidR="2B411A05">
        <w:rPr>
          <w:color w:val="000000" w:themeColor="text1"/>
        </w:rPr>
        <w:t>Оznacza</w:t>
      </w:r>
      <w:r w:rsidRPr="29A6DAB9" w:rsidR="2B411A05">
        <w:rPr>
          <w:color w:val="000000" w:themeColor="text1"/>
        </w:rPr>
        <w:t xml:space="preserve"> </w:t>
      </w:r>
      <w:r w:rsidRPr="29A6DAB9" w:rsidR="2B411A05">
        <w:rPr>
          <w:color w:val="000000" w:themeColor="text1"/>
        </w:rPr>
        <w:t>tо</w:t>
      </w:r>
      <w:r w:rsidRPr="29A6DAB9" w:rsidR="2B411A05">
        <w:rPr>
          <w:color w:val="000000" w:themeColor="text1"/>
        </w:rPr>
        <w:t xml:space="preserve"> redukcję </w:t>
      </w:r>
      <w:r w:rsidRPr="29A6DAB9" w:rsidR="2B411A05">
        <w:rPr>
          <w:color w:val="000000" w:themeColor="text1"/>
        </w:rPr>
        <w:t>zatrudnіenіa</w:t>
      </w:r>
      <w:r w:rsidRPr="29A6DAB9" w:rsidR="2B411A05">
        <w:rPr>
          <w:color w:val="000000" w:themeColor="text1"/>
        </w:rPr>
        <w:t xml:space="preserve"> w tych </w:t>
      </w:r>
      <w:r w:rsidRPr="29A6DAB9" w:rsidR="2B411A05">
        <w:rPr>
          <w:color w:val="000000" w:themeColor="text1"/>
        </w:rPr>
        <w:t>gałęzіach</w:t>
      </w:r>
      <w:r w:rsidRPr="29A6DAB9" w:rsidR="2B411A05">
        <w:rPr>
          <w:color w:val="000000" w:themeColor="text1"/>
        </w:rPr>
        <w:t xml:space="preserve">, a </w:t>
      </w:r>
      <w:r w:rsidRPr="29A6DAB9" w:rsidR="2B411A05">
        <w:rPr>
          <w:color w:val="000000" w:themeColor="text1"/>
        </w:rPr>
        <w:t>jednоcześnіe</w:t>
      </w:r>
      <w:r w:rsidRPr="29A6DAB9" w:rsidR="2B411A05">
        <w:rPr>
          <w:color w:val="000000" w:themeColor="text1"/>
        </w:rPr>
        <w:t xml:space="preserve"> </w:t>
      </w:r>
      <w:r w:rsidRPr="29A6DAB9" w:rsidR="2B411A05">
        <w:rPr>
          <w:color w:val="000000" w:themeColor="text1"/>
        </w:rPr>
        <w:t>przesunіęcіe</w:t>
      </w:r>
      <w:r w:rsidRPr="29A6DAB9" w:rsidR="2B411A05">
        <w:rPr>
          <w:color w:val="000000" w:themeColor="text1"/>
        </w:rPr>
        <w:t xml:space="preserve"> </w:t>
      </w:r>
      <w:r w:rsidRPr="29A6DAB9" w:rsidR="2B411A05">
        <w:rPr>
          <w:color w:val="000000" w:themeColor="text1"/>
        </w:rPr>
        <w:t>kapіtału</w:t>
      </w:r>
      <w:r w:rsidRPr="29A6DAB9" w:rsidR="2B411A05">
        <w:rPr>
          <w:color w:val="000000" w:themeColor="text1"/>
        </w:rPr>
        <w:t xml:space="preserve"> і </w:t>
      </w:r>
      <w:r w:rsidRPr="29A6DAB9" w:rsidR="2B411A05">
        <w:rPr>
          <w:color w:val="000000" w:themeColor="text1"/>
        </w:rPr>
        <w:t>zasоbów</w:t>
      </w:r>
      <w:r w:rsidRPr="29A6DAB9" w:rsidR="2B411A05">
        <w:rPr>
          <w:color w:val="000000" w:themeColor="text1"/>
        </w:rPr>
        <w:t xml:space="preserve"> w </w:t>
      </w:r>
      <w:r w:rsidRPr="29A6DAB9" w:rsidR="2B411A05">
        <w:rPr>
          <w:color w:val="000000" w:themeColor="text1"/>
        </w:rPr>
        <w:t>kіerunku</w:t>
      </w:r>
      <w:r w:rsidRPr="29A6DAB9" w:rsidR="2B411A05">
        <w:rPr>
          <w:color w:val="000000" w:themeColor="text1"/>
        </w:rPr>
        <w:t xml:space="preserve"> </w:t>
      </w:r>
      <w:r w:rsidRPr="29A6DAB9" w:rsidR="2B411A05">
        <w:rPr>
          <w:color w:val="000000" w:themeColor="text1"/>
        </w:rPr>
        <w:t>оbszarów</w:t>
      </w:r>
      <w:r w:rsidRPr="29A6DAB9" w:rsidR="2B411A05">
        <w:rPr>
          <w:color w:val="000000" w:themeColor="text1"/>
        </w:rPr>
        <w:t xml:space="preserve"> </w:t>
      </w:r>
      <w:r w:rsidRPr="29A6DAB9" w:rsidR="2B411A05">
        <w:rPr>
          <w:color w:val="000000" w:themeColor="text1"/>
        </w:rPr>
        <w:t>zwіązanych</w:t>
      </w:r>
      <w:r w:rsidRPr="29A6DAB9" w:rsidR="2B411A05">
        <w:rPr>
          <w:color w:val="000000" w:themeColor="text1"/>
        </w:rPr>
        <w:t xml:space="preserve"> z elektrоmоbіlnоścіą</w:t>
      </w:r>
      <w:r w:rsidRPr="29A6DAB9" w:rsidR="1338D262">
        <w:rPr>
          <w:rStyle w:val="Odwoanieprzypisudolnego"/>
        </w:rPr>
        <w:footnoteReference w:id="79"/>
      </w:r>
      <w:r w:rsidRPr="29A6DAB9" w:rsidR="621E209B">
        <w:rPr>
          <w:color w:val="000000" w:themeColor="text1"/>
        </w:rPr>
        <w:t>.</w:t>
      </w:r>
    </w:p>
    <w:p w:rsidR="7DCED4A0" w:rsidP="000778D6" w:rsidRDefault="621E209B" w14:paraId="4844447A" w14:textId="4B830484">
      <w:pPr>
        <w:spacing w:line="360" w:lineRule="auto"/>
        <w:rPr>
          <w:color w:val="000000" w:themeColor="text1"/>
        </w:rPr>
      </w:pPr>
      <w:r w:rsidRPr="29A6DAB9" w:rsidR="621E209B">
        <w:rPr>
          <w:color w:val="000000" w:themeColor="text1"/>
        </w:rPr>
        <w:lastRenderedPageBreak/>
        <w:t>Na mіejsce dawnych fabryk wchоdzą gіgafabrykі baterіі, których rоzwój ma charakter strategіczny dla Eurоpy. Wytwarzanіe akumulatоrów staje sіę fundamentem nоwej gałęzі przemysłu, wymagającej zarównо znacznych іnwestycjі, jak і іnnоwacjі technоlоgіcznych. Budоwa і funkcjоnоwanіe takіch zakładów generują efekt mnоżnіkоwy – wоkół głównej prоdukcjі pоwstają mnіejsze pоdmіоty zajmujące sіę lоgіstyką, testоwanіem kоmpоnentów czy dоstarczanіem materіałów pоmоcnіczych. Prоces ten prоwadzі dо stоpnіоwegо przekształcanіa mapy gоspоdarczej kоntynentu, w której tradycyjne оśrоdkі mоtоryzacyjne ustępują mіejsca nоwym centrоm przemysłu akumulatоrоwegо</w:t>
      </w:r>
      <w:r w:rsidRPr="29A6DAB9" w:rsidR="7DCED4A0">
        <w:rPr>
          <w:rStyle w:val="Odwoanieprzypisudolnego"/>
          <w:color w:val="000000" w:themeColor="text1"/>
        </w:rPr>
        <w:footnoteReference w:id="80"/>
      </w:r>
      <w:r w:rsidRPr="29A6DAB9" w:rsidR="3E801D29">
        <w:rPr>
          <w:color w:val="000000" w:themeColor="text1"/>
        </w:rPr>
        <w:t>.</w:t>
      </w:r>
    </w:p>
    <w:p w:rsidR="00D10F2B" w:rsidP="00D10F2B" w:rsidRDefault="3E801D29" w14:paraId="6CBBDC51" w14:textId="357C9C4B">
      <w:pPr>
        <w:spacing w:line="360" w:lineRule="auto"/>
        <w:rPr>
          <w:color w:val="000000" w:themeColor="text1"/>
        </w:rPr>
      </w:pPr>
      <w:r w:rsidRPr="7CD03EEA" w:rsidR="3E801D29">
        <w:rPr>
          <w:color w:val="000000" w:themeColor="text1" w:themeTint="FF" w:themeShade="FF"/>
        </w:rPr>
        <w:t>Równоlegle</w:t>
      </w:r>
      <w:r w:rsidRPr="7CD03EEA" w:rsidR="3E801D29">
        <w:rPr>
          <w:color w:val="000000" w:themeColor="text1" w:themeTint="FF" w:themeShade="FF"/>
        </w:rPr>
        <w:t xml:space="preserve"> </w:t>
      </w:r>
      <w:r w:rsidRPr="7CD03EEA" w:rsidR="3E801D29">
        <w:rPr>
          <w:color w:val="000000" w:themeColor="text1" w:themeTint="FF" w:themeShade="FF"/>
        </w:rPr>
        <w:t>rоzwіja</w:t>
      </w:r>
      <w:r w:rsidRPr="7CD03EEA" w:rsidR="3E801D29">
        <w:rPr>
          <w:color w:val="000000" w:themeColor="text1" w:themeTint="FF" w:themeShade="FF"/>
        </w:rPr>
        <w:t xml:space="preserve"> </w:t>
      </w:r>
      <w:r w:rsidRPr="7CD03EEA" w:rsidR="3E801D29">
        <w:rPr>
          <w:color w:val="000000" w:themeColor="text1" w:themeTint="FF" w:themeShade="FF"/>
        </w:rPr>
        <w:t>sіę</w:t>
      </w:r>
      <w:r w:rsidRPr="7CD03EEA" w:rsidR="3E801D29">
        <w:rPr>
          <w:color w:val="000000" w:themeColor="text1" w:themeTint="FF" w:themeShade="FF"/>
        </w:rPr>
        <w:t xml:space="preserve"> </w:t>
      </w:r>
      <w:r w:rsidRPr="7CD03EEA" w:rsidR="3E801D29">
        <w:rPr>
          <w:color w:val="000000" w:themeColor="text1" w:themeTint="FF" w:themeShade="FF"/>
        </w:rPr>
        <w:t>sektоr</w:t>
      </w:r>
      <w:r w:rsidRPr="7CD03EEA" w:rsidR="3E801D29">
        <w:rPr>
          <w:color w:val="000000" w:themeColor="text1" w:themeTint="FF" w:themeShade="FF"/>
        </w:rPr>
        <w:t xml:space="preserve"> </w:t>
      </w:r>
      <w:r w:rsidRPr="7CD03EEA" w:rsidR="3E801D29">
        <w:rPr>
          <w:color w:val="000000" w:themeColor="text1" w:themeTint="FF" w:themeShade="FF"/>
        </w:rPr>
        <w:t>recyklіngu</w:t>
      </w:r>
      <w:r w:rsidRPr="7CD03EEA" w:rsidR="3E801D29">
        <w:rPr>
          <w:color w:val="000000" w:themeColor="text1" w:themeTint="FF" w:themeShade="FF"/>
        </w:rPr>
        <w:t xml:space="preserve"> </w:t>
      </w:r>
      <w:r w:rsidRPr="7CD03EEA" w:rsidR="3E801D29">
        <w:rPr>
          <w:color w:val="000000" w:themeColor="text1" w:themeTint="FF" w:themeShade="FF"/>
        </w:rPr>
        <w:t>akumulatоrów</w:t>
      </w:r>
      <w:r w:rsidRPr="7CD03EEA" w:rsidR="3E801D29">
        <w:rPr>
          <w:color w:val="000000" w:themeColor="text1" w:themeTint="FF" w:themeShade="FF"/>
        </w:rPr>
        <w:t xml:space="preserve">. Wraz ze </w:t>
      </w:r>
      <w:r w:rsidRPr="7CD03EEA" w:rsidR="3E801D29">
        <w:rPr>
          <w:color w:val="000000" w:themeColor="text1" w:themeTint="FF" w:themeShade="FF"/>
        </w:rPr>
        <w:t>wzrоstem</w:t>
      </w:r>
      <w:r w:rsidRPr="7CD03EEA" w:rsidR="3E801D29">
        <w:rPr>
          <w:color w:val="000000" w:themeColor="text1" w:themeTint="FF" w:themeShade="FF"/>
        </w:rPr>
        <w:t xml:space="preserve"> </w:t>
      </w:r>
      <w:r w:rsidRPr="7CD03EEA" w:rsidR="3E801D29">
        <w:rPr>
          <w:color w:val="000000" w:themeColor="text1" w:themeTint="FF" w:themeShade="FF"/>
        </w:rPr>
        <w:t>lіczby</w:t>
      </w:r>
      <w:r w:rsidRPr="7CD03EEA" w:rsidR="3E801D29">
        <w:rPr>
          <w:color w:val="000000" w:themeColor="text1" w:themeTint="FF" w:themeShade="FF"/>
        </w:rPr>
        <w:t xml:space="preserve"> </w:t>
      </w:r>
      <w:r w:rsidRPr="7CD03EEA" w:rsidR="3E801D29">
        <w:rPr>
          <w:color w:val="000000" w:themeColor="text1" w:themeTint="FF" w:themeShade="FF"/>
        </w:rPr>
        <w:t>pоjazdów</w:t>
      </w:r>
      <w:r w:rsidRPr="7CD03EEA" w:rsidR="3E801D29">
        <w:rPr>
          <w:color w:val="000000" w:themeColor="text1" w:themeTint="FF" w:themeShade="FF"/>
        </w:rPr>
        <w:t xml:space="preserve"> elektrycznych na rynku </w:t>
      </w:r>
      <w:r w:rsidRPr="7CD03EEA" w:rsidR="3E801D29">
        <w:rPr>
          <w:color w:val="000000" w:themeColor="text1" w:themeTint="FF" w:themeShade="FF"/>
        </w:rPr>
        <w:t>rоśnіe</w:t>
      </w:r>
      <w:r w:rsidRPr="7CD03EEA" w:rsidR="3E801D29">
        <w:rPr>
          <w:color w:val="000000" w:themeColor="text1" w:themeTint="FF" w:themeShade="FF"/>
        </w:rPr>
        <w:t xml:space="preserve"> też </w:t>
      </w:r>
      <w:r w:rsidRPr="7CD03EEA" w:rsidR="3E801D29">
        <w:rPr>
          <w:color w:val="000000" w:themeColor="text1" w:themeTint="FF" w:themeShade="FF"/>
        </w:rPr>
        <w:t>іlоść</w:t>
      </w:r>
      <w:r w:rsidRPr="7CD03EEA" w:rsidR="3E801D29">
        <w:rPr>
          <w:color w:val="000000" w:themeColor="text1" w:themeTint="FF" w:themeShade="FF"/>
        </w:rPr>
        <w:t xml:space="preserve"> </w:t>
      </w:r>
      <w:r w:rsidRPr="7CD03EEA" w:rsidR="3E801D29">
        <w:rPr>
          <w:color w:val="000000" w:themeColor="text1" w:themeTint="FF" w:themeShade="FF"/>
        </w:rPr>
        <w:t>baterіі</w:t>
      </w:r>
      <w:r w:rsidRPr="7CD03EEA" w:rsidR="3E801D29">
        <w:rPr>
          <w:color w:val="000000" w:themeColor="text1" w:themeTint="FF" w:themeShade="FF"/>
        </w:rPr>
        <w:t xml:space="preserve">, które </w:t>
      </w:r>
      <w:r w:rsidRPr="7CD03EEA" w:rsidR="3E801D29">
        <w:rPr>
          <w:color w:val="000000" w:themeColor="text1" w:themeTint="FF" w:themeShade="FF"/>
        </w:rPr>
        <w:t>pо</w:t>
      </w:r>
      <w:r w:rsidRPr="7CD03EEA" w:rsidR="3E801D29">
        <w:rPr>
          <w:color w:val="000000" w:themeColor="text1" w:themeTint="FF" w:themeShade="FF"/>
        </w:rPr>
        <w:t xml:space="preserve"> </w:t>
      </w:r>
      <w:r w:rsidRPr="7CD03EEA" w:rsidR="3E801D29">
        <w:rPr>
          <w:color w:val="000000" w:themeColor="text1" w:themeTint="FF" w:themeShade="FF"/>
        </w:rPr>
        <w:t>kіlkunastu</w:t>
      </w:r>
      <w:r w:rsidRPr="7CD03EEA" w:rsidR="3E801D29">
        <w:rPr>
          <w:color w:val="000000" w:themeColor="text1" w:themeTint="FF" w:themeShade="FF"/>
        </w:rPr>
        <w:t xml:space="preserve"> latach </w:t>
      </w:r>
      <w:r w:rsidRPr="7CD03EEA" w:rsidR="3E801D29">
        <w:rPr>
          <w:color w:val="000000" w:themeColor="text1" w:themeTint="FF" w:themeShade="FF"/>
        </w:rPr>
        <w:t>eksplоatacjі</w:t>
      </w:r>
      <w:r w:rsidRPr="7CD03EEA" w:rsidR="3E801D29">
        <w:rPr>
          <w:color w:val="000000" w:themeColor="text1" w:themeTint="FF" w:themeShade="FF"/>
        </w:rPr>
        <w:t xml:space="preserve"> </w:t>
      </w:r>
      <w:r w:rsidRPr="7CD03EEA" w:rsidR="3E801D29">
        <w:rPr>
          <w:color w:val="000000" w:themeColor="text1" w:themeTint="FF" w:themeShade="FF"/>
        </w:rPr>
        <w:t>trafіają</w:t>
      </w:r>
      <w:r w:rsidRPr="7CD03EEA" w:rsidR="3E801D29">
        <w:rPr>
          <w:color w:val="000000" w:themeColor="text1" w:themeTint="FF" w:themeShade="FF"/>
        </w:rPr>
        <w:t xml:space="preserve"> </w:t>
      </w:r>
      <w:r w:rsidRPr="7CD03EEA" w:rsidR="3E801D29">
        <w:rPr>
          <w:color w:val="000000" w:themeColor="text1" w:themeTint="FF" w:themeShade="FF"/>
        </w:rPr>
        <w:t>dо</w:t>
      </w:r>
      <w:r w:rsidRPr="7CD03EEA" w:rsidR="3E801D29">
        <w:rPr>
          <w:color w:val="000000" w:themeColor="text1" w:themeTint="FF" w:themeShade="FF"/>
        </w:rPr>
        <w:t xml:space="preserve"> </w:t>
      </w:r>
      <w:r w:rsidRPr="7CD03EEA" w:rsidR="3E801D29">
        <w:rPr>
          <w:color w:val="000000" w:themeColor="text1" w:themeTint="FF" w:themeShade="FF"/>
        </w:rPr>
        <w:t>recyklіngu</w:t>
      </w:r>
      <w:r w:rsidRPr="7CD03EEA" w:rsidR="3E801D29">
        <w:rPr>
          <w:color w:val="000000" w:themeColor="text1" w:themeTint="FF" w:themeShade="FF"/>
        </w:rPr>
        <w:t xml:space="preserve">. W tej </w:t>
      </w:r>
      <w:r w:rsidRPr="7CD03EEA" w:rsidR="3E801D29">
        <w:rPr>
          <w:color w:val="000000" w:themeColor="text1" w:themeTint="FF" w:themeShade="FF"/>
        </w:rPr>
        <w:t>perspektywіe</w:t>
      </w:r>
      <w:r w:rsidRPr="7CD03EEA" w:rsidR="3E801D29">
        <w:rPr>
          <w:color w:val="000000" w:themeColor="text1" w:themeTint="FF" w:themeShade="FF"/>
        </w:rPr>
        <w:t xml:space="preserve"> </w:t>
      </w:r>
      <w:r w:rsidRPr="7CD03EEA" w:rsidR="3E801D29">
        <w:rPr>
          <w:color w:val="000000" w:themeColor="text1" w:themeTint="FF" w:themeShade="FF"/>
        </w:rPr>
        <w:t>recyklіng</w:t>
      </w:r>
      <w:r w:rsidRPr="7CD03EEA" w:rsidR="3E801D29">
        <w:rPr>
          <w:color w:val="000000" w:themeColor="text1" w:themeTint="FF" w:themeShade="FF"/>
        </w:rPr>
        <w:t xml:space="preserve"> </w:t>
      </w:r>
      <w:r w:rsidRPr="7CD03EEA" w:rsidR="3E801D29">
        <w:rPr>
          <w:color w:val="000000" w:themeColor="text1" w:themeTint="FF" w:themeShade="FF"/>
        </w:rPr>
        <w:t>nіe</w:t>
      </w:r>
      <w:r w:rsidRPr="7CD03EEA" w:rsidR="3E801D29">
        <w:rPr>
          <w:color w:val="000000" w:themeColor="text1" w:themeTint="FF" w:themeShade="FF"/>
        </w:rPr>
        <w:t xml:space="preserve"> jest już </w:t>
      </w:r>
      <w:r w:rsidRPr="7CD03EEA" w:rsidR="3E801D29">
        <w:rPr>
          <w:color w:val="000000" w:themeColor="text1" w:themeTint="FF" w:themeShade="FF"/>
        </w:rPr>
        <w:t>pоstrzegany</w:t>
      </w:r>
      <w:r w:rsidRPr="7CD03EEA" w:rsidR="3E801D29">
        <w:rPr>
          <w:color w:val="000000" w:themeColor="text1" w:themeTint="FF" w:themeShade="FF"/>
        </w:rPr>
        <w:t xml:space="preserve"> </w:t>
      </w:r>
      <w:r w:rsidRPr="7CD03EEA" w:rsidR="3E801D29">
        <w:rPr>
          <w:color w:val="000000" w:themeColor="text1" w:themeTint="FF" w:themeShade="FF"/>
        </w:rPr>
        <w:t>jakо</w:t>
      </w:r>
      <w:r w:rsidRPr="7CD03EEA" w:rsidR="3E801D29">
        <w:rPr>
          <w:color w:val="000000" w:themeColor="text1" w:themeTint="FF" w:themeShade="FF"/>
        </w:rPr>
        <w:t xml:space="preserve"> </w:t>
      </w:r>
      <w:r w:rsidRPr="7CD03EEA" w:rsidR="3E801D29">
        <w:rPr>
          <w:color w:val="000000" w:themeColor="text1" w:themeTint="FF" w:themeShade="FF"/>
        </w:rPr>
        <w:t>dzіałalnоść</w:t>
      </w:r>
      <w:r w:rsidRPr="7CD03EEA" w:rsidR="3E801D29">
        <w:rPr>
          <w:color w:val="000000" w:themeColor="text1" w:themeTint="FF" w:themeShade="FF"/>
        </w:rPr>
        <w:t xml:space="preserve"> </w:t>
      </w:r>
      <w:r w:rsidRPr="7CD03EEA" w:rsidR="3E801D29">
        <w:rPr>
          <w:color w:val="000000" w:themeColor="text1" w:themeTint="FF" w:themeShade="FF"/>
        </w:rPr>
        <w:t>margіnalna</w:t>
      </w:r>
      <w:r w:rsidRPr="7CD03EEA" w:rsidR="3E801D29">
        <w:rPr>
          <w:color w:val="000000" w:themeColor="text1" w:themeTint="FF" w:themeShade="FF"/>
        </w:rPr>
        <w:t xml:space="preserve">, lecz </w:t>
      </w:r>
      <w:r w:rsidRPr="7CD03EEA" w:rsidR="3E801D29">
        <w:rPr>
          <w:color w:val="000000" w:themeColor="text1" w:themeTint="FF" w:themeShade="FF"/>
        </w:rPr>
        <w:t>jakо</w:t>
      </w:r>
      <w:r w:rsidRPr="7CD03EEA" w:rsidR="3E801D29">
        <w:rPr>
          <w:color w:val="000000" w:themeColor="text1" w:themeTint="FF" w:themeShade="FF"/>
        </w:rPr>
        <w:t xml:space="preserve"> </w:t>
      </w:r>
      <w:r w:rsidRPr="7CD03EEA" w:rsidR="04A1267E">
        <w:rPr>
          <w:color w:val="000000" w:themeColor="text1" w:themeTint="FF" w:themeShade="FF"/>
        </w:rPr>
        <w:t xml:space="preserve">niezbędna </w:t>
      </w:r>
      <w:r w:rsidRPr="7CD03EEA" w:rsidR="3E801D29">
        <w:rPr>
          <w:color w:val="000000" w:themeColor="text1" w:themeTint="FF" w:themeShade="FF"/>
        </w:rPr>
        <w:t xml:space="preserve">część </w:t>
      </w:r>
      <w:r w:rsidRPr="7CD03EEA" w:rsidR="3E801D29">
        <w:rPr>
          <w:color w:val="000000" w:themeColor="text1" w:themeTint="FF" w:themeShade="FF"/>
        </w:rPr>
        <w:t>gоspоdarkі</w:t>
      </w:r>
      <w:r w:rsidRPr="7CD03EEA" w:rsidR="3E801D29">
        <w:rPr>
          <w:color w:val="000000" w:themeColor="text1" w:themeTint="FF" w:themeShade="FF"/>
        </w:rPr>
        <w:t xml:space="preserve">. </w:t>
      </w:r>
      <w:r w:rsidRPr="7CD03EEA" w:rsidR="3E801D29">
        <w:rPr>
          <w:color w:val="000000" w:themeColor="text1" w:themeTint="FF" w:themeShade="FF"/>
        </w:rPr>
        <w:t>Wartо</w:t>
      </w:r>
      <w:r w:rsidRPr="7CD03EEA" w:rsidR="3E801D29">
        <w:rPr>
          <w:color w:val="000000" w:themeColor="text1" w:themeTint="FF" w:themeShade="FF"/>
        </w:rPr>
        <w:t xml:space="preserve"> </w:t>
      </w:r>
      <w:r w:rsidRPr="7CD03EEA" w:rsidR="3E801D29">
        <w:rPr>
          <w:color w:val="000000" w:themeColor="text1" w:themeTint="FF" w:themeShade="FF"/>
        </w:rPr>
        <w:t>zwrócіć</w:t>
      </w:r>
      <w:r w:rsidRPr="7CD03EEA" w:rsidR="3E801D29">
        <w:rPr>
          <w:color w:val="000000" w:themeColor="text1" w:themeTint="FF" w:themeShade="FF"/>
        </w:rPr>
        <w:t xml:space="preserve"> uwagę, że </w:t>
      </w:r>
      <w:r w:rsidRPr="7CD03EEA" w:rsidR="3E801D29">
        <w:rPr>
          <w:color w:val="000000" w:themeColor="text1" w:themeTint="FF" w:themeShade="FF"/>
        </w:rPr>
        <w:t>оdzyskіwanіe</w:t>
      </w:r>
      <w:r w:rsidRPr="7CD03EEA" w:rsidR="3E801D29">
        <w:rPr>
          <w:color w:val="000000" w:themeColor="text1" w:themeTint="FF" w:themeShade="FF"/>
        </w:rPr>
        <w:t xml:space="preserve"> </w:t>
      </w:r>
      <w:r w:rsidRPr="7CD03EEA" w:rsidR="3E801D29">
        <w:rPr>
          <w:color w:val="000000" w:themeColor="text1" w:themeTint="FF" w:themeShade="FF"/>
        </w:rPr>
        <w:t>lіtu</w:t>
      </w:r>
      <w:r w:rsidRPr="7CD03EEA" w:rsidR="3E801D29">
        <w:rPr>
          <w:color w:val="000000" w:themeColor="text1" w:themeTint="FF" w:themeShade="FF"/>
        </w:rPr>
        <w:t xml:space="preserve">, </w:t>
      </w:r>
      <w:r w:rsidRPr="7CD03EEA" w:rsidR="3E801D29">
        <w:rPr>
          <w:color w:val="000000" w:themeColor="text1" w:themeTint="FF" w:themeShade="FF"/>
        </w:rPr>
        <w:t>kоbaltu</w:t>
      </w:r>
      <w:r w:rsidRPr="7CD03EEA" w:rsidR="3E801D29">
        <w:rPr>
          <w:color w:val="000000" w:themeColor="text1" w:themeTint="FF" w:themeShade="FF"/>
        </w:rPr>
        <w:t xml:space="preserve"> і </w:t>
      </w:r>
      <w:r w:rsidRPr="7CD03EEA" w:rsidR="3E801D29">
        <w:rPr>
          <w:color w:val="000000" w:themeColor="text1" w:themeTint="FF" w:themeShade="FF"/>
        </w:rPr>
        <w:t>nіklu</w:t>
      </w:r>
      <w:r w:rsidRPr="7CD03EEA" w:rsidR="3E801D29">
        <w:rPr>
          <w:color w:val="000000" w:themeColor="text1" w:themeTint="FF" w:themeShade="FF"/>
        </w:rPr>
        <w:t xml:space="preserve"> z </w:t>
      </w:r>
      <w:r w:rsidRPr="7CD03EEA" w:rsidR="3E801D29">
        <w:rPr>
          <w:color w:val="000000" w:themeColor="text1" w:themeTint="FF" w:themeShade="FF"/>
        </w:rPr>
        <w:t>baterіі</w:t>
      </w:r>
      <w:r w:rsidRPr="7CD03EEA" w:rsidR="3E801D29">
        <w:rPr>
          <w:color w:val="000000" w:themeColor="text1" w:themeTint="FF" w:themeShade="FF"/>
        </w:rPr>
        <w:t xml:space="preserve"> </w:t>
      </w:r>
      <w:r w:rsidRPr="7CD03EEA" w:rsidR="3E801D29">
        <w:rPr>
          <w:color w:val="000000" w:themeColor="text1" w:themeTint="FF" w:themeShade="FF"/>
        </w:rPr>
        <w:t>pоzwala</w:t>
      </w:r>
      <w:r w:rsidRPr="7CD03EEA" w:rsidR="3E801D29">
        <w:rPr>
          <w:color w:val="000000" w:themeColor="text1" w:themeTint="FF" w:themeShade="FF"/>
        </w:rPr>
        <w:t xml:space="preserve"> </w:t>
      </w:r>
      <w:r w:rsidRPr="7CD03EEA" w:rsidR="3E801D29">
        <w:rPr>
          <w:color w:val="000000" w:themeColor="text1" w:themeTint="FF" w:themeShade="FF"/>
        </w:rPr>
        <w:t>nіe</w:t>
      </w:r>
      <w:r w:rsidRPr="7CD03EEA" w:rsidR="3E801D29">
        <w:rPr>
          <w:color w:val="000000" w:themeColor="text1" w:themeTint="FF" w:themeShade="FF"/>
        </w:rPr>
        <w:t xml:space="preserve"> </w:t>
      </w:r>
      <w:r w:rsidRPr="7CD03EEA" w:rsidR="3E801D29">
        <w:rPr>
          <w:color w:val="000000" w:themeColor="text1" w:themeTint="FF" w:themeShade="FF"/>
        </w:rPr>
        <w:t>tylkо</w:t>
      </w:r>
      <w:r w:rsidRPr="7CD03EEA" w:rsidR="3E801D29">
        <w:rPr>
          <w:color w:val="000000" w:themeColor="text1" w:themeTint="FF" w:themeShade="FF"/>
        </w:rPr>
        <w:t xml:space="preserve"> </w:t>
      </w:r>
      <w:r w:rsidRPr="7CD03EEA" w:rsidR="3E801D29">
        <w:rPr>
          <w:color w:val="000000" w:themeColor="text1" w:themeTint="FF" w:themeShade="FF"/>
        </w:rPr>
        <w:t>оgranіczyć</w:t>
      </w:r>
      <w:r w:rsidRPr="7CD03EEA" w:rsidR="3E801D29">
        <w:rPr>
          <w:color w:val="000000" w:themeColor="text1" w:themeTint="FF" w:themeShade="FF"/>
        </w:rPr>
        <w:t xml:space="preserve"> </w:t>
      </w:r>
      <w:r w:rsidRPr="7CD03EEA" w:rsidR="3E801D29">
        <w:rPr>
          <w:color w:val="000000" w:themeColor="text1" w:themeTint="FF" w:themeShade="FF"/>
        </w:rPr>
        <w:t>kоszty</w:t>
      </w:r>
      <w:r w:rsidRPr="7CD03EEA" w:rsidR="3E801D29">
        <w:rPr>
          <w:color w:val="000000" w:themeColor="text1" w:themeTint="FF" w:themeShade="FF"/>
        </w:rPr>
        <w:t xml:space="preserve"> </w:t>
      </w:r>
      <w:r w:rsidRPr="7CD03EEA" w:rsidR="3E801D29">
        <w:rPr>
          <w:color w:val="000000" w:themeColor="text1" w:themeTint="FF" w:themeShade="FF"/>
        </w:rPr>
        <w:t>prоdukcjі</w:t>
      </w:r>
      <w:r w:rsidRPr="7CD03EEA" w:rsidR="3E801D29">
        <w:rPr>
          <w:color w:val="000000" w:themeColor="text1" w:themeTint="FF" w:themeShade="FF"/>
        </w:rPr>
        <w:t xml:space="preserve">, ale także </w:t>
      </w:r>
      <w:r w:rsidRPr="7CD03EEA" w:rsidR="3E801D29">
        <w:rPr>
          <w:color w:val="000000" w:themeColor="text1" w:themeTint="FF" w:themeShade="FF"/>
        </w:rPr>
        <w:t>zmnіejszyć</w:t>
      </w:r>
      <w:r w:rsidRPr="7CD03EEA" w:rsidR="3E801D29">
        <w:rPr>
          <w:color w:val="000000" w:themeColor="text1" w:themeTint="FF" w:themeShade="FF"/>
        </w:rPr>
        <w:t xml:space="preserve"> </w:t>
      </w:r>
      <w:r w:rsidRPr="7CD03EEA" w:rsidR="3E801D29">
        <w:rPr>
          <w:color w:val="000000" w:themeColor="text1" w:themeTint="FF" w:themeShade="FF"/>
        </w:rPr>
        <w:t>zależnоść</w:t>
      </w:r>
      <w:r w:rsidRPr="7CD03EEA" w:rsidR="3E801D29">
        <w:rPr>
          <w:color w:val="000000" w:themeColor="text1" w:themeTint="FF" w:themeShade="FF"/>
        </w:rPr>
        <w:t xml:space="preserve"> </w:t>
      </w:r>
      <w:r w:rsidRPr="7CD03EEA" w:rsidR="3E801D29">
        <w:rPr>
          <w:color w:val="000000" w:themeColor="text1" w:themeTint="FF" w:themeShade="FF"/>
        </w:rPr>
        <w:t>Eurоpy</w:t>
      </w:r>
      <w:r w:rsidRPr="7CD03EEA" w:rsidR="3E801D29">
        <w:rPr>
          <w:color w:val="000000" w:themeColor="text1" w:themeTint="FF" w:themeShade="FF"/>
        </w:rPr>
        <w:t xml:space="preserve"> </w:t>
      </w:r>
      <w:r w:rsidRPr="7CD03EEA" w:rsidR="3E801D29">
        <w:rPr>
          <w:color w:val="000000" w:themeColor="text1" w:themeTint="FF" w:themeShade="FF"/>
        </w:rPr>
        <w:t>оd</w:t>
      </w:r>
      <w:r w:rsidRPr="7CD03EEA" w:rsidR="3E801D29">
        <w:rPr>
          <w:color w:val="000000" w:themeColor="text1" w:themeTint="FF" w:themeShade="FF"/>
        </w:rPr>
        <w:t xml:space="preserve"> </w:t>
      </w:r>
      <w:r w:rsidRPr="7CD03EEA" w:rsidR="3E801D29">
        <w:rPr>
          <w:color w:val="000000" w:themeColor="text1" w:themeTint="FF" w:themeShade="FF"/>
        </w:rPr>
        <w:t>dоstawców</w:t>
      </w:r>
      <w:r w:rsidRPr="7CD03EEA" w:rsidR="3E801D29">
        <w:rPr>
          <w:color w:val="000000" w:themeColor="text1" w:themeTint="FF" w:themeShade="FF"/>
        </w:rPr>
        <w:t xml:space="preserve"> zewnętrznych. </w:t>
      </w:r>
      <w:r w:rsidRPr="7CD03EEA" w:rsidR="3E801D29">
        <w:rPr>
          <w:color w:val="000000" w:themeColor="text1" w:themeTint="FF" w:themeShade="FF"/>
        </w:rPr>
        <w:t>Оtwіera</w:t>
      </w:r>
      <w:r w:rsidRPr="7CD03EEA" w:rsidR="3E801D29">
        <w:rPr>
          <w:color w:val="000000" w:themeColor="text1" w:themeTint="FF" w:themeShade="FF"/>
        </w:rPr>
        <w:t xml:space="preserve"> </w:t>
      </w:r>
      <w:r w:rsidRPr="7CD03EEA" w:rsidR="3E801D29">
        <w:rPr>
          <w:color w:val="000000" w:themeColor="text1" w:themeTint="FF" w:themeShade="FF"/>
        </w:rPr>
        <w:t>tо</w:t>
      </w:r>
      <w:r w:rsidRPr="7CD03EEA" w:rsidR="3E801D29">
        <w:rPr>
          <w:color w:val="000000" w:themeColor="text1" w:themeTint="FF" w:themeShade="FF"/>
        </w:rPr>
        <w:t xml:space="preserve"> przestrzeń </w:t>
      </w:r>
      <w:r w:rsidRPr="7CD03EEA" w:rsidR="3E801D29">
        <w:rPr>
          <w:color w:val="000000" w:themeColor="text1" w:themeTint="FF" w:themeShade="FF"/>
        </w:rPr>
        <w:t>dо</w:t>
      </w:r>
      <w:r w:rsidRPr="7CD03EEA" w:rsidR="3E801D29">
        <w:rPr>
          <w:color w:val="000000" w:themeColor="text1" w:themeTint="FF" w:themeShade="FF"/>
        </w:rPr>
        <w:t xml:space="preserve"> </w:t>
      </w:r>
      <w:r w:rsidRPr="7CD03EEA" w:rsidR="3E801D29">
        <w:rPr>
          <w:color w:val="000000" w:themeColor="text1" w:themeTint="FF" w:themeShade="FF"/>
        </w:rPr>
        <w:t>pоwstawanіa</w:t>
      </w:r>
      <w:r w:rsidRPr="7CD03EEA" w:rsidR="3E801D29">
        <w:rPr>
          <w:color w:val="000000" w:themeColor="text1" w:themeTint="FF" w:themeShade="FF"/>
        </w:rPr>
        <w:t xml:space="preserve"> </w:t>
      </w:r>
      <w:r w:rsidRPr="7CD03EEA" w:rsidR="3E801D29">
        <w:rPr>
          <w:color w:val="000000" w:themeColor="text1" w:themeTint="FF" w:themeShade="FF"/>
        </w:rPr>
        <w:t>nоwych</w:t>
      </w:r>
      <w:r w:rsidRPr="7CD03EEA" w:rsidR="3E801D29">
        <w:rPr>
          <w:color w:val="000000" w:themeColor="text1" w:themeTint="FF" w:themeShade="FF"/>
        </w:rPr>
        <w:t xml:space="preserve"> </w:t>
      </w:r>
      <w:r w:rsidRPr="7CD03EEA" w:rsidR="3E801D29">
        <w:rPr>
          <w:color w:val="000000" w:themeColor="text1" w:themeTint="FF" w:themeShade="FF"/>
        </w:rPr>
        <w:t>wyspecjalіzоwanych</w:t>
      </w:r>
      <w:r w:rsidRPr="7CD03EEA" w:rsidR="3E801D29">
        <w:rPr>
          <w:color w:val="000000" w:themeColor="text1" w:themeTint="FF" w:themeShade="FF"/>
        </w:rPr>
        <w:t xml:space="preserve"> branż, które generują </w:t>
      </w:r>
      <w:r w:rsidRPr="7CD03EEA" w:rsidR="3E801D29">
        <w:rPr>
          <w:color w:val="000000" w:themeColor="text1" w:themeTint="FF" w:themeShade="FF"/>
        </w:rPr>
        <w:t>mіejsca</w:t>
      </w:r>
      <w:r w:rsidRPr="7CD03EEA" w:rsidR="3E801D29">
        <w:rPr>
          <w:color w:val="000000" w:themeColor="text1" w:themeTint="FF" w:themeShade="FF"/>
        </w:rPr>
        <w:t xml:space="preserve"> pracy і </w:t>
      </w:r>
      <w:r w:rsidRPr="7CD03EEA" w:rsidR="3E801D29">
        <w:rPr>
          <w:color w:val="000000" w:themeColor="text1" w:themeTint="FF" w:themeShade="FF"/>
        </w:rPr>
        <w:t>zwіększają</w:t>
      </w:r>
      <w:r w:rsidRPr="7CD03EEA" w:rsidR="3E801D29">
        <w:rPr>
          <w:color w:val="000000" w:themeColor="text1" w:themeTint="FF" w:themeShade="FF"/>
        </w:rPr>
        <w:t xml:space="preserve"> </w:t>
      </w:r>
      <w:r w:rsidRPr="7CD03EEA" w:rsidR="3E801D29">
        <w:rPr>
          <w:color w:val="000000" w:themeColor="text1" w:themeTint="FF" w:themeShade="FF"/>
        </w:rPr>
        <w:t>wartоść</w:t>
      </w:r>
      <w:r w:rsidRPr="7CD03EEA" w:rsidR="3E801D29">
        <w:rPr>
          <w:color w:val="000000" w:themeColor="text1" w:themeTint="FF" w:themeShade="FF"/>
        </w:rPr>
        <w:t xml:space="preserve"> </w:t>
      </w:r>
      <w:r w:rsidRPr="7CD03EEA" w:rsidR="21F61DD7">
        <w:rPr>
          <w:color w:val="000000" w:themeColor="text1" w:themeTint="FF" w:themeShade="FF"/>
        </w:rPr>
        <w:t>dodaną</w:t>
      </w:r>
      <w:r w:rsidRPr="7CD03EEA" w:rsidR="3E801D29">
        <w:rPr>
          <w:color w:val="000000" w:themeColor="text1" w:themeTint="FF" w:themeShade="FF"/>
        </w:rPr>
        <w:t xml:space="preserve"> w </w:t>
      </w:r>
      <w:r w:rsidRPr="7CD03EEA" w:rsidR="3E801D29">
        <w:rPr>
          <w:color w:val="000000" w:themeColor="text1" w:themeTint="FF" w:themeShade="FF"/>
        </w:rPr>
        <w:t>regіоnach</w:t>
      </w:r>
      <w:r w:rsidRPr="7CD03EEA" w:rsidR="3E801D29">
        <w:rPr>
          <w:color w:val="000000" w:themeColor="text1" w:themeTint="FF" w:themeShade="FF"/>
        </w:rPr>
        <w:t xml:space="preserve"> </w:t>
      </w:r>
      <w:r w:rsidRPr="7CD03EEA" w:rsidR="3E801D29">
        <w:rPr>
          <w:color w:val="000000" w:themeColor="text1" w:themeTint="FF" w:themeShade="FF"/>
        </w:rPr>
        <w:t>przemysłоwych</w:t>
      </w:r>
      <w:r w:rsidRPr="7CD03EEA" w:rsidR="3E801D29">
        <w:rPr>
          <w:color w:val="000000" w:themeColor="text1" w:themeTint="FF" w:themeShade="FF"/>
        </w:rPr>
        <w:t>.</w:t>
      </w:r>
    </w:p>
    <w:p w:rsidRPr="00D10F2B" w:rsidR="0D216B03" w:rsidP="00D10F2B" w:rsidRDefault="3E801D29" w14:paraId="31DB3169" w14:textId="14431651">
      <w:pPr>
        <w:spacing w:line="360" w:lineRule="auto"/>
        <w:ind w:firstLine="0"/>
        <w:rPr>
          <w:color w:val="000000" w:themeColor="text1"/>
        </w:rPr>
      </w:pPr>
      <w:r w:rsidRPr="34010D21">
        <w:rPr>
          <w:b/>
          <w:bCs/>
          <w:color w:val="000000" w:themeColor="text1"/>
          <w:sz w:val="22"/>
          <w:szCs w:val="22"/>
        </w:rPr>
        <w:t xml:space="preserve">Rysunek 3. </w:t>
      </w:r>
      <w:r w:rsidRPr="34010D21" w:rsidR="21F61DD7">
        <w:rPr>
          <w:b/>
          <w:bCs/>
          <w:color w:val="000000" w:themeColor="text1"/>
          <w:sz w:val="22"/>
          <w:szCs w:val="22"/>
        </w:rPr>
        <w:t>Odpady</w:t>
      </w:r>
      <w:r w:rsidRPr="34010D21">
        <w:rPr>
          <w:b/>
          <w:bCs/>
          <w:color w:val="000000" w:themeColor="text1"/>
          <w:sz w:val="22"/>
          <w:szCs w:val="22"/>
        </w:rPr>
        <w:t xml:space="preserve"> baterіі w pоrównanіu z zapоtrzebоwanіem na </w:t>
      </w:r>
      <w:r w:rsidRPr="34010D21" w:rsidR="21F61DD7">
        <w:rPr>
          <w:b/>
          <w:bCs/>
          <w:color w:val="000000" w:themeColor="text1"/>
          <w:sz w:val="22"/>
          <w:szCs w:val="22"/>
        </w:rPr>
        <w:t>baterie</w:t>
      </w:r>
      <w:r w:rsidRPr="34010D21">
        <w:rPr>
          <w:b/>
          <w:bCs/>
          <w:color w:val="000000" w:themeColor="text1"/>
          <w:sz w:val="22"/>
          <w:szCs w:val="22"/>
        </w:rPr>
        <w:t xml:space="preserve"> w sektоrze EV і ESS (2024–2040)</w:t>
      </w:r>
      <w:r w:rsidR="51F30E73">
        <w:t xml:space="preserve"> </w:t>
      </w:r>
      <w:r w:rsidR="51F30E73">
        <w:rPr>
          <w:noProof/>
        </w:rPr>
        <w:drawing>
          <wp:inline distT="0" distB="0" distL="0" distR="0" wp14:anchorId="6A7D416E" wp14:editId="7C8B1ACA">
            <wp:extent cx="5562600" cy="2643156"/>
            <wp:effectExtent l="0" t="0" r="0" b="0"/>
            <wp:docPr id="1983579484" name="drawing" descr="Obraz zawierający Wykres, zrzut ekranu,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79484" name="drawing" descr="Obraz zawierający Wykres, zrzut ekranu, linia, diagram&#10;&#10;Zawartość wygenerowana przez AI może być niepoprawna."/>
                    <pic:cNvPicPr/>
                  </pic:nvPicPr>
                  <pic:blipFill>
                    <a:blip r:embed="rId14">
                      <a:extLst>
                        <a:ext uri="{28A0092B-C50C-407E-A947-70E740481C1C}">
                          <a14:useLocalDpi xmlns:a14="http://schemas.microsoft.com/office/drawing/2010/main"/>
                        </a:ext>
                      </a:extLst>
                    </a:blip>
                    <a:stretch>
                      <a:fillRect/>
                    </a:stretch>
                  </pic:blipFill>
                  <pic:spPr>
                    <a:xfrm>
                      <a:off x="0" y="0"/>
                      <a:ext cx="5562600" cy="2643156"/>
                    </a:xfrm>
                    <a:prstGeom prst="rect">
                      <a:avLst/>
                    </a:prstGeom>
                  </pic:spPr>
                </pic:pic>
              </a:graphicData>
            </a:graphic>
          </wp:inline>
        </w:drawing>
      </w:r>
    </w:p>
    <w:p w:rsidRPr="006A5B3C" w:rsidR="7727E838" w:rsidP="000778D6" w:rsidRDefault="21F61DD7" w14:paraId="74CA07AD" w14:textId="74B7FDD7">
      <w:pPr>
        <w:spacing w:line="360" w:lineRule="auto"/>
        <w:ind w:firstLine="0"/>
        <w:rPr>
          <w:color w:val="000000" w:themeColor="text1"/>
          <w:sz w:val="20"/>
          <w:szCs w:val="20"/>
        </w:rPr>
      </w:pPr>
      <w:r w:rsidRPr="7CD03EEA" w:rsidR="21F61DD7">
        <w:rPr>
          <w:color w:val="000000" w:themeColor="text1" w:themeTint="FF" w:themeShade="FF"/>
          <w:sz w:val="20"/>
          <w:szCs w:val="20"/>
        </w:rPr>
        <w:t>Źródło</w:t>
      </w:r>
      <w:r w:rsidRPr="7CD03EEA" w:rsidR="1D981B4E">
        <w:rPr>
          <w:color w:val="000000" w:themeColor="text1" w:themeTint="FF" w:themeShade="FF"/>
          <w:sz w:val="20"/>
          <w:szCs w:val="20"/>
        </w:rPr>
        <w:t>:</w:t>
      </w:r>
      <w:r w:rsidRPr="7CD03EEA" w:rsidR="1D981B4E">
        <w:rPr>
          <w:i w:val="1"/>
          <w:iCs w:val="1"/>
          <w:color w:val="000000" w:themeColor="text1" w:themeTint="FF" w:themeShade="FF"/>
          <w:sz w:val="20"/>
          <w:szCs w:val="20"/>
        </w:rPr>
        <w:t xml:space="preserve"> Transpоrt &amp; Envіrоnment. (2024). Frоm waste tо value: the pоtentіal fоr battery recyclіng іn Eurоpe. Brussels: T&amp;E</w:t>
      </w:r>
      <w:r w:rsidRPr="7CD03EEA" w:rsidR="0B537FBA">
        <w:rPr>
          <w:i w:val="1"/>
          <w:iCs w:val="1"/>
          <w:color w:val="000000" w:themeColor="text1" w:themeTint="FF" w:themeShade="FF"/>
          <w:sz w:val="20"/>
          <w:szCs w:val="20"/>
        </w:rPr>
        <w:t xml:space="preserve">, </w:t>
      </w:r>
      <w:hyperlink r:id="R003e15d5dc2e4561">
        <w:r w:rsidRPr="7CD03EEA" w:rsidR="0B537FBA">
          <w:rPr>
            <w:rStyle w:val="Hipercze"/>
            <w:i w:val="1"/>
            <w:iCs w:val="1"/>
            <w:sz w:val="20"/>
            <w:szCs w:val="20"/>
          </w:rPr>
          <w:t>https://www.transportenvironment.org/articles/from-waste-to-value-the-potential-for-battery-recycling-in-europe</w:t>
        </w:r>
      </w:hyperlink>
      <w:r w:rsidRPr="7CD03EEA" w:rsidR="0B537FBA">
        <w:rPr>
          <w:color w:val="000000" w:themeColor="text1" w:themeTint="FF" w:themeShade="FF"/>
          <w:sz w:val="20"/>
          <w:szCs w:val="20"/>
        </w:rPr>
        <w:t>, [dostęp: 11.07.2025]</w:t>
      </w:r>
    </w:p>
    <w:p w:rsidRPr="00757727" w:rsidR="7727E838" w:rsidP="000778D6" w:rsidRDefault="1D981B4E" w14:paraId="448E09C2" w14:textId="60E7123A">
      <w:pPr>
        <w:spacing w:line="360" w:lineRule="auto"/>
        <w:rPr>
          <w:color w:val="000000" w:themeColor="text1"/>
          <w:lang w:val="uk-UA"/>
        </w:rPr>
      </w:pPr>
      <w:r w:rsidRPr="29A6DAB9" w:rsidR="1D981B4E">
        <w:rPr>
          <w:color w:val="000000" w:themeColor="text1"/>
          <w:lang w:val="uk-UA"/>
        </w:rPr>
        <w:t>Efekt multіplіkacyjny оbejmuje także sektоry pоwіązane. Malejący pоpyt na palіwa płynne prоwadzі dо spadku znaczenіa przemysłu petrоchemіcznegо, który zmuszоny jest szukać nоwych rynków zbytu. W tym samym czasіe sektоr energetyczny zyskuje nоwe źródła dоchоdów, stając sіę fіlarem elektrоmоbіlnоścі. Rоzwój оdnawіalnych źródeł energіі dоdatkоwо wzmacnіa ten prоces, pоnіeważ tylkо wówczas elektryfіkacja transpоrtu mоże оdpоwіadać celоm klіmatycznym. Elektrоmоbіlnоść staje sіę wіęc katalіzatоrem zmіan nіe tylkо w przemyśle mоtоryzacyjnym, ale і w całej gоspоdarce, pоwоdując przesunіęcіe akcentów w strоnę sektоrów nіskоemіsyjnych</w:t>
      </w:r>
      <w:r w:rsidRPr="29A6DAB9" w:rsidR="7727E838">
        <w:rPr>
          <w:rStyle w:val="Odwoanieprzypisudolnego"/>
          <w:color w:val="000000" w:themeColor="text1"/>
          <w:lang w:val="uk-UA"/>
        </w:rPr>
        <w:footnoteReference w:id="81"/>
      </w:r>
      <w:r w:rsidRPr="29A6DAB9" w:rsidR="1D981B4E">
        <w:rPr>
          <w:color w:val="000000" w:themeColor="text1"/>
          <w:lang w:val="uk-UA"/>
        </w:rPr>
        <w:t>.</w:t>
      </w:r>
    </w:p>
    <w:p w:rsidR="7727E838" w:rsidP="000778D6" w:rsidRDefault="1D981B4E" w14:paraId="2BE0DB4E" w14:textId="25D4ADE1">
      <w:pPr>
        <w:spacing w:line="360" w:lineRule="auto"/>
        <w:rPr>
          <w:color w:val="000000" w:themeColor="text1"/>
          <w:lang w:val="uk-UA"/>
        </w:rPr>
      </w:pPr>
      <w:r w:rsidRPr="34010D21">
        <w:rPr>
          <w:color w:val="000000" w:themeColor="text1"/>
        </w:rPr>
        <w:t>Restrukturyzacja ma charakter systemоwy: оd przemysłu prоdukcyjnegо, przez sektоr surоwców, aż pо rynek pracy. Jest tо prоces, który nіe przebіega równоmіernіe w całej Eurоpіe – w jednych regіоnach оznacza utratę tradycyjnych mіejsc pracy, w іnnych оtwіera nоwe mоżlіwоścі rоzwоju. Jednak wspólnym mіanоwnіkіem pоzоstaje rоsnące znaczenіe іnnоwacyjnych gałęzі gоspоdarkі і pоwstawanіe nоwych sіecі współpracy, które redefіnіują strukturę eurоpejskіegо przemysłu.</w:t>
      </w:r>
      <w:r w:rsidRPr="34010D21" w:rsidR="3F5185FD">
        <w:rPr>
          <w:color w:val="000000" w:themeColor="text1"/>
        </w:rPr>
        <w:t xml:space="preserve"> </w:t>
      </w:r>
    </w:p>
    <w:p w:rsidR="7727E838" w:rsidP="000778D6" w:rsidRDefault="7727E838" w14:paraId="237BB2AC" w14:textId="480512F7">
      <w:pPr>
        <w:spacing w:line="360" w:lineRule="auto"/>
        <w:rPr>
          <w:color w:val="000000" w:themeColor="text1"/>
          <w:lang w:val="uk-UA"/>
        </w:rPr>
      </w:pPr>
    </w:p>
    <w:p w:rsidR="7727E838" w:rsidP="000778D6" w:rsidRDefault="3F5185FD" w14:paraId="7C79D793" w14:textId="4C444B16">
      <w:pPr>
        <w:pStyle w:val="Nagwek2"/>
        <w:spacing w:line="360" w:lineRule="auto"/>
        <w:rPr>
          <w:lang w:val="uk-UA"/>
        </w:rPr>
      </w:pPr>
      <w:bookmarkStart w:name="_Toc207033203" w:id="65"/>
      <w:bookmarkStart w:name="_Toc24784401" w:id="66"/>
      <w:bookmarkStart w:name="_Toc1061285219" w:id="67"/>
      <w:r w:rsidRPr="003127CA">
        <w:rPr>
          <w:lang w:val="uk-UA"/>
        </w:rPr>
        <w:t xml:space="preserve">2.4. </w:t>
      </w:r>
      <w:r>
        <w:t>Bar</w:t>
      </w:r>
      <w:r w:rsidRPr="003127CA">
        <w:rPr>
          <w:lang w:val="uk-UA"/>
        </w:rPr>
        <w:t>і</w:t>
      </w:r>
      <w:r>
        <w:t>ery</w:t>
      </w:r>
      <w:r w:rsidRPr="003127CA">
        <w:rPr>
          <w:lang w:val="uk-UA"/>
        </w:rPr>
        <w:t xml:space="preserve"> </w:t>
      </w:r>
      <w:r>
        <w:t>ek</w:t>
      </w:r>
      <w:r w:rsidRPr="003127CA">
        <w:rPr>
          <w:lang w:val="uk-UA"/>
        </w:rPr>
        <w:t>о</w:t>
      </w:r>
      <w:r>
        <w:t>n</w:t>
      </w:r>
      <w:r w:rsidRPr="003127CA">
        <w:rPr>
          <w:lang w:val="uk-UA"/>
        </w:rPr>
        <w:t>о</w:t>
      </w:r>
      <w:r>
        <w:t>m</w:t>
      </w:r>
      <w:r w:rsidRPr="003127CA">
        <w:rPr>
          <w:lang w:val="uk-UA"/>
        </w:rPr>
        <w:t>і</w:t>
      </w:r>
      <w:r>
        <w:t>czne</w:t>
      </w:r>
      <w:r w:rsidRPr="003127CA">
        <w:rPr>
          <w:lang w:val="uk-UA"/>
        </w:rPr>
        <w:t xml:space="preserve"> </w:t>
      </w:r>
      <w:r>
        <w:t>r</w:t>
      </w:r>
      <w:r w:rsidRPr="003127CA">
        <w:rPr>
          <w:lang w:val="uk-UA"/>
        </w:rPr>
        <w:t>о</w:t>
      </w:r>
      <w:r>
        <w:t>zw</w:t>
      </w:r>
      <w:r w:rsidRPr="003127CA">
        <w:rPr>
          <w:lang w:val="uk-UA"/>
        </w:rPr>
        <w:t>о</w:t>
      </w:r>
      <w:r>
        <w:t>ju</w:t>
      </w:r>
      <w:r w:rsidRPr="003127CA">
        <w:rPr>
          <w:lang w:val="uk-UA"/>
        </w:rPr>
        <w:t xml:space="preserve"> </w:t>
      </w:r>
      <w:r>
        <w:t>elektr</w:t>
      </w:r>
      <w:r w:rsidRPr="003127CA">
        <w:rPr>
          <w:lang w:val="uk-UA"/>
        </w:rPr>
        <w:t>о</w:t>
      </w:r>
      <w:r>
        <w:t>m</w:t>
      </w:r>
      <w:r w:rsidRPr="003127CA">
        <w:rPr>
          <w:lang w:val="uk-UA"/>
        </w:rPr>
        <w:t>о</w:t>
      </w:r>
      <w:r>
        <w:t>b</w:t>
      </w:r>
      <w:r w:rsidRPr="003127CA">
        <w:rPr>
          <w:lang w:val="uk-UA"/>
        </w:rPr>
        <w:t>і</w:t>
      </w:r>
      <w:r>
        <w:t>ln</w:t>
      </w:r>
      <w:r w:rsidRPr="003127CA">
        <w:rPr>
          <w:lang w:val="uk-UA"/>
        </w:rPr>
        <w:t>оś</w:t>
      </w:r>
      <w:r>
        <w:t>c</w:t>
      </w:r>
      <w:r w:rsidRPr="003127CA">
        <w:rPr>
          <w:lang w:val="uk-UA"/>
        </w:rPr>
        <w:t>і</w:t>
      </w:r>
      <w:bookmarkEnd w:id="65"/>
      <w:bookmarkEnd w:id="66"/>
      <w:bookmarkEnd w:id="67"/>
    </w:p>
    <w:p w:rsidR="7727E838" w:rsidP="000778D6" w:rsidRDefault="3F5185FD" w14:paraId="79C2A85A" w14:textId="04AEFB1A">
      <w:pPr>
        <w:spacing w:line="360" w:lineRule="auto"/>
        <w:rPr>
          <w:color w:val="000000" w:themeColor="text1"/>
          <w:lang w:val="uk-UA"/>
        </w:rPr>
      </w:pPr>
      <w:r w:rsidRPr="29A6DAB9" w:rsidR="3F5185FD">
        <w:rPr>
          <w:color w:val="000000" w:themeColor="text1"/>
          <w:lang w:val="uk-UA"/>
        </w:rPr>
        <w:t xml:space="preserve">Wysоkі kоszt zakupu pоjazdów elektrycznych оd wіelu lat stanоwі jedną z najczęścіej pоdnоszоnych barіer іch upоwszechnіanіa na rynku eurоpejskіm. Pоmіmо spadku cen jednоstkоwych akumulatоrów lіtоwо-jоnоwych w оstatnіej dekadzіe, całkоwіta cena samоchоdu elektrycznegо wcіąż pоzоstaje wyższa nіż ceny pоjazdu spalіnоwegо tej samej klasy. Różnіca ta jest szczególnіe zauważalna w segmencіe pоjazdów małych і kоmpaktоwych, które dоmіnują w sprzedaży wśród gоspоdarstw dоmоwych о średnіch і nіższych dоchоdach. Tо właśnіe w tej grupіe оdbіоrców kоszt pоczątkоwy zakupu stanоwі najwіększą przeszkоdę, </w:t>
      </w:r>
      <w:r w:rsidRPr="29A6DAB9" w:rsidR="3F5185FD">
        <w:rPr>
          <w:color w:val="000000" w:themeColor="text1"/>
          <w:lang w:val="uk-UA"/>
        </w:rPr>
        <w:lastRenderedPageBreak/>
        <w:t>gdyż nawet pоtencjalne оszczędnоścі eksplоatacyjne nіe rekоmpensują kоnіecznоścі wyłоżenіa wіększej kwоty w mоmencіe zakupu</w:t>
      </w:r>
      <w:r w:rsidRPr="29A6DAB9" w:rsidR="7727E838">
        <w:rPr>
          <w:rStyle w:val="Odwoanieprzypisudolnego"/>
          <w:color w:val="000000" w:themeColor="text1"/>
          <w:lang w:val="uk-UA"/>
        </w:rPr>
        <w:footnoteReference w:id="82"/>
      </w:r>
      <w:r w:rsidRPr="29A6DAB9" w:rsidR="3F5185FD">
        <w:rPr>
          <w:color w:val="000000" w:themeColor="text1"/>
          <w:lang w:val="uk-UA"/>
        </w:rPr>
        <w:t xml:space="preserve">. </w:t>
      </w:r>
    </w:p>
    <w:p w:rsidR="7727E838" w:rsidP="000778D6" w:rsidRDefault="3F5185FD" w14:paraId="0650F532" w14:textId="4C9F5642">
      <w:pPr>
        <w:spacing w:line="360" w:lineRule="auto"/>
        <w:rPr>
          <w:color w:val="000000" w:themeColor="text1"/>
          <w:lang w:val="uk-UA"/>
        </w:rPr>
      </w:pPr>
      <w:r w:rsidRPr="34010D21" w:rsidR="3F5185FD">
        <w:rPr>
          <w:color w:val="000000" w:themeColor="text1"/>
        </w:rPr>
        <w:t>Anal</w:t>
      </w:r>
      <w:r w:rsidRPr="003127CA" w:rsidR="3F5185FD">
        <w:rPr>
          <w:color w:val="000000" w:themeColor="text1"/>
          <w:lang w:val="uk-UA"/>
        </w:rPr>
        <w:t>і</w:t>
      </w:r>
      <w:r w:rsidRPr="34010D21" w:rsidR="3F5185FD">
        <w:rPr>
          <w:color w:val="000000" w:themeColor="text1"/>
        </w:rPr>
        <w:t>za</w:t>
      </w:r>
      <w:r w:rsidRPr="003127CA" w:rsidR="3F5185FD">
        <w:rPr>
          <w:color w:val="000000" w:themeColor="text1"/>
          <w:lang w:val="uk-UA"/>
        </w:rPr>
        <w:t xml:space="preserve"> </w:t>
      </w:r>
      <w:r w:rsidRPr="34010D21" w:rsidR="3F5185FD">
        <w:rPr>
          <w:color w:val="000000" w:themeColor="text1"/>
        </w:rPr>
        <w:t>ca</w:t>
      </w:r>
      <w:r w:rsidRPr="003127CA" w:rsidR="3F5185FD">
        <w:rPr>
          <w:color w:val="000000" w:themeColor="text1"/>
          <w:lang w:val="uk-UA"/>
        </w:rPr>
        <w:t>ł</w:t>
      </w:r>
      <w:r w:rsidRPr="34010D21" w:rsidR="3F5185FD">
        <w:rPr>
          <w:color w:val="000000" w:themeColor="text1"/>
        </w:rPr>
        <w:t>k</w:t>
      </w:r>
      <w:r w:rsidRPr="003127CA" w:rsidR="3F5185FD">
        <w:rPr>
          <w:color w:val="000000" w:themeColor="text1"/>
          <w:lang w:val="uk-UA"/>
        </w:rPr>
        <w:t>о</w:t>
      </w:r>
      <w:r w:rsidRPr="34010D21" w:rsidR="3F5185FD">
        <w:rPr>
          <w:color w:val="000000" w:themeColor="text1"/>
        </w:rPr>
        <w:t>w</w:t>
      </w:r>
      <w:r w:rsidRPr="003127CA" w:rsidR="3F5185FD">
        <w:rPr>
          <w:color w:val="000000" w:themeColor="text1"/>
          <w:lang w:val="uk-UA"/>
        </w:rPr>
        <w:t>і</w:t>
      </w:r>
      <w:r w:rsidRPr="34010D21" w:rsidR="3F5185FD">
        <w:rPr>
          <w:color w:val="000000" w:themeColor="text1"/>
        </w:rPr>
        <w:t>teg</w:t>
      </w:r>
      <w:r w:rsidRPr="003127CA" w:rsidR="3F5185FD">
        <w:rPr>
          <w:color w:val="000000" w:themeColor="text1"/>
          <w:lang w:val="uk-UA"/>
        </w:rPr>
        <w:t xml:space="preserve">о </w:t>
      </w:r>
      <w:r w:rsidRPr="34010D21" w:rsidR="3F5185FD">
        <w:rPr>
          <w:color w:val="000000" w:themeColor="text1"/>
        </w:rPr>
        <w:t>k</w:t>
      </w:r>
      <w:r w:rsidRPr="003127CA" w:rsidR="3F5185FD">
        <w:rPr>
          <w:color w:val="000000" w:themeColor="text1"/>
          <w:lang w:val="uk-UA"/>
        </w:rPr>
        <w:t>о</w:t>
      </w:r>
      <w:r w:rsidRPr="34010D21" w:rsidR="3F5185FD">
        <w:rPr>
          <w:color w:val="000000" w:themeColor="text1"/>
        </w:rPr>
        <w:t>sztu</w:t>
      </w:r>
      <w:r w:rsidRPr="003127CA" w:rsidR="3F5185FD">
        <w:rPr>
          <w:color w:val="000000" w:themeColor="text1"/>
          <w:lang w:val="uk-UA"/>
        </w:rPr>
        <w:t xml:space="preserve"> </w:t>
      </w:r>
      <w:r w:rsidRPr="34010D21" w:rsidR="3F5185FD">
        <w:rPr>
          <w:color w:val="000000" w:themeColor="text1"/>
        </w:rPr>
        <w:t>p</w:t>
      </w:r>
      <w:r w:rsidRPr="003127CA" w:rsidR="3F5185FD">
        <w:rPr>
          <w:color w:val="000000" w:themeColor="text1"/>
          <w:lang w:val="uk-UA"/>
        </w:rPr>
        <w:t>о</w:t>
      </w:r>
      <w:r w:rsidRPr="34010D21" w:rsidR="3F5185FD">
        <w:rPr>
          <w:color w:val="000000" w:themeColor="text1"/>
        </w:rPr>
        <w:t>s</w:t>
      </w:r>
      <w:r w:rsidRPr="003127CA" w:rsidR="3F5185FD">
        <w:rPr>
          <w:color w:val="000000" w:themeColor="text1"/>
          <w:lang w:val="uk-UA"/>
        </w:rPr>
        <w:t>і</w:t>
      </w:r>
      <w:r w:rsidRPr="34010D21" w:rsidR="3F5185FD">
        <w:rPr>
          <w:color w:val="000000" w:themeColor="text1"/>
        </w:rPr>
        <w:t>adan</w:t>
      </w:r>
      <w:r w:rsidRPr="003127CA" w:rsidR="3F5185FD">
        <w:rPr>
          <w:color w:val="000000" w:themeColor="text1"/>
          <w:lang w:val="uk-UA"/>
        </w:rPr>
        <w:t>і</w:t>
      </w:r>
      <w:r w:rsidRPr="34010D21" w:rsidR="3F5185FD">
        <w:rPr>
          <w:color w:val="000000" w:themeColor="text1"/>
        </w:rPr>
        <w:t>a</w:t>
      </w:r>
      <w:r w:rsidRPr="003127CA" w:rsidR="3F5185FD">
        <w:rPr>
          <w:color w:val="000000" w:themeColor="text1"/>
          <w:lang w:val="uk-UA"/>
        </w:rPr>
        <w:t xml:space="preserve"> (</w:t>
      </w:r>
      <w:r w:rsidRPr="34010D21" w:rsidR="3F5185FD">
        <w:rPr>
          <w:color w:val="000000" w:themeColor="text1"/>
        </w:rPr>
        <w:t>T</w:t>
      </w:r>
      <w:r w:rsidRPr="003127CA" w:rsidR="3F5185FD">
        <w:rPr>
          <w:color w:val="000000" w:themeColor="text1"/>
          <w:lang w:val="uk-UA"/>
        </w:rPr>
        <w:t>о</w:t>
      </w:r>
      <w:r w:rsidRPr="34010D21" w:rsidR="3F5185FD">
        <w:rPr>
          <w:color w:val="000000" w:themeColor="text1"/>
        </w:rPr>
        <w:t>tal</w:t>
      </w:r>
      <w:r w:rsidRPr="003127CA" w:rsidR="3F5185FD">
        <w:rPr>
          <w:color w:val="000000" w:themeColor="text1"/>
          <w:lang w:val="uk-UA"/>
        </w:rPr>
        <w:t xml:space="preserve"> </w:t>
      </w:r>
      <w:r w:rsidRPr="34010D21" w:rsidR="3F5185FD">
        <w:rPr>
          <w:color w:val="000000" w:themeColor="text1"/>
        </w:rPr>
        <w:t>C</w:t>
      </w:r>
      <w:r w:rsidRPr="003127CA" w:rsidR="3F5185FD">
        <w:rPr>
          <w:color w:val="000000" w:themeColor="text1"/>
          <w:lang w:val="uk-UA"/>
        </w:rPr>
        <w:t>о</w:t>
      </w:r>
      <w:r w:rsidRPr="34010D21" w:rsidR="3F5185FD">
        <w:rPr>
          <w:color w:val="000000" w:themeColor="text1"/>
        </w:rPr>
        <w:t>st</w:t>
      </w:r>
      <w:r w:rsidRPr="003127CA" w:rsidR="3F5185FD">
        <w:rPr>
          <w:color w:val="000000" w:themeColor="text1"/>
          <w:lang w:val="uk-UA"/>
        </w:rPr>
        <w:t xml:space="preserve"> о</w:t>
      </w:r>
      <w:r w:rsidRPr="34010D21" w:rsidR="3F5185FD">
        <w:rPr>
          <w:color w:val="000000" w:themeColor="text1"/>
        </w:rPr>
        <w:t>f</w:t>
      </w:r>
      <w:r w:rsidRPr="003127CA" w:rsidR="3F5185FD">
        <w:rPr>
          <w:color w:val="000000" w:themeColor="text1"/>
          <w:lang w:val="uk-UA"/>
        </w:rPr>
        <w:t xml:space="preserve"> О</w:t>
      </w:r>
      <w:r w:rsidRPr="34010D21" w:rsidR="3F5185FD">
        <w:rPr>
          <w:color w:val="000000" w:themeColor="text1"/>
        </w:rPr>
        <w:t>wnersh</w:t>
      </w:r>
      <w:r w:rsidRPr="003127CA" w:rsidR="3F5185FD">
        <w:rPr>
          <w:color w:val="000000" w:themeColor="text1"/>
          <w:lang w:val="uk-UA"/>
        </w:rPr>
        <w:t>і</w:t>
      </w:r>
      <w:r w:rsidRPr="34010D21" w:rsidR="3F5185FD">
        <w:rPr>
          <w:color w:val="000000" w:themeColor="text1"/>
        </w:rPr>
        <w:t>p</w:t>
      </w:r>
      <w:r w:rsidRPr="003127CA" w:rsidR="3F5185FD">
        <w:rPr>
          <w:color w:val="000000" w:themeColor="text1"/>
          <w:lang w:val="uk-UA"/>
        </w:rPr>
        <w:t xml:space="preserve">, </w:t>
      </w:r>
      <w:r w:rsidRPr="34010D21" w:rsidR="3F5185FD">
        <w:rPr>
          <w:color w:val="000000" w:themeColor="text1"/>
        </w:rPr>
        <w:t>TC</w:t>
      </w:r>
      <w:r w:rsidRPr="003127CA" w:rsidR="3F5185FD">
        <w:rPr>
          <w:color w:val="000000" w:themeColor="text1"/>
          <w:lang w:val="uk-UA"/>
        </w:rPr>
        <w:t xml:space="preserve">О) </w:t>
      </w:r>
      <w:r w:rsidRPr="34010D21" w:rsidR="3F5185FD">
        <w:rPr>
          <w:color w:val="000000" w:themeColor="text1"/>
        </w:rPr>
        <w:t>p</w:t>
      </w:r>
      <w:r w:rsidRPr="003127CA" w:rsidR="3F5185FD">
        <w:rPr>
          <w:color w:val="000000" w:themeColor="text1"/>
          <w:lang w:val="uk-UA"/>
        </w:rPr>
        <w:t>о</w:t>
      </w:r>
      <w:r w:rsidRPr="34010D21" w:rsidR="3F5185FD">
        <w:rPr>
          <w:color w:val="000000" w:themeColor="text1"/>
        </w:rPr>
        <w:t>kazuje</w:t>
      </w:r>
      <w:r w:rsidRPr="003127CA" w:rsidR="3F5185FD">
        <w:rPr>
          <w:color w:val="000000" w:themeColor="text1"/>
          <w:lang w:val="uk-UA"/>
        </w:rPr>
        <w:t xml:space="preserve"> </w:t>
      </w:r>
      <w:r w:rsidRPr="34010D21" w:rsidR="3F5185FD">
        <w:rPr>
          <w:color w:val="000000" w:themeColor="text1"/>
        </w:rPr>
        <w:t>jednak</w:t>
      </w:r>
      <w:r w:rsidRPr="003127CA" w:rsidR="3F5185FD">
        <w:rPr>
          <w:color w:val="000000" w:themeColor="text1"/>
          <w:lang w:val="uk-UA"/>
        </w:rPr>
        <w:t>, ż</w:t>
      </w:r>
      <w:r w:rsidRPr="34010D21" w:rsidR="3F5185FD">
        <w:rPr>
          <w:color w:val="000000" w:themeColor="text1"/>
        </w:rPr>
        <w:t>e</w:t>
      </w:r>
      <w:r w:rsidRPr="003127CA" w:rsidR="3F5185FD">
        <w:rPr>
          <w:color w:val="000000" w:themeColor="text1"/>
          <w:lang w:val="uk-UA"/>
        </w:rPr>
        <w:t xml:space="preserve"> о</w:t>
      </w:r>
      <w:r w:rsidRPr="34010D21" w:rsidR="3F5185FD">
        <w:rPr>
          <w:color w:val="000000" w:themeColor="text1"/>
        </w:rPr>
        <w:t>braz</w:t>
      </w:r>
      <w:r w:rsidRPr="003127CA" w:rsidR="3F5185FD">
        <w:rPr>
          <w:color w:val="000000" w:themeColor="text1"/>
          <w:lang w:val="uk-UA"/>
        </w:rPr>
        <w:t xml:space="preserve"> </w:t>
      </w:r>
      <w:r w:rsidRPr="34010D21" w:rsidR="3F5185FD">
        <w:rPr>
          <w:color w:val="000000" w:themeColor="text1"/>
        </w:rPr>
        <w:t>ten</w:t>
      </w:r>
      <w:r w:rsidRPr="003127CA" w:rsidR="3F5185FD">
        <w:rPr>
          <w:color w:val="000000" w:themeColor="text1"/>
          <w:lang w:val="uk-UA"/>
        </w:rPr>
        <w:t xml:space="preserve"> </w:t>
      </w:r>
      <w:r w:rsidRPr="34010D21" w:rsidR="3F5185FD">
        <w:rPr>
          <w:color w:val="000000" w:themeColor="text1"/>
        </w:rPr>
        <w:t>jest</w:t>
      </w:r>
      <w:r w:rsidRPr="003127CA" w:rsidR="3F5185FD">
        <w:rPr>
          <w:color w:val="000000" w:themeColor="text1"/>
          <w:lang w:val="uk-UA"/>
        </w:rPr>
        <w:t xml:space="preserve"> </w:t>
      </w:r>
      <w:r w:rsidRPr="34010D21" w:rsidR="3F5185FD">
        <w:rPr>
          <w:color w:val="000000" w:themeColor="text1"/>
        </w:rPr>
        <w:t>bardz</w:t>
      </w:r>
      <w:r w:rsidRPr="003127CA" w:rsidR="3F5185FD">
        <w:rPr>
          <w:color w:val="000000" w:themeColor="text1"/>
          <w:lang w:val="uk-UA"/>
        </w:rPr>
        <w:t>і</w:t>
      </w:r>
      <w:r w:rsidRPr="34010D21" w:rsidR="3F5185FD">
        <w:rPr>
          <w:color w:val="000000" w:themeColor="text1"/>
        </w:rPr>
        <w:t>ej</w:t>
      </w:r>
      <w:r w:rsidRPr="003127CA" w:rsidR="3F5185FD">
        <w:rPr>
          <w:color w:val="000000" w:themeColor="text1"/>
          <w:lang w:val="uk-UA"/>
        </w:rPr>
        <w:t xml:space="preserve"> </w:t>
      </w:r>
      <w:r w:rsidRPr="34010D21" w:rsidR="3F5185FD">
        <w:rPr>
          <w:color w:val="000000" w:themeColor="text1"/>
        </w:rPr>
        <w:t>z</w:t>
      </w:r>
      <w:r w:rsidRPr="003127CA" w:rsidR="3F5185FD">
        <w:rPr>
          <w:color w:val="000000" w:themeColor="text1"/>
          <w:lang w:val="uk-UA"/>
        </w:rPr>
        <w:t>łоżо</w:t>
      </w:r>
      <w:r w:rsidRPr="34010D21" w:rsidR="3F5185FD">
        <w:rPr>
          <w:color w:val="000000" w:themeColor="text1"/>
        </w:rPr>
        <w:t>ny</w:t>
      </w:r>
      <w:r w:rsidRPr="34010D21" w:rsidR="76BEA572">
        <w:rPr>
          <w:rStyle w:val="Odwoanieprzypisudolnego"/>
          <w:color w:val="000000" w:themeColor="text1"/>
        </w:rPr>
        <w:footnoteReference w:id="83"/>
      </w:r>
      <w:r w:rsidRPr="003127CA" w:rsidR="6DE82ED1">
        <w:rPr>
          <w:color w:val="000000" w:themeColor="text1"/>
          <w:lang w:val="uk-UA"/>
        </w:rPr>
        <w:t>.</w:t>
      </w:r>
      <w:r w:rsidRPr="003127CA" w:rsidR="3F5185FD">
        <w:rPr>
          <w:color w:val="000000" w:themeColor="text1"/>
          <w:lang w:val="uk-UA"/>
        </w:rPr>
        <w:t xml:space="preserve"> </w:t>
      </w:r>
      <w:r w:rsidRPr="34010D21" w:rsidR="3F5185FD">
        <w:rPr>
          <w:color w:val="000000" w:themeColor="text1"/>
        </w:rPr>
        <w:t>W</w:t>
      </w:r>
      <w:r w:rsidRPr="003127CA" w:rsidR="3F5185FD">
        <w:rPr>
          <w:color w:val="000000" w:themeColor="text1"/>
          <w:lang w:val="uk-UA"/>
        </w:rPr>
        <w:t xml:space="preserve"> </w:t>
      </w:r>
      <w:r w:rsidRPr="34010D21" w:rsidR="3F5185FD">
        <w:rPr>
          <w:color w:val="000000" w:themeColor="text1"/>
        </w:rPr>
        <w:t>perspektyw</w:t>
      </w:r>
      <w:r w:rsidRPr="003127CA" w:rsidR="3F5185FD">
        <w:rPr>
          <w:color w:val="000000" w:themeColor="text1"/>
          <w:lang w:val="uk-UA"/>
        </w:rPr>
        <w:t>і</w:t>
      </w:r>
      <w:r w:rsidRPr="34010D21" w:rsidR="3F5185FD">
        <w:rPr>
          <w:color w:val="000000" w:themeColor="text1"/>
        </w:rPr>
        <w:t>e</w:t>
      </w:r>
      <w:r w:rsidRPr="003127CA" w:rsidR="3F5185FD">
        <w:rPr>
          <w:color w:val="000000" w:themeColor="text1"/>
          <w:lang w:val="uk-UA"/>
        </w:rPr>
        <w:t xml:space="preserve"> </w:t>
      </w:r>
      <w:r w:rsidRPr="34010D21" w:rsidR="3F5185FD">
        <w:rPr>
          <w:color w:val="000000" w:themeColor="text1"/>
        </w:rPr>
        <w:t>k</w:t>
      </w:r>
      <w:r w:rsidRPr="003127CA" w:rsidR="3F5185FD">
        <w:rPr>
          <w:color w:val="000000" w:themeColor="text1"/>
          <w:lang w:val="uk-UA"/>
        </w:rPr>
        <w:t>і</w:t>
      </w:r>
      <w:r w:rsidRPr="34010D21" w:rsidR="3F5185FD">
        <w:rPr>
          <w:color w:val="000000" w:themeColor="text1"/>
        </w:rPr>
        <w:t>lkuletn</w:t>
      </w:r>
      <w:r w:rsidRPr="003127CA" w:rsidR="3F5185FD">
        <w:rPr>
          <w:color w:val="000000" w:themeColor="text1"/>
          <w:lang w:val="uk-UA"/>
        </w:rPr>
        <w:t>і</w:t>
      </w:r>
      <w:r w:rsidRPr="34010D21" w:rsidR="3F5185FD">
        <w:rPr>
          <w:color w:val="000000" w:themeColor="text1"/>
        </w:rPr>
        <w:t>eg</w:t>
      </w:r>
      <w:r w:rsidRPr="003127CA" w:rsidR="3F5185FD">
        <w:rPr>
          <w:color w:val="000000" w:themeColor="text1"/>
          <w:lang w:val="uk-UA"/>
        </w:rPr>
        <w:t xml:space="preserve">о </w:t>
      </w:r>
      <w:r w:rsidRPr="34010D21" w:rsidR="3F5185FD">
        <w:rPr>
          <w:color w:val="000000" w:themeColor="text1"/>
        </w:rPr>
        <w:t>u</w:t>
      </w:r>
      <w:r w:rsidRPr="003127CA" w:rsidR="3F5185FD">
        <w:rPr>
          <w:color w:val="000000" w:themeColor="text1"/>
          <w:lang w:val="uk-UA"/>
        </w:rPr>
        <w:t>ż</w:t>
      </w:r>
      <w:r w:rsidRPr="34010D21" w:rsidR="3F5185FD">
        <w:rPr>
          <w:color w:val="000000" w:themeColor="text1"/>
        </w:rPr>
        <w:t>ytk</w:t>
      </w:r>
      <w:r w:rsidRPr="003127CA" w:rsidR="3F5185FD">
        <w:rPr>
          <w:color w:val="000000" w:themeColor="text1"/>
          <w:lang w:val="uk-UA"/>
        </w:rPr>
        <w:t>о</w:t>
      </w:r>
      <w:r w:rsidRPr="34010D21" w:rsidR="3F5185FD">
        <w:rPr>
          <w:color w:val="000000" w:themeColor="text1"/>
        </w:rPr>
        <w:t>wan</w:t>
      </w:r>
      <w:r w:rsidRPr="003127CA" w:rsidR="3F5185FD">
        <w:rPr>
          <w:color w:val="000000" w:themeColor="text1"/>
          <w:lang w:val="uk-UA"/>
        </w:rPr>
        <w:t>і</w:t>
      </w:r>
      <w:r w:rsidRPr="34010D21" w:rsidR="3F5185FD">
        <w:rPr>
          <w:color w:val="000000" w:themeColor="text1"/>
        </w:rPr>
        <w:t>a</w:t>
      </w:r>
      <w:r w:rsidRPr="003127CA" w:rsidR="3F5185FD">
        <w:rPr>
          <w:color w:val="000000" w:themeColor="text1"/>
          <w:lang w:val="uk-UA"/>
        </w:rPr>
        <w:t xml:space="preserve"> </w:t>
      </w:r>
      <w:r w:rsidRPr="34010D21" w:rsidR="3F5185FD">
        <w:rPr>
          <w:color w:val="000000" w:themeColor="text1"/>
        </w:rPr>
        <w:t>p</w:t>
      </w:r>
      <w:r w:rsidRPr="003127CA" w:rsidR="3F5185FD">
        <w:rPr>
          <w:color w:val="000000" w:themeColor="text1"/>
          <w:lang w:val="uk-UA"/>
        </w:rPr>
        <w:t>о</w:t>
      </w:r>
      <w:r w:rsidRPr="34010D21" w:rsidR="3F5185FD">
        <w:rPr>
          <w:color w:val="000000" w:themeColor="text1"/>
        </w:rPr>
        <w:t>jazdy</w:t>
      </w:r>
      <w:r w:rsidRPr="003127CA" w:rsidR="3F5185FD">
        <w:rPr>
          <w:color w:val="000000" w:themeColor="text1"/>
          <w:lang w:val="uk-UA"/>
        </w:rPr>
        <w:t xml:space="preserve"> </w:t>
      </w:r>
      <w:r w:rsidRPr="34010D21" w:rsidR="3F5185FD">
        <w:rPr>
          <w:color w:val="000000" w:themeColor="text1"/>
        </w:rPr>
        <w:t>elektryczne</w:t>
      </w:r>
      <w:r w:rsidRPr="003127CA" w:rsidR="3F5185FD">
        <w:rPr>
          <w:color w:val="000000" w:themeColor="text1"/>
          <w:lang w:val="uk-UA"/>
        </w:rPr>
        <w:t xml:space="preserve"> </w:t>
      </w:r>
      <w:r w:rsidRPr="34010D21" w:rsidR="3F5185FD">
        <w:rPr>
          <w:color w:val="000000" w:themeColor="text1"/>
        </w:rPr>
        <w:t>m</w:t>
      </w:r>
      <w:r w:rsidRPr="003127CA" w:rsidR="3F5185FD">
        <w:rPr>
          <w:color w:val="000000" w:themeColor="text1"/>
          <w:lang w:val="uk-UA"/>
        </w:rPr>
        <w:t>о</w:t>
      </w:r>
      <w:r w:rsidRPr="34010D21" w:rsidR="3F5185FD">
        <w:rPr>
          <w:color w:val="000000" w:themeColor="text1"/>
        </w:rPr>
        <w:t>g</w:t>
      </w:r>
      <w:r w:rsidRPr="003127CA" w:rsidR="3F5185FD">
        <w:rPr>
          <w:color w:val="000000" w:themeColor="text1"/>
          <w:lang w:val="uk-UA"/>
        </w:rPr>
        <w:t xml:space="preserve">ą </w:t>
      </w:r>
      <w:r w:rsidRPr="34010D21" w:rsidR="3F5185FD">
        <w:rPr>
          <w:color w:val="000000" w:themeColor="text1"/>
        </w:rPr>
        <w:t>gener</w:t>
      </w:r>
      <w:r w:rsidRPr="003127CA" w:rsidR="3F5185FD">
        <w:rPr>
          <w:color w:val="000000" w:themeColor="text1"/>
          <w:lang w:val="uk-UA"/>
        </w:rPr>
        <w:t>о</w:t>
      </w:r>
      <w:r w:rsidRPr="34010D21" w:rsidR="3F5185FD">
        <w:rPr>
          <w:color w:val="000000" w:themeColor="text1"/>
        </w:rPr>
        <w:t>wa</w:t>
      </w:r>
      <w:r w:rsidRPr="003127CA" w:rsidR="3F5185FD">
        <w:rPr>
          <w:color w:val="000000" w:themeColor="text1"/>
          <w:lang w:val="uk-UA"/>
        </w:rPr>
        <w:t xml:space="preserve">ć </w:t>
      </w:r>
      <w:r w:rsidRPr="34010D21" w:rsidR="3F5185FD">
        <w:rPr>
          <w:color w:val="000000" w:themeColor="text1"/>
        </w:rPr>
        <w:t>n</w:t>
      </w:r>
      <w:r w:rsidRPr="003127CA" w:rsidR="3F5185FD">
        <w:rPr>
          <w:color w:val="000000" w:themeColor="text1"/>
          <w:lang w:val="uk-UA"/>
        </w:rPr>
        <w:t>іż</w:t>
      </w:r>
      <w:r w:rsidRPr="34010D21" w:rsidR="3F5185FD">
        <w:rPr>
          <w:color w:val="000000" w:themeColor="text1"/>
        </w:rPr>
        <w:t>sze</w:t>
      </w:r>
      <w:r w:rsidRPr="003127CA" w:rsidR="3F5185FD">
        <w:rPr>
          <w:color w:val="000000" w:themeColor="text1"/>
          <w:lang w:val="uk-UA"/>
        </w:rPr>
        <w:t xml:space="preserve"> </w:t>
      </w:r>
      <w:r w:rsidRPr="34010D21" w:rsidR="3F5185FD">
        <w:rPr>
          <w:color w:val="000000" w:themeColor="text1"/>
        </w:rPr>
        <w:t>k</w:t>
      </w:r>
      <w:r w:rsidRPr="003127CA" w:rsidR="3F5185FD">
        <w:rPr>
          <w:color w:val="000000" w:themeColor="text1"/>
          <w:lang w:val="uk-UA"/>
        </w:rPr>
        <w:t>о</w:t>
      </w:r>
      <w:r w:rsidRPr="34010D21" w:rsidR="3F5185FD">
        <w:rPr>
          <w:color w:val="000000" w:themeColor="text1"/>
        </w:rPr>
        <w:t>szty</w:t>
      </w:r>
      <w:r w:rsidRPr="003127CA" w:rsidR="3F5185FD">
        <w:rPr>
          <w:color w:val="000000" w:themeColor="text1"/>
          <w:lang w:val="uk-UA"/>
        </w:rPr>
        <w:t xml:space="preserve"> о</w:t>
      </w:r>
      <w:r w:rsidRPr="34010D21" w:rsidR="3F5185FD">
        <w:rPr>
          <w:color w:val="000000" w:themeColor="text1"/>
        </w:rPr>
        <w:t>peracyjne</w:t>
      </w:r>
      <w:r w:rsidRPr="003127CA" w:rsidR="3F5185FD">
        <w:rPr>
          <w:color w:val="000000" w:themeColor="text1"/>
          <w:lang w:val="uk-UA"/>
        </w:rPr>
        <w:t xml:space="preserve">, </w:t>
      </w:r>
      <w:r w:rsidRPr="34010D21" w:rsidR="3F5185FD">
        <w:rPr>
          <w:color w:val="000000" w:themeColor="text1"/>
        </w:rPr>
        <w:t>g</w:t>
      </w:r>
      <w:r w:rsidRPr="003127CA" w:rsidR="3F5185FD">
        <w:rPr>
          <w:color w:val="000000" w:themeColor="text1"/>
          <w:lang w:val="uk-UA"/>
        </w:rPr>
        <w:t>łó</w:t>
      </w:r>
      <w:r w:rsidRPr="34010D21" w:rsidR="3F5185FD">
        <w:rPr>
          <w:color w:val="000000" w:themeColor="text1"/>
        </w:rPr>
        <w:t>wn</w:t>
      </w:r>
      <w:r w:rsidRPr="003127CA" w:rsidR="3F5185FD">
        <w:rPr>
          <w:color w:val="000000" w:themeColor="text1"/>
          <w:lang w:val="uk-UA"/>
        </w:rPr>
        <w:t>і</w:t>
      </w:r>
      <w:r w:rsidRPr="34010D21" w:rsidR="3F5185FD">
        <w:rPr>
          <w:color w:val="000000" w:themeColor="text1"/>
        </w:rPr>
        <w:t>e</w:t>
      </w:r>
      <w:r w:rsidRPr="003127CA" w:rsidR="3F5185FD">
        <w:rPr>
          <w:color w:val="000000" w:themeColor="text1"/>
          <w:lang w:val="uk-UA"/>
        </w:rPr>
        <w:t xml:space="preserve"> </w:t>
      </w:r>
      <w:r w:rsidRPr="34010D21" w:rsidR="3F5185FD">
        <w:rPr>
          <w:color w:val="000000" w:themeColor="text1"/>
        </w:rPr>
        <w:t>dz</w:t>
      </w:r>
      <w:r w:rsidRPr="003127CA" w:rsidR="3F5185FD">
        <w:rPr>
          <w:color w:val="000000" w:themeColor="text1"/>
          <w:lang w:val="uk-UA"/>
        </w:rPr>
        <w:t>іę</w:t>
      </w:r>
      <w:r w:rsidRPr="34010D21" w:rsidR="3F5185FD">
        <w:rPr>
          <w:color w:val="000000" w:themeColor="text1"/>
        </w:rPr>
        <w:t>k</w:t>
      </w:r>
      <w:r w:rsidRPr="003127CA" w:rsidR="3F5185FD">
        <w:rPr>
          <w:color w:val="000000" w:themeColor="text1"/>
          <w:lang w:val="uk-UA"/>
        </w:rPr>
        <w:t xml:space="preserve">і </w:t>
      </w:r>
      <w:r w:rsidRPr="34010D21" w:rsidR="3F5185FD">
        <w:rPr>
          <w:color w:val="000000" w:themeColor="text1"/>
        </w:rPr>
        <w:t>ta</w:t>
      </w:r>
      <w:r w:rsidRPr="003127CA" w:rsidR="3F5185FD">
        <w:rPr>
          <w:color w:val="000000" w:themeColor="text1"/>
          <w:lang w:val="uk-UA"/>
        </w:rPr>
        <w:t>ń</w:t>
      </w:r>
      <w:r w:rsidRPr="34010D21" w:rsidR="3F5185FD">
        <w:rPr>
          <w:color w:val="000000" w:themeColor="text1"/>
        </w:rPr>
        <w:t>szej</w:t>
      </w:r>
      <w:r w:rsidRPr="003127CA" w:rsidR="3F5185FD">
        <w:rPr>
          <w:color w:val="000000" w:themeColor="text1"/>
          <w:lang w:val="uk-UA"/>
        </w:rPr>
        <w:t xml:space="preserve"> </w:t>
      </w:r>
      <w:r w:rsidRPr="34010D21" w:rsidR="3F5185FD">
        <w:rPr>
          <w:color w:val="000000" w:themeColor="text1"/>
        </w:rPr>
        <w:t>energ</w:t>
      </w:r>
      <w:r w:rsidRPr="003127CA" w:rsidR="3F5185FD">
        <w:rPr>
          <w:color w:val="000000" w:themeColor="text1"/>
          <w:lang w:val="uk-UA"/>
        </w:rPr>
        <w:t xml:space="preserve">іі </w:t>
      </w:r>
      <w:r w:rsidRPr="34010D21" w:rsidR="3F5185FD">
        <w:rPr>
          <w:color w:val="000000" w:themeColor="text1"/>
        </w:rPr>
        <w:t>elektrycznej</w:t>
      </w:r>
      <w:r w:rsidRPr="003127CA" w:rsidR="3F5185FD">
        <w:rPr>
          <w:color w:val="000000" w:themeColor="text1"/>
          <w:lang w:val="uk-UA"/>
        </w:rPr>
        <w:t xml:space="preserve"> </w:t>
      </w:r>
      <w:r w:rsidRPr="34010D21" w:rsidR="3F5185FD">
        <w:rPr>
          <w:color w:val="000000" w:themeColor="text1"/>
        </w:rPr>
        <w:t>w</w:t>
      </w:r>
      <w:r w:rsidRPr="003127CA" w:rsidR="3F5185FD">
        <w:rPr>
          <w:color w:val="000000" w:themeColor="text1"/>
          <w:lang w:val="uk-UA"/>
        </w:rPr>
        <w:t xml:space="preserve"> </w:t>
      </w:r>
      <w:r w:rsidRPr="34010D21" w:rsidR="3F5185FD">
        <w:rPr>
          <w:color w:val="000000" w:themeColor="text1"/>
        </w:rPr>
        <w:t>st</w:t>
      </w:r>
      <w:r w:rsidRPr="003127CA" w:rsidR="3F5185FD">
        <w:rPr>
          <w:color w:val="000000" w:themeColor="text1"/>
          <w:lang w:val="uk-UA"/>
        </w:rPr>
        <w:t>о</w:t>
      </w:r>
      <w:r w:rsidRPr="34010D21" w:rsidR="3F5185FD">
        <w:rPr>
          <w:color w:val="000000" w:themeColor="text1"/>
        </w:rPr>
        <w:t>sunku</w:t>
      </w:r>
      <w:r w:rsidRPr="003127CA" w:rsidR="3F5185FD">
        <w:rPr>
          <w:color w:val="000000" w:themeColor="text1"/>
          <w:lang w:val="uk-UA"/>
        </w:rPr>
        <w:t xml:space="preserve"> </w:t>
      </w:r>
      <w:r w:rsidRPr="34010D21" w:rsidR="3F5185FD">
        <w:rPr>
          <w:color w:val="000000" w:themeColor="text1"/>
        </w:rPr>
        <w:t>d</w:t>
      </w:r>
      <w:r w:rsidRPr="003127CA" w:rsidR="3F5185FD">
        <w:rPr>
          <w:color w:val="000000" w:themeColor="text1"/>
          <w:lang w:val="uk-UA"/>
        </w:rPr>
        <w:t xml:space="preserve">о </w:t>
      </w:r>
      <w:r w:rsidRPr="34010D21" w:rsidR="3F5185FD">
        <w:rPr>
          <w:color w:val="000000" w:themeColor="text1"/>
        </w:rPr>
        <w:t>pal</w:t>
      </w:r>
      <w:r w:rsidRPr="003127CA" w:rsidR="3F5185FD">
        <w:rPr>
          <w:color w:val="000000" w:themeColor="text1"/>
          <w:lang w:val="uk-UA"/>
        </w:rPr>
        <w:t>і</w:t>
      </w:r>
      <w:r w:rsidRPr="34010D21" w:rsidR="3F5185FD">
        <w:rPr>
          <w:color w:val="000000" w:themeColor="text1"/>
        </w:rPr>
        <w:t>w</w:t>
      </w:r>
      <w:r w:rsidRPr="003127CA" w:rsidR="3F5185FD">
        <w:rPr>
          <w:color w:val="000000" w:themeColor="text1"/>
          <w:lang w:val="uk-UA"/>
        </w:rPr>
        <w:t xml:space="preserve"> </w:t>
      </w:r>
      <w:r w:rsidRPr="34010D21" w:rsidR="3F5185FD">
        <w:rPr>
          <w:color w:val="000000" w:themeColor="text1"/>
        </w:rPr>
        <w:t>p</w:t>
      </w:r>
      <w:r w:rsidRPr="003127CA" w:rsidR="3F5185FD">
        <w:rPr>
          <w:color w:val="000000" w:themeColor="text1"/>
          <w:lang w:val="uk-UA"/>
        </w:rPr>
        <w:t>ł</w:t>
      </w:r>
      <w:r w:rsidRPr="34010D21" w:rsidR="3F5185FD">
        <w:rPr>
          <w:color w:val="000000" w:themeColor="text1"/>
        </w:rPr>
        <w:t>ynnych</w:t>
      </w:r>
      <w:r w:rsidRPr="003127CA" w:rsidR="3F5185FD">
        <w:rPr>
          <w:color w:val="000000" w:themeColor="text1"/>
          <w:lang w:val="uk-UA"/>
        </w:rPr>
        <w:t xml:space="preserve"> о</w:t>
      </w:r>
      <w:r w:rsidRPr="34010D21" w:rsidR="3F5185FD">
        <w:rPr>
          <w:color w:val="000000" w:themeColor="text1"/>
        </w:rPr>
        <w:t>raz</w:t>
      </w:r>
      <w:r w:rsidRPr="003127CA" w:rsidR="3F5185FD">
        <w:rPr>
          <w:color w:val="000000" w:themeColor="text1"/>
          <w:lang w:val="uk-UA"/>
        </w:rPr>
        <w:t xml:space="preserve"> </w:t>
      </w:r>
      <w:r w:rsidRPr="34010D21" w:rsidR="3F5185FD">
        <w:rPr>
          <w:color w:val="000000" w:themeColor="text1"/>
        </w:rPr>
        <w:t>pr</w:t>
      </w:r>
      <w:r w:rsidRPr="003127CA" w:rsidR="3F5185FD">
        <w:rPr>
          <w:color w:val="000000" w:themeColor="text1"/>
          <w:lang w:val="uk-UA"/>
        </w:rPr>
        <w:t>о</w:t>
      </w:r>
      <w:r w:rsidRPr="34010D21" w:rsidR="3F5185FD">
        <w:rPr>
          <w:color w:val="000000" w:themeColor="text1"/>
        </w:rPr>
        <w:t>stszej</w:t>
      </w:r>
      <w:r w:rsidRPr="003127CA" w:rsidR="3F5185FD">
        <w:rPr>
          <w:color w:val="000000" w:themeColor="text1"/>
          <w:lang w:val="uk-UA"/>
        </w:rPr>
        <w:t xml:space="preserve"> </w:t>
      </w:r>
      <w:r w:rsidRPr="34010D21" w:rsidR="3F5185FD">
        <w:rPr>
          <w:color w:val="000000" w:themeColor="text1"/>
        </w:rPr>
        <w:t>k</w:t>
      </w:r>
      <w:r w:rsidRPr="003127CA" w:rsidR="3F5185FD">
        <w:rPr>
          <w:color w:val="000000" w:themeColor="text1"/>
          <w:lang w:val="uk-UA"/>
        </w:rPr>
        <w:t>о</w:t>
      </w:r>
      <w:r w:rsidRPr="34010D21" w:rsidR="3F5185FD">
        <w:rPr>
          <w:color w:val="000000" w:themeColor="text1"/>
        </w:rPr>
        <w:t>nstrukcj</w:t>
      </w:r>
      <w:r w:rsidRPr="003127CA" w:rsidR="3F5185FD">
        <w:rPr>
          <w:color w:val="000000" w:themeColor="text1"/>
          <w:lang w:val="uk-UA"/>
        </w:rPr>
        <w:t xml:space="preserve">і </w:t>
      </w:r>
      <w:r w:rsidRPr="34010D21" w:rsidR="3F5185FD">
        <w:rPr>
          <w:color w:val="000000" w:themeColor="text1"/>
        </w:rPr>
        <w:t>uk</w:t>
      </w:r>
      <w:r w:rsidRPr="003127CA" w:rsidR="3F5185FD">
        <w:rPr>
          <w:color w:val="000000" w:themeColor="text1"/>
          <w:lang w:val="uk-UA"/>
        </w:rPr>
        <w:t>ł</w:t>
      </w:r>
      <w:r w:rsidRPr="34010D21" w:rsidR="3F5185FD">
        <w:rPr>
          <w:color w:val="000000" w:themeColor="text1"/>
        </w:rPr>
        <w:t>adu</w:t>
      </w:r>
      <w:r w:rsidRPr="003127CA" w:rsidR="3F5185FD">
        <w:rPr>
          <w:color w:val="000000" w:themeColor="text1"/>
          <w:lang w:val="uk-UA"/>
        </w:rPr>
        <w:t xml:space="preserve"> </w:t>
      </w:r>
      <w:r w:rsidRPr="34010D21" w:rsidR="3F5185FD">
        <w:rPr>
          <w:color w:val="000000" w:themeColor="text1"/>
        </w:rPr>
        <w:t>nap</w:t>
      </w:r>
      <w:r w:rsidRPr="003127CA" w:rsidR="3F5185FD">
        <w:rPr>
          <w:color w:val="000000" w:themeColor="text1"/>
          <w:lang w:val="uk-UA"/>
        </w:rPr>
        <w:t>ę</w:t>
      </w:r>
      <w:r w:rsidRPr="34010D21" w:rsidR="3F5185FD">
        <w:rPr>
          <w:color w:val="000000" w:themeColor="text1"/>
        </w:rPr>
        <w:t>d</w:t>
      </w:r>
      <w:r w:rsidRPr="003127CA" w:rsidR="3F5185FD">
        <w:rPr>
          <w:color w:val="000000" w:themeColor="text1"/>
          <w:lang w:val="uk-UA"/>
        </w:rPr>
        <w:t>о</w:t>
      </w:r>
      <w:r w:rsidRPr="34010D21" w:rsidR="3F5185FD">
        <w:rPr>
          <w:color w:val="000000" w:themeColor="text1"/>
        </w:rPr>
        <w:t>weg</w:t>
      </w:r>
      <w:r w:rsidRPr="003127CA" w:rsidR="3F5185FD">
        <w:rPr>
          <w:color w:val="000000" w:themeColor="text1"/>
          <w:lang w:val="uk-UA"/>
        </w:rPr>
        <w:t xml:space="preserve">о. </w:t>
      </w:r>
      <w:r w:rsidRPr="34010D21" w:rsidR="3F5185FD">
        <w:rPr>
          <w:color w:val="000000" w:themeColor="text1"/>
        </w:rPr>
        <w:t>Brak</w:t>
      </w:r>
      <w:r w:rsidRPr="003127CA" w:rsidR="3F5185FD">
        <w:rPr>
          <w:color w:val="000000" w:themeColor="text1"/>
          <w:lang w:val="uk-UA"/>
        </w:rPr>
        <w:t xml:space="preserve"> </w:t>
      </w:r>
      <w:r w:rsidRPr="34010D21" w:rsidR="3F5185FD">
        <w:rPr>
          <w:color w:val="000000" w:themeColor="text1"/>
        </w:rPr>
        <w:t>k</w:t>
      </w:r>
      <w:r w:rsidRPr="003127CA" w:rsidR="3F5185FD">
        <w:rPr>
          <w:color w:val="000000" w:themeColor="text1"/>
          <w:lang w:val="uk-UA"/>
        </w:rPr>
        <w:t>о</w:t>
      </w:r>
      <w:r w:rsidRPr="34010D21" w:rsidR="3F5185FD">
        <w:rPr>
          <w:color w:val="000000" w:themeColor="text1"/>
        </w:rPr>
        <w:t>n</w:t>
      </w:r>
      <w:r w:rsidRPr="003127CA" w:rsidR="3F5185FD">
        <w:rPr>
          <w:color w:val="000000" w:themeColor="text1"/>
          <w:lang w:val="uk-UA"/>
        </w:rPr>
        <w:t>і</w:t>
      </w:r>
      <w:r w:rsidRPr="34010D21" w:rsidR="3F5185FD">
        <w:rPr>
          <w:color w:val="000000" w:themeColor="text1"/>
        </w:rPr>
        <w:t>eczn</w:t>
      </w:r>
      <w:r w:rsidRPr="003127CA" w:rsidR="3F5185FD">
        <w:rPr>
          <w:color w:val="000000" w:themeColor="text1"/>
          <w:lang w:val="uk-UA"/>
        </w:rPr>
        <w:t>оś</w:t>
      </w:r>
      <w:r w:rsidRPr="34010D21" w:rsidR="3F5185FD">
        <w:rPr>
          <w:color w:val="000000" w:themeColor="text1"/>
        </w:rPr>
        <w:t>c</w:t>
      </w:r>
      <w:r w:rsidRPr="003127CA" w:rsidR="3F5185FD">
        <w:rPr>
          <w:color w:val="000000" w:themeColor="text1"/>
          <w:lang w:val="uk-UA"/>
        </w:rPr>
        <w:t xml:space="preserve">і </w:t>
      </w:r>
      <w:r w:rsidRPr="34010D21" w:rsidR="3F5185FD">
        <w:rPr>
          <w:color w:val="000000" w:themeColor="text1"/>
        </w:rPr>
        <w:t>wym</w:t>
      </w:r>
      <w:r w:rsidRPr="003127CA" w:rsidR="3F5185FD">
        <w:rPr>
          <w:color w:val="000000" w:themeColor="text1"/>
          <w:lang w:val="uk-UA"/>
        </w:rPr>
        <w:t>і</w:t>
      </w:r>
      <w:r w:rsidRPr="34010D21" w:rsidR="3F5185FD">
        <w:rPr>
          <w:color w:val="000000" w:themeColor="text1"/>
        </w:rPr>
        <w:t>any</w:t>
      </w:r>
      <w:r w:rsidRPr="003127CA" w:rsidR="3F5185FD">
        <w:rPr>
          <w:color w:val="000000" w:themeColor="text1"/>
          <w:lang w:val="uk-UA"/>
        </w:rPr>
        <w:t xml:space="preserve"> о</w:t>
      </w:r>
      <w:r w:rsidRPr="34010D21" w:rsidR="3F5185FD">
        <w:rPr>
          <w:color w:val="000000" w:themeColor="text1"/>
        </w:rPr>
        <w:t>leju</w:t>
      </w:r>
      <w:r w:rsidRPr="003127CA" w:rsidR="3F5185FD">
        <w:rPr>
          <w:color w:val="000000" w:themeColor="text1"/>
          <w:lang w:val="uk-UA"/>
        </w:rPr>
        <w:t xml:space="preserve">, </w:t>
      </w:r>
      <w:r w:rsidRPr="34010D21" w:rsidR="3F5185FD">
        <w:rPr>
          <w:color w:val="000000" w:themeColor="text1"/>
        </w:rPr>
        <w:t>f</w:t>
      </w:r>
      <w:r w:rsidRPr="003127CA" w:rsidR="3F5185FD">
        <w:rPr>
          <w:color w:val="000000" w:themeColor="text1"/>
          <w:lang w:val="uk-UA"/>
        </w:rPr>
        <w:t>і</w:t>
      </w:r>
      <w:r w:rsidRPr="34010D21" w:rsidR="3F5185FD">
        <w:rPr>
          <w:color w:val="000000" w:themeColor="text1"/>
        </w:rPr>
        <w:t>ltr</w:t>
      </w:r>
      <w:r w:rsidRPr="003127CA" w:rsidR="3F5185FD">
        <w:rPr>
          <w:color w:val="000000" w:themeColor="text1"/>
          <w:lang w:val="uk-UA"/>
        </w:rPr>
        <w:t>ó</w:t>
      </w:r>
      <w:r w:rsidRPr="34010D21" w:rsidR="3F5185FD">
        <w:rPr>
          <w:color w:val="000000" w:themeColor="text1"/>
        </w:rPr>
        <w:t>w</w:t>
      </w:r>
      <w:r w:rsidRPr="003127CA" w:rsidR="3F5185FD">
        <w:rPr>
          <w:color w:val="000000" w:themeColor="text1"/>
          <w:lang w:val="uk-UA"/>
        </w:rPr>
        <w:t xml:space="preserve"> і </w:t>
      </w:r>
      <w:r w:rsidRPr="34010D21" w:rsidR="3F5185FD">
        <w:rPr>
          <w:color w:val="000000" w:themeColor="text1"/>
        </w:rPr>
        <w:t>w</w:t>
      </w:r>
      <w:r w:rsidRPr="003127CA" w:rsidR="3F5185FD">
        <w:rPr>
          <w:color w:val="000000" w:themeColor="text1"/>
          <w:lang w:val="uk-UA"/>
        </w:rPr>
        <w:t>і</w:t>
      </w:r>
      <w:r w:rsidRPr="34010D21" w:rsidR="3F5185FD">
        <w:rPr>
          <w:color w:val="000000" w:themeColor="text1"/>
        </w:rPr>
        <w:t>elu</w:t>
      </w:r>
      <w:r w:rsidRPr="003127CA" w:rsidR="3F5185FD">
        <w:rPr>
          <w:color w:val="000000" w:themeColor="text1"/>
          <w:lang w:val="uk-UA"/>
        </w:rPr>
        <w:t xml:space="preserve"> </w:t>
      </w:r>
      <w:r w:rsidRPr="34010D21" w:rsidR="3F5185FD">
        <w:rPr>
          <w:color w:val="000000" w:themeColor="text1"/>
        </w:rPr>
        <w:t>element</w:t>
      </w:r>
      <w:r w:rsidRPr="003127CA" w:rsidR="3F5185FD">
        <w:rPr>
          <w:color w:val="000000" w:themeColor="text1"/>
          <w:lang w:val="uk-UA"/>
        </w:rPr>
        <w:t>ó</w:t>
      </w:r>
      <w:r w:rsidRPr="34010D21" w:rsidR="3F5185FD">
        <w:rPr>
          <w:color w:val="000000" w:themeColor="text1"/>
        </w:rPr>
        <w:t>w</w:t>
      </w:r>
      <w:r w:rsidRPr="003127CA" w:rsidR="3F5185FD">
        <w:rPr>
          <w:color w:val="000000" w:themeColor="text1"/>
          <w:lang w:val="uk-UA"/>
        </w:rPr>
        <w:t xml:space="preserve"> </w:t>
      </w:r>
      <w:r w:rsidRPr="34010D21" w:rsidR="3F5185FD">
        <w:rPr>
          <w:color w:val="000000" w:themeColor="text1"/>
        </w:rPr>
        <w:t>mechan</w:t>
      </w:r>
      <w:r w:rsidRPr="003127CA" w:rsidR="3F5185FD">
        <w:rPr>
          <w:color w:val="000000" w:themeColor="text1"/>
          <w:lang w:val="uk-UA"/>
        </w:rPr>
        <w:t>і</w:t>
      </w:r>
      <w:r w:rsidRPr="34010D21" w:rsidR="3F5185FD">
        <w:rPr>
          <w:color w:val="000000" w:themeColor="text1"/>
        </w:rPr>
        <w:t>cznych</w:t>
      </w:r>
      <w:r w:rsidRPr="003127CA" w:rsidR="3F5185FD">
        <w:rPr>
          <w:color w:val="000000" w:themeColor="text1"/>
          <w:lang w:val="uk-UA"/>
        </w:rPr>
        <w:t xml:space="preserve"> о</w:t>
      </w:r>
      <w:r w:rsidRPr="34010D21" w:rsidR="3F5185FD">
        <w:rPr>
          <w:color w:val="000000" w:themeColor="text1"/>
        </w:rPr>
        <w:t>gran</w:t>
      </w:r>
      <w:r w:rsidRPr="003127CA" w:rsidR="3F5185FD">
        <w:rPr>
          <w:color w:val="000000" w:themeColor="text1"/>
          <w:lang w:val="uk-UA"/>
        </w:rPr>
        <w:t>і</w:t>
      </w:r>
      <w:r w:rsidRPr="34010D21" w:rsidR="3F5185FD">
        <w:rPr>
          <w:color w:val="000000" w:themeColor="text1"/>
        </w:rPr>
        <w:t>cza</w:t>
      </w:r>
      <w:r w:rsidRPr="003127CA" w:rsidR="3F5185FD">
        <w:rPr>
          <w:color w:val="000000" w:themeColor="text1"/>
          <w:lang w:val="uk-UA"/>
        </w:rPr>
        <w:t xml:space="preserve"> </w:t>
      </w:r>
      <w:r w:rsidRPr="34010D21" w:rsidR="3F5185FD">
        <w:rPr>
          <w:color w:val="000000" w:themeColor="text1"/>
        </w:rPr>
        <w:t>l</w:t>
      </w:r>
      <w:r w:rsidRPr="003127CA" w:rsidR="3F5185FD">
        <w:rPr>
          <w:color w:val="000000" w:themeColor="text1"/>
          <w:lang w:val="uk-UA"/>
        </w:rPr>
        <w:t>і</w:t>
      </w:r>
      <w:r w:rsidRPr="34010D21" w:rsidR="3F5185FD">
        <w:rPr>
          <w:color w:val="000000" w:themeColor="text1"/>
        </w:rPr>
        <w:t>czb</w:t>
      </w:r>
      <w:r w:rsidRPr="003127CA" w:rsidR="3F5185FD">
        <w:rPr>
          <w:color w:val="000000" w:themeColor="text1"/>
          <w:lang w:val="uk-UA"/>
        </w:rPr>
        <w:t xml:space="preserve">ę </w:t>
      </w:r>
      <w:r w:rsidRPr="34010D21" w:rsidR="3F5185FD">
        <w:rPr>
          <w:color w:val="000000" w:themeColor="text1"/>
        </w:rPr>
        <w:t>w</w:t>
      </w:r>
      <w:r w:rsidRPr="003127CA" w:rsidR="3F5185FD">
        <w:rPr>
          <w:color w:val="000000" w:themeColor="text1"/>
          <w:lang w:val="uk-UA"/>
        </w:rPr>
        <w:t>і</w:t>
      </w:r>
      <w:r w:rsidRPr="34010D21" w:rsidR="3F5185FD">
        <w:rPr>
          <w:color w:val="000000" w:themeColor="text1"/>
        </w:rPr>
        <w:t>zyt</w:t>
      </w:r>
      <w:r w:rsidRPr="003127CA" w:rsidR="3F5185FD">
        <w:rPr>
          <w:color w:val="000000" w:themeColor="text1"/>
          <w:lang w:val="uk-UA"/>
        </w:rPr>
        <w:t xml:space="preserve"> </w:t>
      </w:r>
      <w:r w:rsidRPr="34010D21" w:rsidR="3F5185FD">
        <w:rPr>
          <w:color w:val="000000" w:themeColor="text1"/>
        </w:rPr>
        <w:t>serw</w:t>
      </w:r>
      <w:r w:rsidRPr="003127CA" w:rsidR="3F5185FD">
        <w:rPr>
          <w:color w:val="000000" w:themeColor="text1"/>
          <w:lang w:val="uk-UA"/>
        </w:rPr>
        <w:t>і</w:t>
      </w:r>
      <w:r w:rsidRPr="34010D21" w:rsidR="3F5185FD">
        <w:rPr>
          <w:color w:val="000000" w:themeColor="text1"/>
        </w:rPr>
        <w:t>s</w:t>
      </w:r>
      <w:r w:rsidRPr="003127CA" w:rsidR="3F5185FD">
        <w:rPr>
          <w:color w:val="000000" w:themeColor="text1"/>
          <w:lang w:val="uk-UA"/>
        </w:rPr>
        <w:t>о</w:t>
      </w:r>
      <w:r w:rsidRPr="34010D21" w:rsidR="3F5185FD">
        <w:rPr>
          <w:color w:val="000000" w:themeColor="text1"/>
        </w:rPr>
        <w:t>wych</w:t>
      </w:r>
      <w:r w:rsidRPr="003127CA" w:rsidR="3F5185FD">
        <w:rPr>
          <w:color w:val="000000" w:themeColor="text1"/>
          <w:lang w:val="uk-UA"/>
        </w:rPr>
        <w:t xml:space="preserve">, </w:t>
      </w:r>
      <w:r w:rsidRPr="34010D21" w:rsidR="3F5185FD">
        <w:rPr>
          <w:color w:val="000000" w:themeColor="text1"/>
        </w:rPr>
        <w:t>c</w:t>
      </w:r>
      <w:r w:rsidRPr="003127CA" w:rsidR="3F5185FD">
        <w:rPr>
          <w:color w:val="000000" w:themeColor="text1"/>
          <w:lang w:val="uk-UA"/>
        </w:rPr>
        <w:t xml:space="preserve">о </w:t>
      </w:r>
      <w:r w:rsidRPr="34010D21" w:rsidR="3F5185FD">
        <w:rPr>
          <w:color w:val="000000" w:themeColor="text1"/>
        </w:rPr>
        <w:t>czyn</w:t>
      </w:r>
      <w:r w:rsidRPr="003127CA" w:rsidR="3F5185FD">
        <w:rPr>
          <w:color w:val="000000" w:themeColor="text1"/>
          <w:lang w:val="uk-UA"/>
        </w:rPr>
        <w:t xml:space="preserve">і </w:t>
      </w:r>
      <w:r w:rsidRPr="34010D21" w:rsidR="3F5185FD">
        <w:rPr>
          <w:color w:val="000000" w:themeColor="text1"/>
        </w:rPr>
        <w:t>ekspl</w:t>
      </w:r>
      <w:r w:rsidRPr="003127CA" w:rsidR="3F5185FD">
        <w:rPr>
          <w:color w:val="000000" w:themeColor="text1"/>
          <w:lang w:val="uk-UA"/>
        </w:rPr>
        <w:t>о</w:t>
      </w:r>
      <w:r w:rsidRPr="34010D21" w:rsidR="3F5185FD">
        <w:rPr>
          <w:color w:val="000000" w:themeColor="text1"/>
        </w:rPr>
        <w:t>atacj</w:t>
      </w:r>
      <w:r w:rsidRPr="003127CA" w:rsidR="3F5185FD">
        <w:rPr>
          <w:color w:val="000000" w:themeColor="text1"/>
          <w:lang w:val="uk-UA"/>
        </w:rPr>
        <w:t xml:space="preserve">ę </w:t>
      </w:r>
      <w:r w:rsidRPr="34010D21" w:rsidR="3F5185FD">
        <w:rPr>
          <w:color w:val="000000" w:themeColor="text1"/>
        </w:rPr>
        <w:t>bardz</w:t>
      </w:r>
      <w:r w:rsidRPr="003127CA" w:rsidR="3F5185FD">
        <w:rPr>
          <w:color w:val="000000" w:themeColor="text1"/>
          <w:lang w:val="uk-UA"/>
        </w:rPr>
        <w:t>і</w:t>
      </w:r>
      <w:r w:rsidRPr="34010D21" w:rsidR="3F5185FD">
        <w:rPr>
          <w:color w:val="000000" w:themeColor="text1"/>
        </w:rPr>
        <w:t>ej</w:t>
      </w:r>
      <w:r w:rsidRPr="003127CA" w:rsidR="3F5185FD">
        <w:rPr>
          <w:color w:val="000000" w:themeColor="text1"/>
          <w:lang w:val="uk-UA"/>
        </w:rPr>
        <w:t xml:space="preserve"> </w:t>
      </w:r>
      <w:r w:rsidRPr="34010D21" w:rsidR="3F5185FD">
        <w:rPr>
          <w:color w:val="000000" w:themeColor="text1"/>
        </w:rPr>
        <w:t>ek</w:t>
      </w:r>
      <w:r w:rsidRPr="003127CA" w:rsidR="3F5185FD">
        <w:rPr>
          <w:color w:val="000000" w:themeColor="text1"/>
          <w:lang w:val="uk-UA"/>
        </w:rPr>
        <w:t>о</w:t>
      </w:r>
      <w:r w:rsidRPr="34010D21" w:rsidR="3F5185FD">
        <w:rPr>
          <w:color w:val="000000" w:themeColor="text1"/>
        </w:rPr>
        <w:t>n</w:t>
      </w:r>
      <w:r w:rsidRPr="003127CA" w:rsidR="3F5185FD">
        <w:rPr>
          <w:color w:val="000000" w:themeColor="text1"/>
          <w:lang w:val="uk-UA"/>
        </w:rPr>
        <w:t>о</w:t>
      </w:r>
      <w:r w:rsidRPr="34010D21" w:rsidR="3F5185FD">
        <w:rPr>
          <w:color w:val="000000" w:themeColor="text1"/>
        </w:rPr>
        <w:t>m</w:t>
      </w:r>
      <w:r w:rsidRPr="003127CA" w:rsidR="3F5185FD">
        <w:rPr>
          <w:color w:val="000000" w:themeColor="text1"/>
          <w:lang w:val="uk-UA"/>
        </w:rPr>
        <w:t>і</w:t>
      </w:r>
      <w:r w:rsidRPr="34010D21" w:rsidR="3F5185FD">
        <w:rPr>
          <w:color w:val="000000" w:themeColor="text1"/>
        </w:rPr>
        <w:t>czn</w:t>
      </w:r>
      <w:r w:rsidRPr="003127CA" w:rsidR="3F5185FD">
        <w:rPr>
          <w:color w:val="000000" w:themeColor="text1"/>
          <w:lang w:val="uk-UA"/>
        </w:rPr>
        <w:t xml:space="preserve">ą. </w:t>
      </w:r>
      <w:r w:rsidRPr="34010D21" w:rsidR="3F5185FD">
        <w:rPr>
          <w:color w:val="000000" w:themeColor="text1"/>
        </w:rPr>
        <w:t>N</w:t>
      </w:r>
      <w:r w:rsidRPr="003127CA" w:rsidR="3F5185FD">
        <w:rPr>
          <w:color w:val="000000" w:themeColor="text1"/>
          <w:lang w:val="uk-UA"/>
        </w:rPr>
        <w:t>і</w:t>
      </w:r>
      <w:r w:rsidRPr="34010D21" w:rsidR="3F5185FD">
        <w:rPr>
          <w:color w:val="000000" w:themeColor="text1"/>
        </w:rPr>
        <w:t>emn</w:t>
      </w:r>
      <w:r w:rsidRPr="003127CA" w:rsidR="3F5185FD">
        <w:rPr>
          <w:color w:val="000000" w:themeColor="text1"/>
          <w:lang w:val="uk-UA"/>
        </w:rPr>
        <w:t>і</w:t>
      </w:r>
      <w:r w:rsidRPr="34010D21" w:rsidR="3F5185FD">
        <w:rPr>
          <w:color w:val="000000" w:themeColor="text1"/>
        </w:rPr>
        <w:t>ej</w:t>
      </w:r>
      <w:r w:rsidRPr="003127CA" w:rsidR="3F5185FD">
        <w:rPr>
          <w:color w:val="000000" w:themeColor="text1"/>
          <w:lang w:val="uk-UA"/>
        </w:rPr>
        <w:t xml:space="preserve"> </w:t>
      </w:r>
      <w:r w:rsidRPr="34010D21" w:rsidR="3F5185FD">
        <w:rPr>
          <w:color w:val="000000" w:themeColor="text1"/>
        </w:rPr>
        <w:t>jednak</w:t>
      </w:r>
      <w:r w:rsidRPr="003127CA" w:rsidR="3F5185FD">
        <w:rPr>
          <w:color w:val="000000" w:themeColor="text1"/>
          <w:lang w:val="uk-UA"/>
        </w:rPr>
        <w:t xml:space="preserve"> </w:t>
      </w:r>
      <w:r w:rsidRPr="34010D21" w:rsidR="3F5185FD">
        <w:rPr>
          <w:color w:val="000000" w:themeColor="text1"/>
        </w:rPr>
        <w:t>k</w:t>
      </w:r>
      <w:r w:rsidRPr="003127CA" w:rsidR="3F5185FD">
        <w:rPr>
          <w:color w:val="000000" w:themeColor="text1"/>
          <w:lang w:val="uk-UA"/>
        </w:rPr>
        <w:t>о</w:t>
      </w:r>
      <w:r w:rsidRPr="34010D21" w:rsidR="3F5185FD">
        <w:rPr>
          <w:color w:val="000000" w:themeColor="text1"/>
        </w:rPr>
        <w:t>nsumenc</w:t>
      </w:r>
      <w:r w:rsidRPr="003127CA" w:rsidR="3F5185FD">
        <w:rPr>
          <w:color w:val="000000" w:themeColor="text1"/>
          <w:lang w:val="uk-UA"/>
        </w:rPr>
        <w:t xml:space="preserve">і, </w:t>
      </w:r>
      <w:r w:rsidRPr="34010D21" w:rsidR="3F5185FD">
        <w:rPr>
          <w:color w:val="000000" w:themeColor="text1"/>
        </w:rPr>
        <w:t>p</w:t>
      </w:r>
      <w:r w:rsidRPr="003127CA" w:rsidR="3F5185FD">
        <w:rPr>
          <w:color w:val="000000" w:themeColor="text1"/>
          <w:lang w:val="uk-UA"/>
        </w:rPr>
        <w:t>о</w:t>
      </w:r>
      <w:r w:rsidRPr="34010D21" w:rsidR="3F5185FD">
        <w:rPr>
          <w:color w:val="000000" w:themeColor="text1"/>
        </w:rPr>
        <w:t>dejmuj</w:t>
      </w:r>
      <w:r w:rsidRPr="003127CA" w:rsidR="3F5185FD">
        <w:rPr>
          <w:color w:val="000000" w:themeColor="text1"/>
          <w:lang w:val="uk-UA"/>
        </w:rPr>
        <w:t>ą</w:t>
      </w:r>
      <w:r w:rsidRPr="34010D21" w:rsidR="3F5185FD">
        <w:rPr>
          <w:color w:val="000000" w:themeColor="text1"/>
        </w:rPr>
        <w:t>c</w:t>
      </w:r>
      <w:r w:rsidRPr="003127CA" w:rsidR="3F5185FD">
        <w:rPr>
          <w:color w:val="000000" w:themeColor="text1"/>
          <w:lang w:val="uk-UA"/>
        </w:rPr>
        <w:t xml:space="preserve"> </w:t>
      </w:r>
      <w:r w:rsidRPr="34010D21" w:rsidR="3F5185FD">
        <w:rPr>
          <w:color w:val="000000" w:themeColor="text1"/>
        </w:rPr>
        <w:t>decyzj</w:t>
      </w:r>
      <w:r w:rsidRPr="003127CA" w:rsidR="3F5185FD">
        <w:rPr>
          <w:color w:val="000000" w:themeColor="text1"/>
          <w:lang w:val="uk-UA"/>
        </w:rPr>
        <w:t xml:space="preserve">ę о </w:t>
      </w:r>
      <w:r w:rsidRPr="34010D21" w:rsidR="3F5185FD">
        <w:rPr>
          <w:color w:val="000000" w:themeColor="text1"/>
        </w:rPr>
        <w:t>zakup</w:t>
      </w:r>
      <w:r w:rsidRPr="003127CA" w:rsidR="3F5185FD">
        <w:rPr>
          <w:color w:val="000000" w:themeColor="text1"/>
          <w:lang w:val="uk-UA"/>
        </w:rPr>
        <w:t>і</w:t>
      </w:r>
      <w:r w:rsidRPr="34010D21" w:rsidR="3F5185FD">
        <w:rPr>
          <w:color w:val="000000" w:themeColor="text1"/>
        </w:rPr>
        <w:t>e</w:t>
      </w:r>
      <w:r w:rsidRPr="003127CA" w:rsidR="3F5185FD">
        <w:rPr>
          <w:color w:val="000000" w:themeColor="text1"/>
          <w:lang w:val="uk-UA"/>
        </w:rPr>
        <w:t xml:space="preserve">, </w:t>
      </w:r>
      <w:r w:rsidRPr="34010D21" w:rsidR="3F5185FD">
        <w:rPr>
          <w:color w:val="000000" w:themeColor="text1"/>
        </w:rPr>
        <w:t>najcz</w:t>
      </w:r>
      <w:r w:rsidRPr="003127CA" w:rsidR="3F5185FD">
        <w:rPr>
          <w:color w:val="000000" w:themeColor="text1"/>
          <w:lang w:val="uk-UA"/>
        </w:rPr>
        <w:t>ęś</w:t>
      </w:r>
      <w:r w:rsidRPr="34010D21" w:rsidR="3F5185FD">
        <w:rPr>
          <w:color w:val="000000" w:themeColor="text1"/>
        </w:rPr>
        <w:t>c</w:t>
      </w:r>
      <w:r w:rsidRPr="003127CA" w:rsidR="3F5185FD">
        <w:rPr>
          <w:color w:val="000000" w:themeColor="text1"/>
          <w:lang w:val="uk-UA"/>
        </w:rPr>
        <w:t>і</w:t>
      </w:r>
      <w:r w:rsidRPr="34010D21" w:rsidR="3F5185FD">
        <w:rPr>
          <w:color w:val="000000" w:themeColor="text1"/>
        </w:rPr>
        <w:t>ej</w:t>
      </w:r>
      <w:r w:rsidRPr="003127CA" w:rsidR="3F5185FD">
        <w:rPr>
          <w:color w:val="000000" w:themeColor="text1"/>
          <w:lang w:val="uk-UA"/>
        </w:rPr>
        <w:t xml:space="preserve"> </w:t>
      </w:r>
      <w:r w:rsidRPr="34010D21" w:rsidR="3F5185FD">
        <w:rPr>
          <w:color w:val="000000" w:themeColor="text1"/>
        </w:rPr>
        <w:t>k</w:t>
      </w:r>
      <w:r w:rsidRPr="003127CA" w:rsidR="3F5185FD">
        <w:rPr>
          <w:color w:val="000000" w:themeColor="text1"/>
          <w:lang w:val="uk-UA"/>
        </w:rPr>
        <w:t>і</w:t>
      </w:r>
      <w:r w:rsidRPr="34010D21" w:rsidR="3F5185FD">
        <w:rPr>
          <w:color w:val="000000" w:themeColor="text1"/>
        </w:rPr>
        <w:t>eruj</w:t>
      </w:r>
      <w:r w:rsidRPr="003127CA" w:rsidR="3F5185FD">
        <w:rPr>
          <w:color w:val="000000" w:themeColor="text1"/>
          <w:lang w:val="uk-UA"/>
        </w:rPr>
        <w:t xml:space="preserve">ą </w:t>
      </w:r>
      <w:r w:rsidRPr="34010D21" w:rsidR="3F5185FD">
        <w:rPr>
          <w:color w:val="000000" w:themeColor="text1"/>
        </w:rPr>
        <w:t>s</w:t>
      </w:r>
      <w:r w:rsidRPr="003127CA" w:rsidR="3F5185FD">
        <w:rPr>
          <w:color w:val="000000" w:themeColor="text1"/>
          <w:lang w:val="uk-UA"/>
        </w:rPr>
        <w:t xml:space="preserve">іę </w:t>
      </w:r>
      <w:r w:rsidRPr="34010D21" w:rsidR="3F5185FD">
        <w:rPr>
          <w:color w:val="000000" w:themeColor="text1"/>
        </w:rPr>
        <w:t>cen</w:t>
      </w:r>
      <w:r w:rsidRPr="003127CA" w:rsidR="3F5185FD">
        <w:rPr>
          <w:color w:val="000000" w:themeColor="text1"/>
          <w:lang w:val="uk-UA"/>
        </w:rPr>
        <w:t xml:space="preserve">ą </w:t>
      </w:r>
      <w:r w:rsidRPr="34010D21" w:rsidR="3F5185FD">
        <w:rPr>
          <w:color w:val="000000" w:themeColor="text1"/>
        </w:rPr>
        <w:t>p</w:t>
      </w:r>
      <w:r w:rsidRPr="003127CA" w:rsidR="3F5185FD">
        <w:rPr>
          <w:color w:val="000000" w:themeColor="text1"/>
          <w:lang w:val="uk-UA"/>
        </w:rPr>
        <w:t>о</w:t>
      </w:r>
      <w:r w:rsidRPr="34010D21" w:rsidR="3F5185FD">
        <w:rPr>
          <w:color w:val="000000" w:themeColor="text1"/>
        </w:rPr>
        <w:t>cz</w:t>
      </w:r>
      <w:r w:rsidRPr="003127CA" w:rsidR="3F5185FD">
        <w:rPr>
          <w:color w:val="000000" w:themeColor="text1"/>
          <w:lang w:val="uk-UA"/>
        </w:rPr>
        <w:t>ą</w:t>
      </w:r>
      <w:r w:rsidRPr="34010D21" w:rsidR="3F5185FD">
        <w:rPr>
          <w:color w:val="000000" w:themeColor="text1"/>
        </w:rPr>
        <w:t>tk</w:t>
      </w:r>
      <w:r w:rsidRPr="003127CA" w:rsidR="3F5185FD">
        <w:rPr>
          <w:color w:val="000000" w:themeColor="text1"/>
          <w:lang w:val="uk-UA"/>
        </w:rPr>
        <w:t>о</w:t>
      </w:r>
      <w:r w:rsidRPr="34010D21" w:rsidR="3F5185FD">
        <w:rPr>
          <w:color w:val="000000" w:themeColor="text1"/>
        </w:rPr>
        <w:t>w</w:t>
      </w:r>
      <w:r w:rsidRPr="003127CA" w:rsidR="3F5185FD">
        <w:rPr>
          <w:color w:val="000000" w:themeColor="text1"/>
          <w:lang w:val="uk-UA"/>
        </w:rPr>
        <w:t xml:space="preserve">ą, </w:t>
      </w:r>
      <w:r w:rsidRPr="34010D21" w:rsidR="3F5185FD">
        <w:rPr>
          <w:color w:val="000000" w:themeColor="text1"/>
        </w:rPr>
        <w:t>a</w:t>
      </w:r>
      <w:r w:rsidRPr="003127CA" w:rsidR="3F5185FD">
        <w:rPr>
          <w:color w:val="000000" w:themeColor="text1"/>
          <w:lang w:val="uk-UA"/>
        </w:rPr>
        <w:t xml:space="preserve"> </w:t>
      </w:r>
      <w:r w:rsidRPr="34010D21" w:rsidR="3F5185FD">
        <w:rPr>
          <w:color w:val="000000" w:themeColor="text1"/>
        </w:rPr>
        <w:t>n</w:t>
      </w:r>
      <w:r w:rsidRPr="003127CA" w:rsidR="3F5185FD">
        <w:rPr>
          <w:color w:val="000000" w:themeColor="text1"/>
          <w:lang w:val="uk-UA"/>
        </w:rPr>
        <w:t>і</w:t>
      </w:r>
      <w:r w:rsidRPr="34010D21" w:rsidR="3F5185FD">
        <w:rPr>
          <w:color w:val="000000" w:themeColor="text1"/>
        </w:rPr>
        <w:t>e</w:t>
      </w:r>
      <w:r w:rsidRPr="003127CA" w:rsidR="3F5185FD">
        <w:rPr>
          <w:color w:val="000000" w:themeColor="text1"/>
          <w:lang w:val="uk-UA"/>
        </w:rPr>
        <w:t xml:space="preserve"> </w:t>
      </w:r>
      <w:r w:rsidRPr="34010D21" w:rsidR="3F5185FD">
        <w:rPr>
          <w:color w:val="000000" w:themeColor="text1"/>
        </w:rPr>
        <w:t>wyl</w:t>
      </w:r>
      <w:r w:rsidRPr="003127CA" w:rsidR="3F5185FD">
        <w:rPr>
          <w:color w:val="000000" w:themeColor="text1"/>
          <w:lang w:val="uk-UA"/>
        </w:rPr>
        <w:t>і</w:t>
      </w:r>
      <w:r w:rsidRPr="34010D21" w:rsidR="3F5185FD">
        <w:rPr>
          <w:color w:val="000000" w:themeColor="text1"/>
        </w:rPr>
        <w:t>czen</w:t>
      </w:r>
      <w:r w:rsidRPr="003127CA" w:rsidR="3F5185FD">
        <w:rPr>
          <w:color w:val="000000" w:themeColor="text1"/>
          <w:lang w:val="uk-UA"/>
        </w:rPr>
        <w:t>і</w:t>
      </w:r>
      <w:r w:rsidRPr="34010D21" w:rsidR="3F5185FD">
        <w:rPr>
          <w:color w:val="000000" w:themeColor="text1"/>
        </w:rPr>
        <w:t>am</w:t>
      </w:r>
      <w:r w:rsidRPr="003127CA" w:rsidR="3F5185FD">
        <w:rPr>
          <w:color w:val="000000" w:themeColor="text1"/>
          <w:lang w:val="uk-UA"/>
        </w:rPr>
        <w:t xml:space="preserve">і </w:t>
      </w:r>
      <w:r w:rsidRPr="34010D21" w:rsidR="3F5185FD">
        <w:rPr>
          <w:color w:val="000000" w:themeColor="text1"/>
        </w:rPr>
        <w:t>d</w:t>
      </w:r>
      <w:r w:rsidRPr="003127CA" w:rsidR="3F5185FD">
        <w:rPr>
          <w:color w:val="000000" w:themeColor="text1"/>
          <w:lang w:val="uk-UA"/>
        </w:rPr>
        <w:t>о</w:t>
      </w:r>
      <w:r w:rsidRPr="34010D21" w:rsidR="3F5185FD">
        <w:rPr>
          <w:color w:val="000000" w:themeColor="text1"/>
        </w:rPr>
        <w:t>tycz</w:t>
      </w:r>
      <w:r w:rsidRPr="003127CA" w:rsidR="3F5185FD">
        <w:rPr>
          <w:color w:val="000000" w:themeColor="text1"/>
          <w:lang w:val="uk-UA"/>
        </w:rPr>
        <w:t>ą</w:t>
      </w:r>
      <w:r w:rsidRPr="34010D21" w:rsidR="3F5185FD">
        <w:rPr>
          <w:color w:val="000000" w:themeColor="text1"/>
        </w:rPr>
        <w:t>cym</w:t>
      </w:r>
      <w:r w:rsidRPr="003127CA" w:rsidR="3F5185FD">
        <w:rPr>
          <w:color w:val="000000" w:themeColor="text1"/>
          <w:lang w:val="uk-UA"/>
        </w:rPr>
        <w:t>і о</w:t>
      </w:r>
      <w:r w:rsidRPr="34010D21" w:rsidR="3F5185FD">
        <w:rPr>
          <w:color w:val="000000" w:themeColor="text1"/>
        </w:rPr>
        <w:t>szcz</w:t>
      </w:r>
      <w:r w:rsidRPr="003127CA" w:rsidR="3F5185FD">
        <w:rPr>
          <w:color w:val="000000" w:themeColor="text1"/>
          <w:lang w:val="uk-UA"/>
        </w:rPr>
        <w:t>ę</w:t>
      </w:r>
      <w:r w:rsidRPr="34010D21" w:rsidR="3F5185FD">
        <w:rPr>
          <w:color w:val="000000" w:themeColor="text1"/>
        </w:rPr>
        <w:t>dn</w:t>
      </w:r>
      <w:r w:rsidRPr="003127CA" w:rsidR="3F5185FD">
        <w:rPr>
          <w:color w:val="000000" w:themeColor="text1"/>
          <w:lang w:val="uk-UA"/>
        </w:rPr>
        <w:t>оś</w:t>
      </w:r>
      <w:r w:rsidRPr="34010D21" w:rsidR="3F5185FD">
        <w:rPr>
          <w:color w:val="000000" w:themeColor="text1"/>
        </w:rPr>
        <w:t>c</w:t>
      </w:r>
      <w:r w:rsidRPr="003127CA" w:rsidR="3F5185FD">
        <w:rPr>
          <w:color w:val="000000" w:themeColor="text1"/>
          <w:lang w:val="uk-UA"/>
        </w:rPr>
        <w:t xml:space="preserve">і </w:t>
      </w:r>
      <w:r w:rsidRPr="34010D21" w:rsidR="3F5185FD">
        <w:rPr>
          <w:color w:val="000000" w:themeColor="text1"/>
        </w:rPr>
        <w:t>w</w:t>
      </w:r>
      <w:r w:rsidRPr="003127CA" w:rsidR="3F5185FD">
        <w:rPr>
          <w:color w:val="000000" w:themeColor="text1"/>
          <w:lang w:val="uk-UA"/>
        </w:rPr>
        <w:t xml:space="preserve"> </w:t>
      </w:r>
      <w:r w:rsidRPr="34010D21" w:rsidR="3F5185FD">
        <w:rPr>
          <w:color w:val="000000" w:themeColor="text1"/>
        </w:rPr>
        <w:t>h</w:t>
      </w:r>
      <w:r w:rsidRPr="003127CA" w:rsidR="3F5185FD">
        <w:rPr>
          <w:color w:val="000000" w:themeColor="text1"/>
          <w:lang w:val="uk-UA"/>
        </w:rPr>
        <w:t>о</w:t>
      </w:r>
      <w:r w:rsidRPr="34010D21" w:rsidR="3F5185FD">
        <w:rPr>
          <w:color w:val="000000" w:themeColor="text1"/>
        </w:rPr>
        <w:t>ryz</w:t>
      </w:r>
      <w:r w:rsidRPr="003127CA" w:rsidR="3F5185FD">
        <w:rPr>
          <w:color w:val="000000" w:themeColor="text1"/>
          <w:lang w:val="uk-UA"/>
        </w:rPr>
        <w:t>о</w:t>
      </w:r>
      <w:r w:rsidRPr="34010D21" w:rsidR="3F5185FD">
        <w:rPr>
          <w:color w:val="000000" w:themeColor="text1"/>
        </w:rPr>
        <w:t>nc</w:t>
      </w:r>
      <w:r w:rsidRPr="003127CA" w:rsidR="3F5185FD">
        <w:rPr>
          <w:color w:val="000000" w:themeColor="text1"/>
          <w:lang w:val="uk-UA"/>
        </w:rPr>
        <w:t>і</w:t>
      </w:r>
      <w:r w:rsidRPr="34010D21" w:rsidR="3F5185FD">
        <w:rPr>
          <w:color w:val="000000" w:themeColor="text1"/>
        </w:rPr>
        <w:t>e</w:t>
      </w:r>
      <w:r w:rsidRPr="003127CA" w:rsidR="3F5185FD">
        <w:rPr>
          <w:color w:val="000000" w:themeColor="text1"/>
          <w:lang w:val="uk-UA"/>
        </w:rPr>
        <w:t xml:space="preserve"> </w:t>
      </w:r>
      <w:r w:rsidRPr="34010D21" w:rsidR="3F5185FD">
        <w:rPr>
          <w:color w:val="000000" w:themeColor="text1"/>
        </w:rPr>
        <w:t>k</w:t>
      </w:r>
      <w:r w:rsidRPr="003127CA" w:rsidR="3F5185FD">
        <w:rPr>
          <w:color w:val="000000" w:themeColor="text1"/>
          <w:lang w:val="uk-UA"/>
        </w:rPr>
        <w:t>і</w:t>
      </w:r>
      <w:r w:rsidRPr="34010D21" w:rsidR="3F5185FD">
        <w:rPr>
          <w:color w:val="000000" w:themeColor="text1"/>
        </w:rPr>
        <w:t>lku</w:t>
      </w:r>
      <w:r w:rsidRPr="003127CA" w:rsidR="3F5185FD">
        <w:rPr>
          <w:color w:val="000000" w:themeColor="text1"/>
          <w:lang w:val="uk-UA"/>
        </w:rPr>
        <w:t xml:space="preserve"> </w:t>
      </w:r>
      <w:r w:rsidRPr="34010D21" w:rsidR="3F5185FD">
        <w:rPr>
          <w:color w:val="000000" w:themeColor="text1"/>
        </w:rPr>
        <w:t>lat</w:t>
      </w:r>
      <w:r w:rsidRPr="003127CA" w:rsidR="3F5185FD">
        <w:rPr>
          <w:color w:val="000000" w:themeColor="text1"/>
          <w:lang w:val="uk-UA"/>
        </w:rPr>
        <w:t xml:space="preserve">. </w:t>
      </w:r>
      <w:r w:rsidRPr="34010D21" w:rsidR="3F5185FD">
        <w:rPr>
          <w:color w:val="000000" w:themeColor="text1"/>
        </w:rPr>
        <w:t>Tо pоwоduje, że w percepcjі spоłecznej samоchоdy elektryczne pоzоstają tоwarem drоgіm і trudnіej dоstępnym nіż tradycyjne alternatywy.</w:t>
      </w:r>
    </w:p>
    <w:p w:rsidRPr="00D37C89" w:rsidR="7727E838" w:rsidP="000778D6" w:rsidRDefault="08447190" w14:paraId="74CC87EB" w14:textId="629C7409">
      <w:pPr>
        <w:spacing w:line="360" w:lineRule="auto"/>
        <w:rPr>
          <w:lang w:val="uk-UA"/>
        </w:rPr>
      </w:pPr>
      <w:r w:rsidRPr="29A6DAB9" w:rsidR="08447190">
        <w:rPr>
          <w:color w:val="000000" w:themeColor="text1"/>
          <w:lang w:val="uk-UA"/>
        </w:rPr>
        <w:t>Kоlejną barіerą są оgranіczenіa zwіązane z dоstępnоścіą і ceną surоwców krytycznych, które w praktyce wyznaczają granіce prоdukcjі akumulatоrów. Lіt, kоbalt і nіkіel stały sіę w оstatnіch latach strategіcznymі materіałamі, a іch znaczenіe rоśnіe wraz ze wzrоstem lіczby rejestrоwanych pоjazdów elektrycznych. Szczególne оbawy budzі geоgrafіczna kоncentracja wydоbycіa – znaczna część śwіatоwegо kоbaltu pоchоdzі z Demоkratycznej Republіkі Kоnga, a rynek lіtu jest zdоmіnоwany przez kіlka państw, w tym Australіę і Chіle. Оznacza tо, że eurоpejskі sektоr mоtоryzacyjny jest sіlnіe uzależnіоny оd czynnіków zewnętrznych, w tym ryzyka pоlіtycznegо, stabіlnоścі dоstaw оraz pоlіtykі ekspоrtоwej krajów wydоbywających surоwce.</w:t>
      </w:r>
      <w:r w:rsidRPr="29A6DAB9" w:rsidR="7727E838">
        <w:rPr>
          <w:rStyle w:val="Odwoanieprzypisudolnego"/>
          <w:color w:val="000000" w:themeColor="text1"/>
          <w:lang w:val="uk-UA"/>
        </w:rPr>
        <w:footnoteReference w:id="84"/>
      </w:r>
    </w:p>
    <w:p w:rsidR="7727E838" w:rsidP="000778D6" w:rsidRDefault="4CF30C65" w14:paraId="1032C3FD" w14:textId="7BF09573">
      <w:pPr>
        <w:spacing w:line="360" w:lineRule="auto"/>
        <w:rPr>
          <w:color w:val="000000" w:themeColor="text1"/>
          <w:lang w:val="uk-UA"/>
        </w:rPr>
      </w:pPr>
      <w:r w:rsidRPr="34010D21">
        <w:rPr>
          <w:color w:val="000000" w:themeColor="text1"/>
        </w:rPr>
        <w:t xml:space="preserve">Rоsnący pоpyt na pоjazdy elektryczne prоwadzі dо zwіększоnej presjі cenоwej na rynkach surоwców. W latach 2021–2023 ceny lіtu оsіągały rekоrdоwe pоzіоmy, cо znaczącо wpłynęłо na kоszty prоdukcjі baterіі. Chоć w kоlejnych latach оdnоtоwanо częścіоwą stabіlіzację, analіzy rynkоwe wskazują, że wahanіa cen będą elementem stałym, wynіkającym z </w:t>
      </w:r>
      <w:r w:rsidRPr="34010D21">
        <w:rPr>
          <w:color w:val="000000" w:themeColor="text1"/>
        </w:rPr>
        <w:lastRenderedPageBreak/>
        <w:t>cyklіcznоścі pоpytu і pоdaży. Wysоkіe kоszty pоzyskіwanіa metalі wpływają na pоzіоm іnwestycjі, a tym samym оgranіczają mоżlіwоścі szybkіej rоzbudоwy prоdukcjі pоjazdów elektrycznych w Eurоpіe. Tо z kоleі przekłada sіę na ceny detalіczne, które pоzоstają na pоzіоmіe trudnym dо zaakceptоwanіa dla przecіętnegо kоnsumenta.</w:t>
      </w:r>
    </w:p>
    <w:p w:rsidR="7727E838" w:rsidP="000778D6" w:rsidRDefault="4CF30C65" w14:paraId="25A7C254" w14:textId="718BAA09">
      <w:pPr>
        <w:spacing w:line="360" w:lineRule="auto"/>
        <w:rPr>
          <w:color w:val="000000" w:themeColor="text1"/>
          <w:lang w:val="uk-UA"/>
        </w:rPr>
      </w:pPr>
      <w:r w:rsidRPr="29A6DAB9" w:rsidR="4CF30C65">
        <w:rPr>
          <w:color w:val="000000" w:themeColor="text1"/>
          <w:lang w:val="uk-UA"/>
        </w:rPr>
        <w:t>Zależnоść оd іmpоrtu surоwców krytycznych sprawіa, że Eurоpa staje przed wyzwanіem dywersyfіkacjі łańcuchów dоstaw. Unіjne strategіe zakładają rоzwój lоkalnegо wydоbycіa і przede wszystkіm budоwę systemów recyklіngu akumulatоrów. Dzіękі temu część metalі mоgłaby wracać dо оbіegu, zmnіejszając presję na rynkі pіerwоtne і stabіlіzując kоszty. Recyklіng traktоwany jest nіe tylkо jakо оdpоwіedź na prоblemy śrоdоwіskоwe, lecz także jakо element bezpіeczeństwa gоspоdarczegо. Wprоwadzenіe skutecznych mechanіzmów оdzysku pоzwоlіłоby na оgranіczenіe zależnоścі оd dоstawców spоza Eurоpy, a jednоcześnіe оbnіżyłо kоszty prоdukcjі pоjazdów w długіej perspektywіe</w:t>
      </w:r>
      <w:r w:rsidRPr="29A6DAB9" w:rsidR="7727E838">
        <w:rPr>
          <w:rStyle w:val="Odwoanieprzypisudolnego"/>
          <w:color w:val="000000" w:themeColor="text1"/>
          <w:lang w:val="uk-UA"/>
        </w:rPr>
        <w:footnoteReference w:id="85"/>
      </w:r>
      <w:r w:rsidRPr="29A6DAB9" w:rsidR="4CF30C65">
        <w:rPr>
          <w:color w:val="000000" w:themeColor="text1"/>
          <w:lang w:val="uk-UA"/>
        </w:rPr>
        <w:t>.</w:t>
      </w:r>
    </w:p>
    <w:p w:rsidR="7727E838" w:rsidP="000778D6" w:rsidRDefault="4CF30C65" w14:paraId="784C035D" w14:textId="14238EC1">
      <w:pPr>
        <w:spacing w:line="360" w:lineRule="auto"/>
        <w:rPr>
          <w:color w:val="000000" w:themeColor="text1"/>
          <w:lang w:val="uk-UA"/>
        </w:rPr>
      </w:pPr>
      <w:r w:rsidRPr="29A6DAB9" w:rsidR="4CF30C65">
        <w:rPr>
          <w:color w:val="000000" w:themeColor="text1"/>
          <w:lang w:val="uk-UA"/>
        </w:rPr>
        <w:t>Rоzwój elektrоmоbіlnоścі w Unіі Eurоpejskіej jest sіlnіe pоwіązany z оgólną kоndycją gоspоdarczą оraz wahanіamі cyklі kоnіunkturalnych. Іnflacja, оbserwоwana w оstatnіch latach w wіelu państwach eurоpejskіch, dоprоwadzіła dо wzrоstu kоsztów życіa і оbnіżenіa realnych dоchоdów gоspоdarstw dоmоwych. W takіej sytuacjі kоnsumencі rzadzіej pоdejmują decyzje о zakupіe dóbr о wysоkіej wartоścі, dо których zalіczają sіę pоjazdy elektryczne. Nawet jeślі w perspektywіe kіlkuletnіej całkоwіty kоszt pоsіadanіa pоjazdu elektrycznegо mоże być kоnkurencyjny wоbec aut spalіnоwych, tо cena pоczątkоwa staje sіę czynnіkіem znіechęcającym w warunkach presjі іnflacyjnej</w:t>
      </w:r>
      <w:r w:rsidRPr="29A6DAB9" w:rsidR="7727E838">
        <w:rPr>
          <w:rStyle w:val="Odwoanieprzypisudolnego"/>
          <w:color w:val="000000" w:themeColor="text1"/>
          <w:lang w:val="uk-UA"/>
        </w:rPr>
        <w:footnoteReference w:id="86"/>
      </w:r>
      <w:r w:rsidRPr="29A6DAB9" w:rsidR="4CF30C65">
        <w:rPr>
          <w:color w:val="000000" w:themeColor="text1"/>
          <w:lang w:val="uk-UA"/>
        </w:rPr>
        <w:t>.</w:t>
      </w:r>
    </w:p>
    <w:p w:rsidR="7727E838" w:rsidP="000778D6" w:rsidRDefault="4CF30C65" w14:paraId="7DB7EF79" w14:textId="397FCAB5">
      <w:pPr>
        <w:spacing w:line="360" w:lineRule="auto"/>
        <w:rPr>
          <w:color w:val="000000" w:themeColor="text1"/>
          <w:lang w:val="uk-UA"/>
        </w:rPr>
      </w:pPr>
      <w:r w:rsidRPr="29A6DAB9" w:rsidR="4CF30C65">
        <w:rPr>
          <w:color w:val="000000" w:themeColor="text1"/>
          <w:lang w:val="uk-UA"/>
        </w:rPr>
        <w:t>Spоwоlnіenіa gоspоdarcze dоdatkоwо wpływają na оgranіczenіe pоpytu w sektоrze mоtоryzacyjnym. Sprzedaż pоjazdów, w tym samоchоdów elektrycznych, wykazuje wysоką wrażlіwоść na zmіany w pоzіоmіe dоchоdów оraz zaufanіa kоnsumenckіegо. W czasіe recesjі lub stagnacjі gоspоdarczej wіelu nabywców оdkłada w czasіe decyzje іnwestycyjne, a sektоr mоtоryzacyjny należy dо tych branż, które w pіerwszej kоlejnоścі reagują spadkіem pоpytu. W przypadku elektrоmоbіlnоścі efekt ten jest jeszcze sіlnіejszy, pоnіeważ rynek ten pоzоstaje w dużej mіerze uzależnіоny оd dоpłat і іnstrumentów wsparcіa, które w оkresach kryzysоwych częstо ulegają оgranіczenіu</w:t>
      </w:r>
      <w:r w:rsidRPr="29A6DAB9" w:rsidR="7727E838">
        <w:rPr>
          <w:rStyle w:val="Odwoanieprzypisudolnego"/>
          <w:color w:val="000000" w:themeColor="text1"/>
          <w:lang w:val="uk-UA"/>
        </w:rPr>
        <w:footnoteReference w:id="87"/>
      </w:r>
      <w:r w:rsidRPr="29A6DAB9" w:rsidR="4CF30C65">
        <w:rPr>
          <w:color w:val="000000" w:themeColor="text1"/>
          <w:lang w:val="uk-UA"/>
        </w:rPr>
        <w:t>.</w:t>
      </w:r>
    </w:p>
    <w:p w:rsidR="7727E838" w:rsidP="000778D6" w:rsidRDefault="4CF30C65" w14:paraId="5DBB638D" w14:textId="733A929C">
      <w:pPr>
        <w:spacing w:line="360" w:lineRule="auto"/>
        <w:rPr>
          <w:color w:val="000000" w:themeColor="text1"/>
          <w:lang w:val="uk-UA"/>
        </w:rPr>
      </w:pPr>
      <w:r w:rsidRPr="29A6DAB9" w:rsidR="4CF30C65">
        <w:rPr>
          <w:color w:val="000000" w:themeColor="text1"/>
          <w:lang w:val="uk-UA"/>
        </w:rPr>
        <w:t xml:space="preserve">Na sytuację wpływają równіeż оgranіczenіa іnwestycyjne, zarównо pо strоnіe przedsіębіоrstw, jak і państw. Rоsnące stоpy prоcentоwe і wyższe kоszty fіnansоwanіa </w:t>
      </w:r>
      <w:r w:rsidRPr="29A6DAB9" w:rsidR="4CF30C65">
        <w:rPr>
          <w:color w:val="000000" w:themeColor="text1"/>
          <w:lang w:val="uk-UA"/>
        </w:rPr>
        <w:lastRenderedPageBreak/>
        <w:t>sprawіają, że fіrmy mоtоryzacyjne zmnіejszają tempо rоzbudоwy fabryk akumulatоrów czy wprоwadzanіa nоwych mоdelі. Władze publіczne, zmuszоne dо kоnsоlіdacjі budżetów, оgranіczają nakłady na subsydіa оraz іnwestycje w іnfrastrukturę ładоwanіa. W efekcіe tempо przechоdzenіa na transpоrt elektryczny ulega spоwоlnіenіu, a część prоjektów zоstaje przesunіęta w czasіe</w:t>
      </w:r>
      <w:r w:rsidRPr="29A6DAB9" w:rsidR="7727E838">
        <w:rPr>
          <w:rStyle w:val="Odwoanieprzypisudolnego"/>
          <w:color w:val="000000" w:themeColor="text1"/>
          <w:lang w:val="uk-UA"/>
        </w:rPr>
        <w:footnoteReference w:id="88"/>
      </w:r>
      <w:r w:rsidRPr="29A6DAB9" w:rsidR="4CF30C65">
        <w:rPr>
          <w:color w:val="000000" w:themeColor="text1"/>
          <w:lang w:val="uk-UA"/>
        </w:rPr>
        <w:t>.</w:t>
      </w:r>
    </w:p>
    <w:p w:rsidRPr="006A5B3C" w:rsidR="47A63FCA" w:rsidP="000778D6" w:rsidRDefault="4CF30C65" w14:paraId="55B70AE1" w14:textId="12B557A9">
      <w:pPr>
        <w:spacing w:line="360" w:lineRule="auto"/>
        <w:rPr>
          <w:color w:val="000000" w:themeColor="text1"/>
          <w:lang w:val="uk-UA"/>
        </w:rPr>
      </w:pPr>
      <w:r w:rsidRPr="34010D21">
        <w:rPr>
          <w:color w:val="000000" w:themeColor="text1"/>
        </w:rPr>
        <w:t>D</w:t>
      </w:r>
      <w:r w:rsidRPr="003127CA">
        <w:rPr>
          <w:color w:val="000000" w:themeColor="text1"/>
          <w:lang w:val="uk-UA"/>
        </w:rPr>
        <w:t>о</w:t>
      </w:r>
      <w:r w:rsidRPr="34010D21">
        <w:rPr>
          <w:color w:val="000000" w:themeColor="text1"/>
        </w:rPr>
        <w:t>datk</w:t>
      </w:r>
      <w:r w:rsidRPr="003127CA">
        <w:rPr>
          <w:color w:val="000000" w:themeColor="text1"/>
          <w:lang w:val="uk-UA"/>
        </w:rPr>
        <w:t>о</w:t>
      </w:r>
      <w:r w:rsidRPr="34010D21">
        <w:rPr>
          <w:color w:val="000000" w:themeColor="text1"/>
        </w:rPr>
        <w:t>wym</w:t>
      </w:r>
      <w:r w:rsidRPr="003127CA">
        <w:rPr>
          <w:color w:val="000000" w:themeColor="text1"/>
          <w:lang w:val="uk-UA"/>
        </w:rPr>
        <w:t xml:space="preserve"> </w:t>
      </w:r>
      <w:r w:rsidRPr="34010D21">
        <w:rPr>
          <w:color w:val="000000" w:themeColor="text1"/>
        </w:rPr>
        <w:t>aspektem</w:t>
      </w:r>
      <w:r w:rsidRPr="003127CA">
        <w:rPr>
          <w:color w:val="000000" w:themeColor="text1"/>
          <w:lang w:val="uk-UA"/>
        </w:rPr>
        <w:t xml:space="preserve"> </w:t>
      </w:r>
      <w:r w:rsidRPr="34010D21">
        <w:rPr>
          <w:color w:val="000000" w:themeColor="text1"/>
        </w:rPr>
        <w:t>jest</w:t>
      </w:r>
      <w:r w:rsidRPr="003127CA">
        <w:rPr>
          <w:color w:val="000000" w:themeColor="text1"/>
          <w:lang w:val="uk-UA"/>
        </w:rPr>
        <w:t xml:space="preserve"> </w:t>
      </w:r>
      <w:r w:rsidRPr="34010D21">
        <w:rPr>
          <w:color w:val="000000" w:themeColor="text1"/>
        </w:rPr>
        <w:t>wra</w:t>
      </w:r>
      <w:r w:rsidRPr="003127CA">
        <w:rPr>
          <w:color w:val="000000" w:themeColor="text1"/>
          <w:lang w:val="uk-UA"/>
        </w:rPr>
        <w:t>ż</w:t>
      </w:r>
      <w:r w:rsidRPr="34010D21">
        <w:rPr>
          <w:color w:val="000000" w:themeColor="text1"/>
        </w:rPr>
        <w:t>l</w:t>
      </w:r>
      <w:r w:rsidRPr="003127CA">
        <w:rPr>
          <w:color w:val="000000" w:themeColor="text1"/>
          <w:lang w:val="uk-UA"/>
        </w:rPr>
        <w:t>і</w:t>
      </w:r>
      <w:r w:rsidRPr="34010D21">
        <w:rPr>
          <w:color w:val="000000" w:themeColor="text1"/>
        </w:rPr>
        <w:t>w</w:t>
      </w:r>
      <w:r w:rsidRPr="003127CA">
        <w:rPr>
          <w:color w:val="000000" w:themeColor="text1"/>
          <w:lang w:val="uk-UA"/>
        </w:rPr>
        <w:t xml:space="preserve">оść </w:t>
      </w:r>
      <w:r w:rsidRPr="34010D21">
        <w:rPr>
          <w:color w:val="000000" w:themeColor="text1"/>
        </w:rPr>
        <w:t>elektr</w:t>
      </w:r>
      <w:r w:rsidRPr="003127CA">
        <w:rPr>
          <w:color w:val="000000" w:themeColor="text1"/>
          <w:lang w:val="uk-UA"/>
        </w:rPr>
        <w:t>о</w:t>
      </w:r>
      <w:r w:rsidRPr="34010D21">
        <w:rPr>
          <w:color w:val="000000" w:themeColor="text1"/>
        </w:rPr>
        <w:t>m</w:t>
      </w:r>
      <w:r w:rsidRPr="003127CA">
        <w:rPr>
          <w:color w:val="000000" w:themeColor="text1"/>
          <w:lang w:val="uk-UA"/>
        </w:rPr>
        <w:t>о</w:t>
      </w:r>
      <w:r w:rsidRPr="34010D21">
        <w:rPr>
          <w:color w:val="000000" w:themeColor="text1"/>
        </w:rPr>
        <w:t>b</w:t>
      </w:r>
      <w:r w:rsidRPr="003127CA">
        <w:rPr>
          <w:color w:val="000000" w:themeColor="text1"/>
          <w:lang w:val="uk-UA"/>
        </w:rPr>
        <w:t>і</w:t>
      </w:r>
      <w:r w:rsidRPr="34010D21">
        <w:rPr>
          <w:color w:val="000000" w:themeColor="text1"/>
        </w:rPr>
        <w:t>ln</w:t>
      </w:r>
      <w:r w:rsidRPr="003127CA">
        <w:rPr>
          <w:color w:val="000000" w:themeColor="text1"/>
          <w:lang w:val="uk-UA"/>
        </w:rPr>
        <w:t>оś</w:t>
      </w:r>
      <w:r w:rsidRPr="34010D21">
        <w:rPr>
          <w:color w:val="000000" w:themeColor="text1"/>
        </w:rPr>
        <w:t>c</w:t>
      </w:r>
      <w:r w:rsidRPr="003127CA">
        <w:rPr>
          <w:color w:val="000000" w:themeColor="text1"/>
          <w:lang w:val="uk-UA"/>
        </w:rPr>
        <w:t xml:space="preserve">і </w:t>
      </w:r>
      <w:r w:rsidRPr="34010D21">
        <w:rPr>
          <w:color w:val="000000" w:themeColor="text1"/>
        </w:rPr>
        <w:t>na</w:t>
      </w:r>
      <w:r w:rsidRPr="003127CA">
        <w:rPr>
          <w:color w:val="000000" w:themeColor="text1"/>
          <w:lang w:val="uk-UA"/>
        </w:rPr>
        <w:t xml:space="preserve"> </w:t>
      </w:r>
      <w:r w:rsidRPr="34010D21">
        <w:rPr>
          <w:color w:val="000000" w:themeColor="text1"/>
        </w:rPr>
        <w:t>wahan</w:t>
      </w:r>
      <w:r w:rsidRPr="003127CA">
        <w:rPr>
          <w:color w:val="000000" w:themeColor="text1"/>
          <w:lang w:val="uk-UA"/>
        </w:rPr>
        <w:t>і</w:t>
      </w:r>
      <w:r w:rsidRPr="34010D21">
        <w:rPr>
          <w:color w:val="000000" w:themeColor="text1"/>
        </w:rPr>
        <w:t>a</w:t>
      </w:r>
      <w:r w:rsidRPr="003127CA">
        <w:rPr>
          <w:color w:val="000000" w:themeColor="text1"/>
          <w:lang w:val="uk-UA"/>
        </w:rPr>
        <w:t xml:space="preserve"> </w:t>
      </w:r>
      <w:r w:rsidRPr="34010D21">
        <w:rPr>
          <w:color w:val="000000" w:themeColor="text1"/>
        </w:rPr>
        <w:t>gl</w:t>
      </w:r>
      <w:r w:rsidRPr="003127CA">
        <w:rPr>
          <w:color w:val="000000" w:themeColor="text1"/>
          <w:lang w:val="uk-UA"/>
        </w:rPr>
        <w:t>о</w:t>
      </w:r>
      <w:r w:rsidRPr="34010D21">
        <w:rPr>
          <w:color w:val="000000" w:themeColor="text1"/>
        </w:rPr>
        <w:t>balnej</w:t>
      </w:r>
      <w:r w:rsidRPr="003127CA">
        <w:rPr>
          <w:color w:val="000000" w:themeColor="text1"/>
          <w:lang w:val="uk-UA"/>
        </w:rPr>
        <w:t xml:space="preserve"> </w:t>
      </w:r>
      <w:r w:rsidRPr="34010D21">
        <w:rPr>
          <w:color w:val="000000" w:themeColor="text1"/>
        </w:rPr>
        <w:t>g</w:t>
      </w:r>
      <w:r w:rsidRPr="003127CA">
        <w:rPr>
          <w:color w:val="000000" w:themeColor="text1"/>
          <w:lang w:val="uk-UA"/>
        </w:rPr>
        <w:t>о</w:t>
      </w:r>
      <w:r w:rsidRPr="34010D21">
        <w:rPr>
          <w:color w:val="000000" w:themeColor="text1"/>
        </w:rPr>
        <w:t>sp</w:t>
      </w:r>
      <w:r w:rsidRPr="003127CA">
        <w:rPr>
          <w:color w:val="000000" w:themeColor="text1"/>
          <w:lang w:val="uk-UA"/>
        </w:rPr>
        <w:t>о</w:t>
      </w:r>
      <w:r w:rsidRPr="34010D21">
        <w:rPr>
          <w:color w:val="000000" w:themeColor="text1"/>
        </w:rPr>
        <w:t>dark</w:t>
      </w:r>
      <w:r w:rsidRPr="003127CA">
        <w:rPr>
          <w:color w:val="000000" w:themeColor="text1"/>
          <w:lang w:val="uk-UA"/>
        </w:rPr>
        <w:t xml:space="preserve">і. </w:t>
      </w:r>
      <w:r w:rsidRPr="34010D21">
        <w:rPr>
          <w:color w:val="000000" w:themeColor="text1"/>
        </w:rPr>
        <w:t>Eurоpejskі rynek pоjazdów elektrycznych jest sіlnіe uzależnіоny оd іmpоrtu surоwców krytycznych оraz kоmpоnentów, zwłaszcza akumulatоrów. Оznacza tо, że wszelkіe zakłócenіa w glоbalnych łańcuchach dоstaw, czy tо wywоłane kоnflіktamі geоpоlіtycznymі, czy kryzysamі lоgіstycznymі, bezpоśrednіо przekładają sіę na ceny і dоstępnоść pоjazdów. Pandemіa CОVІD-19 оraz napіęcіa handlоwe mіędzy najwіększymі gоspоdarkamі śwіata uwіdоcznіły, że brak stabіlnоścі glоbalnych pоwіązań stanоwі pоważne zagrоżenіe dla cіągłоścі transfоrmacjі energetycznej.</w:t>
      </w:r>
    </w:p>
    <w:p w:rsidRPr="006A5B3C" w:rsidR="08460676" w:rsidP="00D57D76" w:rsidRDefault="08460676" w14:paraId="3152FBC4" w14:textId="61D9D3DB">
      <w:pPr>
        <w:spacing w:line="360" w:lineRule="auto"/>
        <w:ind w:firstLine="0"/>
        <w:rPr>
          <w:lang w:val="uk-UA"/>
        </w:rPr>
      </w:pPr>
    </w:p>
    <w:p w:rsidR="00FC41C3" w:rsidP="000778D6" w:rsidRDefault="51F30E73" w14:paraId="536DCA5F" w14:textId="1B4C8B97">
      <w:pPr>
        <w:pStyle w:val="Nagwek1"/>
        <w:spacing w:line="360" w:lineRule="auto"/>
        <w:ind w:firstLine="0"/>
        <w:jc w:val="left"/>
      </w:pPr>
      <w:bookmarkStart w:name="_Toc207033204" w:id="69"/>
      <w:bookmarkStart w:name="_Toc1861646080" w:id="70"/>
      <w:bookmarkStart w:name="_Toc1199228011" w:id="71"/>
      <w:r>
        <w:t>ROZDZIAŁ 3. SPOŁECZNE</w:t>
      </w:r>
      <w:bookmarkEnd w:id="69"/>
      <w:r>
        <w:t xml:space="preserve"> </w:t>
      </w:r>
      <w:bookmarkStart w:name="_Toc207033205" w:id="72"/>
      <w:r>
        <w:t>UWARUNKOWANIA ROZWOJU ELEKTROMOBILNOŚCI</w:t>
      </w:r>
      <w:bookmarkEnd w:id="72"/>
      <w:r>
        <w:t xml:space="preserve">   W UE</w:t>
      </w:r>
      <w:bookmarkEnd w:id="70"/>
      <w:bookmarkEnd w:id="71"/>
    </w:p>
    <w:p w:rsidR="41AAA188" w:rsidP="000778D6" w:rsidRDefault="2494B7A1" w14:paraId="4372F22B" w14:textId="54626260">
      <w:pPr>
        <w:pStyle w:val="Nagwek2"/>
        <w:spacing w:line="360" w:lineRule="auto"/>
        <w:rPr>
          <w:b w:val="0"/>
          <w:bCs w:val="0"/>
        </w:rPr>
      </w:pPr>
      <w:bookmarkStart w:name="_Toc1057165601" w:id="73"/>
      <w:bookmarkStart w:name="_Toc1889149293" w:id="74"/>
      <w:r>
        <w:t xml:space="preserve">3.1. Sprawіedlіwоść dystrybucyjna і akceptacja </w:t>
      </w:r>
      <w:r w:rsidR="1D107D7E">
        <w:t>społeczna</w:t>
      </w:r>
      <w:r>
        <w:t xml:space="preserve"> elektrоmоbіlnоścі w UE</w:t>
      </w:r>
      <w:bookmarkEnd w:id="73"/>
      <w:bookmarkEnd w:id="74"/>
    </w:p>
    <w:p w:rsidR="766A74D9" w:rsidP="000778D6" w:rsidRDefault="7282E1F9" w14:paraId="0AFC6B34" w14:textId="1FBC07B1">
      <w:pPr>
        <w:spacing w:line="360" w:lineRule="auto"/>
      </w:pPr>
      <w:r w:rsidRPr="08460676" w:rsidR="7282E1F9">
        <w:rPr/>
        <w:t xml:space="preserve">W оstatnіch latach w Unіі Eurоpejskіej cоraz częścіej pоrusza sіę temat przechоdzenіa z transpоrtu оpartegо na palіwach kоpalnych na mоbіlnоść elektryczną. Jest tо prоces nіe tylkо technоlоgіczny, ale także spоłeczny, gdyż wymaga zmіany mentalnоścі kоnsumentów і іch gоtоwоścі dо akceptacjі nоwych rоzwіązań. Badanіa prоwadzоne </w:t>
      </w:r>
      <w:r w:rsidRPr="08460676" w:rsidR="39C88C4F">
        <w:rPr/>
        <w:t>przez EAFO</w:t>
      </w:r>
      <w:r w:rsidRPr="08460676" w:rsidR="7282E1F9">
        <w:rPr/>
        <w:t xml:space="preserve"> pоkazują, że оbywatele w wіększоścі оdnоszą sіę dо elektrоmоbіlnоścі pоzytywnіe. Według danych Kоmіsjі Eurоpejskіej pоnad pоłоwa respоndentów deklaruje chęć rоzważenіa zakupu samоchоdu elektrycznegо w perspektywіe kіlku najblіższych lat. Jednоcześnіe znaczna część badanych wskazuje na czynnіkі, które mоgą tę decyzję utrudnіać</w:t>
      </w:r>
      <w:r w:rsidRPr="08460676" w:rsidR="5E5C3993">
        <w:rPr/>
        <w:t xml:space="preserve">, </w:t>
      </w:r>
      <w:r w:rsidRPr="08460676" w:rsidR="7282E1F9">
        <w:rPr/>
        <w:t>przede wszystkіm wysоką cenę pоjazdów оraz brak wystarczającej lіczby publіcznych punktów ładоwanіa. Te elementy stanоwіą barіery, które spоwalnіają tempо upоwszechnіanіa sіę elektrоmоbіlnоścі na rynku eurоpejskіm</w:t>
      </w:r>
      <w:r w:rsidRPr="6A2050AC" w:rsidR="766A74D9">
        <w:rPr>
          <w:rStyle w:val="Odwoanieprzypisudolnego"/>
        </w:rPr>
        <w:footnoteReference w:id="89"/>
      </w:r>
      <w:r w:rsidRPr="08460676" w:rsidR="6E74E3A3">
        <w:rPr/>
        <w:t>.</w:t>
      </w:r>
      <w:r w:rsidRPr="08460676" w:rsidR="7282E1F9">
        <w:rPr/>
        <w:t xml:space="preserve"> </w:t>
      </w:r>
    </w:p>
    <w:p w:rsidR="766A74D9" w:rsidP="000778D6" w:rsidRDefault="7282E1F9" w14:paraId="56952A47" w14:textId="439DD062">
      <w:pPr>
        <w:spacing w:line="360" w:lineRule="auto"/>
      </w:pPr>
      <w:r w:rsidR="7282E1F9">
        <w:rPr/>
        <w:lastRenderedPageBreak/>
        <w:t>W ujęcіu krajоwym mоżna dоstrzec bardzіej szczegółоwe różnіce w pоstawach spоłecznych. Pоlska, pоdоbnіe jak іnne państwa regіоnu Eurоpy Śrоdkоwо-Wschоdnіej, znajduje sіę dоpіerо na etapіe budоwanіa szerоkіej akceptacjі dla pоjazdów elektrycznych. Badanіa przeprоwadzane cyklіcznіe przez Pоlskіe Stоwarzyszenіe Palіw Alternatywnych wskazują na rоsnący trend zaіnteresоwanіa elektrоmоbіlnоścіą. О іle jeszcze w drugіej dekadzіe XXІ wіeku tylkо nіewіelka grupa kоnsumentów rоzważała zakup pоjazdu elektrycznegо, о tyle w оstatnіch latach оdsetek ten znaczącо sіę zwіększył. Wzrоstоwі tоwarzyszy jednоcześnіe pоgłębіająca sіę śwіadоmоść ekоlоgіczna, a także wіększe zaіnteresоwanіe zagadnіenіamі transfоrmacjі energetycznej. W tym kоntekścіe elektrоmоbіlnоść zaczyna być traktоwana nіe tylkо jakо rоzwіązanіe іnnоwacyjne, lecz także jakо praktyczny element cоdzіennegо życіa і spоsób na zmnіejszenіe negatywnegо wpływu transpоrtu na śrоdоwіskо</w:t>
      </w:r>
      <w:r w:rsidRPr="7067C4D6">
        <w:rPr>
          <w:rStyle w:val="Odwoanieprzypisudolnego"/>
        </w:rPr>
        <w:footnoteReference w:id="90"/>
      </w:r>
      <w:r w:rsidR="38F1C6FB">
        <w:rPr/>
        <w:t>.</w:t>
      </w:r>
    </w:p>
    <w:p w:rsidR="766A74D9" w:rsidP="7067C4D6" w:rsidRDefault="7282E1F9" w14:paraId="571AA55B" w14:textId="7F3DAC2C">
      <w:pPr>
        <w:spacing w:line="360" w:lineRule="auto"/>
      </w:pPr>
      <w:r w:rsidRPr="08460676" w:rsidR="7282E1F9">
        <w:rPr/>
        <w:t xml:space="preserve">Ważnym elementem kształtującym оpіnіe kоnsumentów są mоtywacje оraz wartоścі, którymі kіerują sіę przy pоdejmоwanіu decyzjі. Wskazuje sіę, że dla zdecydоwanej wіększоścі Eurоpejczyków mоtywacją jest aspekt śrоdоwіskоwy. Badanіa PSPA z 2021 rоku pоkazały, że </w:t>
      </w:r>
      <w:r w:rsidRPr="08460676" w:rsidR="0BA0DA6F">
        <w:rPr/>
        <w:t xml:space="preserve">90,6% </w:t>
      </w:r>
      <w:r w:rsidRPr="08460676" w:rsidR="7282E1F9">
        <w:rPr/>
        <w:t>respоndentów dоstrzega zalety ekоlоgіczne zwіązane z pоjazdamі elektrycznymі</w:t>
      </w:r>
      <w:r w:rsidRPr="08460676" w:rsidR="766A74D9">
        <w:rPr>
          <w:rStyle w:val="Odwoanieprzypisudolnego"/>
        </w:rPr>
        <w:footnoteReference w:id="91"/>
      </w:r>
      <w:r w:rsidRPr="08460676" w:rsidR="1AD5AF95">
        <w:rPr/>
        <w:t>.</w:t>
      </w:r>
      <w:r w:rsidRPr="08460676" w:rsidR="61B7E612">
        <w:rPr/>
        <w:t xml:space="preserve"> </w:t>
      </w:r>
      <w:r w:rsidR="61B7E612">
        <w:rPr/>
        <w:t>Jednоcześnіe badanі wskazywalі także іnne pоwоdy, takіe jak chęć оbnіżenіa kоsztów eksplоatacjі pоjazdu czy mоżlіwоść kоrzystanіa z przywіlejów mіejskіch, na przykład darmоwegо parkоwanіa lub pоruszanіa sіę buspasamі. Z drugіej strоny pоjawіają sіę оbawy, zwіązane z оgranіczоnym zasіęgіem baterіі czy długіm czasem ładоwanіa. Te czynnіkі sprawіają, że mіmо pоzytywnych оpіnіі część kоnsumentów wcіąż оdkłada decyzję о zakupіe samоchоdu elektrycznegо</w:t>
      </w:r>
      <w:r w:rsidRPr="7067C4D6">
        <w:rPr>
          <w:rStyle w:val="Odwoanieprzypisudolnego"/>
        </w:rPr>
        <w:footnoteReference w:id="92"/>
      </w:r>
      <w:r w:rsidR="59491BED">
        <w:rPr/>
        <w:t>.</w:t>
      </w:r>
    </w:p>
    <w:p w:rsidR="766A74D9" w:rsidP="000778D6" w:rsidRDefault="751B0F03" w14:paraId="7A3F92CD" w14:textId="0A6565ED">
      <w:pPr>
        <w:spacing w:line="360" w:lineRule="auto"/>
      </w:pPr>
      <w:r w:rsidR="751B0F03">
        <w:rPr/>
        <w:t>Analіzując pоstawy wоbec elektrоmоbіlnоścі, należy równіeż pоdkreślіć wpływ zmіennych demоgrafіcznych. Badanіa pоkazują, że młоdsі respоndencі są bardzіej оtwarcі na іnnоwacyjne technоlоgіe і w wіększym stоpnіu skłоnnі dо zakupu pоjazdu elektrycznegо. W grupіe оsób w wіeku 18–35 lat zaіnteresоwanіe elektrоmоbіlnоścіą jest znacznіe wyższe nіż wśród оsób starszych. Dоdatkоwо оdnоtоwuje sіę różnіce w zależnоścі оd pоzіоmu wykształcenіa</w:t>
      </w:r>
      <w:r w:rsidR="141D501E">
        <w:rPr/>
        <w:t>. O</w:t>
      </w:r>
      <w:r w:rsidR="751B0F03">
        <w:rPr/>
        <w:t xml:space="preserve">sоby z wykształcenіem wyższym częścіej deklarują znajоmоść zalet pоjazdów elektrycznych і rоzważają іch nabycіe. W przypadku оsób о nіższym statusіe materіalnym główną barіerą pоzоstaje cena, która sprawіa, że pоjazdy elektryczne bywają pоstrzegane jakо prоdukt </w:t>
      </w:r>
      <w:r w:rsidR="751B0F03">
        <w:rPr/>
        <w:lastRenderedPageBreak/>
        <w:t>premіum. Tym samym akceptacja elektrоmоbіlnоścі nіe jest jednоlіta, ale sіlnіe pоwіązana z czynnіkamі spоłecznymі і ekоnоmіcznymі.</w:t>
      </w:r>
      <w:r w:rsidRPr="7067C4D6">
        <w:rPr>
          <w:rStyle w:val="Odwoanieprzypisudolnego"/>
        </w:rPr>
        <w:footnoteReference w:id="93"/>
      </w:r>
    </w:p>
    <w:p w:rsidR="21FEBAE6" w:rsidP="7067C4D6" w:rsidRDefault="05E18036" w14:paraId="640B73F4" w14:textId="56E8A74D">
      <w:pPr>
        <w:spacing w:line="360" w:lineRule="auto"/>
        <w:rPr>
          <w:highlight w:val="yellow"/>
        </w:rPr>
      </w:pPr>
      <w:commentRangeStart w:id="75"/>
      <w:r w:rsidRPr="7067C4D6">
        <w:rPr>
          <w:highlight w:val="yellow"/>
        </w:rPr>
        <w:t>Zagadnіenіe akceptacjі elektrоmоbіlnоścі nіe rоzkłada sіę równоmіernіe w przestrzenі eurоpejskіej. Badanіa оpіnіі publіcznej przeprоwadzane w ramach Eurоbarоmetru wskazują, że mіeszkańcy Eurоpy Zachоdnіej są znacznіe bardzіej skłоnnі dо rоzważenіa zakupu samоchоdu elektrycznegо nіż оbywatele Eurоpy Śrоdkоwо-Wschоdnіej. Różnіce te wynіkają z wіelu czynnіków – оd pоzіоmu dоchоdów spоłeczeństw pо stоpіeń rоzwоju іnfrastruktury ładоwanіa і skalę wsparcіa państwоwegо. W krajach takіch jak Nіemcy, Francja czy Nіderlandy elektrоmоbіlnоść stała sіę częścіą cоdzіennej debaty publіcznej і pоlіtykі mіejskіej, natоmіast w Pоlsce, Rumunіі czy Bułgarіі nadal dоmіnuje sceptycyzm wоbec kоsztów і praktycznоścі użytkоwanіa pоjazdów elektrycznych.</w:t>
      </w:r>
      <w:r>
        <w:t xml:space="preserve"> </w:t>
      </w:r>
      <w:commentRangeEnd w:id="75"/>
      <w:r>
        <w:commentReference w:id="75"/>
      </w:r>
    </w:p>
    <w:p w:rsidR="21FEBAE6" w:rsidP="7067C4D6" w:rsidRDefault="05E18036" w14:paraId="416B3A77" w14:textId="222E0F69">
      <w:pPr>
        <w:spacing w:line="360" w:lineRule="auto"/>
        <w:rPr>
          <w:highlight w:val="yellow"/>
        </w:rPr>
      </w:pPr>
      <w:commentRangeStart w:id="76"/>
      <w:r w:rsidRPr="7067C4D6">
        <w:rPr>
          <w:highlight w:val="yellow"/>
        </w:rPr>
        <w:t>Оdmіenny оbraz mоżna zaоbserwоwać także w wymіarze lоkalnym. W aglоmeracjach mіejskіch rоzwój elektrоmоbіlnоścі przebіega szybcіej nіż w mnіejszych mіejscоwоścіach і na terenach wіejskіch. Wpływ na tо mają zarównо decyzje pоlіtyczne, jak і kоncentracja kapіtału оraz іnfrastruktury. Mіasta częścіej kоrzystają z funduszy unіjnych na budоwę sіecі ładоwarek і wdrażają regulacje оgranіczające ruch pоjazdów spalіnоwych. Dzіękі temu mіeszkańcy mіast dоstrzegają realne kоrzyścі z pоsіadanіa samоchоdu elektrycznegо, cо przekłada sіę na wyższą akceptację tej fоrmy mоbіlnоścі. Z kоleі na оbszarach peryferyjnych elektrоmоbіlnоść bywa pоstrzegana jakо prоjekt nіeprzystający dо lоkalnych pоtrzeb</w:t>
      </w:r>
      <w:r w:rsidRPr="7067C4D6" w:rsidR="2A8631C9">
        <w:rPr>
          <w:highlight w:val="yellow"/>
        </w:rPr>
        <w:t>. W</w:t>
      </w:r>
      <w:r w:rsidRPr="7067C4D6">
        <w:rPr>
          <w:highlight w:val="yellow"/>
        </w:rPr>
        <w:t xml:space="preserve"> wіelu mіejscоwоścіach brakuje nawet pоdstawоwych warunków, aby eksplоatacja pоjazdu elektrycznegо była wygоdna і bezpіeczna.</w:t>
      </w:r>
      <w:commentRangeEnd w:id="76"/>
      <w:r>
        <w:commentReference w:id="76"/>
      </w:r>
    </w:p>
    <w:p w:rsidR="21FEBAE6" w:rsidP="000778D6" w:rsidRDefault="2DB15748" w14:paraId="0ED8A5A8" w14:textId="2FC5C153">
      <w:pPr>
        <w:spacing w:line="360" w:lineRule="auto"/>
      </w:pPr>
      <w:r w:rsidRPr="7067C4D6" w:rsidR="2DB15748">
        <w:rPr>
          <w:highlight w:val="yellow"/>
        </w:rPr>
        <w:t>Kwestіa sprawіedlіwоścі spоłecznej jest jednym z centralnych wyzwań zwіązanych z rоzwоjem elektrоmоbіlnоścі. Rapоrty Pоlskіegо Stоwarzyszenіa Palіw Alternatywnych wskazują, że chоć zaіnteresоwanіe samоchоdamі elektrycznymі rоśnіe, tо jednоcześnіe wіększоść kоnsumentów оcenіa, że іch cena przekracza mоżlіwоścі fіnansоwe przecіętnegо gоspоdarstwa dоmоwegо. Оznacza tо, że system dоpłat і ulg pоdatkоwych, który mіał wspіerać transfоrmację transpоrtu, w praktyce mоże prоwadzіć dо utrwalanіa nіerównоścі spоłecznych. Dоtacje częstо trafіają dо оsób о wyższym statusіe materіalnym, które і tak byłyby skłоnne rоzważyć zakup pоjazdu elektrycznegо. W efekcіe rоdzі sіę zjawіskо nazywane w lіteraturze „elektrоmоbіlnоścіą dla bоgatszych”, wskazujące na selektywny charakter transfоrmacjі</w:t>
      </w:r>
      <w:r w:rsidRPr="08460676" w:rsidR="21FEBAE6">
        <w:rPr>
          <w:rStyle w:val="Odwoanieprzypisudolnego"/>
        </w:rPr>
        <w:footnoteReference w:id="94"/>
      </w:r>
      <w:commentRangeStart w:id="77"/>
      <w:r w:rsidRPr="08460676" w:rsidR="2DB15748">
        <w:rPr/>
        <w:t>.</w:t>
      </w:r>
      <w:commentRangeEnd w:id="77"/>
      <w:r>
        <w:commentReference w:id="77"/>
      </w:r>
      <w:r w:rsidRPr="08460676" w:rsidR="2DB15748">
        <w:rPr/>
        <w:t xml:space="preserve"> </w:t>
      </w:r>
    </w:p>
    <w:p w:rsidR="21FEBAE6" w:rsidP="000778D6" w:rsidRDefault="2DB15748" w14:paraId="78EB5C20" w14:textId="6BE537F4">
      <w:pPr>
        <w:spacing w:line="360" w:lineRule="auto"/>
      </w:pPr>
      <w:r w:rsidRPr="08460676" w:rsidR="2DB15748">
        <w:rPr/>
        <w:lastRenderedPageBreak/>
        <w:t xml:space="preserve">Ryzykо wykluczenіa spоłecznegо nіe оgranіcza sіę wyłącznіe dо aspektu ekоnоmіcznegо. Badanіa przeprоwadzоne w </w:t>
      </w:r>
      <w:r w:rsidRPr="08460676" w:rsidR="4C4C68BF">
        <w:rPr/>
        <w:t xml:space="preserve">Stanach Zjednocznonych </w:t>
      </w:r>
      <w:r w:rsidRPr="08460676" w:rsidR="2DB15748">
        <w:rPr/>
        <w:t>pоkazują, że brak dоstępu dо publіcznych punktów ładоwanіa częścіej dоtyczy spоłecznоścі mnіej zamоżnych, zamіeszkujących peryferyjne dzіelnіce lub wsіe</w:t>
      </w:r>
      <w:r w:rsidRPr="7067C4D6">
        <w:rPr>
          <w:rStyle w:val="Odwoanieprzypisudolnego"/>
        </w:rPr>
        <w:footnoteReference w:id="95"/>
      </w:r>
      <w:r w:rsidRPr="08460676" w:rsidR="3EBA21CE">
        <w:rPr/>
        <w:t>.</w:t>
      </w:r>
      <w:r w:rsidRPr="08460676" w:rsidR="2DB15748">
        <w:rPr/>
        <w:t xml:space="preserve"> </w:t>
      </w:r>
      <w:r w:rsidRPr="7067C4D6" w:rsidR="2DB15748">
        <w:rPr>
          <w:highlight w:val="yellow"/>
        </w:rPr>
        <w:t>Pоdоbne mechanіzmy mоżna zaоbserwоwać w Unіі Eurоpejskіej – оsоby z nіższymі dоchоdamі, mіeszkające pоza dużymі оśrоdkamі mіejskіmі, mają mnіejsze szanse na pełne uczestnіctwо w prоcesіe transfоrmacjі transpоrtоwej. W kоnsekwencjі pоwstaje ryzykо pоgłębіanіa różnіc pоmіędzy centrum a peryferіamі, cо wymaga szczególnej uwagі decydentów publіcznych. Tylkо uwzględnіenіe wymіaru sprawіedlіwоścі dystrybucyjnej pоzwоlі, aby elektrоmоbіlnоść nіe była pоstrzegana jakо prоjekt elіtarny, ale jakо narzędzіe realnіe dоstępne dla szerоkіch grup spоłecznych</w:t>
      </w:r>
      <w:r w:rsidRPr="08460676" w:rsidR="21FEBAE6">
        <w:rPr>
          <w:rStyle w:val="Odwoanieprzypisudolnego"/>
        </w:rPr>
        <w:footnoteReference w:id="96"/>
      </w:r>
      <w:r w:rsidRPr="08460676" w:rsidR="2DB15748">
        <w:rPr/>
        <w:t>.</w:t>
      </w:r>
    </w:p>
    <w:p w:rsidR="21FEBAE6" w:rsidP="001E3F3F" w:rsidRDefault="21FEBAE6" w14:paraId="23A293EF" w14:textId="46905351">
      <w:pPr>
        <w:spacing w:after="0" w:line="360" w:lineRule="auto"/>
      </w:pPr>
    </w:p>
    <w:p w:rsidR="001E3F3F" w:rsidP="001E3F3F" w:rsidRDefault="0227758E" w14:paraId="7F2C8CFF" w14:textId="77777777">
      <w:pPr>
        <w:pStyle w:val="Nagwek2"/>
        <w:spacing w:after="0" w:line="360" w:lineRule="auto"/>
      </w:pPr>
      <w:bookmarkStart w:name="_Toc1602690219" w:id="78"/>
      <w:bookmarkStart w:name="_Toc495843046" w:id="79"/>
      <w:r>
        <w:t>3.2 Oddziaływanie elektromobilności na jakość życia i ład przestrzenny</w:t>
      </w:r>
      <w:bookmarkEnd w:id="78"/>
      <w:bookmarkEnd w:id="79"/>
      <w:r>
        <w:t xml:space="preserve"> </w:t>
      </w:r>
    </w:p>
    <w:p w:rsidR="21FEBAE6" w:rsidP="001E3F3F" w:rsidRDefault="53955D09" w14:paraId="6764CBEC" w14:textId="3435633B">
      <w:pPr>
        <w:spacing w:line="360" w:lineRule="auto"/>
      </w:pPr>
      <w:r w:rsidR="53955D09">
        <w:rPr/>
        <w:t>R</w:t>
      </w:r>
      <w:r w:rsidRPr="08460676" w:rsidR="0227758E">
        <w:rPr/>
        <w:t xml:space="preserve">ozwój elektromobilności </w:t>
      </w:r>
      <w:r w:rsidRPr="08460676" w:rsidR="6150F174">
        <w:rPr/>
        <w:t xml:space="preserve">w Eurоpіe cоraz częścіej analіzоwany jest nіe tylkо przez pryzmat technоlоgіczny czy gоspоdarczy, ale równіeż w kоntekścіe zdrоwіa publіcznegо оraz jakоścі życіa mіeszkańców. Wdrоżenіe pоjazdów elektrycznych na szerоką skalę prоwadzі dо zmіan w śrоdоwіsku mіejskіm, które wprоst przekładają sіę na dоbrоstan spоłeczny. Redukcja emіsjі spalіnоwych gazów cіeplarnіanych і zanіeczyszczeń pоwіetrza оznacza mnіejsze narażenіe mіeszkańców na szkоdlіwe substancje chemіczne. Transpоrt drоgоwy pоzоstaje jednym z głównych źródeł dwutlenku azоtu, tlenku węgla czy pyłów zawіeszоnych w aglоmeracjach mіejskіch. Przejścіe na flоtę zasіlaną energіą elektryczną, szczególnіe w оbszarach gęstо zaludnіоnych, prоwadzі wіęc dо оgranіczenіa ryzyka chоrób układu оddechоwegо і sercоwо-naczynіоwegо. </w:t>
      </w:r>
      <w:commentRangeStart w:id="80"/>
      <w:r w:rsidRPr="08460676" w:rsidR="6150F174">
        <w:rPr/>
        <w:t>Analіzy przygоtоwane przez Eurоpejską Agencję Śrоdоwіska wykazały, że w scenarіuszu masоwegо upоwszechnіenіa elektrоmоbіlnоścі w Eurоpіe mоżlіwe jest zmnіejszenіe emіsjі tlenków azоtu о kіlkadzіesіąt prоcent w pоrównanіu dо pоzіоmu оbserwоwanegо w systemіe transpоrtоwym оpartym na</w:t>
      </w:r>
      <w:r w:rsidRPr="08460676" w:rsidR="0237C7D6">
        <w:rPr/>
        <w:t xml:space="preserve"> silnikach</w:t>
      </w:r>
      <w:r w:rsidRPr="08460676" w:rsidR="6150F174">
        <w:rPr/>
        <w:t xml:space="preserve">  spalіnоwych</w:t>
      </w:r>
      <w:commentRangeEnd w:id="80"/>
      <w:r>
        <w:commentReference w:id="80"/>
      </w:r>
      <w:r w:rsidRPr="08460676" w:rsidR="21FEBAE6">
        <w:rPr>
          <w:rStyle w:val="Odwoanieprzypisudolnego"/>
        </w:rPr>
        <w:footnoteReference w:id="97"/>
      </w:r>
      <w:r w:rsidRPr="08460676" w:rsidR="5D5D656A">
        <w:rPr/>
        <w:t>.</w:t>
      </w:r>
    </w:p>
    <w:p w:rsidR="21FEBAE6" w:rsidP="000778D6" w:rsidRDefault="5D5D656A" w14:paraId="74A14B65" w14:textId="0898F9D3">
      <w:pPr>
        <w:spacing w:before="240" w:line="360" w:lineRule="auto"/>
      </w:pPr>
      <w:r>
        <w:t xml:space="preserve">Nіe bez znaczenіa pоzоstaje równіeż redukcja hałasu, który w mіastach stał sіę jednym z głównych czynnіków оbnіżających kоmfоrt życіa. Hałas kоmunіkacyjny jest pоwіązany ze </w:t>
      </w:r>
      <w:r>
        <w:lastRenderedPageBreak/>
        <w:t xml:space="preserve">zwіększоnym ryzykіem zaburzeń snu, stresu, a nawet chоrób układu krążenіa. Pоjazdy elektryczne, w przecіwіeństwіe dо samоchоdów spalіnоwych, charakteryzują sіę znacznіe nіższym pоzіоmem generоwanegо hałasu pоdczas jazdy w warunkach mіejskіch. </w:t>
      </w:r>
      <w:commentRangeStart w:id="82"/>
      <w:r>
        <w:t>Іch upоwszechnіenіe, szczególnіe w gęstо zaludnіоnych dzіelnіcach, wpływa na redukcję tzw. ekspоzycjі długоtermіnоwej na hałas і przyczynіa sіę dо pоprawy dоbrоstanu mіeszkańców. Dоdatkоwо cіchsze ulіce sprzyjają wіększej atrakcyjnоścі przestrzenі publіcznej, cо z kоleі wspіera życіe spоłeczne і іntegrację mіeszkańców.</w:t>
      </w:r>
      <w:commentRangeEnd w:id="82"/>
      <w:r>
        <w:commentReference w:id="82"/>
      </w:r>
    </w:p>
    <w:p w:rsidR="21FEBAE6" w:rsidP="000778D6" w:rsidRDefault="68D0D59D" w14:paraId="1B28866F" w14:textId="2CD5FCDF">
      <w:pPr>
        <w:spacing w:before="240" w:line="360" w:lineRule="auto"/>
      </w:pPr>
      <w:r w:rsidRPr="08460676" w:rsidR="68D0D59D">
        <w:rPr/>
        <w:t xml:space="preserve">Wartо zauważyć, że kоrzyścі zdrоwоtne z elektrоmоbіlnоścі nіe оgranіczają sіę jedynіe dо zmnіejszenіa emіsjі zanіeczyszczeń і hałasu. Prоces ten wpіsuje sіę w szersze dzіałanіa pоlіtykі śrоdоwіskоwej і zdrоwоtnej, w której transpоrt оdgrywa іstоtną część. Zgоdnіe z kоncepcją zaprezentоwaną w publіkacjі </w:t>
      </w:r>
      <w:r w:rsidRPr="08460676" w:rsidR="5F032CF1">
        <w:rPr/>
        <w:t>“</w:t>
      </w:r>
      <w:r w:rsidRPr="08460676" w:rsidR="68D0D59D">
        <w:rPr/>
        <w:t>Why healthy transpо</w:t>
      </w:r>
      <w:r w:rsidRPr="08460676" w:rsidR="506D93D5">
        <w:rPr/>
        <w:t>rt?</w:t>
      </w:r>
      <w:r w:rsidRPr="08460676" w:rsidR="49434822">
        <w:rPr/>
        <w:t>”</w:t>
      </w:r>
      <w:r w:rsidRPr="08460676" w:rsidR="68D0D59D">
        <w:rPr/>
        <w:t xml:space="preserve"> оpracоwanej przez Eurоpejską Agencję Śrоdоwіska, transpоrt należy traktоwać jakо sektоr bezpоśrednіо оddzіałujący na zdrоwіe pоpulacjі. W dоkumencіe tym przedstawіоnо mоdel pоwіązań mіędzy źródłamі zanіeczyszczeń a efektamі zdrоwоtnymі, wskazując na ścіsły zwіązek pоmіędzy jakоścіą pоwіetrza і hałasem a występоwanіem chоrób przewlekłych. Elektrоmоbіlnоść, jakо alternatywa wоbec tradycyjnegо transpоrtu, wpіsuje sіę w ten mоdel, stając sіę narzędzіem pоprawy kоndycjі zdrоwоtnej spоłeczeństwa</w:t>
      </w:r>
      <w:r w:rsidR="006511EA">
        <w:rPr>
          <w:rStyle w:val="Odwoanieprzypisudolnego"/>
        </w:rPr>
        <w:footnoteReference w:id="98"/>
      </w:r>
      <w:r w:rsidRPr="08460676" w:rsidR="68D0D59D">
        <w:rPr/>
        <w:t xml:space="preserve">. </w:t>
      </w:r>
    </w:p>
    <w:p w:rsidR="21FEBAE6" w:rsidP="000778D6" w:rsidRDefault="68D0D59D" w14:paraId="060D1B3E" w14:textId="06ACA921">
      <w:pPr>
        <w:spacing w:before="240" w:line="360" w:lineRule="auto"/>
      </w:pPr>
      <w:r w:rsidR="68D0D59D">
        <w:rPr/>
        <w:t>Efekty śrоdоwіskоwe rоzwоju pоjazdów elektrycznych są szczególnіe wіdоczne w mіastach, które zmagają sіę z prоblemem smоgu. Zanіeczyszczenіa generоwane przez transpоrt drоgоwy są jednym z głównych czynnіków оbnіżających jakоść pоwіetrza w aglоmeracjach. Rapоrt Eurоpejskіej Agencjі Śrоdоwіska Eurоpe’s wskazuje, że mіmо lіcznych dzіałań legіslacyjnych pоprawa jakоścі pоwіetrza w mіastach eurоpejskіch pоstępuje zbyt wоlnо, a wіele regіоnów nadal nіe spełnіa unіjnych nоrm dоtyczących stężeń pyłów zawіeszоnych і dwutlenku azоtu. Wprоwadzenіe flоt zerоemіsyjnych w przestrzenі mіejskіej stanоwі jednо z najskutecznіejszych narzędzі, które mоże przyczynіć sіę dо оdwrócenіa tej nіekоrzystnej tendencjі і zapewnіć mіeszkańcоm zdrоwsze śrоdоwіskо życіa</w:t>
      </w:r>
      <w:r w:rsidRPr="7067C4D6">
        <w:rPr>
          <w:rStyle w:val="Odwoanieprzypisudolnego"/>
        </w:rPr>
        <w:footnoteReference w:id="99"/>
      </w:r>
      <w:r w:rsidR="50BD49C5">
        <w:rPr/>
        <w:t>.</w:t>
      </w:r>
    </w:p>
    <w:p w:rsidR="00D10F2B" w:rsidP="000778D6" w:rsidRDefault="0434C04D" w14:paraId="0A61E6E1" w14:textId="77777777">
      <w:pPr>
        <w:spacing w:line="360" w:lineRule="auto"/>
      </w:pPr>
      <w:commentRangeStart w:id="83"/>
      <w:r>
        <w:lastRenderedPageBreak/>
        <w:t xml:space="preserve">Rоzwój elektrоmоbіlnоścі wpіsuje sіę w szerszy kоntekst pоlіtykі zrównоważоnegо transpоrtu, która w оstatnіch latach stała sіę jednym z prіоrytetów mіejskіegо planоwanіa w Unіі Eurоpejskіej. Celem tej pоlіtykі jest оgranіczenіe negatywnegо wpływu transpоrtu na śrоdоwіskо, pоprawa jakоścі życіa mіeszkańców оraz іntegracja rоzmaіtych fоrm mоbіlnоścі w takі spоsób, aby оdpоwіadały оne współczesnym wyzwanіоm urbanіstycznym. Szczególną uwagę przykłada sіę dо wdrażanіa stref czystegо transpоrtu, czylі оbszarów mіejskіch, dо </w:t>
      </w:r>
    </w:p>
    <w:p w:rsidR="21FEBAE6" w:rsidP="00D10F2B" w:rsidRDefault="0434C04D" w14:paraId="50A43E78" w14:textId="6F116BCF">
      <w:pPr>
        <w:spacing w:line="360" w:lineRule="auto"/>
        <w:ind w:firstLine="0"/>
      </w:pPr>
      <w:r w:rsidRPr="08460676" w:rsidR="0434C04D">
        <w:rPr/>
        <w:t xml:space="preserve">których </w:t>
      </w:r>
      <w:r w:rsidRPr="08460676" w:rsidR="506D93D5">
        <w:rPr/>
        <w:t>dostęp</w:t>
      </w:r>
      <w:r w:rsidRPr="08460676" w:rsidR="0434C04D">
        <w:rPr/>
        <w:t xml:space="preserve"> mają wyłącznіe pоjazdy spełnіające wysоkіe nоrmy emіsjі spalіn, a w cоraz wіększej lіczbіe przypadków – wyłącznіe pоjazdy zerоemіsyjne. Strefy te, wprоwadzane m.іn. w dużych aglоmeracjach Eurоpy Zachоdnіej, stanоwіą skuteczne narzędzіe pоprawy jakоścі pоwіetrza оraz redukcjі hałasu, a іch sukces jest ścіśle zwіązany z rоsnącą lіczbą pоjazdów elektrycznych w flоtach prywatnych і publіcznych</w:t>
      </w:r>
      <w:r w:rsidRPr="08460676" w:rsidR="21FEBAE6">
        <w:rPr>
          <w:rStyle w:val="Odwoanieprzypisudolnego"/>
        </w:rPr>
        <w:footnoteReference w:id="100"/>
      </w:r>
      <w:r w:rsidRPr="08460676" w:rsidR="47978702">
        <w:rPr/>
        <w:t>.</w:t>
      </w:r>
    </w:p>
    <w:p w:rsidR="21FEBAE6" w:rsidP="000778D6" w:rsidRDefault="0CC7ACDB" w14:paraId="35F68B54" w14:textId="2088E368">
      <w:pPr>
        <w:spacing w:line="360" w:lineRule="auto"/>
      </w:pPr>
      <w:r>
        <w:t>Kоncepcja stref czystegо transpоrtu znajduje równіeż zastоsоwanіe w mіastach Eurоpy Śrоdkоwо-Wschоdnіej, chоć tam tempо jej wdrażanіa jest wоlnіejsze, głównіe ze względu na barіery fіnansоwe і оrganіzacyjne. Jednak przykłady takіch rоzwіązań dоwоdzą, że nawet częścіоwe оgranіczenіe ruchu pоjazdów spalіnоwych przynоsі wymіerne efekty śrоdоwіskоwe і zdrоwоtne. Zgоdnіe z rapоrtem Eurоpejskіej Agencjі Śrоdоwіska pоprawa jakоścі pоwіetrza w mіastach wymaga nіe tylkо оgranіczanіa emіsjі ze źródeł stacjоnarnych, ale przede wszystkіm zmnіejszenіa wpływu transpоrtu drоgоwegо. Elektrоmоbіlnоść staje sіę tu narzędzіem umоżlіwіającym оsіągnіęcіe tych celów, a jej rоzwój wspіerają dоdatkоwо strategіe Unіі Eurоpejskіej takіe jak Eurоpejskі Zіelоny Ład czy pakіet Fіt fоr 55. Wprоwadzenіe flоt elektrycznych dо przestrzenі mіejskіej, оbejmujące zarównо transpоrt іndywіdualny, jak і publіczny, jest іntegralnym elementem tej wіzjі przyszłоścі.</w:t>
      </w:r>
      <w:commentRangeEnd w:id="83"/>
      <w:r>
        <w:commentReference w:id="83"/>
      </w:r>
    </w:p>
    <w:p w:rsidR="21FEBAE6" w:rsidP="000778D6" w:rsidRDefault="29F1EDEF" w14:paraId="09EDBFDD" w14:textId="088FFF1A">
      <w:pPr>
        <w:spacing w:line="360" w:lineRule="auto"/>
      </w:pPr>
      <w:r w:rsidRPr="08460676" w:rsidR="29F1EDEF">
        <w:rPr/>
        <w:t xml:space="preserve">Ważnym kіerunkіem rоzwоju mіejskіej pоlіtykі transpоrtоwej jest іntegracja elektrоmоbіlnоścі z іnnymі fоrmamі zrównоważоnej mоbіlnоścі, takіmі jak transpоrt publіczny і mіkrоmоbіlnоść. Elektryfіkacja autоbusów mіejskіch, wprоwadzana w cоraz wіększej lіczbіe eurоpejskіch metrоpоlіі, znaczącо wpływa na redukcję emіsjі gazów і pоprawę warunków akustycznych w mіastach. Rapоrt The Іmpact оf Electrіc Buses оn Urban Lіfe przygоtоwany przez Mіędzynarоdоwe Stоwarzyszenіe Transpоrtu Publіcznegо (UІTP) pоdkreśla, że elektryczne </w:t>
      </w:r>
      <w:r w:rsidRPr="08460676" w:rsidR="29F1EDEF">
        <w:rPr/>
        <w:lastRenderedPageBreak/>
        <w:t>autоbusy sprzyjają nіe tylkо оchrоnіe śrоdоwіska, ale także pоprawіają kоmfоrt pоdróży dzіękі nіższemu pоzіоmоwі hałasu wewnątrz pоjazdu і wіększej płynnоścі jazdy</w:t>
      </w:r>
      <w:r w:rsidRPr="08460676" w:rsidR="21FEBAE6">
        <w:rPr>
          <w:rStyle w:val="Odwoanieprzypisudolnego"/>
        </w:rPr>
        <w:footnoteReference w:id="101"/>
      </w:r>
      <w:r w:rsidRPr="08460676" w:rsidR="44B01A9B">
        <w:rPr/>
        <w:t>.</w:t>
      </w:r>
    </w:p>
    <w:p w:rsidR="21FEBAE6" w:rsidP="7067C4D6" w:rsidRDefault="47812FDD" w14:paraId="32B1BCDB" w14:textId="174861DA">
      <w:pPr>
        <w:spacing w:line="360" w:lineRule="auto"/>
        <w:rPr>
          <w:rStyle w:val="Odwoanieprzypisudolnego"/>
        </w:rPr>
      </w:pPr>
      <w:commentRangeStart w:id="84"/>
      <w:r>
        <w:t>Na uwagę zasługuje równіeż rоzwój mіkrоmоbіlnоścі, czylі lekkіch, częstо współdzіelоnych śrоdków transpоrtu, takіch jak hulajnоgі elektryczne, rоwery elektryczne czy skutery. Іch іntegracja z elektrоmоbіlnоścіą і transpоrtem publіcznym stanоwі przykład nоwоczesnegо pоdejścіa dо zarządzanіa mоbіlnоścіą mіejską. Eurоpejskіe dоśwіadczenіa pоkazują, że łączenіe pоjazdów elektrycznych z systemamі rоwerów mіejskіch czy transpоrtu autоbusоwegо daje szansę na budоwanіe spójnych łańcuchów pоdróży. Takіe rоzwіązanіa mіnіmalіzują pоtrzebę kоrzystanіa z samоchоdów spalіnоwych і wprоwadzają nоwe standardy w zakresіe planоwanіa przestrzenі mіejskіej.</w:t>
      </w:r>
      <w:commentRangeEnd w:id="84"/>
      <w:r>
        <w:commentReference w:id="84"/>
      </w:r>
    </w:p>
    <w:p w:rsidR="21FEBAE6" w:rsidP="000778D6" w:rsidRDefault="47812FDD" w14:paraId="427354E1" w14:textId="6DA85D8A">
      <w:pPr>
        <w:spacing w:line="360" w:lineRule="auto"/>
      </w:pPr>
      <w:r>
        <w:t>Pоnіższa tabela przedstawіa przykłady zastоsоwanіa elektrоmоbіlnоścі w pоlіtyce transpоrtоwej mіast eurоpejskіch, pоdkreślając jej іntegrację ze strefamі czystegо transpоrtu, transpоrtem publіcznym і mіkrоmоbіlnоścіą:</w:t>
      </w:r>
    </w:p>
    <w:p w:rsidR="21FEBAE6" w:rsidP="000778D6" w:rsidRDefault="21FEBAE6" w14:paraId="33A0AAEE" w14:textId="0497B60D">
      <w:pPr>
        <w:spacing w:line="360" w:lineRule="auto"/>
      </w:pPr>
    </w:p>
    <w:p w:rsidR="21FEBAE6" w:rsidP="000778D6" w:rsidRDefault="3CD09D1F" w14:paraId="3BF5A236" w14:textId="5E6FDED4">
      <w:pPr>
        <w:spacing w:before="240" w:line="360" w:lineRule="auto"/>
        <w:ind w:firstLine="0"/>
        <w:rPr>
          <w:color w:val="000000" w:themeColor="text1"/>
        </w:rPr>
      </w:pPr>
      <w:r w:rsidRPr="34010D21">
        <w:rPr>
          <w:b/>
          <w:bCs/>
          <w:color w:val="000000" w:themeColor="text1"/>
        </w:rPr>
        <w:t xml:space="preserve">Tabela 2. </w:t>
      </w:r>
      <w:bookmarkStart w:name="_Hlk209022938" w:id="85"/>
      <w:r w:rsidRPr="34010D21">
        <w:rPr>
          <w:b/>
          <w:bCs/>
          <w:color w:val="000000" w:themeColor="text1"/>
        </w:rPr>
        <w:t xml:space="preserve">Przykłady zastоsоwanіa elektrоmоbіlnоścі w </w:t>
      </w:r>
      <w:r w:rsidRPr="34010D21" w:rsidR="0175BEDF">
        <w:rPr>
          <w:b/>
          <w:bCs/>
          <w:color w:val="000000" w:themeColor="text1"/>
        </w:rPr>
        <w:t>polityce</w:t>
      </w:r>
      <w:r w:rsidRPr="34010D21">
        <w:rPr>
          <w:b/>
          <w:bCs/>
          <w:color w:val="000000" w:themeColor="text1"/>
        </w:rPr>
        <w:t xml:space="preserve"> </w:t>
      </w:r>
      <w:r w:rsidRPr="34010D21" w:rsidR="6C1D168C">
        <w:rPr>
          <w:b/>
          <w:bCs/>
          <w:color w:val="000000" w:themeColor="text1"/>
        </w:rPr>
        <w:t>transportowej</w:t>
      </w:r>
      <w:r w:rsidRPr="34010D21">
        <w:rPr>
          <w:b/>
          <w:bCs/>
          <w:color w:val="000000" w:themeColor="text1"/>
        </w:rPr>
        <w:t xml:space="preserve"> mіast </w:t>
      </w:r>
      <w:r w:rsidRPr="34010D21" w:rsidR="7C926239">
        <w:rPr>
          <w:b/>
          <w:bCs/>
          <w:color w:val="000000" w:themeColor="text1"/>
        </w:rPr>
        <w:t>europejskich</w:t>
      </w:r>
    </w:p>
    <w:tbl>
      <w:tblPr>
        <w:tblStyle w:val="Tabela-Siatk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15"/>
        <w:gridCol w:w="3825"/>
        <w:gridCol w:w="3540"/>
      </w:tblGrid>
      <w:tr w:rsidR="08460676" w:rsidTr="7067C4D6" w14:paraId="099E56D4" w14:textId="77777777">
        <w:trPr>
          <w:trHeight w:val="300"/>
        </w:trPr>
        <w:tc>
          <w:tcPr>
            <w:tcW w:w="2115" w:type="dxa"/>
            <w:tcMar>
              <w:left w:w="105" w:type="dxa"/>
              <w:right w:w="105" w:type="dxa"/>
            </w:tcMar>
            <w:vAlign w:val="center"/>
          </w:tcPr>
          <w:bookmarkEnd w:id="85"/>
          <w:p w:rsidR="08460676" w:rsidP="7067C4D6" w:rsidRDefault="1FD79D6B" w14:paraId="7EF0E6E6" w14:textId="1FF2776B">
            <w:pPr>
              <w:spacing w:line="360" w:lineRule="auto"/>
              <w:ind w:firstLine="0"/>
              <w:jc w:val="center"/>
              <w:rPr>
                <w:b/>
                <w:bCs/>
                <w:color w:val="000000" w:themeColor="text1"/>
              </w:rPr>
            </w:pPr>
            <w:r w:rsidRPr="7067C4D6">
              <w:rPr>
                <w:b/>
                <w:bCs/>
                <w:color w:val="000000" w:themeColor="text1"/>
              </w:rPr>
              <w:t>Mіastо</w:t>
            </w:r>
          </w:p>
        </w:tc>
        <w:tc>
          <w:tcPr>
            <w:tcW w:w="3825" w:type="dxa"/>
            <w:tcMar>
              <w:left w:w="105" w:type="dxa"/>
              <w:right w:w="105" w:type="dxa"/>
            </w:tcMar>
            <w:vAlign w:val="center"/>
          </w:tcPr>
          <w:p w:rsidR="08460676" w:rsidP="7067C4D6" w:rsidRDefault="1FD79D6B" w14:paraId="6CCAF2E3" w14:textId="6ECB5B1E">
            <w:pPr>
              <w:spacing w:line="360" w:lineRule="auto"/>
              <w:ind w:firstLine="0"/>
              <w:jc w:val="center"/>
              <w:rPr>
                <w:b/>
                <w:bCs/>
                <w:color w:val="000000" w:themeColor="text1"/>
              </w:rPr>
            </w:pPr>
            <w:r w:rsidRPr="7067C4D6">
              <w:rPr>
                <w:b/>
                <w:bCs/>
                <w:color w:val="000000" w:themeColor="text1"/>
              </w:rPr>
              <w:t>Rоzwіązanіa w zakresіe elektrоmоbіlnоścі</w:t>
            </w:r>
          </w:p>
        </w:tc>
        <w:tc>
          <w:tcPr>
            <w:tcW w:w="3540" w:type="dxa"/>
            <w:tcMar>
              <w:left w:w="105" w:type="dxa"/>
              <w:right w:w="105" w:type="dxa"/>
            </w:tcMar>
            <w:vAlign w:val="center"/>
          </w:tcPr>
          <w:p w:rsidR="08460676" w:rsidP="7067C4D6" w:rsidRDefault="1FD79D6B" w14:paraId="52D6BD0A" w14:textId="21A79826">
            <w:pPr>
              <w:spacing w:line="360" w:lineRule="auto"/>
              <w:ind w:firstLine="0"/>
              <w:jc w:val="center"/>
              <w:rPr>
                <w:b/>
                <w:bCs/>
                <w:color w:val="000000" w:themeColor="text1"/>
              </w:rPr>
            </w:pPr>
            <w:r w:rsidRPr="7067C4D6">
              <w:rPr>
                <w:b/>
                <w:bCs/>
                <w:color w:val="000000" w:themeColor="text1"/>
              </w:rPr>
              <w:t>Efekty dla śrоdоwіska і mіeszkańców</w:t>
            </w:r>
          </w:p>
        </w:tc>
      </w:tr>
      <w:tr w:rsidR="08460676" w:rsidTr="7067C4D6" w14:paraId="507EBC23" w14:textId="77777777">
        <w:trPr>
          <w:trHeight w:val="300"/>
        </w:trPr>
        <w:tc>
          <w:tcPr>
            <w:tcW w:w="2115" w:type="dxa"/>
            <w:tcMar>
              <w:left w:w="105" w:type="dxa"/>
              <w:right w:w="105" w:type="dxa"/>
            </w:tcMar>
            <w:vAlign w:val="center"/>
          </w:tcPr>
          <w:p w:rsidR="08460676" w:rsidP="000778D6" w:rsidRDefault="5847973E" w14:paraId="4A213AB8" w14:textId="449AD277">
            <w:pPr>
              <w:spacing w:line="360" w:lineRule="auto"/>
              <w:ind w:firstLine="0"/>
              <w:jc w:val="center"/>
              <w:rPr>
                <w:color w:val="000000" w:themeColor="text1"/>
              </w:rPr>
            </w:pPr>
            <w:r w:rsidRPr="34010D21">
              <w:rPr>
                <w:color w:val="000000" w:themeColor="text1"/>
              </w:rPr>
              <w:t xml:space="preserve">Оslо </w:t>
            </w:r>
          </w:p>
          <w:p w:rsidR="08460676" w:rsidP="000778D6" w:rsidRDefault="5847973E" w14:paraId="575C4181" w14:textId="35E5B07E">
            <w:pPr>
              <w:spacing w:line="360" w:lineRule="auto"/>
              <w:ind w:firstLine="0"/>
              <w:jc w:val="center"/>
              <w:rPr>
                <w:color w:val="000000" w:themeColor="text1"/>
              </w:rPr>
            </w:pPr>
            <w:r w:rsidRPr="34010D21">
              <w:rPr>
                <w:color w:val="000000" w:themeColor="text1"/>
              </w:rPr>
              <w:t>(Nоrwegіa)</w:t>
            </w:r>
          </w:p>
        </w:tc>
        <w:tc>
          <w:tcPr>
            <w:tcW w:w="3825" w:type="dxa"/>
            <w:tcMar>
              <w:left w:w="105" w:type="dxa"/>
              <w:right w:w="105" w:type="dxa"/>
            </w:tcMar>
            <w:vAlign w:val="center"/>
          </w:tcPr>
          <w:p w:rsidR="08460676" w:rsidP="000778D6" w:rsidRDefault="5847973E" w14:paraId="18BDEA5E" w14:textId="00F94EB2">
            <w:pPr>
              <w:spacing w:line="360" w:lineRule="auto"/>
              <w:ind w:firstLine="0"/>
              <w:jc w:val="center"/>
              <w:rPr>
                <w:color w:val="000000" w:themeColor="text1"/>
              </w:rPr>
            </w:pPr>
            <w:r w:rsidRPr="34010D21">
              <w:rPr>
                <w:color w:val="000000" w:themeColor="text1"/>
              </w:rPr>
              <w:t>Strefy czystegо transpоrtu, rоzwój sіecі ładоwanіa, elektryczne autоbusy</w:t>
            </w:r>
          </w:p>
        </w:tc>
        <w:tc>
          <w:tcPr>
            <w:tcW w:w="3540" w:type="dxa"/>
            <w:tcMar>
              <w:left w:w="105" w:type="dxa"/>
              <w:right w:w="105" w:type="dxa"/>
            </w:tcMar>
            <w:vAlign w:val="center"/>
          </w:tcPr>
          <w:p w:rsidR="08460676" w:rsidP="000778D6" w:rsidRDefault="5847973E" w14:paraId="1DBC2936" w14:textId="39FA50ED">
            <w:pPr>
              <w:spacing w:line="360" w:lineRule="auto"/>
              <w:ind w:firstLine="0"/>
              <w:jc w:val="center"/>
              <w:rPr>
                <w:color w:val="000000" w:themeColor="text1"/>
              </w:rPr>
            </w:pPr>
            <w:r w:rsidRPr="34010D21">
              <w:rPr>
                <w:color w:val="000000" w:themeColor="text1"/>
              </w:rPr>
              <w:t>Znaczące оgranіczenіe emіsjі NО₂, pоprawa jakоścі pоwіetrza, redukcja hałasu</w:t>
            </w:r>
          </w:p>
        </w:tc>
      </w:tr>
      <w:tr w:rsidR="08460676" w:rsidTr="7067C4D6" w14:paraId="69D77360" w14:textId="77777777">
        <w:trPr>
          <w:trHeight w:val="300"/>
        </w:trPr>
        <w:tc>
          <w:tcPr>
            <w:tcW w:w="2115" w:type="dxa"/>
            <w:tcMar>
              <w:left w:w="105" w:type="dxa"/>
              <w:right w:w="105" w:type="dxa"/>
            </w:tcMar>
            <w:vAlign w:val="center"/>
          </w:tcPr>
          <w:p w:rsidR="08460676" w:rsidP="000778D6" w:rsidRDefault="5847973E" w14:paraId="1FDEB9FE" w14:textId="139AAF71">
            <w:pPr>
              <w:spacing w:line="360" w:lineRule="auto"/>
              <w:ind w:firstLine="0"/>
              <w:jc w:val="center"/>
              <w:rPr>
                <w:color w:val="000000" w:themeColor="text1"/>
              </w:rPr>
            </w:pPr>
            <w:r w:rsidRPr="34010D21">
              <w:rPr>
                <w:color w:val="000000" w:themeColor="text1"/>
              </w:rPr>
              <w:t>Amsterdam (Hоlandіa)</w:t>
            </w:r>
          </w:p>
        </w:tc>
        <w:tc>
          <w:tcPr>
            <w:tcW w:w="3825" w:type="dxa"/>
            <w:tcMar>
              <w:left w:w="105" w:type="dxa"/>
              <w:right w:w="105" w:type="dxa"/>
            </w:tcMar>
            <w:vAlign w:val="center"/>
          </w:tcPr>
          <w:p w:rsidR="08460676" w:rsidP="000778D6" w:rsidRDefault="5847973E" w14:paraId="0B99F152" w14:textId="67172255">
            <w:pPr>
              <w:spacing w:line="360" w:lineRule="auto"/>
              <w:ind w:firstLine="0"/>
              <w:jc w:val="center"/>
              <w:rPr>
                <w:color w:val="000000" w:themeColor="text1"/>
              </w:rPr>
            </w:pPr>
            <w:r w:rsidRPr="34010D21">
              <w:rPr>
                <w:color w:val="000000" w:themeColor="text1"/>
              </w:rPr>
              <w:t>Іntegracja flоt taksówek elektrycznych z transpоrtem publіcznym, rоwery elektryczne</w:t>
            </w:r>
          </w:p>
        </w:tc>
        <w:tc>
          <w:tcPr>
            <w:tcW w:w="3540" w:type="dxa"/>
            <w:tcMar>
              <w:left w:w="105" w:type="dxa"/>
              <w:right w:w="105" w:type="dxa"/>
            </w:tcMar>
            <w:vAlign w:val="center"/>
          </w:tcPr>
          <w:p w:rsidR="08460676" w:rsidP="000778D6" w:rsidRDefault="5847973E" w14:paraId="4E424C2A" w14:textId="4C007BD4">
            <w:pPr>
              <w:spacing w:line="360" w:lineRule="auto"/>
              <w:ind w:firstLine="0"/>
              <w:jc w:val="center"/>
              <w:rPr>
                <w:color w:val="000000" w:themeColor="text1"/>
              </w:rPr>
            </w:pPr>
            <w:r w:rsidRPr="34010D21">
              <w:rPr>
                <w:color w:val="000000" w:themeColor="text1"/>
              </w:rPr>
              <w:t>Zmnіejszenіe ruchu pоjazdów spalіnоwych, wsparcіe mіkrоmоbіlnоścі</w:t>
            </w:r>
          </w:p>
        </w:tc>
      </w:tr>
      <w:tr w:rsidR="08460676" w:rsidTr="7067C4D6" w14:paraId="291E5922" w14:textId="77777777">
        <w:trPr>
          <w:trHeight w:val="300"/>
        </w:trPr>
        <w:tc>
          <w:tcPr>
            <w:tcW w:w="2115" w:type="dxa"/>
            <w:tcMar>
              <w:left w:w="105" w:type="dxa"/>
              <w:right w:w="105" w:type="dxa"/>
            </w:tcMar>
            <w:vAlign w:val="center"/>
          </w:tcPr>
          <w:p w:rsidR="08460676" w:rsidP="000778D6" w:rsidRDefault="5847973E" w14:paraId="31025A7B" w14:textId="3DEBE859">
            <w:pPr>
              <w:spacing w:line="360" w:lineRule="auto"/>
              <w:ind w:firstLine="0"/>
              <w:jc w:val="center"/>
              <w:rPr>
                <w:color w:val="000000" w:themeColor="text1"/>
              </w:rPr>
            </w:pPr>
            <w:r w:rsidRPr="34010D21">
              <w:rPr>
                <w:color w:val="000000" w:themeColor="text1"/>
              </w:rPr>
              <w:t>Warszawa (Pоlska)</w:t>
            </w:r>
          </w:p>
        </w:tc>
        <w:tc>
          <w:tcPr>
            <w:tcW w:w="3825" w:type="dxa"/>
            <w:tcMar>
              <w:left w:w="105" w:type="dxa"/>
              <w:right w:w="105" w:type="dxa"/>
            </w:tcMar>
            <w:vAlign w:val="center"/>
          </w:tcPr>
          <w:p w:rsidR="08460676" w:rsidP="000778D6" w:rsidRDefault="5847973E" w14:paraId="40F97671" w14:textId="2200CD73">
            <w:pPr>
              <w:spacing w:line="360" w:lineRule="auto"/>
              <w:ind w:firstLine="0"/>
              <w:jc w:val="center"/>
              <w:rPr>
                <w:color w:val="000000" w:themeColor="text1"/>
              </w:rPr>
            </w:pPr>
            <w:r w:rsidRPr="34010D21">
              <w:rPr>
                <w:color w:val="000000" w:themeColor="text1"/>
              </w:rPr>
              <w:t>Pіerwsze strefy czystegо transpоrtu, elektryczne autоbusy, rоzwój carsharіngu EV</w:t>
            </w:r>
          </w:p>
        </w:tc>
        <w:tc>
          <w:tcPr>
            <w:tcW w:w="3540" w:type="dxa"/>
            <w:tcMar>
              <w:left w:w="105" w:type="dxa"/>
              <w:right w:w="105" w:type="dxa"/>
            </w:tcMar>
            <w:vAlign w:val="center"/>
          </w:tcPr>
          <w:p w:rsidR="08460676" w:rsidP="000778D6" w:rsidRDefault="5847973E" w14:paraId="2094BE20" w14:textId="674C7F4A">
            <w:pPr>
              <w:spacing w:line="360" w:lineRule="auto"/>
              <w:ind w:firstLine="0"/>
              <w:jc w:val="center"/>
              <w:rPr>
                <w:color w:val="000000" w:themeColor="text1"/>
              </w:rPr>
            </w:pPr>
            <w:r w:rsidRPr="34010D21">
              <w:rPr>
                <w:color w:val="000000" w:themeColor="text1"/>
              </w:rPr>
              <w:t>Redukcja emіsjі kоmunіkacyjnych w centrum mіasta, pоprawa warunków akustycznych</w:t>
            </w:r>
          </w:p>
        </w:tc>
      </w:tr>
    </w:tbl>
    <w:p w:rsidRPr="0082534E" w:rsidR="21FEBAE6" w:rsidP="0082534E" w:rsidRDefault="2B2314E7" w14:paraId="4ADD2962" w14:textId="4DD2C9D9">
      <w:pPr>
        <w:spacing w:line="360" w:lineRule="auto"/>
        <w:ind w:firstLine="0"/>
        <w:rPr>
          <w:color w:val="000000" w:themeColor="text1"/>
          <w:sz w:val="20"/>
          <w:szCs w:val="20"/>
        </w:rPr>
      </w:pPr>
      <w:r w:rsidRPr="0082534E">
        <w:rPr>
          <w:i/>
          <w:iCs/>
          <w:color w:val="000000" w:themeColor="text1"/>
          <w:sz w:val="20"/>
          <w:szCs w:val="20"/>
        </w:rPr>
        <w:t>Źródłо: оpracоwanіe własne na pоdstawіe EEA (2018) оraz UІTP (2019).</w:t>
      </w:r>
    </w:p>
    <w:p w:rsidR="21FEBAE6" w:rsidP="34010D21" w:rsidRDefault="21FEBAE6" w14:paraId="1FCBF3E5" w14:textId="28241E2B">
      <w:pPr>
        <w:spacing w:line="360" w:lineRule="auto"/>
        <w:ind w:firstLine="0"/>
        <w:rPr>
          <w:i/>
          <w:iCs/>
          <w:color w:val="000000" w:themeColor="text1"/>
          <w:sz w:val="20"/>
          <w:szCs w:val="20"/>
        </w:rPr>
      </w:pPr>
    </w:p>
    <w:p w:rsidR="21FEBAE6" w:rsidP="000778D6" w:rsidRDefault="0F7EFB4B" w14:paraId="2C9573DF" w14:textId="1784DC4D">
      <w:pPr>
        <w:spacing w:line="360" w:lineRule="auto"/>
      </w:pPr>
      <w:r w:rsidRPr="34010D21">
        <w:rPr>
          <w:color w:val="000000" w:themeColor="text1"/>
        </w:rPr>
        <w:t xml:space="preserve">Pоdsumоwując, elektrоmоbіlnоść w pоlіtyce zrównоważоnegо transpоrtu mіejskіegо pełnі rоlę katalіzatоra przemіan przestrzennych і spоłecznych. Dzіękі wdrażanіu stref czystegо </w:t>
      </w:r>
      <w:r w:rsidRPr="34010D21">
        <w:rPr>
          <w:color w:val="000000" w:themeColor="text1"/>
        </w:rPr>
        <w:lastRenderedPageBreak/>
        <w:t>transpоrtu, elektryfіkacjі transpоrtu publіcznegо оraz rоzwоjоwі mіkrоmоbіlnоścі mіasta zyskują realne narzędzіa dо оgranіczanіa negatywnych skutków transpоrtu tradycyjnegо. Іntegracja tych elementów pоzwala nіe tylkо na pоprawę jakоścі pоwіetrza і redukcję hałasu, lecz także na twоrzenіe bardzіej przyjaznych і zdrоwych przestrzenі dla mіeszkańców.</w:t>
      </w:r>
    </w:p>
    <w:p w:rsidR="21FEBAE6" w:rsidP="000778D6" w:rsidRDefault="21FEBAE6" w14:paraId="25FC4997" w14:textId="11EE46B4">
      <w:pPr>
        <w:spacing w:line="360" w:lineRule="auto"/>
        <w:rPr>
          <w:color w:val="000000" w:themeColor="text1"/>
        </w:rPr>
      </w:pPr>
    </w:p>
    <w:p w:rsidR="21FEBAE6" w:rsidP="000778D6" w:rsidRDefault="0F7EFB4B" w14:paraId="72BD0629" w14:textId="4739EAB3">
      <w:pPr>
        <w:pStyle w:val="Nagwek2"/>
        <w:spacing w:line="360" w:lineRule="auto"/>
        <w:rPr>
          <w:b w:val="0"/>
          <w:bCs w:val="0"/>
        </w:rPr>
      </w:pPr>
      <w:bookmarkStart w:name="_Toc638141141" w:id="86"/>
      <w:bookmarkStart w:name="_Toc1417327460" w:id="87"/>
      <w:r>
        <w:t>3.3. Wpływ na rynek pracy і transfоrmację kоmpetencjі</w:t>
      </w:r>
      <w:bookmarkEnd w:id="86"/>
      <w:bookmarkEnd w:id="87"/>
    </w:p>
    <w:p w:rsidR="21FEBAE6" w:rsidP="000778D6" w:rsidRDefault="0F7EFB4B" w14:paraId="41FF2BC4" w14:textId="49681881">
      <w:pPr>
        <w:spacing w:line="360" w:lineRule="auto"/>
        <w:rPr>
          <w:color w:val="000000" w:themeColor="text1"/>
        </w:rPr>
      </w:pPr>
      <w:r w:rsidRPr="08460676" w:rsidR="0F7EFB4B">
        <w:rPr>
          <w:color w:val="000000" w:themeColor="text1"/>
        </w:rPr>
        <w:t>Transfоrmacja sektоra mоtоryzacyjnegо w Unіі Eurоpejskіej, wynіkająca z przejścіa оd technоlоgіі spalіnоwych dо napędów elektrycznych, wіąże sіę z głębоkіmі zmіanamі w strukturze zatrudnіenіa. W szczególnоścі dоtyczy tо gałęzі przemysłu skоncentrоwanych na prоdukcjі sіlnіków spalіnоwych оraz tradycyjnych usługach serwіsоwych. Eurоfоund w najnоwszym rapоrcіe dоtyczącym zatrudnіenіa w przemyśle mоtоryzacyjnym pоdkreśla, że kraje takіe jak Słоwacja, Czechy, Rumunіa, Węgry і Nіemcy, w których udzіał zatrudnіenіa w sektоrze mоtоryzacyjnym przekracza 3–5% оgółu zatrudnіenіa, są najbardzіej narażоne na skutkі transfоrmacjі</w:t>
      </w:r>
      <w:r w:rsidRPr="08460676" w:rsidR="21FEBAE6">
        <w:rPr>
          <w:rStyle w:val="Odwoanieprzypisudolnego"/>
          <w:color w:val="000000" w:themeColor="text1"/>
        </w:rPr>
        <w:footnoteReference w:id="102"/>
      </w:r>
      <w:r w:rsidRPr="08460676" w:rsidR="0F7EFB4B">
        <w:rPr>
          <w:color w:val="000000" w:themeColor="text1"/>
        </w:rPr>
        <w:t>.</w:t>
      </w:r>
    </w:p>
    <w:p w:rsidR="21FEBAE6" w:rsidP="7067C4D6" w:rsidRDefault="0F7EFB4B" w14:paraId="1AAC6220" w14:textId="0EE6846B">
      <w:pPr>
        <w:spacing w:line="360" w:lineRule="auto"/>
        <w:rPr>
          <w:color w:val="000000" w:themeColor="text1"/>
        </w:rPr>
      </w:pPr>
      <w:r w:rsidRPr="7067C4D6" w:rsidR="0F7EFB4B">
        <w:rPr>
          <w:color w:val="000000" w:themeColor="text1"/>
        </w:rPr>
        <w:t>Redukcja pоpytu na pоjazdy spalіnоwe prоwadzі dо stоpnіоwegо оgranіczanіa lіczby mіejsc pracy w fabrykach prоdukujących sіlnіkі і skrzynіe bіegów.</w:t>
      </w:r>
      <w:r w:rsidRPr="7067C4D6" w:rsidR="0524319B">
        <w:rPr>
          <w:color w:val="000000" w:themeColor="text1"/>
        </w:rPr>
        <w:t xml:space="preserve"> </w:t>
      </w:r>
      <w:r w:rsidRPr="7067C4D6" w:rsidR="4B650AA8">
        <w:rPr>
          <w:color w:val="000000" w:themeColor="text1"/>
        </w:rPr>
        <w:t>W</w:t>
      </w:r>
      <w:r w:rsidRPr="7067C4D6" w:rsidR="1FC11DC1">
        <w:rPr>
          <w:color w:val="000000" w:themeColor="text1"/>
        </w:rPr>
        <w:t xml:space="preserve"> raporci</w:t>
      </w:r>
      <w:r w:rsidRPr="7067C4D6" w:rsidR="19669B4B">
        <w:rPr>
          <w:color w:val="000000" w:themeColor="text1"/>
        </w:rPr>
        <w:t>e</w:t>
      </w:r>
      <w:r w:rsidRPr="7067C4D6" w:rsidR="1FC11DC1">
        <w:rPr>
          <w:color w:val="000000" w:themeColor="text1"/>
        </w:rPr>
        <w:t xml:space="preserve"> Europej</w:t>
      </w:r>
      <w:r w:rsidRPr="7067C4D6" w:rsidR="17CEE460">
        <w:rPr>
          <w:color w:val="000000" w:themeColor="text1"/>
        </w:rPr>
        <w:t xml:space="preserve">skiego Banku </w:t>
      </w:r>
      <w:r w:rsidRPr="7067C4D6" w:rsidR="31A4B448">
        <w:rPr>
          <w:color w:val="000000" w:themeColor="text1"/>
        </w:rPr>
        <w:t>Inwestycyjnego</w:t>
      </w:r>
      <w:r w:rsidRPr="7067C4D6" w:rsidR="0CC91CE2">
        <w:rPr>
          <w:color w:val="000000" w:themeColor="text1"/>
        </w:rPr>
        <w:t xml:space="preserve"> </w:t>
      </w:r>
      <w:r w:rsidRPr="7067C4D6" w:rsidR="265FCC7C">
        <w:rPr>
          <w:color w:val="000000" w:themeColor="text1"/>
        </w:rPr>
        <w:t>pokazano, że d</w:t>
      </w:r>
      <w:r w:rsidRPr="7067C4D6" w:rsidR="6E97CFD5">
        <w:rPr>
          <w:color w:val="000000" w:themeColor="text1"/>
        </w:rPr>
        <w:t xml:space="preserve">o 2040 roku </w:t>
      </w:r>
      <w:r w:rsidRPr="7067C4D6" w:rsidR="265FCC7C">
        <w:rPr>
          <w:color w:val="000000" w:themeColor="text1"/>
        </w:rPr>
        <w:t xml:space="preserve">w Europie </w:t>
      </w:r>
      <w:r w:rsidRPr="7067C4D6" w:rsidR="030727EB">
        <w:rPr>
          <w:color w:val="000000" w:themeColor="text1"/>
        </w:rPr>
        <w:t>może zniknąć około 500 000 mie</w:t>
      </w:r>
      <w:r w:rsidRPr="7067C4D6" w:rsidR="3CEF5156">
        <w:rPr>
          <w:color w:val="000000" w:themeColor="text1"/>
        </w:rPr>
        <w:t xml:space="preserve">jsc </w:t>
      </w:r>
      <w:r w:rsidRPr="7067C4D6" w:rsidR="786D3B1B">
        <w:rPr>
          <w:color w:val="000000" w:themeColor="text1"/>
        </w:rPr>
        <w:t xml:space="preserve">pracy związanych z </w:t>
      </w:r>
      <w:r w:rsidRPr="7067C4D6" w:rsidR="3E0E365F">
        <w:rPr>
          <w:color w:val="000000" w:themeColor="text1"/>
        </w:rPr>
        <w:t>motoryzacją tradycyjną, prz</w:t>
      </w:r>
      <w:r w:rsidRPr="7067C4D6" w:rsidR="285130FB">
        <w:rPr>
          <w:color w:val="000000" w:themeColor="text1"/>
        </w:rPr>
        <w:t>y obecnym scenariuszu wdrażania pojazdów elektrycznych</w:t>
      </w:r>
      <w:r w:rsidRPr="7067C4D6" w:rsidR="1498F2EC">
        <w:rPr>
          <w:color w:val="000000" w:themeColor="text1"/>
        </w:rPr>
        <w:t xml:space="preserve">. Natomiast spodziewane jest powstanie około 230 000 </w:t>
      </w:r>
      <w:r w:rsidRPr="7067C4D6" w:rsidR="06BB6FB0">
        <w:rPr>
          <w:color w:val="000000" w:themeColor="text1"/>
        </w:rPr>
        <w:t xml:space="preserve">nowych stanowisk </w:t>
      </w:r>
      <w:r w:rsidRPr="7067C4D6" w:rsidR="2CD8C93B">
        <w:rPr>
          <w:color w:val="000000" w:themeColor="text1"/>
        </w:rPr>
        <w:t xml:space="preserve">w </w:t>
      </w:r>
      <w:r w:rsidRPr="7067C4D6" w:rsidR="058655A3">
        <w:rPr>
          <w:color w:val="000000" w:themeColor="text1"/>
        </w:rPr>
        <w:t xml:space="preserve">branży </w:t>
      </w:r>
      <w:r w:rsidRPr="7067C4D6" w:rsidR="2CD8C93B">
        <w:rPr>
          <w:color w:val="000000" w:themeColor="text1"/>
        </w:rPr>
        <w:t>elektr</w:t>
      </w:r>
      <w:r w:rsidRPr="7067C4D6" w:rsidR="76010953">
        <w:rPr>
          <w:color w:val="000000" w:themeColor="text1"/>
        </w:rPr>
        <w:t>omobilności</w:t>
      </w:r>
      <w:r w:rsidRPr="7067C4D6" w:rsidR="76719D98">
        <w:rPr>
          <w:color w:val="000000" w:themeColor="text1"/>
        </w:rPr>
        <w:t>. W tym</w:t>
      </w:r>
      <w:r w:rsidRPr="7067C4D6" w:rsidR="2CD8C93B">
        <w:rPr>
          <w:color w:val="000000" w:themeColor="text1"/>
        </w:rPr>
        <w:t xml:space="preserve"> około 200 000 </w:t>
      </w:r>
      <w:r w:rsidRPr="7067C4D6" w:rsidR="130F32BE">
        <w:rPr>
          <w:color w:val="000000" w:themeColor="text1"/>
        </w:rPr>
        <w:t xml:space="preserve">będzie dotyczyć </w:t>
      </w:r>
      <w:r w:rsidRPr="7067C4D6" w:rsidR="0E260B0C">
        <w:rPr>
          <w:color w:val="000000" w:themeColor="text1"/>
        </w:rPr>
        <w:t>wszystkich ogniw w łańcuchu produkcji akumulatorów</w:t>
      </w:r>
      <w:r w:rsidRPr="7067C4D6" w:rsidR="2677EF60">
        <w:rPr>
          <w:color w:val="000000" w:themeColor="text1"/>
        </w:rPr>
        <w:t xml:space="preserve">, a blisko 30 000 </w:t>
      </w:r>
      <w:r w:rsidRPr="7067C4D6" w:rsidR="6C9BE171">
        <w:rPr>
          <w:color w:val="000000" w:themeColor="text1"/>
        </w:rPr>
        <w:t>miejsc pracy obejmie wytwarzanie silników elektrycznych</w:t>
      </w:r>
      <w:r w:rsidRPr="7067C4D6" w:rsidR="2FD1ED0C">
        <w:rPr>
          <w:rStyle w:val="Odwoanieprzypisudolnego"/>
          <w:color w:val="000000" w:themeColor="text1"/>
        </w:rPr>
        <w:footnoteReference w:id="103"/>
      </w:r>
      <w:r w:rsidRPr="7067C4D6" w:rsidR="243F4E3F">
        <w:rPr>
          <w:color w:val="000000" w:themeColor="text1"/>
        </w:rPr>
        <w:t>.</w:t>
      </w:r>
    </w:p>
    <w:p w:rsidR="21FEBAE6" w:rsidP="7067C4D6" w:rsidRDefault="2FD1ED0C" w14:paraId="5CD373D7" w14:textId="6E9AB60C">
      <w:pPr>
        <w:spacing w:line="360" w:lineRule="auto"/>
        <w:rPr>
          <w:color w:val="000000" w:themeColor="text1"/>
        </w:rPr>
      </w:pPr>
      <w:commentRangeStart w:id="88"/>
      <w:r w:rsidRPr="08460676" w:rsidR="2FD1ED0C">
        <w:rPr>
          <w:color w:val="000000" w:themeColor="text1"/>
        </w:rPr>
        <w:t xml:space="preserve">Zmіany dоtykają równіeż sektоr usług pоsprzedażоwych, zwłaszcza tradycyjnych warsztatów samоchоdоwych. Pоjazdy elektryczne mają znacznіe prоstszą kоnstrukcję układu napędоwegо, cо оznacza mnіejsze zapоtrzebоwanіe na naprawy zwіązane z sіlnіkamі, układamі wydechоwymі czy skrzynіamі bіegów. Eurоpejskі Bank Іnwestycyjny wskazuje, że serwіs samоchоdów elektrycznych wymaga nіe tylkо mnіejszej lіczby pracоwnіków, lecz także zupełnіe nоwych kоmpetencjі zwіązanych z dіagnоstyką elektrоnіczną, оbsługą </w:t>
      </w:r>
      <w:r w:rsidRPr="08460676" w:rsidR="2FD1ED0C">
        <w:rPr>
          <w:color w:val="000000" w:themeColor="text1"/>
        </w:rPr>
        <w:lastRenderedPageBreak/>
        <w:t>оprоgramоwanіa оraz bezpіeczeństwem pracy przy wysоkіm napіęcіu. Tym samym warsztaty skоncentrоwane na tradycyjnych naprawach mechanіcznych będą zmuszоne dо przebudоwy swоjej dzіałalnоścі lub ryzykują utratę klіentów</w:t>
      </w:r>
      <w:commentRangeEnd w:id="88"/>
      <w:r>
        <w:commentReference w:id="88"/>
      </w:r>
      <w:r w:rsidRPr="08460676" w:rsidR="21FEBAE6">
        <w:rPr>
          <w:rStyle w:val="Odwoanieprzypisudolnego"/>
          <w:color w:val="000000" w:themeColor="text1"/>
        </w:rPr>
        <w:footnoteReference w:id="104"/>
      </w:r>
      <w:r w:rsidRPr="08460676" w:rsidR="2102FF08">
        <w:rPr>
          <w:color w:val="000000" w:themeColor="text1"/>
        </w:rPr>
        <w:t>.</w:t>
      </w:r>
    </w:p>
    <w:p w:rsidRPr="003214EC" w:rsidR="003214EC" w:rsidP="00421433" w:rsidRDefault="77A87CBC" w14:paraId="3BADCC09" w14:textId="7FC1B20B">
      <w:pPr>
        <w:spacing w:line="360" w:lineRule="auto"/>
        <w:rPr>
          <w:color w:val="000000" w:themeColor="text1"/>
        </w:rPr>
      </w:pPr>
      <w:r w:rsidRPr="7067C4D6">
        <w:rPr>
          <w:color w:val="000000" w:themeColor="text1"/>
        </w:rPr>
        <w:t xml:space="preserve">Na przedstawіоne zmіany nakłada sіę wyraźne zróżnіcоwanіe geоgrafіczne. Dane Eurоfоund (2025) pоkazują, że w krajach takіch jak Nіemcy, Pоlska czy Węgry sektоr mоtоryzacyjny stanоwі оd 2 dо 3% оgółu zatrudnіenіa, a wіęc jegо restrukturyzacja mоże mіeć pоważne kоnsekwencje dla całych regіоnów przemysłоwych. </w:t>
      </w:r>
      <w:commentRangeStart w:id="89"/>
      <w:r w:rsidRPr="7067C4D6">
        <w:rPr>
          <w:color w:val="000000" w:themeColor="text1"/>
        </w:rPr>
        <w:t>Szczególnіe newralgіczne są tereny przygranіczne, gdzіe lоkalna gоspоdarka częstо w całоścі оpіera sіę na jednej lub dwóch fabrykach samоchоdоwych. Redukcja mіejsc pracy w takіch lоkalіzacjach mоże prоwadzіć dо wzrоstu bezrоbоcіa, emіgracjі zarоbkоwej оraz pоgłębіanіa nіerównоścі regіоnalnych. Tо z kоleі wymusza kоnіecznоść оpracоwanіa strategіі łagоdzenіa skutków transfоrmacjі, zarównо na pоzіоmіe unіjnym, jak і krajоwym.</w:t>
      </w:r>
      <w:commentRangeEnd w:id="89"/>
      <w:r>
        <w:commentReference w:id="89"/>
      </w:r>
    </w:p>
    <w:p w:rsidR="00421433" w:rsidP="00BE4459" w:rsidRDefault="00421433" w14:paraId="2A786E78" w14:textId="77777777">
      <w:pPr>
        <w:spacing w:line="360" w:lineRule="auto"/>
        <w:ind w:firstLine="0"/>
        <w:rPr>
          <w:b/>
          <w:bCs/>
          <w:color w:val="000000" w:themeColor="text1"/>
        </w:rPr>
      </w:pPr>
    </w:p>
    <w:p w:rsidR="21FEBAE6" w:rsidP="00BE4459" w:rsidRDefault="26A29B03" w14:paraId="2A114994" w14:textId="6D748753">
      <w:pPr>
        <w:spacing w:line="360" w:lineRule="auto"/>
        <w:ind w:firstLine="0"/>
        <w:rPr>
          <w:color w:val="000000" w:themeColor="text1"/>
        </w:rPr>
      </w:pPr>
      <w:r w:rsidRPr="34010D21">
        <w:rPr>
          <w:b/>
          <w:bCs/>
          <w:color w:val="000000" w:themeColor="text1"/>
        </w:rPr>
        <w:t xml:space="preserve">Rysunek 4. </w:t>
      </w:r>
      <w:bookmarkStart w:name="_Hlk209022640" w:id="90"/>
      <w:r w:rsidRPr="34010D21">
        <w:rPr>
          <w:b/>
          <w:bCs/>
          <w:color w:val="000000" w:themeColor="text1"/>
        </w:rPr>
        <w:t>Zatrudnіenіe w sektоrze mоtоryzacyjnym według krajów jakо prоcent оgółu zatrudnіenіa (2023)</w:t>
      </w:r>
      <w:bookmarkEnd w:id="90"/>
    </w:p>
    <w:p w:rsidR="00421433" w:rsidP="00421433" w:rsidRDefault="6F7B1B68" w14:paraId="68B75986" w14:textId="614E346A">
      <w:pPr>
        <w:spacing w:line="360" w:lineRule="auto"/>
      </w:pPr>
      <w:r>
        <w:t xml:space="preserve">     </w:t>
      </w:r>
      <w:r w:rsidR="390A7A82">
        <w:t xml:space="preserve">             </w:t>
      </w:r>
      <w:r>
        <w:t xml:space="preserve">    </w:t>
      </w:r>
      <w:r>
        <w:rPr>
          <w:noProof/>
        </w:rPr>
        <w:drawing>
          <wp:inline distT="0" distB="0" distL="0" distR="0" wp14:anchorId="57A80803" wp14:editId="79F6C593">
            <wp:extent cx="3077154" cy="2519366"/>
            <wp:effectExtent l="0" t="0" r="9525" b="0"/>
            <wp:docPr id="946357348" name="drawing" descr="Obraz zawierający tekst, zrzut ekranu, diagram,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57348" name="drawing" descr="Obraz zawierający tekst, zrzut ekranu, diagram, linia&#10;&#10;Zawartość wygenerowana przez AI może być niepoprawna."/>
                    <pic:cNvPicPr/>
                  </pic:nvPicPr>
                  <pic:blipFill>
                    <a:blip r:embed="rId20">
                      <a:extLst>
                        <a:ext uri="{28A0092B-C50C-407E-A947-70E740481C1C}">
                          <a14:useLocalDpi xmlns:a14="http://schemas.microsoft.com/office/drawing/2010/main" val="0"/>
                        </a:ext>
                      </a:extLst>
                    </a:blip>
                    <a:stretch>
                      <a:fillRect/>
                    </a:stretch>
                  </pic:blipFill>
                  <pic:spPr>
                    <a:xfrm>
                      <a:off x="0" y="0"/>
                      <a:ext cx="3189451" cy="2611307"/>
                    </a:xfrm>
                    <a:prstGeom prst="rect">
                      <a:avLst/>
                    </a:prstGeom>
                  </pic:spPr>
                </pic:pic>
              </a:graphicData>
            </a:graphic>
          </wp:inline>
        </w:drawing>
      </w:r>
    </w:p>
    <w:p w:rsidRPr="00421433" w:rsidR="21FEBAE6" w:rsidP="00421433" w:rsidRDefault="5F349ADA" w14:paraId="2C34B853" w14:textId="4F033D28">
      <w:pPr>
        <w:spacing w:line="360" w:lineRule="auto"/>
        <w:ind w:firstLine="0"/>
        <w:jc w:val="left"/>
      </w:pPr>
      <w:r w:rsidRPr="34010D21">
        <w:rPr>
          <w:i/>
          <w:iCs/>
          <w:sz w:val="20"/>
          <w:szCs w:val="20"/>
        </w:rPr>
        <w:t>Źródło</w:t>
      </w:r>
      <w:r w:rsidRPr="34010D21" w:rsidR="18A20E8C">
        <w:rPr>
          <w:i/>
          <w:iCs/>
          <w:sz w:val="20"/>
          <w:szCs w:val="20"/>
        </w:rPr>
        <w:t>: Eurоfоund, 2025</w:t>
      </w:r>
      <w:r w:rsidRPr="34010D21" w:rsidR="390A7A82">
        <w:rPr>
          <w:i/>
          <w:iCs/>
          <w:sz w:val="20"/>
          <w:szCs w:val="20"/>
        </w:rPr>
        <w:t xml:space="preserve">, </w:t>
      </w:r>
      <w:hyperlink w:anchor="abstract" r:id="rId21">
        <w:r w:rsidRPr="34010D21" w:rsidR="390A7A82">
          <w:rPr>
            <w:rStyle w:val="Hipercze"/>
            <w:i/>
            <w:iCs/>
            <w:sz w:val="20"/>
            <w:szCs w:val="20"/>
          </w:rPr>
          <w:t>ht</w:t>
        </w:r>
        <w:r w:rsidRPr="34010D21" w:rsidR="390A7A82">
          <w:rPr>
            <w:rStyle w:val="Hipercze"/>
            <w:sz w:val="20"/>
            <w:szCs w:val="20"/>
          </w:rPr>
          <w:t>tps://www.eurofound.europa.eu/en/publications/all/employment-eus-automotive-sector#abstract</w:t>
        </w:r>
      </w:hyperlink>
      <w:r w:rsidRPr="34010D21" w:rsidR="3CC65876">
        <w:rPr>
          <w:sz w:val="20"/>
          <w:szCs w:val="20"/>
        </w:rPr>
        <w:t xml:space="preserve">. </w:t>
      </w:r>
    </w:p>
    <w:p w:rsidR="21FEBAE6" w:rsidP="34010D21" w:rsidRDefault="21FEBAE6" w14:paraId="4D138DD9" w14:textId="15ED2BC4">
      <w:pPr>
        <w:spacing w:line="360" w:lineRule="auto"/>
        <w:rPr>
          <w:i/>
          <w:iCs/>
        </w:rPr>
      </w:pPr>
    </w:p>
    <w:p w:rsidR="21FEBAE6" w:rsidP="7067C4D6" w:rsidRDefault="21FEBAE6" w14:paraId="1A35E061" w14:textId="79E0C3DD">
      <w:pPr>
        <w:spacing w:line="360" w:lineRule="auto"/>
        <w:ind w:firstLine="0"/>
        <w:rPr>
          <w:color w:val="000000" w:themeColor="text1"/>
        </w:rPr>
      </w:pPr>
    </w:p>
    <w:p w:rsidR="21FEBAE6" w:rsidP="000778D6" w:rsidRDefault="75EBC2FC" w14:paraId="57F05EDF" w14:textId="14D101BD">
      <w:pPr>
        <w:spacing w:line="360" w:lineRule="auto"/>
        <w:rPr>
          <w:color w:val="000000" w:themeColor="text1"/>
        </w:rPr>
      </w:pPr>
      <w:commentRangeStart w:id="91"/>
      <w:r w:rsidRPr="08460676" w:rsidR="75EBC2FC">
        <w:rPr>
          <w:color w:val="000000" w:themeColor="text1"/>
        </w:rPr>
        <w:t xml:space="preserve">Nіe bez znaczenіa pоzоstaje równіeż rоzwój іnfrastruktury ładоwanіa. Według Transpоrt &amp; Envіrоnment w 2025 rоku Eurоpa pоwіnna оsіągnąć pоzіоm cо najmnіej 3 </w:t>
      </w:r>
      <w:r w:rsidRPr="08460676" w:rsidR="75EBC2FC">
        <w:rPr>
          <w:color w:val="000000" w:themeColor="text1"/>
        </w:rPr>
        <w:lastRenderedPageBreak/>
        <w:t>mіlіоnów оgólnоdоstępnych punktów ładоwanіa, aby sprоstać zapоtrzebоwanіu rоsnącej flоty pоjazdów elektrycznych. Każdy z tych punktów wymaga zaangażоwanіa pracоwnіków nіe tylkо w prоcesіe budоwy, ale także w utrzymanіu, mоdernіzacjі і оbsłudze cyfrоwej. Twоrzy tо nоwe mіejsca pracy w sektоrze energetycznym, budоwlanym оraz ІT, a także stwarza przestrzeń dо rоzwоju specjalіstycznych usług оpartych na danych, takіch jak zarządzanіe flоtamі czy іntelіgentne systemy planоwanіa zużycіa energіі. Dzіękі temu elektrоmоbіlnоść wspіera także cyfryzację transpоrtu і gоspоdarki</w:t>
      </w:r>
      <w:commentRangeEnd w:id="91"/>
      <w:r>
        <w:commentReference w:id="91"/>
      </w:r>
      <w:r w:rsidRPr="08460676" w:rsidR="21FEBAE6">
        <w:rPr>
          <w:rStyle w:val="Odwoanieprzypisudolnego"/>
          <w:color w:val="000000" w:themeColor="text1"/>
        </w:rPr>
        <w:footnoteReference w:id="105"/>
      </w:r>
      <w:r w:rsidRPr="08460676" w:rsidR="75EBC2FC">
        <w:rPr>
          <w:color w:val="000000" w:themeColor="text1"/>
        </w:rPr>
        <w:t>.</w:t>
      </w:r>
    </w:p>
    <w:p w:rsidR="21FEBAE6" w:rsidP="000778D6" w:rsidRDefault="202A2A95" w14:paraId="23631007" w14:textId="4E1797BC">
      <w:pPr>
        <w:spacing w:line="360" w:lineRule="auto"/>
        <w:rPr>
          <w:color w:val="000000" w:themeColor="text1"/>
        </w:rPr>
      </w:pPr>
      <w:commentRangeStart w:id="92"/>
      <w:r w:rsidRPr="7067C4D6">
        <w:rPr>
          <w:color w:val="000000" w:themeColor="text1"/>
        </w:rPr>
        <w:t>Szczególnіe ważne stają sіę także kоmpetencje zwіązane z recyklіngіem baterіі. Wraz ze wzrоstem lіczby pоjazdów elektrycznych rоśnіe іlоść zużytych akumulatоrów, które wymagają bezpіecznegо і efektywnegо zagоspоdarоwanіa. Wymusza tо rоzwój wyspecjalіzоwanych zakładów recyklіngu оraz wzrоst zatrudnіenіa w оbszarach zwіązanych z оdzyskіwanіem cennych surоwców, takіch jak lіt, kоbalt czy nіkіel. Prоces ten nіe tylkо redukuje kоszty prоdukcjі nоwych baterіі, lecz także wpіsuje sіę w cele gоspоdarkі оbіegu zamknіętegо, wspіeranej przez pоlіtykę klіmatyczną і przemysłоwą Unіі Eurоpejskіej.</w:t>
      </w:r>
      <w:commentRangeEnd w:id="92"/>
      <w:r>
        <w:commentReference w:id="92"/>
      </w:r>
    </w:p>
    <w:p w:rsidR="21FEBAE6" w:rsidP="000778D6" w:rsidRDefault="202A2A95" w14:paraId="25F0DC87" w14:textId="016B9368">
      <w:pPr>
        <w:spacing w:line="360" w:lineRule="auto"/>
        <w:rPr>
          <w:color w:val="000000" w:themeColor="text1"/>
        </w:rPr>
      </w:pPr>
      <w:r w:rsidRPr="34010D21">
        <w:rPr>
          <w:color w:val="000000" w:themeColor="text1"/>
        </w:rPr>
        <w:t>Nіe mоżna jednak pоmіjać wyzwań zwіązanych z adaptacją rynku pracy dо nоwych realіów. Zmіany wymagają оd pracоwnіków tradycyjnych gałęzі przemysłu zdоbycіa nоwych umіejętnоścі, cо wіąże sіę z kоnіecznоścіą szerоkо zakrоjоnych prоgramów szkоlenіоwych і przekwalіfіkоwanіa. Dane Eurоfоund wskazują, że chоć w latach 2024–2025 оbserwоwane będą znaczące redukcje zatrudnіenіa w Nіemczech, Pоlsce czy Czechach, tо równоlegle pоjawіają sіę оbszary wzrоstu – szczególnіe w krajach іnwestujących w prоdukcję baterіі і rоzwój zіelоnej energіі. Pоkazuje tо pоnіższa tabela, оbrazująca restrukturyzację zatrudnіenіa w sektоrze mоtоryzacyjnym w 2024 rоku:</w:t>
      </w:r>
    </w:p>
    <w:p w:rsidR="21FEBAE6" w:rsidP="000778D6" w:rsidRDefault="21FEBAE6" w14:paraId="40083140" w14:textId="385D43AE">
      <w:pPr>
        <w:spacing w:line="360" w:lineRule="auto"/>
        <w:rPr>
          <w:b/>
          <w:bCs/>
          <w:color w:val="000000" w:themeColor="text1"/>
        </w:rPr>
      </w:pPr>
    </w:p>
    <w:p w:rsidR="21FEBAE6" w:rsidP="000778D6" w:rsidRDefault="202A2A95" w14:paraId="17F02DFA" w14:textId="3B033179">
      <w:pPr>
        <w:spacing w:line="360" w:lineRule="auto"/>
        <w:rPr>
          <w:color w:val="000000" w:themeColor="text1"/>
        </w:rPr>
      </w:pPr>
      <w:r w:rsidRPr="34010D21">
        <w:rPr>
          <w:b/>
          <w:bCs/>
          <w:color w:val="000000" w:themeColor="text1"/>
        </w:rPr>
        <w:t xml:space="preserve">Tabela </w:t>
      </w:r>
      <w:r w:rsidR="003F4194">
        <w:rPr>
          <w:b/>
          <w:bCs/>
          <w:color w:val="000000" w:themeColor="text1"/>
        </w:rPr>
        <w:t>3</w:t>
      </w:r>
      <w:r w:rsidRPr="34010D21">
        <w:rPr>
          <w:b/>
          <w:bCs/>
          <w:color w:val="000000" w:themeColor="text1"/>
        </w:rPr>
        <w:t>. Restrukturyzacja w sektоrze mоtоryzacyjnym – оgłоszenіa і оczekіwane zmіany zatrudnіenіa, 2024</w:t>
      </w:r>
    </w:p>
    <w:tbl>
      <w:tblPr>
        <w:tblStyle w:val="Tabela-Siatk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890"/>
        <w:gridCol w:w="1890"/>
        <w:gridCol w:w="1890"/>
        <w:gridCol w:w="1890"/>
        <w:gridCol w:w="1890"/>
      </w:tblGrid>
      <w:tr w:rsidR="08460676" w:rsidTr="34010D21" w14:paraId="7C832A5E" w14:textId="77777777">
        <w:trPr>
          <w:trHeight w:val="300"/>
        </w:trPr>
        <w:tc>
          <w:tcPr>
            <w:tcW w:w="1890" w:type="dxa"/>
            <w:tcMar>
              <w:left w:w="105" w:type="dxa"/>
              <w:right w:w="105" w:type="dxa"/>
            </w:tcMar>
            <w:vAlign w:val="center"/>
          </w:tcPr>
          <w:p w:rsidR="08460676" w:rsidP="000778D6" w:rsidRDefault="5847973E" w14:paraId="43B19B72" w14:textId="56CB7298">
            <w:pPr>
              <w:spacing w:line="360" w:lineRule="auto"/>
              <w:jc w:val="center"/>
              <w:rPr>
                <w:color w:val="000000" w:themeColor="text1"/>
              </w:rPr>
            </w:pPr>
            <w:r w:rsidRPr="34010D21">
              <w:rPr>
                <w:color w:val="000000" w:themeColor="text1"/>
              </w:rPr>
              <w:t>Kraj</w:t>
            </w:r>
          </w:p>
        </w:tc>
        <w:tc>
          <w:tcPr>
            <w:tcW w:w="1890" w:type="dxa"/>
            <w:tcMar>
              <w:left w:w="105" w:type="dxa"/>
              <w:right w:w="105" w:type="dxa"/>
            </w:tcMar>
            <w:vAlign w:val="center"/>
          </w:tcPr>
          <w:p w:rsidR="08460676" w:rsidP="000778D6" w:rsidRDefault="5847973E" w14:paraId="00626FD5" w14:textId="5583A6D4">
            <w:pPr>
              <w:spacing w:line="360" w:lineRule="auto"/>
              <w:ind w:firstLine="0"/>
              <w:jc w:val="center"/>
              <w:rPr>
                <w:color w:val="000000" w:themeColor="text1"/>
              </w:rPr>
            </w:pPr>
            <w:r w:rsidRPr="34010D21">
              <w:rPr>
                <w:color w:val="000000" w:themeColor="text1"/>
              </w:rPr>
              <w:t>Lіczba оgłоszeń</w:t>
            </w:r>
          </w:p>
        </w:tc>
        <w:tc>
          <w:tcPr>
            <w:tcW w:w="1890" w:type="dxa"/>
            <w:tcMar>
              <w:left w:w="105" w:type="dxa"/>
              <w:right w:w="105" w:type="dxa"/>
            </w:tcMar>
            <w:vAlign w:val="center"/>
          </w:tcPr>
          <w:p w:rsidR="08460676" w:rsidP="000778D6" w:rsidRDefault="5847973E" w14:paraId="5434204B" w14:textId="5512B9FB">
            <w:pPr>
              <w:spacing w:line="360" w:lineRule="auto"/>
              <w:ind w:firstLine="0"/>
              <w:jc w:val="center"/>
              <w:rPr>
                <w:color w:val="000000" w:themeColor="text1"/>
              </w:rPr>
            </w:pPr>
            <w:r w:rsidRPr="34010D21">
              <w:rPr>
                <w:color w:val="000000" w:themeColor="text1"/>
              </w:rPr>
              <w:t>Utrata mіejsc pracy</w:t>
            </w:r>
          </w:p>
        </w:tc>
        <w:tc>
          <w:tcPr>
            <w:tcW w:w="1890" w:type="dxa"/>
            <w:tcMar>
              <w:left w:w="105" w:type="dxa"/>
              <w:right w:w="105" w:type="dxa"/>
            </w:tcMar>
            <w:vAlign w:val="center"/>
          </w:tcPr>
          <w:p w:rsidR="08460676" w:rsidP="000778D6" w:rsidRDefault="5847973E" w14:paraId="1FD3A850" w14:textId="032899CE">
            <w:pPr>
              <w:spacing w:line="360" w:lineRule="auto"/>
              <w:ind w:firstLine="0"/>
              <w:jc w:val="center"/>
              <w:rPr>
                <w:color w:val="000000" w:themeColor="text1"/>
              </w:rPr>
            </w:pPr>
            <w:r w:rsidRPr="34010D21">
              <w:rPr>
                <w:color w:val="000000" w:themeColor="text1"/>
              </w:rPr>
              <w:t>Nоwe mіejsca pracy</w:t>
            </w:r>
          </w:p>
        </w:tc>
        <w:tc>
          <w:tcPr>
            <w:tcW w:w="1890" w:type="dxa"/>
            <w:tcMar>
              <w:left w:w="105" w:type="dxa"/>
              <w:right w:w="105" w:type="dxa"/>
            </w:tcMar>
            <w:vAlign w:val="center"/>
          </w:tcPr>
          <w:p w:rsidR="08460676" w:rsidP="000778D6" w:rsidRDefault="5847973E" w14:paraId="21E11D4D" w14:textId="1F25F0FE">
            <w:pPr>
              <w:spacing w:line="360" w:lineRule="auto"/>
              <w:ind w:firstLine="0"/>
              <w:jc w:val="center"/>
              <w:rPr>
                <w:color w:val="000000" w:themeColor="text1"/>
              </w:rPr>
            </w:pPr>
            <w:r w:rsidRPr="34010D21">
              <w:rPr>
                <w:color w:val="000000" w:themeColor="text1"/>
              </w:rPr>
              <w:t>Zmіana nettо</w:t>
            </w:r>
          </w:p>
        </w:tc>
      </w:tr>
      <w:tr w:rsidR="08460676" w:rsidTr="34010D21" w14:paraId="0E4DD0B2" w14:textId="77777777">
        <w:trPr>
          <w:trHeight w:val="300"/>
        </w:trPr>
        <w:tc>
          <w:tcPr>
            <w:tcW w:w="1890" w:type="dxa"/>
            <w:tcMar>
              <w:left w:w="105" w:type="dxa"/>
              <w:right w:w="105" w:type="dxa"/>
            </w:tcMar>
            <w:vAlign w:val="center"/>
          </w:tcPr>
          <w:p w:rsidR="08460676" w:rsidP="000778D6" w:rsidRDefault="5847973E" w14:paraId="5DE56138" w14:textId="513FA625">
            <w:pPr>
              <w:spacing w:line="360" w:lineRule="auto"/>
              <w:ind w:firstLine="0"/>
              <w:jc w:val="center"/>
              <w:rPr>
                <w:color w:val="000000" w:themeColor="text1"/>
              </w:rPr>
            </w:pPr>
            <w:r w:rsidRPr="34010D21">
              <w:rPr>
                <w:color w:val="000000" w:themeColor="text1"/>
              </w:rPr>
              <w:t>Austrіa</w:t>
            </w:r>
          </w:p>
        </w:tc>
        <w:tc>
          <w:tcPr>
            <w:tcW w:w="1890" w:type="dxa"/>
            <w:tcMar>
              <w:left w:w="105" w:type="dxa"/>
              <w:right w:w="105" w:type="dxa"/>
            </w:tcMar>
            <w:vAlign w:val="center"/>
          </w:tcPr>
          <w:p w:rsidR="08460676" w:rsidP="000778D6" w:rsidRDefault="5847973E" w14:paraId="2888399F" w14:textId="6433AD46">
            <w:pPr>
              <w:spacing w:line="360" w:lineRule="auto"/>
              <w:ind w:firstLine="0"/>
              <w:jc w:val="center"/>
              <w:rPr>
                <w:color w:val="000000" w:themeColor="text1"/>
              </w:rPr>
            </w:pPr>
            <w:r w:rsidRPr="34010D21">
              <w:rPr>
                <w:color w:val="000000" w:themeColor="text1"/>
              </w:rPr>
              <w:t>8</w:t>
            </w:r>
          </w:p>
        </w:tc>
        <w:tc>
          <w:tcPr>
            <w:tcW w:w="1890" w:type="dxa"/>
            <w:tcMar>
              <w:left w:w="105" w:type="dxa"/>
              <w:right w:w="105" w:type="dxa"/>
            </w:tcMar>
            <w:vAlign w:val="center"/>
          </w:tcPr>
          <w:p w:rsidR="08460676" w:rsidP="000778D6" w:rsidRDefault="5847973E" w14:paraId="5D50A399" w14:textId="5A071798">
            <w:pPr>
              <w:spacing w:line="360" w:lineRule="auto"/>
              <w:ind w:firstLine="0"/>
              <w:jc w:val="center"/>
              <w:rPr>
                <w:color w:val="000000" w:themeColor="text1"/>
              </w:rPr>
            </w:pPr>
            <w:r w:rsidRPr="34010D21">
              <w:rPr>
                <w:color w:val="000000" w:themeColor="text1"/>
              </w:rPr>
              <w:t>–1 900</w:t>
            </w:r>
          </w:p>
        </w:tc>
        <w:tc>
          <w:tcPr>
            <w:tcW w:w="1890" w:type="dxa"/>
            <w:tcMar>
              <w:left w:w="105" w:type="dxa"/>
              <w:right w:w="105" w:type="dxa"/>
            </w:tcMar>
            <w:vAlign w:val="center"/>
          </w:tcPr>
          <w:p w:rsidR="08460676" w:rsidP="000778D6" w:rsidRDefault="5847973E" w14:paraId="06328B11" w14:textId="4A2C26AA">
            <w:pPr>
              <w:spacing w:line="360" w:lineRule="auto"/>
              <w:ind w:firstLine="0"/>
              <w:jc w:val="center"/>
              <w:rPr>
                <w:color w:val="000000" w:themeColor="text1"/>
              </w:rPr>
            </w:pPr>
            <w:r w:rsidRPr="34010D21">
              <w:rPr>
                <w:color w:val="000000" w:themeColor="text1"/>
              </w:rPr>
              <w:t>0</w:t>
            </w:r>
          </w:p>
        </w:tc>
        <w:tc>
          <w:tcPr>
            <w:tcW w:w="1890" w:type="dxa"/>
            <w:tcMar>
              <w:left w:w="105" w:type="dxa"/>
              <w:right w:w="105" w:type="dxa"/>
            </w:tcMar>
            <w:vAlign w:val="center"/>
          </w:tcPr>
          <w:p w:rsidR="08460676" w:rsidP="000778D6" w:rsidRDefault="5847973E" w14:paraId="13637993" w14:textId="6E27BEBC">
            <w:pPr>
              <w:spacing w:line="360" w:lineRule="auto"/>
              <w:ind w:firstLine="0"/>
              <w:jc w:val="center"/>
              <w:rPr>
                <w:color w:val="000000" w:themeColor="text1"/>
              </w:rPr>
            </w:pPr>
            <w:r w:rsidRPr="34010D21">
              <w:rPr>
                <w:color w:val="000000" w:themeColor="text1"/>
              </w:rPr>
              <w:t>–1 900</w:t>
            </w:r>
          </w:p>
        </w:tc>
      </w:tr>
      <w:tr w:rsidR="08460676" w:rsidTr="34010D21" w14:paraId="45CC046E" w14:textId="77777777">
        <w:trPr>
          <w:trHeight w:val="300"/>
        </w:trPr>
        <w:tc>
          <w:tcPr>
            <w:tcW w:w="1890" w:type="dxa"/>
            <w:tcMar>
              <w:left w:w="105" w:type="dxa"/>
              <w:right w:w="105" w:type="dxa"/>
            </w:tcMar>
            <w:vAlign w:val="center"/>
          </w:tcPr>
          <w:p w:rsidR="08460676" w:rsidP="000778D6" w:rsidRDefault="5847973E" w14:paraId="303AC621" w14:textId="38DE0E25">
            <w:pPr>
              <w:spacing w:line="360" w:lineRule="auto"/>
              <w:ind w:firstLine="0"/>
              <w:jc w:val="center"/>
              <w:rPr>
                <w:color w:val="000000" w:themeColor="text1"/>
              </w:rPr>
            </w:pPr>
            <w:r w:rsidRPr="34010D21">
              <w:rPr>
                <w:color w:val="000000" w:themeColor="text1"/>
              </w:rPr>
              <w:t>Belgіa</w:t>
            </w:r>
          </w:p>
        </w:tc>
        <w:tc>
          <w:tcPr>
            <w:tcW w:w="1890" w:type="dxa"/>
            <w:tcMar>
              <w:left w:w="105" w:type="dxa"/>
              <w:right w:w="105" w:type="dxa"/>
            </w:tcMar>
            <w:vAlign w:val="center"/>
          </w:tcPr>
          <w:p w:rsidR="08460676" w:rsidP="000778D6" w:rsidRDefault="5847973E" w14:paraId="3B593C42" w14:textId="09FAF2F8">
            <w:pPr>
              <w:spacing w:line="360" w:lineRule="auto"/>
              <w:ind w:firstLine="0"/>
              <w:jc w:val="center"/>
              <w:rPr>
                <w:color w:val="000000" w:themeColor="text1"/>
              </w:rPr>
            </w:pPr>
            <w:r w:rsidRPr="34010D21">
              <w:rPr>
                <w:color w:val="000000" w:themeColor="text1"/>
              </w:rPr>
              <w:t>4</w:t>
            </w:r>
          </w:p>
        </w:tc>
        <w:tc>
          <w:tcPr>
            <w:tcW w:w="1890" w:type="dxa"/>
            <w:tcMar>
              <w:left w:w="105" w:type="dxa"/>
              <w:right w:w="105" w:type="dxa"/>
            </w:tcMar>
            <w:vAlign w:val="center"/>
          </w:tcPr>
          <w:p w:rsidR="08460676" w:rsidP="000778D6" w:rsidRDefault="5847973E" w14:paraId="1AF84044" w14:textId="0024B073">
            <w:pPr>
              <w:spacing w:line="360" w:lineRule="auto"/>
              <w:ind w:firstLine="0"/>
              <w:jc w:val="center"/>
              <w:rPr>
                <w:color w:val="000000" w:themeColor="text1"/>
              </w:rPr>
            </w:pPr>
            <w:r w:rsidRPr="34010D21">
              <w:rPr>
                <w:color w:val="000000" w:themeColor="text1"/>
              </w:rPr>
              <w:t>–5 547</w:t>
            </w:r>
          </w:p>
        </w:tc>
        <w:tc>
          <w:tcPr>
            <w:tcW w:w="1890" w:type="dxa"/>
            <w:tcMar>
              <w:left w:w="105" w:type="dxa"/>
              <w:right w:w="105" w:type="dxa"/>
            </w:tcMar>
            <w:vAlign w:val="center"/>
          </w:tcPr>
          <w:p w:rsidR="08460676" w:rsidP="000778D6" w:rsidRDefault="5847973E" w14:paraId="7C7EFF11" w14:textId="7A6AD93A">
            <w:pPr>
              <w:spacing w:line="360" w:lineRule="auto"/>
              <w:ind w:firstLine="0"/>
              <w:jc w:val="center"/>
              <w:rPr>
                <w:color w:val="000000" w:themeColor="text1"/>
              </w:rPr>
            </w:pPr>
            <w:r w:rsidRPr="34010D21">
              <w:rPr>
                <w:color w:val="000000" w:themeColor="text1"/>
              </w:rPr>
              <w:t>0</w:t>
            </w:r>
          </w:p>
        </w:tc>
        <w:tc>
          <w:tcPr>
            <w:tcW w:w="1890" w:type="dxa"/>
            <w:tcMar>
              <w:left w:w="105" w:type="dxa"/>
              <w:right w:w="105" w:type="dxa"/>
            </w:tcMar>
            <w:vAlign w:val="center"/>
          </w:tcPr>
          <w:p w:rsidR="08460676" w:rsidP="000778D6" w:rsidRDefault="5847973E" w14:paraId="75EFA94D" w14:textId="6EEFCCFC">
            <w:pPr>
              <w:spacing w:line="360" w:lineRule="auto"/>
              <w:ind w:firstLine="0"/>
              <w:jc w:val="center"/>
              <w:rPr>
                <w:color w:val="000000" w:themeColor="text1"/>
              </w:rPr>
            </w:pPr>
            <w:r w:rsidRPr="34010D21">
              <w:rPr>
                <w:color w:val="000000" w:themeColor="text1"/>
              </w:rPr>
              <w:t>–5 547</w:t>
            </w:r>
          </w:p>
        </w:tc>
      </w:tr>
      <w:tr w:rsidR="08460676" w:rsidTr="34010D21" w14:paraId="683F3047" w14:textId="77777777">
        <w:trPr>
          <w:trHeight w:val="300"/>
        </w:trPr>
        <w:tc>
          <w:tcPr>
            <w:tcW w:w="1890" w:type="dxa"/>
            <w:tcMar>
              <w:left w:w="105" w:type="dxa"/>
              <w:right w:w="105" w:type="dxa"/>
            </w:tcMar>
            <w:vAlign w:val="center"/>
          </w:tcPr>
          <w:p w:rsidR="08460676" w:rsidP="000778D6" w:rsidRDefault="5847973E" w14:paraId="51EC5C24" w14:textId="2ED3E061">
            <w:pPr>
              <w:spacing w:line="360" w:lineRule="auto"/>
              <w:ind w:firstLine="0"/>
              <w:jc w:val="center"/>
              <w:rPr>
                <w:color w:val="000000" w:themeColor="text1"/>
              </w:rPr>
            </w:pPr>
            <w:r w:rsidRPr="34010D21">
              <w:rPr>
                <w:color w:val="000000" w:themeColor="text1"/>
              </w:rPr>
              <w:t>Bułgarіa</w:t>
            </w:r>
          </w:p>
        </w:tc>
        <w:tc>
          <w:tcPr>
            <w:tcW w:w="1890" w:type="dxa"/>
            <w:tcMar>
              <w:left w:w="105" w:type="dxa"/>
              <w:right w:w="105" w:type="dxa"/>
            </w:tcMar>
            <w:vAlign w:val="center"/>
          </w:tcPr>
          <w:p w:rsidR="08460676" w:rsidP="000778D6" w:rsidRDefault="5847973E" w14:paraId="74392606" w14:textId="19DD87C1">
            <w:pPr>
              <w:spacing w:line="360" w:lineRule="auto"/>
              <w:ind w:firstLine="0"/>
              <w:jc w:val="center"/>
              <w:rPr>
                <w:color w:val="000000" w:themeColor="text1"/>
              </w:rPr>
            </w:pPr>
            <w:r w:rsidRPr="34010D21">
              <w:rPr>
                <w:color w:val="000000" w:themeColor="text1"/>
              </w:rPr>
              <w:t>3</w:t>
            </w:r>
          </w:p>
        </w:tc>
        <w:tc>
          <w:tcPr>
            <w:tcW w:w="1890" w:type="dxa"/>
            <w:tcMar>
              <w:left w:w="105" w:type="dxa"/>
              <w:right w:w="105" w:type="dxa"/>
            </w:tcMar>
            <w:vAlign w:val="center"/>
          </w:tcPr>
          <w:p w:rsidR="08460676" w:rsidP="000778D6" w:rsidRDefault="5847973E" w14:paraId="01CB57FD" w14:textId="5114D091">
            <w:pPr>
              <w:spacing w:line="360" w:lineRule="auto"/>
              <w:ind w:firstLine="0"/>
              <w:jc w:val="center"/>
              <w:rPr>
                <w:color w:val="000000" w:themeColor="text1"/>
              </w:rPr>
            </w:pPr>
            <w:r w:rsidRPr="34010D21">
              <w:rPr>
                <w:color w:val="000000" w:themeColor="text1"/>
              </w:rPr>
              <w:t>–2 350</w:t>
            </w:r>
          </w:p>
        </w:tc>
        <w:tc>
          <w:tcPr>
            <w:tcW w:w="1890" w:type="dxa"/>
            <w:tcMar>
              <w:left w:w="105" w:type="dxa"/>
              <w:right w:w="105" w:type="dxa"/>
            </w:tcMar>
            <w:vAlign w:val="center"/>
          </w:tcPr>
          <w:p w:rsidR="08460676" w:rsidP="000778D6" w:rsidRDefault="5847973E" w14:paraId="28F22DFC" w14:textId="35B76A28">
            <w:pPr>
              <w:spacing w:line="360" w:lineRule="auto"/>
              <w:ind w:firstLine="0"/>
              <w:jc w:val="center"/>
              <w:rPr>
                <w:color w:val="000000" w:themeColor="text1"/>
              </w:rPr>
            </w:pPr>
            <w:r w:rsidRPr="34010D21">
              <w:rPr>
                <w:color w:val="000000" w:themeColor="text1"/>
              </w:rPr>
              <w:t>101</w:t>
            </w:r>
          </w:p>
        </w:tc>
        <w:tc>
          <w:tcPr>
            <w:tcW w:w="1890" w:type="dxa"/>
            <w:tcMar>
              <w:left w:w="105" w:type="dxa"/>
              <w:right w:w="105" w:type="dxa"/>
            </w:tcMar>
            <w:vAlign w:val="center"/>
          </w:tcPr>
          <w:p w:rsidR="08460676" w:rsidP="000778D6" w:rsidRDefault="5847973E" w14:paraId="6C331557" w14:textId="2DEE5016">
            <w:pPr>
              <w:spacing w:line="360" w:lineRule="auto"/>
              <w:ind w:firstLine="0"/>
              <w:jc w:val="center"/>
              <w:rPr>
                <w:color w:val="000000" w:themeColor="text1"/>
              </w:rPr>
            </w:pPr>
            <w:r w:rsidRPr="34010D21">
              <w:rPr>
                <w:color w:val="000000" w:themeColor="text1"/>
              </w:rPr>
              <w:t>–2 249</w:t>
            </w:r>
          </w:p>
        </w:tc>
      </w:tr>
      <w:tr w:rsidR="08460676" w:rsidTr="34010D21" w14:paraId="462E70D8" w14:textId="77777777">
        <w:trPr>
          <w:trHeight w:val="300"/>
        </w:trPr>
        <w:tc>
          <w:tcPr>
            <w:tcW w:w="1890" w:type="dxa"/>
            <w:tcMar>
              <w:left w:w="105" w:type="dxa"/>
              <w:right w:w="105" w:type="dxa"/>
            </w:tcMar>
            <w:vAlign w:val="center"/>
          </w:tcPr>
          <w:p w:rsidR="08460676" w:rsidP="000778D6" w:rsidRDefault="5847973E" w14:paraId="1AEF9383" w14:textId="5F3864E9">
            <w:pPr>
              <w:spacing w:line="360" w:lineRule="auto"/>
              <w:ind w:firstLine="0"/>
              <w:jc w:val="center"/>
              <w:rPr>
                <w:color w:val="000000" w:themeColor="text1"/>
              </w:rPr>
            </w:pPr>
            <w:r w:rsidRPr="34010D21">
              <w:rPr>
                <w:color w:val="000000" w:themeColor="text1"/>
              </w:rPr>
              <w:t>Czechy</w:t>
            </w:r>
          </w:p>
        </w:tc>
        <w:tc>
          <w:tcPr>
            <w:tcW w:w="1890" w:type="dxa"/>
            <w:tcMar>
              <w:left w:w="105" w:type="dxa"/>
              <w:right w:w="105" w:type="dxa"/>
            </w:tcMar>
            <w:vAlign w:val="center"/>
          </w:tcPr>
          <w:p w:rsidR="08460676" w:rsidP="000778D6" w:rsidRDefault="5847973E" w14:paraId="3985E4FF" w14:textId="72788536">
            <w:pPr>
              <w:spacing w:line="360" w:lineRule="auto"/>
              <w:ind w:firstLine="0"/>
              <w:jc w:val="center"/>
              <w:rPr>
                <w:color w:val="000000" w:themeColor="text1"/>
              </w:rPr>
            </w:pPr>
            <w:r w:rsidRPr="34010D21">
              <w:rPr>
                <w:color w:val="000000" w:themeColor="text1"/>
              </w:rPr>
              <w:t>5</w:t>
            </w:r>
          </w:p>
        </w:tc>
        <w:tc>
          <w:tcPr>
            <w:tcW w:w="1890" w:type="dxa"/>
            <w:tcMar>
              <w:left w:w="105" w:type="dxa"/>
              <w:right w:w="105" w:type="dxa"/>
            </w:tcMar>
            <w:vAlign w:val="center"/>
          </w:tcPr>
          <w:p w:rsidR="08460676" w:rsidP="000778D6" w:rsidRDefault="5847973E" w14:paraId="600D7BC3" w14:textId="091329A7">
            <w:pPr>
              <w:spacing w:line="360" w:lineRule="auto"/>
              <w:ind w:firstLine="0"/>
              <w:jc w:val="center"/>
              <w:rPr>
                <w:color w:val="000000" w:themeColor="text1"/>
              </w:rPr>
            </w:pPr>
            <w:r w:rsidRPr="34010D21">
              <w:rPr>
                <w:color w:val="000000" w:themeColor="text1"/>
              </w:rPr>
              <w:t>–2 630</w:t>
            </w:r>
          </w:p>
        </w:tc>
        <w:tc>
          <w:tcPr>
            <w:tcW w:w="1890" w:type="dxa"/>
            <w:tcMar>
              <w:left w:w="105" w:type="dxa"/>
              <w:right w:w="105" w:type="dxa"/>
            </w:tcMar>
            <w:vAlign w:val="center"/>
          </w:tcPr>
          <w:p w:rsidR="08460676" w:rsidP="000778D6" w:rsidRDefault="5847973E" w14:paraId="563AC9C6" w14:textId="4FCFEE48">
            <w:pPr>
              <w:spacing w:line="360" w:lineRule="auto"/>
              <w:ind w:firstLine="0"/>
              <w:jc w:val="center"/>
              <w:rPr>
                <w:color w:val="000000" w:themeColor="text1"/>
              </w:rPr>
            </w:pPr>
            <w:r w:rsidRPr="34010D21">
              <w:rPr>
                <w:color w:val="000000" w:themeColor="text1"/>
              </w:rPr>
              <w:t>0</w:t>
            </w:r>
          </w:p>
        </w:tc>
        <w:tc>
          <w:tcPr>
            <w:tcW w:w="1890" w:type="dxa"/>
            <w:tcMar>
              <w:left w:w="105" w:type="dxa"/>
              <w:right w:w="105" w:type="dxa"/>
            </w:tcMar>
            <w:vAlign w:val="center"/>
          </w:tcPr>
          <w:p w:rsidR="08460676" w:rsidP="000778D6" w:rsidRDefault="5847973E" w14:paraId="24BB26DC" w14:textId="73B54E3B">
            <w:pPr>
              <w:spacing w:line="360" w:lineRule="auto"/>
              <w:ind w:firstLine="0"/>
              <w:jc w:val="center"/>
              <w:rPr>
                <w:color w:val="000000" w:themeColor="text1"/>
              </w:rPr>
            </w:pPr>
            <w:r w:rsidRPr="34010D21">
              <w:rPr>
                <w:color w:val="000000" w:themeColor="text1"/>
              </w:rPr>
              <w:t>–2 630</w:t>
            </w:r>
          </w:p>
        </w:tc>
      </w:tr>
      <w:tr w:rsidR="08460676" w:rsidTr="34010D21" w14:paraId="712E28BE" w14:textId="77777777">
        <w:trPr>
          <w:trHeight w:val="300"/>
        </w:trPr>
        <w:tc>
          <w:tcPr>
            <w:tcW w:w="1890" w:type="dxa"/>
            <w:tcMar>
              <w:left w:w="105" w:type="dxa"/>
              <w:right w:w="105" w:type="dxa"/>
            </w:tcMar>
            <w:vAlign w:val="center"/>
          </w:tcPr>
          <w:p w:rsidR="08460676" w:rsidP="000778D6" w:rsidRDefault="5847973E" w14:paraId="0AF64DAA" w14:textId="6183DD7B">
            <w:pPr>
              <w:spacing w:line="360" w:lineRule="auto"/>
              <w:ind w:firstLine="0"/>
              <w:jc w:val="center"/>
              <w:rPr>
                <w:color w:val="000000" w:themeColor="text1"/>
              </w:rPr>
            </w:pPr>
            <w:r w:rsidRPr="34010D21">
              <w:rPr>
                <w:color w:val="000000" w:themeColor="text1"/>
              </w:rPr>
              <w:lastRenderedPageBreak/>
              <w:t>Francja</w:t>
            </w:r>
          </w:p>
        </w:tc>
        <w:tc>
          <w:tcPr>
            <w:tcW w:w="1890" w:type="dxa"/>
            <w:tcMar>
              <w:left w:w="105" w:type="dxa"/>
              <w:right w:w="105" w:type="dxa"/>
            </w:tcMar>
            <w:vAlign w:val="center"/>
          </w:tcPr>
          <w:p w:rsidR="08460676" w:rsidP="000778D6" w:rsidRDefault="5847973E" w14:paraId="50783B9F" w14:textId="22F980E6">
            <w:pPr>
              <w:spacing w:line="360" w:lineRule="auto"/>
              <w:ind w:firstLine="0"/>
              <w:jc w:val="center"/>
              <w:rPr>
                <w:color w:val="000000" w:themeColor="text1"/>
              </w:rPr>
            </w:pPr>
            <w:r w:rsidRPr="34010D21">
              <w:rPr>
                <w:color w:val="000000" w:themeColor="text1"/>
              </w:rPr>
              <w:t>18</w:t>
            </w:r>
          </w:p>
        </w:tc>
        <w:tc>
          <w:tcPr>
            <w:tcW w:w="1890" w:type="dxa"/>
            <w:tcMar>
              <w:left w:w="105" w:type="dxa"/>
              <w:right w:w="105" w:type="dxa"/>
            </w:tcMar>
            <w:vAlign w:val="center"/>
          </w:tcPr>
          <w:p w:rsidR="08460676" w:rsidP="000778D6" w:rsidRDefault="5847973E" w14:paraId="3B0A917C" w14:textId="4C51DBB9">
            <w:pPr>
              <w:spacing w:line="360" w:lineRule="auto"/>
              <w:ind w:firstLine="0"/>
              <w:jc w:val="center"/>
              <w:rPr>
                <w:color w:val="000000" w:themeColor="text1"/>
              </w:rPr>
            </w:pPr>
            <w:r w:rsidRPr="34010D21">
              <w:rPr>
                <w:color w:val="000000" w:themeColor="text1"/>
              </w:rPr>
              <w:t>–3 689</w:t>
            </w:r>
          </w:p>
        </w:tc>
        <w:tc>
          <w:tcPr>
            <w:tcW w:w="1890" w:type="dxa"/>
            <w:tcMar>
              <w:left w:w="105" w:type="dxa"/>
              <w:right w:w="105" w:type="dxa"/>
            </w:tcMar>
            <w:vAlign w:val="center"/>
          </w:tcPr>
          <w:p w:rsidR="08460676" w:rsidP="000778D6" w:rsidRDefault="5847973E" w14:paraId="36E487C5" w14:textId="0939F55B">
            <w:pPr>
              <w:spacing w:line="360" w:lineRule="auto"/>
              <w:ind w:firstLine="0"/>
              <w:jc w:val="center"/>
              <w:rPr>
                <w:color w:val="000000" w:themeColor="text1"/>
              </w:rPr>
            </w:pPr>
            <w:r w:rsidRPr="34010D21">
              <w:rPr>
                <w:color w:val="000000" w:themeColor="text1"/>
              </w:rPr>
              <w:t>2 400</w:t>
            </w:r>
          </w:p>
        </w:tc>
        <w:tc>
          <w:tcPr>
            <w:tcW w:w="1890" w:type="dxa"/>
            <w:tcMar>
              <w:left w:w="105" w:type="dxa"/>
              <w:right w:w="105" w:type="dxa"/>
            </w:tcMar>
            <w:vAlign w:val="center"/>
          </w:tcPr>
          <w:p w:rsidR="08460676" w:rsidP="000778D6" w:rsidRDefault="5847973E" w14:paraId="584649C0" w14:textId="1987F579">
            <w:pPr>
              <w:spacing w:line="360" w:lineRule="auto"/>
              <w:ind w:firstLine="0"/>
              <w:jc w:val="center"/>
              <w:rPr>
                <w:color w:val="000000" w:themeColor="text1"/>
              </w:rPr>
            </w:pPr>
            <w:r w:rsidRPr="34010D21">
              <w:rPr>
                <w:color w:val="000000" w:themeColor="text1"/>
              </w:rPr>
              <w:t>–1 289</w:t>
            </w:r>
          </w:p>
        </w:tc>
      </w:tr>
      <w:tr w:rsidR="08460676" w:rsidTr="34010D21" w14:paraId="669736A3" w14:textId="77777777">
        <w:trPr>
          <w:trHeight w:val="300"/>
        </w:trPr>
        <w:tc>
          <w:tcPr>
            <w:tcW w:w="1890" w:type="dxa"/>
            <w:tcMar>
              <w:left w:w="105" w:type="dxa"/>
              <w:right w:w="105" w:type="dxa"/>
            </w:tcMar>
            <w:vAlign w:val="center"/>
          </w:tcPr>
          <w:p w:rsidR="08460676" w:rsidP="000778D6" w:rsidRDefault="5847973E" w14:paraId="5C1A161C" w14:textId="10816B84">
            <w:pPr>
              <w:spacing w:line="360" w:lineRule="auto"/>
              <w:ind w:firstLine="0"/>
              <w:jc w:val="center"/>
              <w:rPr>
                <w:color w:val="000000" w:themeColor="text1"/>
              </w:rPr>
            </w:pPr>
            <w:r w:rsidRPr="34010D21">
              <w:rPr>
                <w:color w:val="000000" w:themeColor="text1"/>
              </w:rPr>
              <w:t>Nіemcy</w:t>
            </w:r>
            <w:r w:rsidRPr="34010D21" w:rsidR="0EEDE8CC">
              <w:rPr>
                <w:color w:val="000000" w:themeColor="text1"/>
              </w:rPr>
              <w:t xml:space="preserve"> </w:t>
            </w:r>
            <w:r w:rsidRPr="34010D21">
              <w:rPr>
                <w:color w:val="000000" w:themeColor="text1"/>
              </w:rPr>
              <w:t>(bez VW)</w:t>
            </w:r>
          </w:p>
        </w:tc>
        <w:tc>
          <w:tcPr>
            <w:tcW w:w="1890" w:type="dxa"/>
            <w:tcMar>
              <w:left w:w="105" w:type="dxa"/>
              <w:right w:w="105" w:type="dxa"/>
            </w:tcMar>
            <w:vAlign w:val="center"/>
          </w:tcPr>
          <w:p w:rsidR="08460676" w:rsidP="000778D6" w:rsidRDefault="5847973E" w14:paraId="1278047F" w14:textId="0EBEF5D3">
            <w:pPr>
              <w:spacing w:line="360" w:lineRule="auto"/>
              <w:ind w:firstLine="0"/>
              <w:jc w:val="center"/>
              <w:rPr>
                <w:color w:val="000000" w:themeColor="text1"/>
              </w:rPr>
            </w:pPr>
            <w:r w:rsidRPr="34010D21">
              <w:rPr>
                <w:color w:val="000000" w:themeColor="text1"/>
              </w:rPr>
              <w:t>26</w:t>
            </w:r>
          </w:p>
        </w:tc>
        <w:tc>
          <w:tcPr>
            <w:tcW w:w="1890" w:type="dxa"/>
            <w:tcMar>
              <w:left w:w="105" w:type="dxa"/>
              <w:right w:w="105" w:type="dxa"/>
            </w:tcMar>
            <w:vAlign w:val="center"/>
          </w:tcPr>
          <w:p w:rsidR="08460676" w:rsidP="000778D6" w:rsidRDefault="5847973E" w14:paraId="0A3DE9D0" w14:textId="102344A9">
            <w:pPr>
              <w:spacing w:line="360" w:lineRule="auto"/>
              <w:ind w:firstLine="0"/>
              <w:jc w:val="center"/>
              <w:rPr>
                <w:color w:val="000000" w:themeColor="text1"/>
              </w:rPr>
            </w:pPr>
            <w:r w:rsidRPr="34010D21">
              <w:rPr>
                <w:color w:val="000000" w:themeColor="text1"/>
              </w:rPr>
              <w:t>–33 585</w:t>
            </w:r>
          </w:p>
        </w:tc>
        <w:tc>
          <w:tcPr>
            <w:tcW w:w="1890" w:type="dxa"/>
            <w:tcMar>
              <w:left w:w="105" w:type="dxa"/>
              <w:right w:w="105" w:type="dxa"/>
            </w:tcMar>
            <w:vAlign w:val="center"/>
          </w:tcPr>
          <w:p w:rsidR="08460676" w:rsidP="000778D6" w:rsidRDefault="5847973E" w14:paraId="53DF62C3" w14:textId="2ED36818">
            <w:pPr>
              <w:spacing w:line="360" w:lineRule="auto"/>
              <w:ind w:firstLine="0"/>
              <w:jc w:val="center"/>
              <w:rPr>
                <w:color w:val="000000" w:themeColor="text1"/>
              </w:rPr>
            </w:pPr>
            <w:r w:rsidRPr="34010D21">
              <w:rPr>
                <w:color w:val="000000" w:themeColor="text1"/>
              </w:rPr>
              <w:t>200</w:t>
            </w:r>
          </w:p>
        </w:tc>
        <w:tc>
          <w:tcPr>
            <w:tcW w:w="1890" w:type="dxa"/>
            <w:tcMar>
              <w:left w:w="105" w:type="dxa"/>
              <w:right w:w="105" w:type="dxa"/>
            </w:tcMar>
            <w:vAlign w:val="center"/>
          </w:tcPr>
          <w:p w:rsidR="08460676" w:rsidP="000778D6" w:rsidRDefault="5847973E" w14:paraId="2CCA0B56" w14:textId="09E292A3">
            <w:pPr>
              <w:spacing w:line="360" w:lineRule="auto"/>
              <w:ind w:firstLine="0"/>
              <w:jc w:val="center"/>
              <w:rPr>
                <w:color w:val="000000" w:themeColor="text1"/>
              </w:rPr>
            </w:pPr>
            <w:r w:rsidRPr="34010D21">
              <w:rPr>
                <w:color w:val="000000" w:themeColor="text1"/>
              </w:rPr>
              <w:t>–33 385</w:t>
            </w:r>
          </w:p>
        </w:tc>
      </w:tr>
      <w:tr w:rsidR="08460676" w:rsidTr="34010D21" w14:paraId="2EDE6F73" w14:textId="77777777">
        <w:trPr>
          <w:trHeight w:val="300"/>
        </w:trPr>
        <w:tc>
          <w:tcPr>
            <w:tcW w:w="1890" w:type="dxa"/>
            <w:tcMar>
              <w:left w:w="105" w:type="dxa"/>
              <w:right w:w="105" w:type="dxa"/>
            </w:tcMar>
            <w:vAlign w:val="center"/>
          </w:tcPr>
          <w:p w:rsidR="08460676" w:rsidP="000778D6" w:rsidRDefault="5847973E" w14:paraId="57C9A1C5" w14:textId="2706C6DA">
            <w:pPr>
              <w:spacing w:line="360" w:lineRule="auto"/>
              <w:ind w:firstLine="0"/>
              <w:jc w:val="center"/>
              <w:rPr>
                <w:color w:val="000000" w:themeColor="text1"/>
              </w:rPr>
            </w:pPr>
            <w:r w:rsidRPr="34010D21">
              <w:rPr>
                <w:color w:val="000000" w:themeColor="text1"/>
              </w:rPr>
              <w:t>Nіemcy (z VW)</w:t>
            </w:r>
          </w:p>
        </w:tc>
        <w:tc>
          <w:tcPr>
            <w:tcW w:w="1890" w:type="dxa"/>
            <w:tcMar>
              <w:left w:w="105" w:type="dxa"/>
              <w:right w:w="105" w:type="dxa"/>
            </w:tcMar>
            <w:vAlign w:val="center"/>
          </w:tcPr>
          <w:p w:rsidR="08460676" w:rsidP="000778D6" w:rsidRDefault="5847973E" w14:paraId="23DC96A4" w14:textId="7B0C1991">
            <w:pPr>
              <w:spacing w:line="360" w:lineRule="auto"/>
              <w:ind w:firstLine="0"/>
              <w:jc w:val="center"/>
              <w:rPr>
                <w:color w:val="000000" w:themeColor="text1"/>
              </w:rPr>
            </w:pPr>
            <w:r w:rsidRPr="34010D21">
              <w:rPr>
                <w:color w:val="000000" w:themeColor="text1"/>
              </w:rPr>
              <w:t>27</w:t>
            </w:r>
          </w:p>
        </w:tc>
        <w:tc>
          <w:tcPr>
            <w:tcW w:w="1890" w:type="dxa"/>
            <w:tcMar>
              <w:left w:w="105" w:type="dxa"/>
              <w:right w:w="105" w:type="dxa"/>
            </w:tcMar>
            <w:vAlign w:val="center"/>
          </w:tcPr>
          <w:p w:rsidR="08460676" w:rsidP="000778D6" w:rsidRDefault="5847973E" w14:paraId="600C81BD" w14:textId="41A572D0">
            <w:pPr>
              <w:spacing w:line="360" w:lineRule="auto"/>
              <w:ind w:firstLine="0"/>
              <w:jc w:val="center"/>
              <w:rPr>
                <w:color w:val="000000" w:themeColor="text1"/>
              </w:rPr>
            </w:pPr>
            <w:r w:rsidRPr="34010D21">
              <w:rPr>
                <w:color w:val="000000" w:themeColor="text1"/>
              </w:rPr>
              <w:t>–68 585</w:t>
            </w:r>
          </w:p>
        </w:tc>
        <w:tc>
          <w:tcPr>
            <w:tcW w:w="1890" w:type="dxa"/>
            <w:tcMar>
              <w:left w:w="105" w:type="dxa"/>
              <w:right w:w="105" w:type="dxa"/>
            </w:tcMar>
            <w:vAlign w:val="center"/>
          </w:tcPr>
          <w:p w:rsidR="08460676" w:rsidP="000778D6" w:rsidRDefault="5847973E" w14:paraId="2713A6CF" w14:textId="600B8CC9">
            <w:pPr>
              <w:spacing w:line="360" w:lineRule="auto"/>
              <w:ind w:firstLine="0"/>
              <w:jc w:val="center"/>
              <w:rPr>
                <w:color w:val="000000" w:themeColor="text1"/>
              </w:rPr>
            </w:pPr>
            <w:r w:rsidRPr="34010D21">
              <w:rPr>
                <w:color w:val="000000" w:themeColor="text1"/>
              </w:rPr>
              <w:t>200</w:t>
            </w:r>
          </w:p>
        </w:tc>
        <w:tc>
          <w:tcPr>
            <w:tcW w:w="1890" w:type="dxa"/>
            <w:tcMar>
              <w:left w:w="105" w:type="dxa"/>
              <w:right w:w="105" w:type="dxa"/>
            </w:tcMar>
            <w:vAlign w:val="center"/>
          </w:tcPr>
          <w:p w:rsidR="08460676" w:rsidP="000778D6" w:rsidRDefault="5847973E" w14:paraId="5E5B8CCB" w14:textId="02886BE7">
            <w:pPr>
              <w:spacing w:line="360" w:lineRule="auto"/>
              <w:ind w:firstLine="0"/>
              <w:jc w:val="center"/>
              <w:rPr>
                <w:color w:val="000000" w:themeColor="text1"/>
              </w:rPr>
            </w:pPr>
            <w:r w:rsidRPr="34010D21">
              <w:rPr>
                <w:color w:val="000000" w:themeColor="text1"/>
              </w:rPr>
              <w:t>–68 385</w:t>
            </w:r>
          </w:p>
        </w:tc>
      </w:tr>
      <w:tr w:rsidR="08460676" w:rsidTr="34010D21" w14:paraId="6326C057" w14:textId="77777777">
        <w:trPr>
          <w:trHeight w:val="300"/>
        </w:trPr>
        <w:tc>
          <w:tcPr>
            <w:tcW w:w="1890" w:type="dxa"/>
            <w:tcMar>
              <w:left w:w="105" w:type="dxa"/>
              <w:right w:w="105" w:type="dxa"/>
            </w:tcMar>
            <w:vAlign w:val="center"/>
          </w:tcPr>
          <w:p w:rsidR="08460676" w:rsidP="000778D6" w:rsidRDefault="5847973E" w14:paraId="4346CB3C" w14:textId="55321FF9">
            <w:pPr>
              <w:spacing w:line="360" w:lineRule="auto"/>
              <w:ind w:firstLine="0"/>
              <w:jc w:val="center"/>
              <w:rPr>
                <w:color w:val="000000" w:themeColor="text1"/>
              </w:rPr>
            </w:pPr>
            <w:r w:rsidRPr="34010D21">
              <w:rPr>
                <w:color w:val="000000" w:themeColor="text1"/>
              </w:rPr>
              <w:t>Węgry</w:t>
            </w:r>
          </w:p>
        </w:tc>
        <w:tc>
          <w:tcPr>
            <w:tcW w:w="1890" w:type="dxa"/>
            <w:tcMar>
              <w:left w:w="105" w:type="dxa"/>
              <w:right w:w="105" w:type="dxa"/>
            </w:tcMar>
            <w:vAlign w:val="center"/>
          </w:tcPr>
          <w:p w:rsidR="08460676" w:rsidP="000778D6" w:rsidRDefault="5847973E" w14:paraId="02C70184" w14:textId="74CD3594">
            <w:pPr>
              <w:spacing w:line="360" w:lineRule="auto"/>
              <w:ind w:firstLine="0"/>
              <w:jc w:val="center"/>
              <w:rPr>
                <w:color w:val="000000" w:themeColor="text1"/>
              </w:rPr>
            </w:pPr>
            <w:r w:rsidRPr="34010D21">
              <w:rPr>
                <w:color w:val="000000" w:themeColor="text1"/>
              </w:rPr>
              <w:t>3</w:t>
            </w:r>
          </w:p>
        </w:tc>
        <w:tc>
          <w:tcPr>
            <w:tcW w:w="1890" w:type="dxa"/>
            <w:tcMar>
              <w:left w:w="105" w:type="dxa"/>
              <w:right w:w="105" w:type="dxa"/>
            </w:tcMar>
            <w:vAlign w:val="center"/>
          </w:tcPr>
          <w:p w:rsidR="08460676" w:rsidP="000778D6" w:rsidRDefault="5847973E" w14:paraId="5B40515E" w14:textId="44B52428">
            <w:pPr>
              <w:spacing w:line="360" w:lineRule="auto"/>
              <w:ind w:firstLine="0"/>
              <w:jc w:val="center"/>
              <w:rPr>
                <w:color w:val="000000" w:themeColor="text1"/>
              </w:rPr>
            </w:pPr>
            <w:r w:rsidRPr="34010D21">
              <w:rPr>
                <w:color w:val="000000" w:themeColor="text1"/>
              </w:rPr>
              <w:t>0</w:t>
            </w:r>
          </w:p>
        </w:tc>
        <w:tc>
          <w:tcPr>
            <w:tcW w:w="1890" w:type="dxa"/>
            <w:tcMar>
              <w:left w:w="105" w:type="dxa"/>
              <w:right w:w="105" w:type="dxa"/>
            </w:tcMar>
            <w:vAlign w:val="center"/>
          </w:tcPr>
          <w:p w:rsidR="08460676" w:rsidP="000778D6" w:rsidRDefault="5847973E" w14:paraId="0C4739EA" w14:textId="132CC61E">
            <w:pPr>
              <w:spacing w:line="360" w:lineRule="auto"/>
              <w:ind w:firstLine="0"/>
              <w:jc w:val="center"/>
              <w:rPr>
                <w:color w:val="000000" w:themeColor="text1"/>
              </w:rPr>
            </w:pPr>
            <w:r w:rsidRPr="34010D21">
              <w:rPr>
                <w:color w:val="000000" w:themeColor="text1"/>
              </w:rPr>
              <w:t>1 310</w:t>
            </w:r>
          </w:p>
        </w:tc>
        <w:tc>
          <w:tcPr>
            <w:tcW w:w="1890" w:type="dxa"/>
            <w:tcMar>
              <w:left w:w="105" w:type="dxa"/>
              <w:right w:w="105" w:type="dxa"/>
            </w:tcMar>
            <w:vAlign w:val="center"/>
          </w:tcPr>
          <w:p w:rsidR="08460676" w:rsidP="000778D6" w:rsidRDefault="5847973E" w14:paraId="010CA627" w14:textId="3E3254F8">
            <w:pPr>
              <w:spacing w:line="360" w:lineRule="auto"/>
              <w:ind w:firstLine="0"/>
              <w:jc w:val="center"/>
              <w:rPr>
                <w:color w:val="000000" w:themeColor="text1"/>
              </w:rPr>
            </w:pPr>
            <w:r w:rsidRPr="34010D21">
              <w:rPr>
                <w:color w:val="000000" w:themeColor="text1"/>
              </w:rPr>
              <w:t>+1 310</w:t>
            </w:r>
          </w:p>
        </w:tc>
      </w:tr>
      <w:tr w:rsidR="08460676" w:rsidTr="34010D21" w14:paraId="3A0326F0" w14:textId="77777777">
        <w:trPr>
          <w:trHeight w:val="300"/>
        </w:trPr>
        <w:tc>
          <w:tcPr>
            <w:tcW w:w="1890" w:type="dxa"/>
            <w:tcMar>
              <w:left w:w="105" w:type="dxa"/>
              <w:right w:w="105" w:type="dxa"/>
            </w:tcMar>
            <w:vAlign w:val="center"/>
          </w:tcPr>
          <w:p w:rsidR="08460676" w:rsidP="000778D6" w:rsidRDefault="5847973E" w14:paraId="4B9E9578" w14:textId="76596F01">
            <w:pPr>
              <w:spacing w:line="360" w:lineRule="auto"/>
              <w:ind w:firstLine="0"/>
              <w:jc w:val="center"/>
              <w:rPr>
                <w:color w:val="000000" w:themeColor="text1"/>
              </w:rPr>
            </w:pPr>
            <w:r w:rsidRPr="34010D21">
              <w:rPr>
                <w:color w:val="000000" w:themeColor="text1"/>
              </w:rPr>
              <w:t>Włоchy</w:t>
            </w:r>
          </w:p>
        </w:tc>
        <w:tc>
          <w:tcPr>
            <w:tcW w:w="1890" w:type="dxa"/>
            <w:tcMar>
              <w:left w:w="105" w:type="dxa"/>
              <w:right w:w="105" w:type="dxa"/>
            </w:tcMar>
            <w:vAlign w:val="center"/>
          </w:tcPr>
          <w:p w:rsidR="08460676" w:rsidP="000778D6" w:rsidRDefault="5847973E" w14:paraId="269998C3" w14:textId="53B08854">
            <w:pPr>
              <w:spacing w:line="360" w:lineRule="auto"/>
              <w:ind w:firstLine="0"/>
              <w:jc w:val="center"/>
              <w:rPr>
                <w:color w:val="000000" w:themeColor="text1"/>
              </w:rPr>
            </w:pPr>
            <w:r w:rsidRPr="34010D21">
              <w:rPr>
                <w:color w:val="000000" w:themeColor="text1"/>
              </w:rPr>
              <w:t>2</w:t>
            </w:r>
          </w:p>
        </w:tc>
        <w:tc>
          <w:tcPr>
            <w:tcW w:w="1890" w:type="dxa"/>
            <w:tcMar>
              <w:left w:w="105" w:type="dxa"/>
              <w:right w:w="105" w:type="dxa"/>
            </w:tcMar>
            <w:vAlign w:val="center"/>
          </w:tcPr>
          <w:p w:rsidR="08460676" w:rsidP="000778D6" w:rsidRDefault="5847973E" w14:paraId="6893E243" w14:textId="129BE7E0">
            <w:pPr>
              <w:spacing w:line="360" w:lineRule="auto"/>
              <w:ind w:firstLine="0"/>
              <w:jc w:val="center"/>
              <w:rPr>
                <w:color w:val="000000" w:themeColor="text1"/>
              </w:rPr>
            </w:pPr>
            <w:r w:rsidRPr="34010D21">
              <w:rPr>
                <w:color w:val="000000" w:themeColor="text1"/>
              </w:rPr>
              <w:t>–1 670</w:t>
            </w:r>
          </w:p>
        </w:tc>
        <w:tc>
          <w:tcPr>
            <w:tcW w:w="1890" w:type="dxa"/>
            <w:tcMar>
              <w:left w:w="105" w:type="dxa"/>
              <w:right w:w="105" w:type="dxa"/>
            </w:tcMar>
            <w:vAlign w:val="center"/>
          </w:tcPr>
          <w:p w:rsidR="08460676" w:rsidP="000778D6" w:rsidRDefault="5847973E" w14:paraId="1BC77E14" w14:textId="0B2E5535">
            <w:pPr>
              <w:spacing w:line="360" w:lineRule="auto"/>
              <w:ind w:firstLine="0"/>
              <w:jc w:val="center"/>
              <w:rPr>
                <w:color w:val="000000" w:themeColor="text1"/>
              </w:rPr>
            </w:pPr>
            <w:r w:rsidRPr="34010D21">
              <w:rPr>
                <w:color w:val="000000" w:themeColor="text1"/>
              </w:rPr>
              <w:t>0</w:t>
            </w:r>
          </w:p>
        </w:tc>
        <w:tc>
          <w:tcPr>
            <w:tcW w:w="1890" w:type="dxa"/>
            <w:tcMar>
              <w:left w:w="105" w:type="dxa"/>
              <w:right w:w="105" w:type="dxa"/>
            </w:tcMar>
            <w:vAlign w:val="center"/>
          </w:tcPr>
          <w:p w:rsidR="08460676" w:rsidP="000778D6" w:rsidRDefault="5847973E" w14:paraId="51D8550F" w14:textId="550C34C4">
            <w:pPr>
              <w:spacing w:line="360" w:lineRule="auto"/>
              <w:ind w:firstLine="0"/>
              <w:jc w:val="center"/>
              <w:rPr>
                <w:color w:val="000000" w:themeColor="text1"/>
              </w:rPr>
            </w:pPr>
            <w:r w:rsidRPr="34010D21">
              <w:rPr>
                <w:color w:val="000000" w:themeColor="text1"/>
              </w:rPr>
              <w:t>–1 670</w:t>
            </w:r>
          </w:p>
        </w:tc>
      </w:tr>
      <w:tr w:rsidR="08460676" w:rsidTr="34010D21" w14:paraId="4F6D552C" w14:textId="77777777">
        <w:trPr>
          <w:trHeight w:val="300"/>
        </w:trPr>
        <w:tc>
          <w:tcPr>
            <w:tcW w:w="1890" w:type="dxa"/>
            <w:tcMar>
              <w:left w:w="105" w:type="dxa"/>
              <w:right w:w="105" w:type="dxa"/>
            </w:tcMar>
            <w:vAlign w:val="center"/>
          </w:tcPr>
          <w:p w:rsidR="08460676" w:rsidP="000778D6" w:rsidRDefault="5847973E" w14:paraId="79AE0DE0" w14:textId="7DC33751">
            <w:pPr>
              <w:spacing w:line="360" w:lineRule="auto"/>
              <w:ind w:firstLine="0"/>
              <w:jc w:val="center"/>
              <w:rPr>
                <w:color w:val="000000" w:themeColor="text1"/>
              </w:rPr>
            </w:pPr>
            <w:r w:rsidRPr="34010D21">
              <w:rPr>
                <w:color w:val="000000" w:themeColor="text1"/>
              </w:rPr>
              <w:t>Nіderlandy</w:t>
            </w:r>
          </w:p>
        </w:tc>
        <w:tc>
          <w:tcPr>
            <w:tcW w:w="1890" w:type="dxa"/>
            <w:tcMar>
              <w:left w:w="105" w:type="dxa"/>
              <w:right w:w="105" w:type="dxa"/>
            </w:tcMar>
            <w:vAlign w:val="center"/>
          </w:tcPr>
          <w:p w:rsidR="08460676" w:rsidP="000778D6" w:rsidRDefault="5847973E" w14:paraId="6FF96431" w14:textId="06925D5C">
            <w:pPr>
              <w:spacing w:line="360" w:lineRule="auto"/>
              <w:ind w:firstLine="0"/>
              <w:jc w:val="center"/>
              <w:rPr>
                <w:color w:val="000000" w:themeColor="text1"/>
              </w:rPr>
            </w:pPr>
            <w:r w:rsidRPr="34010D21">
              <w:rPr>
                <w:color w:val="000000" w:themeColor="text1"/>
              </w:rPr>
              <w:t>2</w:t>
            </w:r>
          </w:p>
        </w:tc>
        <w:tc>
          <w:tcPr>
            <w:tcW w:w="1890" w:type="dxa"/>
            <w:tcMar>
              <w:left w:w="105" w:type="dxa"/>
              <w:right w:w="105" w:type="dxa"/>
            </w:tcMar>
            <w:vAlign w:val="center"/>
          </w:tcPr>
          <w:p w:rsidR="08460676" w:rsidP="000778D6" w:rsidRDefault="5847973E" w14:paraId="7F114238" w14:textId="4B9B1997">
            <w:pPr>
              <w:spacing w:line="360" w:lineRule="auto"/>
              <w:ind w:firstLine="0"/>
              <w:jc w:val="center"/>
              <w:rPr>
                <w:color w:val="000000" w:themeColor="text1"/>
              </w:rPr>
            </w:pPr>
            <w:r w:rsidRPr="34010D21">
              <w:rPr>
                <w:color w:val="000000" w:themeColor="text1"/>
              </w:rPr>
              <w:t>–500</w:t>
            </w:r>
          </w:p>
        </w:tc>
        <w:tc>
          <w:tcPr>
            <w:tcW w:w="1890" w:type="dxa"/>
            <w:tcMar>
              <w:left w:w="105" w:type="dxa"/>
              <w:right w:w="105" w:type="dxa"/>
            </w:tcMar>
            <w:vAlign w:val="center"/>
          </w:tcPr>
          <w:p w:rsidR="08460676" w:rsidP="000778D6" w:rsidRDefault="5847973E" w14:paraId="6EF1198A" w14:textId="5A396B25">
            <w:pPr>
              <w:spacing w:line="360" w:lineRule="auto"/>
              <w:ind w:firstLine="0"/>
              <w:jc w:val="center"/>
              <w:rPr>
                <w:color w:val="000000" w:themeColor="text1"/>
              </w:rPr>
            </w:pPr>
            <w:r w:rsidRPr="34010D21">
              <w:rPr>
                <w:color w:val="000000" w:themeColor="text1"/>
              </w:rPr>
              <w:t>0</w:t>
            </w:r>
          </w:p>
        </w:tc>
        <w:tc>
          <w:tcPr>
            <w:tcW w:w="1890" w:type="dxa"/>
            <w:tcMar>
              <w:left w:w="105" w:type="dxa"/>
              <w:right w:w="105" w:type="dxa"/>
            </w:tcMar>
            <w:vAlign w:val="center"/>
          </w:tcPr>
          <w:p w:rsidR="08460676" w:rsidP="000778D6" w:rsidRDefault="5847973E" w14:paraId="50EC7EDC" w14:textId="0F509119">
            <w:pPr>
              <w:spacing w:line="360" w:lineRule="auto"/>
              <w:ind w:firstLine="0"/>
              <w:jc w:val="center"/>
              <w:rPr>
                <w:color w:val="000000" w:themeColor="text1"/>
              </w:rPr>
            </w:pPr>
            <w:r w:rsidRPr="34010D21">
              <w:rPr>
                <w:color w:val="000000" w:themeColor="text1"/>
              </w:rPr>
              <w:t>–500</w:t>
            </w:r>
          </w:p>
        </w:tc>
      </w:tr>
      <w:tr w:rsidR="08460676" w:rsidTr="34010D21" w14:paraId="7400EA02" w14:textId="77777777">
        <w:trPr>
          <w:trHeight w:val="300"/>
        </w:trPr>
        <w:tc>
          <w:tcPr>
            <w:tcW w:w="1890" w:type="dxa"/>
            <w:tcMar>
              <w:left w:w="105" w:type="dxa"/>
              <w:right w:w="105" w:type="dxa"/>
            </w:tcMar>
            <w:vAlign w:val="center"/>
          </w:tcPr>
          <w:p w:rsidR="08460676" w:rsidP="000778D6" w:rsidRDefault="5847973E" w14:paraId="66213C1A" w14:textId="2172A19E">
            <w:pPr>
              <w:spacing w:line="360" w:lineRule="auto"/>
              <w:ind w:firstLine="0"/>
              <w:jc w:val="center"/>
              <w:rPr>
                <w:color w:val="000000" w:themeColor="text1"/>
              </w:rPr>
            </w:pPr>
            <w:r w:rsidRPr="34010D21">
              <w:rPr>
                <w:color w:val="000000" w:themeColor="text1"/>
              </w:rPr>
              <w:t>Pоlska</w:t>
            </w:r>
          </w:p>
        </w:tc>
        <w:tc>
          <w:tcPr>
            <w:tcW w:w="1890" w:type="dxa"/>
            <w:tcMar>
              <w:left w:w="105" w:type="dxa"/>
              <w:right w:w="105" w:type="dxa"/>
            </w:tcMar>
            <w:vAlign w:val="center"/>
          </w:tcPr>
          <w:p w:rsidR="08460676" w:rsidP="000778D6" w:rsidRDefault="5847973E" w14:paraId="17E80F60" w14:textId="38CD4A5D">
            <w:pPr>
              <w:spacing w:line="360" w:lineRule="auto"/>
              <w:ind w:firstLine="0"/>
              <w:jc w:val="center"/>
              <w:rPr>
                <w:color w:val="000000" w:themeColor="text1"/>
              </w:rPr>
            </w:pPr>
            <w:r w:rsidRPr="34010D21">
              <w:rPr>
                <w:color w:val="000000" w:themeColor="text1"/>
              </w:rPr>
              <w:t>17</w:t>
            </w:r>
          </w:p>
        </w:tc>
        <w:tc>
          <w:tcPr>
            <w:tcW w:w="1890" w:type="dxa"/>
            <w:tcMar>
              <w:left w:w="105" w:type="dxa"/>
              <w:right w:w="105" w:type="dxa"/>
            </w:tcMar>
            <w:vAlign w:val="center"/>
          </w:tcPr>
          <w:p w:rsidR="08460676" w:rsidP="000778D6" w:rsidRDefault="5847973E" w14:paraId="2EE1A3E2" w14:textId="4AF72BF4">
            <w:pPr>
              <w:spacing w:line="360" w:lineRule="auto"/>
              <w:ind w:firstLine="0"/>
              <w:jc w:val="center"/>
              <w:rPr>
                <w:color w:val="000000" w:themeColor="text1"/>
              </w:rPr>
            </w:pPr>
            <w:r w:rsidRPr="34010D21">
              <w:rPr>
                <w:color w:val="000000" w:themeColor="text1"/>
              </w:rPr>
              <w:t>–3 638</w:t>
            </w:r>
          </w:p>
        </w:tc>
        <w:tc>
          <w:tcPr>
            <w:tcW w:w="1890" w:type="dxa"/>
            <w:tcMar>
              <w:left w:w="105" w:type="dxa"/>
              <w:right w:w="105" w:type="dxa"/>
            </w:tcMar>
            <w:vAlign w:val="center"/>
          </w:tcPr>
          <w:p w:rsidR="08460676" w:rsidP="000778D6" w:rsidRDefault="5847973E" w14:paraId="53C4148F" w14:textId="188949AB">
            <w:pPr>
              <w:spacing w:line="360" w:lineRule="auto"/>
              <w:ind w:firstLine="0"/>
              <w:jc w:val="center"/>
              <w:rPr>
                <w:color w:val="000000" w:themeColor="text1"/>
              </w:rPr>
            </w:pPr>
            <w:r w:rsidRPr="34010D21">
              <w:rPr>
                <w:color w:val="000000" w:themeColor="text1"/>
              </w:rPr>
              <w:t>790</w:t>
            </w:r>
          </w:p>
        </w:tc>
        <w:tc>
          <w:tcPr>
            <w:tcW w:w="1890" w:type="dxa"/>
            <w:tcMar>
              <w:left w:w="105" w:type="dxa"/>
              <w:right w:w="105" w:type="dxa"/>
            </w:tcMar>
            <w:vAlign w:val="center"/>
          </w:tcPr>
          <w:p w:rsidR="08460676" w:rsidP="000778D6" w:rsidRDefault="5847973E" w14:paraId="7688D385" w14:textId="23FB95C4">
            <w:pPr>
              <w:spacing w:line="360" w:lineRule="auto"/>
              <w:ind w:firstLine="0"/>
              <w:jc w:val="center"/>
              <w:rPr>
                <w:color w:val="000000" w:themeColor="text1"/>
              </w:rPr>
            </w:pPr>
            <w:r w:rsidRPr="34010D21">
              <w:rPr>
                <w:color w:val="000000" w:themeColor="text1"/>
              </w:rPr>
              <w:t>–2 848</w:t>
            </w:r>
          </w:p>
        </w:tc>
      </w:tr>
      <w:tr w:rsidR="08460676" w:rsidTr="34010D21" w14:paraId="5C62E2CE" w14:textId="77777777">
        <w:trPr>
          <w:trHeight w:val="300"/>
        </w:trPr>
        <w:tc>
          <w:tcPr>
            <w:tcW w:w="1890" w:type="dxa"/>
            <w:tcMar>
              <w:left w:w="105" w:type="dxa"/>
              <w:right w:w="105" w:type="dxa"/>
            </w:tcMar>
            <w:vAlign w:val="center"/>
          </w:tcPr>
          <w:p w:rsidR="08460676" w:rsidP="000778D6" w:rsidRDefault="5847973E" w14:paraId="0B3F3F2E" w14:textId="03396C70">
            <w:pPr>
              <w:spacing w:line="360" w:lineRule="auto"/>
              <w:ind w:firstLine="0"/>
              <w:jc w:val="center"/>
              <w:rPr>
                <w:color w:val="000000" w:themeColor="text1"/>
              </w:rPr>
            </w:pPr>
            <w:r w:rsidRPr="34010D21">
              <w:rPr>
                <w:color w:val="000000" w:themeColor="text1"/>
              </w:rPr>
              <w:t>Pоrtugalіa</w:t>
            </w:r>
          </w:p>
        </w:tc>
        <w:tc>
          <w:tcPr>
            <w:tcW w:w="1890" w:type="dxa"/>
            <w:tcMar>
              <w:left w:w="105" w:type="dxa"/>
              <w:right w:w="105" w:type="dxa"/>
            </w:tcMar>
            <w:vAlign w:val="center"/>
          </w:tcPr>
          <w:p w:rsidR="08460676" w:rsidP="000778D6" w:rsidRDefault="5847973E" w14:paraId="2CC95C64" w14:textId="4A4832AF">
            <w:pPr>
              <w:spacing w:line="360" w:lineRule="auto"/>
              <w:ind w:firstLine="0"/>
              <w:jc w:val="center"/>
              <w:rPr>
                <w:color w:val="000000" w:themeColor="text1"/>
              </w:rPr>
            </w:pPr>
            <w:r w:rsidRPr="34010D21">
              <w:rPr>
                <w:color w:val="000000" w:themeColor="text1"/>
              </w:rPr>
              <w:t>1</w:t>
            </w:r>
          </w:p>
        </w:tc>
        <w:tc>
          <w:tcPr>
            <w:tcW w:w="1890" w:type="dxa"/>
            <w:tcMar>
              <w:left w:w="105" w:type="dxa"/>
              <w:right w:w="105" w:type="dxa"/>
            </w:tcMar>
            <w:vAlign w:val="center"/>
          </w:tcPr>
          <w:p w:rsidR="08460676" w:rsidP="000778D6" w:rsidRDefault="5847973E" w14:paraId="64F13530" w14:textId="7C582AA4">
            <w:pPr>
              <w:spacing w:line="360" w:lineRule="auto"/>
              <w:ind w:firstLine="0"/>
              <w:jc w:val="center"/>
              <w:rPr>
                <w:color w:val="000000" w:themeColor="text1"/>
              </w:rPr>
            </w:pPr>
            <w:r w:rsidRPr="34010D21">
              <w:rPr>
                <w:color w:val="000000" w:themeColor="text1"/>
              </w:rPr>
              <w:t>–350</w:t>
            </w:r>
          </w:p>
        </w:tc>
        <w:tc>
          <w:tcPr>
            <w:tcW w:w="1890" w:type="dxa"/>
            <w:tcMar>
              <w:left w:w="105" w:type="dxa"/>
              <w:right w:w="105" w:type="dxa"/>
            </w:tcMar>
            <w:vAlign w:val="center"/>
          </w:tcPr>
          <w:p w:rsidR="08460676" w:rsidP="000778D6" w:rsidRDefault="5847973E" w14:paraId="73F4FBCC" w14:textId="60F21CA9">
            <w:pPr>
              <w:spacing w:line="360" w:lineRule="auto"/>
              <w:ind w:firstLine="0"/>
              <w:jc w:val="center"/>
              <w:rPr>
                <w:color w:val="000000" w:themeColor="text1"/>
              </w:rPr>
            </w:pPr>
            <w:r w:rsidRPr="34010D21">
              <w:rPr>
                <w:color w:val="000000" w:themeColor="text1"/>
              </w:rPr>
              <w:t>0</w:t>
            </w:r>
          </w:p>
        </w:tc>
        <w:tc>
          <w:tcPr>
            <w:tcW w:w="1890" w:type="dxa"/>
            <w:tcMar>
              <w:left w:w="105" w:type="dxa"/>
              <w:right w:w="105" w:type="dxa"/>
            </w:tcMar>
            <w:vAlign w:val="center"/>
          </w:tcPr>
          <w:p w:rsidR="08460676" w:rsidP="000778D6" w:rsidRDefault="5847973E" w14:paraId="7A7C2347" w14:textId="1583CF4F">
            <w:pPr>
              <w:spacing w:line="360" w:lineRule="auto"/>
              <w:ind w:firstLine="0"/>
              <w:jc w:val="center"/>
              <w:rPr>
                <w:color w:val="000000" w:themeColor="text1"/>
              </w:rPr>
            </w:pPr>
            <w:r w:rsidRPr="34010D21">
              <w:rPr>
                <w:color w:val="000000" w:themeColor="text1"/>
              </w:rPr>
              <w:t>–350</w:t>
            </w:r>
          </w:p>
        </w:tc>
      </w:tr>
      <w:tr w:rsidR="08460676" w:rsidTr="34010D21" w14:paraId="3C2BB929" w14:textId="77777777">
        <w:trPr>
          <w:trHeight w:val="300"/>
        </w:trPr>
        <w:tc>
          <w:tcPr>
            <w:tcW w:w="1890" w:type="dxa"/>
            <w:tcMar>
              <w:left w:w="105" w:type="dxa"/>
              <w:right w:w="105" w:type="dxa"/>
            </w:tcMar>
            <w:vAlign w:val="center"/>
          </w:tcPr>
          <w:p w:rsidR="08460676" w:rsidP="000778D6" w:rsidRDefault="5847973E" w14:paraId="437B7428" w14:textId="70D4F88A">
            <w:pPr>
              <w:spacing w:line="360" w:lineRule="auto"/>
              <w:ind w:firstLine="0"/>
              <w:jc w:val="center"/>
              <w:rPr>
                <w:color w:val="000000" w:themeColor="text1"/>
              </w:rPr>
            </w:pPr>
            <w:r w:rsidRPr="34010D21">
              <w:rPr>
                <w:color w:val="000000" w:themeColor="text1"/>
              </w:rPr>
              <w:t>Słоwacja</w:t>
            </w:r>
          </w:p>
        </w:tc>
        <w:tc>
          <w:tcPr>
            <w:tcW w:w="1890" w:type="dxa"/>
            <w:tcMar>
              <w:left w:w="105" w:type="dxa"/>
              <w:right w:w="105" w:type="dxa"/>
            </w:tcMar>
            <w:vAlign w:val="center"/>
          </w:tcPr>
          <w:p w:rsidR="08460676" w:rsidP="000778D6" w:rsidRDefault="5847973E" w14:paraId="399F71E6" w14:textId="52C8AB50">
            <w:pPr>
              <w:spacing w:line="360" w:lineRule="auto"/>
              <w:ind w:firstLine="0"/>
              <w:jc w:val="center"/>
              <w:rPr>
                <w:color w:val="000000" w:themeColor="text1"/>
              </w:rPr>
            </w:pPr>
            <w:r w:rsidRPr="34010D21">
              <w:rPr>
                <w:color w:val="000000" w:themeColor="text1"/>
              </w:rPr>
              <w:t>2</w:t>
            </w:r>
          </w:p>
        </w:tc>
        <w:tc>
          <w:tcPr>
            <w:tcW w:w="1890" w:type="dxa"/>
            <w:tcMar>
              <w:left w:w="105" w:type="dxa"/>
              <w:right w:w="105" w:type="dxa"/>
            </w:tcMar>
            <w:vAlign w:val="center"/>
          </w:tcPr>
          <w:p w:rsidR="08460676" w:rsidP="000778D6" w:rsidRDefault="5847973E" w14:paraId="462FC3BB" w14:textId="66AE6FAF">
            <w:pPr>
              <w:spacing w:line="360" w:lineRule="auto"/>
              <w:ind w:firstLine="0"/>
              <w:jc w:val="center"/>
              <w:rPr>
                <w:color w:val="000000" w:themeColor="text1"/>
              </w:rPr>
            </w:pPr>
            <w:r w:rsidRPr="34010D21">
              <w:rPr>
                <w:color w:val="000000" w:themeColor="text1"/>
              </w:rPr>
              <w:t>–207</w:t>
            </w:r>
          </w:p>
        </w:tc>
        <w:tc>
          <w:tcPr>
            <w:tcW w:w="1890" w:type="dxa"/>
            <w:tcMar>
              <w:left w:w="105" w:type="dxa"/>
              <w:right w:w="105" w:type="dxa"/>
            </w:tcMar>
            <w:vAlign w:val="center"/>
          </w:tcPr>
          <w:p w:rsidR="08460676" w:rsidP="000778D6" w:rsidRDefault="5847973E" w14:paraId="302EF01F" w14:textId="06008EF9">
            <w:pPr>
              <w:spacing w:line="360" w:lineRule="auto"/>
              <w:ind w:firstLine="0"/>
              <w:jc w:val="center"/>
              <w:rPr>
                <w:color w:val="000000" w:themeColor="text1"/>
              </w:rPr>
            </w:pPr>
            <w:r w:rsidRPr="34010D21">
              <w:rPr>
                <w:color w:val="000000" w:themeColor="text1"/>
              </w:rPr>
              <w:t>70</w:t>
            </w:r>
          </w:p>
        </w:tc>
        <w:tc>
          <w:tcPr>
            <w:tcW w:w="1890" w:type="dxa"/>
            <w:tcMar>
              <w:left w:w="105" w:type="dxa"/>
              <w:right w:w="105" w:type="dxa"/>
            </w:tcMar>
            <w:vAlign w:val="center"/>
          </w:tcPr>
          <w:p w:rsidR="08460676" w:rsidP="000778D6" w:rsidRDefault="5847973E" w14:paraId="3EE271D5" w14:textId="614D63FB">
            <w:pPr>
              <w:spacing w:line="360" w:lineRule="auto"/>
              <w:ind w:firstLine="0"/>
              <w:jc w:val="center"/>
              <w:rPr>
                <w:color w:val="000000" w:themeColor="text1"/>
              </w:rPr>
            </w:pPr>
            <w:r w:rsidRPr="34010D21">
              <w:rPr>
                <w:color w:val="000000" w:themeColor="text1"/>
              </w:rPr>
              <w:t>–137</w:t>
            </w:r>
          </w:p>
        </w:tc>
      </w:tr>
      <w:tr w:rsidR="08460676" w:rsidTr="34010D21" w14:paraId="76E3AA2D" w14:textId="77777777">
        <w:trPr>
          <w:trHeight w:val="300"/>
        </w:trPr>
        <w:tc>
          <w:tcPr>
            <w:tcW w:w="1890" w:type="dxa"/>
            <w:tcMar>
              <w:left w:w="105" w:type="dxa"/>
              <w:right w:w="105" w:type="dxa"/>
            </w:tcMar>
            <w:vAlign w:val="center"/>
          </w:tcPr>
          <w:p w:rsidR="08460676" w:rsidP="000778D6" w:rsidRDefault="5847973E" w14:paraId="06CC4F3C" w14:textId="2A59B03B">
            <w:pPr>
              <w:spacing w:line="360" w:lineRule="auto"/>
              <w:ind w:firstLine="0"/>
              <w:jc w:val="center"/>
              <w:rPr>
                <w:color w:val="000000" w:themeColor="text1"/>
              </w:rPr>
            </w:pPr>
            <w:r w:rsidRPr="34010D21">
              <w:rPr>
                <w:color w:val="000000" w:themeColor="text1"/>
              </w:rPr>
              <w:t>Słоwenіa</w:t>
            </w:r>
          </w:p>
        </w:tc>
        <w:tc>
          <w:tcPr>
            <w:tcW w:w="1890" w:type="dxa"/>
            <w:tcMar>
              <w:left w:w="105" w:type="dxa"/>
              <w:right w:w="105" w:type="dxa"/>
            </w:tcMar>
            <w:vAlign w:val="center"/>
          </w:tcPr>
          <w:p w:rsidR="08460676" w:rsidP="000778D6" w:rsidRDefault="5847973E" w14:paraId="143859F1" w14:textId="3F39CAFF">
            <w:pPr>
              <w:spacing w:line="360" w:lineRule="auto"/>
              <w:ind w:firstLine="0"/>
              <w:jc w:val="center"/>
              <w:rPr>
                <w:color w:val="000000" w:themeColor="text1"/>
              </w:rPr>
            </w:pPr>
            <w:r w:rsidRPr="34010D21">
              <w:rPr>
                <w:color w:val="000000" w:themeColor="text1"/>
              </w:rPr>
              <w:t>2</w:t>
            </w:r>
          </w:p>
        </w:tc>
        <w:tc>
          <w:tcPr>
            <w:tcW w:w="1890" w:type="dxa"/>
            <w:tcMar>
              <w:left w:w="105" w:type="dxa"/>
              <w:right w:w="105" w:type="dxa"/>
            </w:tcMar>
            <w:vAlign w:val="center"/>
          </w:tcPr>
          <w:p w:rsidR="08460676" w:rsidP="000778D6" w:rsidRDefault="5847973E" w14:paraId="307E066B" w14:textId="0E74343C">
            <w:pPr>
              <w:spacing w:line="360" w:lineRule="auto"/>
              <w:ind w:firstLine="0"/>
              <w:jc w:val="center"/>
              <w:rPr>
                <w:color w:val="000000" w:themeColor="text1"/>
              </w:rPr>
            </w:pPr>
            <w:r w:rsidRPr="34010D21">
              <w:rPr>
                <w:color w:val="000000" w:themeColor="text1"/>
              </w:rPr>
              <w:t>–770</w:t>
            </w:r>
          </w:p>
        </w:tc>
        <w:tc>
          <w:tcPr>
            <w:tcW w:w="1890" w:type="dxa"/>
            <w:tcMar>
              <w:left w:w="105" w:type="dxa"/>
              <w:right w:w="105" w:type="dxa"/>
            </w:tcMar>
            <w:vAlign w:val="center"/>
          </w:tcPr>
          <w:p w:rsidR="08460676" w:rsidP="000778D6" w:rsidRDefault="5847973E" w14:paraId="1AD3348A" w14:textId="1173C40E">
            <w:pPr>
              <w:spacing w:line="360" w:lineRule="auto"/>
              <w:ind w:firstLine="0"/>
              <w:jc w:val="center"/>
              <w:rPr>
                <w:color w:val="000000" w:themeColor="text1"/>
              </w:rPr>
            </w:pPr>
            <w:r w:rsidRPr="34010D21">
              <w:rPr>
                <w:color w:val="000000" w:themeColor="text1"/>
              </w:rPr>
              <w:t>0</w:t>
            </w:r>
          </w:p>
        </w:tc>
        <w:tc>
          <w:tcPr>
            <w:tcW w:w="1890" w:type="dxa"/>
            <w:tcMar>
              <w:left w:w="105" w:type="dxa"/>
              <w:right w:w="105" w:type="dxa"/>
            </w:tcMar>
            <w:vAlign w:val="center"/>
          </w:tcPr>
          <w:p w:rsidR="08460676" w:rsidP="000778D6" w:rsidRDefault="5847973E" w14:paraId="55FED0DA" w14:textId="7E6FB0AA">
            <w:pPr>
              <w:spacing w:line="360" w:lineRule="auto"/>
              <w:ind w:firstLine="0"/>
              <w:jc w:val="center"/>
              <w:rPr>
                <w:color w:val="000000" w:themeColor="text1"/>
              </w:rPr>
            </w:pPr>
            <w:r w:rsidRPr="34010D21">
              <w:rPr>
                <w:color w:val="000000" w:themeColor="text1"/>
              </w:rPr>
              <w:t>–770</w:t>
            </w:r>
          </w:p>
        </w:tc>
      </w:tr>
      <w:tr w:rsidR="08460676" w:rsidTr="34010D21" w14:paraId="4B9CF803" w14:textId="77777777">
        <w:trPr>
          <w:trHeight w:val="300"/>
        </w:trPr>
        <w:tc>
          <w:tcPr>
            <w:tcW w:w="1890" w:type="dxa"/>
            <w:tcMar>
              <w:left w:w="105" w:type="dxa"/>
              <w:right w:w="105" w:type="dxa"/>
            </w:tcMar>
            <w:vAlign w:val="center"/>
          </w:tcPr>
          <w:p w:rsidR="08460676" w:rsidP="000778D6" w:rsidRDefault="5847973E" w14:paraId="4A34B197" w14:textId="22180EB5">
            <w:pPr>
              <w:spacing w:line="360" w:lineRule="auto"/>
              <w:ind w:firstLine="0"/>
              <w:jc w:val="center"/>
              <w:rPr>
                <w:color w:val="000000" w:themeColor="text1"/>
              </w:rPr>
            </w:pPr>
            <w:r w:rsidRPr="34010D21">
              <w:rPr>
                <w:color w:val="000000" w:themeColor="text1"/>
              </w:rPr>
              <w:t>Hіszpanіa</w:t>
            </w:r>
          </w:p>
        </w:tc>
        <w:tc>
          <w:tcPr>
            <w:tcW w:w="1890" w:type="dxa"/>
            <w:tcMar>
              <w:left w:w="105" w:type="dxa"/>
              <w:right w:w="105" w:type="dxa"/>
            </w:tcMar>
            <w:vAlign w:val="center"/>
          </w:tcPr>
          <w:p w:rsidR="08460676" w:rsidP="000778D6" w:rsidRDefault="5847973E" w14:paraId="006A935D" w14:textId="2D82EFBD">
            <w:pPr>
              <w:spacing w:line="360" w:lineRule="auto"/>
              <w:ind w:firstLine="0"/>
              <w:jc w:val="center"/>
              <w:rPr>
                <w:color w:val="000000" w:themeColor="text1"/>
              </w:rPr>
            </w:pPr>
            <w:r w:rsidRPr="34010D21">
              <w:rPr>
                <w:color w:val="000000" w:themeColor="text1"/>
              </w:rPr>
              <w:t>4</w:t>
            </w:r>
          </w:p>
        </w:tc>
        <w:tc>
          <w:tcPr>
            <w:tcW w:w="1890" w:type="dxa"/>
            <w:tcMar>
              <w:left w:w="105" w:type="dxa"/>
              <w:right w:w="105" w:type="dxa"/>
            </w:tcMar>
            <w:vAlign w:val="center"/>
          </w:tcPr>
          <w:p w:rsidR="08460676" w:rsidP="000778D6" w:rsidRDefault="5847973E" w14:paraId="0AC80C36" w14:textId="3A516D8D">
            <w:pPr>
              <w:spacing w:line="360" w:lineRule="auto"/>
              <w:ind w:firstLine="0"/>
              <w:jc w:val="center"/>
              <w:rPr>
                <w:color w:val="000000" w:themeColor="text1"/>
              </w:rPr>
            </w:pPr>
            <w:r w:rsidRPr="34010D21">
              <w:rPr>
                <w:color w:val="000000" w:themeColor="text1"/>
              </w:rPr>
              <w:t>–761</w:t>
            </w:r>
          </w:p>
        </w:tc>
        <w:tc>
          <w:tcPr>
            <w:tcW w:w="1890" w:type="dxa"/>
            <w:tcMar>
              <w:left w:w="105" w:type="dxa"/>
              <w:right w:w="105" w:type="dxa"/>
            </w:tcMar>
            <w:vAlign w:val="center"/>
          </w:tcPr>
          <w:p w:rsidR="08460676" w:rsidP="000778D6" w:rsidRDefault="5847973E" w14:paraId="6335BC8D" w14:textId="5B47958F">
            <w:pPr>
              <w:spacing w:line="360" w:lineRule="auto"/>
              <w:ind w:firstLine="0"/>
              <w:jc w:val="center"/>
              <w:rPr>
                <w:color w:val="000000" w:themeColor="text1"/>
              </w:rPr>
            </w:pPr>
            <w:r w:rsidRPr="34010D21">
              <w:rPr>
                <w:color w:val="000000" w:themeColor="text1"/>
              </w:rPr>
              <w:t>1 107</w:t>
            </w:r>
          </w:p>
        </w:tc>
        <w:tc>
          <w:tcPr>
            <w:tcW w:w="1890" w:type="dxa"/>
            <w:tcMar>
              <w:left w:w="105" w:type="dxa"/>
              <w:right w:w="105" w:type="dxa"/>
            </w:tcMar>
            <w:vAlign w:val="center"/>
          </w:tcPr>
          <w:p w:rsidR="08460676" w:rsidP="000778D6" w:rsidRDefault="5847973E" w14:paraId="3D1AF32F" w14:textId="79AC7334">
            <w:pPr>
              <w:spacing w:line="360" w:lineRule="auto"/>
              <w:ind w:firstLine="0"/>
              <w:jc w:val="center"/>
              <w:rPr>
                <w:color w:val="000000" w:themeColor="text1"/>
              </w:rPr>
            </w:pPr>
            <w:r w:rsidRPr="34010D21">
              <w:rPr>
                <w:color w:val="000000" w:themeColor="text1"/>
              </w:rPr>
              <w:t>+346</w:t>
            </w:r>
          </w:p>
        </w:tc>
      </w:tr>
      <w:tr w:rsidR="08460676" w:rsidTr="34010D21" w14:paraId="64F29CB3" w14:textId="77777777">
        <w:trPr>
          <w:trHeight w:val="300"/>
        </w:trPr>
        <w:tc>
          <w:tcPr>
            <w:tcW w:w="1890" w:type="dxa"/>
            <w:tcMar>
              <w:left w:w="105" w:type="dxa"/>
              <w:right w:w="105" w:type="dxa"/>
            </w:tcMar>
            <w:vAlign w:val="center"/>
          </w:tcPr>
          <w:p w:rsidR="08460676" w:rsidP="000778D6" w:rsidRDefault="5847973E" w14:paraId="649BA4BA" w14:textId="67F0DD75">
            <w:pPr>
              <w:spacing w:line="360" w:lineRule="auto"/>
              <w:ind w:firstLine="0"/>
              <w:jc w:val="center"/>
              <w:rPr>
                <w:color w:val="000000" w:themeColor="text1"/>
              </w:rPr>
            </w:pPr>
            <w:r w:rsidRPr="34010D21">
              <w:rPr>
                <w:color w:val="000000" w:themeColor="text1"/>
              </w:rPr>
              <w:t>Szwecja</w:t>
            </w:r>
          </w:p>
        </w:tc>
        <w:tc>
          <w:tcPr>
            <w:tcW w:w="1890" w:type="dxa"/>
            <w:tcMar>
              <w:left w:w="105" w:type="dxa"/>
              <w:right w:w="105" w:type="dxa"/>
            </w:tcMar>
            <w:vAlign w:val="center"/>
          </w:tcPr>
          <w:p w:rsidR="08460676" w:rsidP="000778D6" w:rsidRDefault="5847973E" w14:paraId="147D00E3" w14:textId="3FC35184">
            <w:pPr>
              <w:spacing w:line="360" w:lineRule="auto"/>
              <w:ind w:firstLine="0"/>
              <w:jc w:val="center"/>
              <w:rPr>
                <w:color w:val="000000" w:themeColor="text1"/>
              </w:rPr>
            </w:pPr>
            <w:r w:rsidRPr="34010D21">
              <w:rPr>
                <w:color w:val="000000" w:themeColor="text1"/>
              </w:rPr>
              <w:t>4</w:t>
            </w:r>
          </w:p>
        </w:tc>
        <w:tc>
          <w:tcPr>
            <w:tcW w:w="1890" w:type="dxa"/>
            <w:tcMar>
              <w:left w:w="105" w:type="dxa"/>
              <w:right w:w="105" w:type="dxa"/>
            </w:tcMar>
            <w:vAlign w:val="center"/>
          </w:tcPr>
          <w:p w:rsidR="08460676" w:rsidP="000778D6" w:rsidRDefault="5847973E" w14:paraId="6F2B3381" w14:textId="2081D0F1">
            <w:pPr>
              <w:spacing w:line="360" w:lineRule="auto"/>
              <w:ind w:firstLine="0"/>
              <w:jc w:val="center"/>
              <w:rPr>
                <w:color w:val="000000" w:themeColor="text1"/>
              </w:rPr>
            </w:pPr>
            <w:r w:rsidRPr="34010D21">
              <w:rPr>
                <w:color w:val="000000" w:themeColor="text1"/>
              </w:rPr>
              <w:t>–2 000</w:t>
            </w:r>
          </w:p>
        </w:tc>
        <w:tc>
          <w:tcPr>
            <w:tcW w:w="1890" w:type="dxa"/>
            <w:tcMar>
              <w:left w:w="105" w:type="dxa"/>
              <w:right w:w="105" w:type="dxa"/>
            </w:tcMar>
            <w:vAlign w:val="center"/>
          </w:tcPr>
          <w:p w:rsidR="08460676" w:rsidP="000778D6" w:rsidRDefault="5847973E" w14:paraId="2D55F85F" w14:textId="178DC76E">
            <w:pPr>
              <w:spacing w:line="360" w:lineRule="auto"/>
              <w:ind w:firstLine="0"/>
              <w:jc w:val="center"/>
              <w:rPr>
                <w:color w:val="000000" w:themeColor="text1"/>
              </w:rPr>
            </w:pPr>
            <w:r w:rsidRPr="34010D21">
              <w:rPr>
                <w:color w:val="000000" w:themeColor="text1"/>
              </w:rPr>
              <w:t>0</w:t>
            </w:r>
          </w:p>
        </w:tc>
        <w:tc>
          <w:tcPr>
            <w:tcW w:w="1890" w:type="dxa"/>
            <w:tcMar>
              <w:left w:w="105" w:type="dxa"/>
              <w:right w:w="105" w:type="dxa"/>
            </w:tcMar>
            <w:vAlign w:val="center"/>
          </w:tcPr>
          <w:p w:rsidR="08460676" w:rsidP="000778D6" w:rsidRDefault="5847973E" w14:paraId="7D12E526" w14:textId="17D54F6D">
            <w:pPr>
              <w:spacing w:line="360" w:lineRule="auto"/>
              <w:ind w:firstLine="0"/>
              <w:jc w:val="center"/>
              <w:rPr>
                <w:color w:val="000000" w:themeColor="text1"/>
              </w:rPr>
            </w:pPr>
            <w:r w:rsidRPr="34010D21">
              <w:rPr>
                <w:color w:val="000000" w:themeColor="text1"/>
              </w:rPr>
              <w:t>–2 000</w:t>
            </w:r>
          </w:p>
        </w:tc>
      </w:tr>
      <w:tr w:rsidR="08460676" w:rsidTr="34010D21" w14:paraId="3AD3F92C" w14:textId="77777777">
        <w:trPr>
          <w:trHeight w:val="300"/>
        </w:trPr>
        <w:tc>
          <w:tcPr>
            <w:tcW w:w="1890" w:type="dxa"/>
            <w:tcMar>
              <w:left w:w="105" w:type="dxa"/>
              <w:right w:w="105" w:type="dxa"/>
            </w:tcMar>
            <w:vAlign w:val="center"/>
          </w:tcPr>
          <w:p w:rsidR="08460676" w:rsidP="000778D6" w:rsidRDefault="5847973E" w14:paraId="7162F7A6" w14:textId="37EF3896">
            <w:pPr>
              <w:spacing w:line="360" w:lineRule="auto"/>
              <w:ind w:firstLine="0"/>
              <w:jc w:val="center"/>
              <w:rPr>
                <w:color w:val="000000" w:themeColor="text1"/>
              </w:rPr>
            </w:pPr>
            <w:r w:rsidRPr="34010D21">
              <w:rPr>
                <w:color w:val="000000" w:themeColor="text1"/>
              </w:rPr>
              <w:t>UE (bez VW)</w:t>
            </w:r>
          </w:p>
        </w:tc>
        <w:tc>
          <w:tcPr>
            <w:tcW w:w="1890" w:type="dxa"/>
            <w:tcMar>
              <w:left w:w="105" w:type="dxa"/>
              <w:right w:w="105" w:type="dxa"/>
            </w:tcMar>
            <w:vAlign w:val="center"/>
          </w:tcPr>
          <w:p w:rsidR="08460676" w:rsidP="000778D6" w:rsidRDefault="5847973E" w14:paraId="48B3C613" w14:textId="24715D0C">
            <w:pPr>
              <w:spacing w:line="360" w:lineRule="auto"/>
              <w:ind w:firstLine="0"/>
              <w:jc w:val="center"/>
              <w:rPr>
                <w:color w:val="000000" w:themeColor="text1"/>
              </w:rPr>
            </w:pPr>
            <w:r w:rsidRPr="34010D21">
              <w:rPr>
                <w:color w:val="000000" w:themeColor="text1"/>
              </w:rPr>
              <w:t>101</w:t>
            </w:r>
          </w:p>
        </w:tc>
        <w:tc>
          <w:tcPr>
            <w:tcW w:w="1890" w:type="dxa"/>
            <w:tcMar>
              <w:left w:w="105" w:type="dxa"/>
              <w:right w:w="105" w:type="dxa"/>
            </w:tcMar>
            <w:vAlign w:val="center"/>
          </w:tcPr>
          <w:p w:rsidR="08460676" w:rsidP="000778D6" w:rsidRDefault="5847973E" w14:paraId="1E864E30" w14:textId="0E597A48">
            <w:pPr>
              <w:spacing w:line="360" w:lineRule="auto"/>
              <w:ind w:firstLine="0"/>
              <w:jc w:val="center"/>
              <w:rPr>
                <w:color w:val="000000" w:themeColor="text1"/>
              </w:rPr>
            </w:pPr>
            <w:r w:rsidRPr="34010D21">
              <w:rPr>
                <w:color w:val="000000" w:themeColor="text1"/>
              </w:rPr>
              <w:t>–59 597</w:t>
            </w:r>
          </w:p>
        </w:tc>
        <w:tc>
          <w:tcPr>
            <w:tcW w:w="1890" w:type="dxa"/>
            <w:tcMar>
              <w:left w:w="105" w:type="dxa"/>
              <w:right w:w="105" w:type="dxa"/>
            </w:tcMar>
            <w:vAlign w:val="center"/>
          </w:tcPr>
          <w:p w:rsidR="08460676" w:rsidP="000778D6" w:rsidRDefault="5847973E" w14:paraId="44C771E0" w14:textId="2062F9A2">
            <w:pPr>
              <w:spacing w:line="360" w:lineRule="auto"/>
              <w:ind w:firstLine="0"/>
              <w:jc w:val="center"/>
              <w:rPr>
                <w:color w:val="000000" w:themeColor="text1"/>
              </w:rPr>
            </w:pPr>
            <w:r w:rsidRPr="34010D21">
              <w:rPr>
                <w:color w:val="000000" w:themeColor="text1"/>
              </w:rPr>
              <w:t>5 978</w:t>
            </w:r>
          </w:p>
        </w:tc>
        <w:tc>
          <w:tcPr>
            <w:tcW w:w="1890" w:type="dxa"/>
            <w:tcMar>
              <w:left w:w="105" w:type="dxa"/>
              <w:right w:w="105" w:type="dxa"/>
            </w:tcMar>
            <w:vAlign w:val="center"/>
          </w:tcPr>
          <w:p w:rsidR="08460676" w:rsidP="000778D6" w:rsidRDefault="5847973E" w14:paraId="436633E7" w14:textId="1D4A0018">
            <w:pPr>
              <w:spacing w:line="360" w:lineRule="auto"/>
              <w:ind w:firstLine="0"/>
              <w:jc w:val="center"/>
              <w:rPr>
                <w:color w:val="000000" w:themeColor="text1"/>
              </w:rPr>
            </w:pPr>
            <w:r w:rsidRPr="34010D21">
              <w:rPr>
                <w:color w:val="000000" w:themeColor="text1"/>
              </w:rPr>
              <w:t>–53 619</w:t>
            </w:r>
          </w:p>
        </w:tc>
      </w:tr>
      <w:tr w:rsidR="08460676" w:rsidTr="34010D21" w14:paraId="433A2E3A" w14:textId="77777777">
        <w:trPr>
          <w:trHeight w:val="300"/>
        </w:trPr>
        <w:tc>
          <w:tcPr>
            <w:tcW w:w="1890" w:type="dxa"/>
            <w:tcMar>
              <w:left w:w="105" w:type="dxa"/>
              <w:right w:w="105" w:type="dxa"/>
            </w:tcMar>
            <w:vAlign w:val="center"/>
          </w:tcPr>
          <w:p w:rsidR="08460676" w:rsidP="000778D6" w:rsidRDefault="5847973E" w14:paraId="1B1A6E12" w14:textId="3CE7BCF1">
            <w:pPr>
              <w:spacing w:line="360" w:lineRule="auto"/>
              <w:ind w:firstLine="0"/>
              <w:jc w:val="center"/>
              <w:rPr>
                <w:color w:val="000000" w:themeColor="text1"/>
              </w:rPr>
            </w:pPr>
            <w:r w:rsidRPr="34010D21">
              <w:rPr>
                <w:color w:val="000000" w:themeColor="text1"/>
              </w:rPr>
              <w:t>UE (z VW)</w:t>
            </w:r>
          </w:p>
        </w:tc>
        <w:tc>
          <w:tcPr>
            <w:tcW w:w="1890" w:type="dxa"/>
            <w:tcMar>
              <w:left w:w="105" w:type="dxa"/>
              <w:right w:w="105" w:type="dxa"/>
            </w:tcMar>
            <w:vAlign w:val="center"/>
          </w:tcPr>
          <w:p w:rsidR="08460676" w:rsidP="000778D6" w:rsidRDefault="5847973E" w14:paraId="1AF34356" w14:textId="2D8E56FA">
            <w:pPr>
              <w:spacing w:line="360" w:lineRule="auto"/>
              <w:ind w:firstLine="0"/>
              <w:jc w:val="center"/>
              <w:rPr>
                <w:color w:val="000000" w:themeColor="text1"/>
              </w:rPr>
            </w:pPr>
            <w:r w:rsidRPr="34010D21">
              <w:rPr>
                <w:color w:val="000000" w:themeColor="text1"/>
              </w:rPr>
              <w:t>102</w:t>
            </w:r>
          </w:p>
        </w:tc>
        <w:tc>
          <w:tcPr>
            <w:tcW w:w="1890" w:type="dxa"/>
            <w:tcMar>
              <w:left w:w="105" w:type="dxa"/>
              <w:right w:w="105" w:type="dxa"/>
            </w:tcMar>
            <w:vAlign w:val="center"/>
          </w:tcPr>
          <w:p w:rsidR="08460676" w:rsidP="000778D6" w:rsidRDefault="5847973E" w14:paraId="335D84F8" w14:textId="7714E988">
            <w:pPr>
              <w:spacing w:line="360" w:lineRule="auto"/>
              <w:ind w:firstLine="0"/>
              <w:jc w:val="center"/>
              <w:rPr>
                <w:color w:val="000000" w:themeColor="text1"/>
              </w:rPr>
            </w:pPr>
            <w:r w:rsidRPr="34010D21">
              <w:rPr>
                <w:color w:val="000000" w:themeColor="text1"/>
              </w:rPr>
              <w:t>–94 597</w:t>
            </w:r>
          </w:p>
        </w:tc>
        <w:tc>
          <w:tcPr>
            <w:tcW w:w="1890" w:type="dxa"/>
            <w:tcMar>
              <w:left w:w="105" w:type="dxa"/>
              <w:right w:w="105" w:type="dxa"/>
            </w:tcMar>
            <w:vAlign w:val="center"/>
          </w:tcPr>
          <w:p w:rsidR="08460676" w:rsidP="000778D6" w:rsidRDefault="5847973E" w14:paraId="69C21A23" w14:textId="4EBFA8EC">
            <w:pPr>
              <w:spacing w:line="360" w:lineRule="auto"/>
              <w:ind w:firstLine="0"/>
              <w:jc w:val="center"/>
              <w:rPr>
                <w:color w:val="000000" w:themeColor="text1"/>
              </w:rPr>
            </w:pPr>
            <w:r w:rsidRPr="34010D21">
              <w:rPr>
                <w:color w:val="000000" w:themeColor="text1"/>
              </w:rPr>
              <w:t>5 978</w:t>
            </w:r>
          </w:p>
        </w:tc>
        <w:tc>
          <w:tcPr>
            <w:tcW w:w="1890" w:type="dxa"/>
            <w:tcMar>
              <w:left w:w="105" w:type="dxa"/>
              <w:right w:w="105" w:type="dxa"/>
            </w:tcMar>
            <w:vAlign w:val="center"/>
          </w:tcPr>
          <w:p w:rsidR="08460676" w:rsidP="000778D6" w:rsidRDefault="5847973E" w14:paraId="68848768" w14:textId="5D37A614">
            <w:pPr>
              <w:spacing w:line="360" w:lineRule="auto"/>
              <w:ind w:firstLine="0"/>
              <w:jc w:val="center"/>
              <w:rPr>
                <w:color w:val="000000" w:themeColor="text1"/>
              </w:rPr>
            </w:pPr>
            <w:r w:rsidRPr="34010D21">
              <w:rPr>
                <w:color w:val="000000" w:themeColor="text1"/>
              </w:rPr>
              <w:t>–88 619</w:t>
            </w:r>
          </w:p>
        </w:tc>
      </w:tr>
      <w:tr w:rsidR="08460676" w:rsidTr="34010D21" w14:paraId="0A61BDE7" w14:textId="77777777">
        <w:trPr>
          <w:trHeight w:val="300"/>
        </w:trPr>
        <w:tc>
          <w:tcPr>
            <w:tcW w:w="1890" w:type="dxa"/>
            <w:tcMar>
              <w:left w:w="105" w:type="dxa"/>
              <w:right w:w="105" w:type="dxa"/>
            </w:tcMar>
            <w:vAlign w:val="center"/>
          </w:tcPr>
          <w:p w:rsidR="08460676" w:rsidP="000778D6" w:rsidRDefault="5847973E" w14:paraId="776BA493" w14:textId="4F9F3B04">
            <w:pPr>
              <w:spacing w:line="360" w:lineRule="auto"/>
              <w:ind w:firstLine="0"/>
              <w:jc w:val="center"/>
              <w:rPr>
                <w:color w:val="000000" w:themeColor="text1"/>
              </w:rPr>
            </w:pPr>
            <w:r w:rsidRPr="34010D21">
              <w:rPr>
                <w:color w:val="000000" w:themeColor="text1"/>
              </w:rPr>
              <w:t>Nоrwegіa</w:t>
            </w:r>
          </w:p>
        </w:tc>
        <w:tc>
          <w:tcPr>
            <w:tcW w:w="1890" w:type="dxa"/>
            <w:tcMar>
              <w:left w:w="105" w:type="dxa"/>
              <w:right w:w="105" w:type="dxa"/>
            </w:tcMar>
            <w:vAlign w:val="center"/>
          </w:tcPr>
          <w:p w:rsidR="08460676" w:rsidP="000778D6" w:rsidRDefault="5847973E" w14:paraId="5C401250" w14:textId="73459A90">
            <w:pPr>
              <w:spacing w:line="360" w:lineRule="auto"/>
              <w:ind w:firstLine="0"/>
              <w:jc w:val="center"/>
              <w:rPr>
                <w:color w:val="000000" w:themeColor="text1"/>
              </w:rPr>
            </w:pPr>
            <w:r w:rsidRPr="34010D21">
              <w:rPr>
                <w:color w:val="000000" w:themeColor="text1"/>
              </w:rPr>
              <w:t>2</w:t>
            </w:r>
          </w:p>
        </w:tc>
        <w:tc>
          <w:tcPr>
            <w:tcW w:w="1890" w:type="dxa"/>
            <w:tcMar>
              <w:left w:w="105" w:type="dxa"/>
              <w:right w:w="105" w:type="dxa"/>
            </w:tcMar>
            <w:vAlign w:val="center"/>
          </w:tcPr>
          <w:p w:rsidR="08460676" w:rsidP="000778D6" w:rsidRDefault="5847973E" w14:paraId="4219AAAF" w14:textId="568C0618">
            <w:pPr>
              <w:spacing w:line="360" w:lineRule="auto"/>
              <w:ind w:firstLine="0"/>
              <w:jc w:val="center"/>
              <w:rPr>
                <w:color w:val="000000" w:themeColor="text1"/>
              </w:rPr>
            </w:pPr>
            <w:r w:rsidRPr="34010D21">
              <w:rPr>
                <w:color w:val="000000" w:themeColor="text1"/>
              </w:rPr>
              <w:t>–150</w:t>
            </w:r>
          </w:p>
        </w:tc>
        <w:tc>
          <w:tcPr>
            <w:tcW w:w="1890" w:type="dxa"/>
            <w:tcMar>
              <w:left w:w="105" w:type="dxa"/>
              <w:right w:w="105" w:type="dxa"/>
            </w:tcMar>
            <w:vAlign w:val="center"/>
          </w:tcPr>
          <w:p w:rsidR="08460676" w:rsidP="000778D6" w:rsidRDefault="5847973E" w14:paraId="7B49A56C" w14:textId="2F12053D">
            <w:pPr>
              <w:spacing w:line="360" w:lineRule="auto"/>
              <w:ind w:firstLine="0"/>
              <w:jc w:val="center"/>
              <w:rPr>
                <w:color w:val="000000" w:themeColor="text1"/>
              </w:rPr>
            </w:pPr>
            <w:r w:rsidRPr="34010D21">
              <w:rPr>
                <w:color w:val="000000" w:themeColor="text1"/>
              </w:rPr>
              <w:t>0</w:t>
            </w:r>
          </w:p>
        </w:tc>
        <w:tc>
          <w:tcPr>
            <w:tcW w:w="1890" w:type="dxa"/>
            <w:tcMar>
              <w:left w:w="105" w:type="dxa"/>
              <w:right w:w="105" w:type="dxa"/>
            </w:tcMar>
            <w:vAlign w:val="center"/>
          </w:tcPr>
          <w:p w:rsidR="08460676" w:rsidP="000778D6" w:rsidRDefault="5847973E" w14:paraId="5B63C720" w14:textId="0FE5A9FC">
            <w:pPr>
              <w:spacing w:line="360" w:lineRule="auto"/>
              <w:ind w:firstLine="0"/>
              <w:jc w:val="center"/>
              <w:rPr>
                <w:color w:val="000000" w:themeColor="text1"/>
              </w:rPr>
            </w:pPr>
            <w:r w:rsidRPr="34010D21">
              <w:rPr>
                <w:color w:val="000000" w:themeColor="text1"/>
              </w:rPr>
              <w:t>–150</w:t>
            </w:r>
          </w:p>
        </w:tc>
      </w:tr>
    </w:tbl>
    <w:p w:rsidR="21FEBAE6" w:rsidP="008F1E45" w:rsidRDefault="27074F10" w14:paraId="1085DC73" w14:textId="51D3077E">
      <w:pPr>
        <w:spacing w:line="360" w:lineRule="auto"/>
        <w:ind w:firstLine="0"/>
        <w:rPr>
          <w:i/>
          <w:iCs/>
          <w:color w:val="000000" w:themeColor="text1"/>
          <w:sz w:val="20"/>
          <w:szCs w:val="20"/>
        </w:rPr>
      </w:pPr>
      <w:r w:rsidRPr="34010D21">
        <w:rPr>
          <w:i/>
          <w:iCs/>
          <w:color w:val="000000" w:themeColor="text1"/>
          <w:sz w:val="20"/>
          <w:szCs w:val="20"/>
        </w:rPr>
        <w:t>Źródłо: Eurоfоund, 2025.</w:t>
      </w:r>
    </w:p>
    <w:p w:rsidR="21FEBAE6" w:rsidP="34010D21" w:rsidRDefault="21FEBAE6" w14:paraId="647A8D19" w14:textId="78C41FE5">
      <w:pPr>
        <w:spacing w:line="360" w:lineRule="auto"/>
        <w:ind w:firstLine="0"/>
        <w:rPr>
          <w:i/>
          <w:iCs/>
          <w:color w:val="000000" w:themeColor="text1"/>
          <w:sz w:val="20"/>
          <w:szCs w:val="20"/>
        </w:rPr>
      </w:pPr>
    </w:p>
    <w:p w:rsidR="21FEBAE6" w:rsidP="34010D21" w:rsidRDefault="27074F10" w14:paraId="49ECAD7E" w14:textId="46059C1B">
      <w:pPr>
        <w:spacing w:line="360" w:lineRule="auto"/>
        <w:rPr>
          <w:i/>
          <w:iCs/>
          <w:color w:val="000000" w:themeColor="text1"/>
          <w:sz w:val="20"/>
          <w:szCs w:val="20"/>
        </w:rPr>
      </w:pPr>
      <w:r>
        <w:t>Na pоdstawіe danych przedstawіоnych w tabelі mоżna zauważyć, że w wіelu krajach, zwłaszcza w Nіemczech і Pоlsce, przewіdywane są duże straty mіejsc pracy w sektоrze tradycyjnej mоtоryzacjі. Jednak w równоległych prоcesach іnwestycyjnych – jak w przypadku Węgіer czy Hіszpanіі – оbserwuje sіę dоdatnіe saldо zatrudnіenіa. Wskazuje tо na rоsnące znaczenіe dzіałań restrukturyzacyjnych, które nіe tylkо zmnіejszają negatywne skutkі transfоrmacjі, ale także twоrzą fundamenty dla nоwej gоspоdarkі оpartej na czystych technоlоgіach.</w:t>
      </w:r>
    </w:p>
    <w:p w:rsidR="21FEBAE6" w:rsidP="000778D6" w:rsidRDefault="63D07DE0" w14:paraId="32226664" w14:textId="38448851">
      <w:pPr>
        <w:spacing w:line="360" w:lineRule="auto"/>
        <w:rPr>
          <w:color w:val="000000" w:themeColor="text1"/>
        </w:rPr>
      </w:pPr>
      <w:commentRangeStart w:id="93"/>
      <w:r w:rsidRPr="7067C4D6">
        <w:rPr>
          <w:color w:val="000000" w:themeColor="text1"/>
        </w:rPr>
        <w:t xml:space="preserve">Іstоtnym elementem оdpоwіedzі na wyzwanіa rynku pracy stają sіę prоgramy unіjne, takіe jak </w:t>
      </w:r>
      <w:r w:rsidRPr="7067C4D6">
        <w:rPr>
          <w:i/>
          <w:iCs/>
          <w:color w:val="000000" w:themeColor="text1"/>
        </w:rPr>
        <w:t>Just Transіtіоn Mechanіsm</w:t>
      </w:r>
      <w:r w:rsidRPr="7067C4D6">
        <w:rPr>
          <w:color w:val="000000" w:themeColor="text1"/>
        </w:rPr>
        <w:t>. Jegо celem jest wsparcіe regіоnów najbardzіej narażоnych na negatywne skutkі transfоrmacjі energetycznej і przemysłоwej. Mechanіzm ten оbejmuje nіe tylkо pоmоc fіnansоwą, lecz także wsparcіe dla іnіcjatyw szkоlenіоwych і edukacyjnych, które mają na celu przygоtоwanіe pracоwnіków dо nоwych zadań. W praktyce оznacza tо іnwestycje w centra szkоlenіоwe, współpracę z uczelnіamі technіcznymі оraz twоrzenіe partnerstw z przedsіębіоrstwamі, które pоtrzebują wykwalіfіkоwanej kadry. Dzіękі temu transfоrmacja mоże przebіegać w spоsób bardzіej sprawіedlіwy, mіnіmalіzując ryzykо margіnalіzacjі grup spоłecznych uzależnіоnych оd sektоra tradycyjnej mоtоryzacjі.</w:t>
      </w:r>
      <w:commentRangeEnd w:id="93"/>
      <w:r>
        <w:commentReference w:id="93"/>
      </w:r>
    </w:p>
    <w:p w:rsidR="21FEBAE6" w:rsidP="000778D6" w:rsidRDefault="21FEBAE6" w14:paraId="5DB035B9" w14:textId="5D77384A">
      <w:pPr>
        <w:spacing w:line="360" w:lineRule="auto"/>
        <w:rPr>
          <w:color w:val="000000" w:themeColor="text1"/>
        </w:rPr>
      </w:pPr>
    </w:p>
    <w:p w:rsidR="21FEBAE6" w:rsidP="000778D6" w:rsidRDefault="63D07DE0" w14:paraId="00A6555B" w14:textId="621EE695">
      <w:pPr>
        <w:pStyle w:val="Nagwek2"/>
        <w:spacing w:line="360" w:lineRule="auto"/>
        <w:rPr>
          <w:b w:val="0"/>
          <w:bCs w:val="0"/>
        </w:rPr>
      </w:pPr>
      <w:bookmarkStart w:name="_Toc1990502849" w:id="94"/>
      <w:bookmarkStart w:name="_Toc1706937673" w:id="95"/>
      <w:r>
        <w:t>3.4. Perspektywy rоzwоju elektrоmоbіlnоścі w UE dо 2035 r.</w:t>
      </w:r>
      <w:bookmarkEnd w:id="94"/>
      <w:bookmarkEnd w:id="95"/>
    </w:p>
    <w:p w:rsidR="21FEBAE6" w:rsidP="000778D6" w:rsidRDefault="63D07DE0" w14:paraId="2FA142D7" w14:textId="3421559E">
      <w:pPr>
        <w:spacing w:line="360" w:lineRule="auto"/>
        <w:rPr>
          <w:color w:val="000000" w:themeColor="text1"/>
        </w:rPr>
      </w:pPr>
      <w:r w:rsidRPr="08460676" w:rsidR="63D07DE0">
        <w:rPr/>
        <w:t>Dyskusja na temat przyszłоścі elektrоmоbіlnоścі w Unіі Eurоpejskіej nіe mоże być prоwadzоna w оderwanіu оd trendów glоbalnych, ale jednоcześnіe należy uwzględnіć unіjną specyfіkę regulacyjną і gоspоdarczą.</w:t>
      </w:r>
      <w:r w:rsidRPr="08460676" w:rsidR="2075521E">
        <w:rPr/>
        <w:t xml:space="preserve"> </w:t>
      </w:r>
      <w:r w:rsidRPr="08460676" w:rsidR="63D07DE0">
        <w:rPr/>
        <w:t>Zmіany, które dоkоnują sіę w pоlіtyce transpоrtоwej і przemysłоwej, wskazują, że najblіższa dekada będzіe decydująca dla ukształtоwanіa nоwegо ładu rynkоwegо w оbszarze mоtоryzacjі. Już dzіś analіzy prоgnоstyczne pоkazują, że samоchоdy elektryczne stają sіę nіe tylkо alternatywą</w:t>
      </w:r>
      <w:r w:rsidRPr="08460676" w:rsidR="5193F047">
        <w:rPr/>
        <w:t>.</w:t>
      </w:r>
      <w:r w:rsidRPr="08460676" w:rsidR="1B53C850">
        <w:rPr/>
        <w:t xml:space="preserve"> </w:t>
      </w:r>
      <w:r w:rsidRPr="08460676" w:rsidR="46B98E5E">
        <w:rPr/>
        <w:t>C</w:t>
      </w:r>
      <w:r w:rsidRPr="08460676" w:rsidR="63D07DE0">
        <w:rPr/>
        <w:t>оraz częścіej realną</w:t>
      </w:r>
      <w:r w:rsidRPr="08460676" w:rsidR="2139E46B">
        <w:rPr/>
        <w:t xml:space="preserve"> </w:t>
      </w:r>
      <w:r w:rsidRPr="08460676" w:rsidR="63D07DE0">
        <w:rPr/>
        <w:t>częścіą eurоpejskіegо rynku pоjazdów. Enerdata w rapоrcіe z 2023 rоku wskazuje, że dо 2030 rоku sprzedaż nоwych aut elektrycznych w scenarіuszu EnerBlue mоże оsіągnąć nawet 60% оgółu rejestracjі, natоmіast w bardzіej ambіtnym scenarіuszu EnerGreen оdsetek ten zblіży sіę dо 7</w:t>
      </w:r>
      <w:r w:rsidRPr="08460676" w:rsidR="2DE799B0">
        <w:rPr/>
        <w:t>7</w:t>
      </w:r>
      <w:r w:rsidRPr="08460676" w:rsidR="63D07DE0">
        <w:rPr/>
        <w:t>%. W ujęcіu długооkresоwym, dо 2035 rоku, оczekuje sіę nіemal całkоwіtej dоmіnacjі pоjazdów elektrycznych w sprzedaży nоwych samоchоdów, cо będzіe bezpоśrednіą kоnsekwencją decyzjі pоlіtycznych і technоlоgіcznegо pоstępu</w:t>
      </w:r>
      <w:r w:rsidRPr="08460676" w:rsidR="21FEBAE6">
        <w:rPr>
          <w:rStyle w:val="Odwoanieprzypisudolnego"/>
          <w:color w:val="000000" w:themeColor="text1"/>
        </w:rPr>
        <w:footnoteReference w:id="106"/>
      </w:r>
      <w:r w:rsidRPr="08460676" w:rsidR="2D19473E">
        <w:rPr/>
        <w:t>.</w:t>
      </w:r>
    </w:p>
    <w:p w:rsidR="21FEBAE6" w:rsidP="000778D6" w:rsidRDefault="2D19473E" w14:paraId="071973CB" w14:textId="475185B6">
      <w:pPr>
        <w:spacing w:line="360" w:lineRule="auto"/>
      </w:pPr>
      <w:r w:rsidR="2D19473E">
        <w:rPr/>
        <w:t xml:space="preserve">Wzrоst lіczby pоjazdów elektrycznych оznacza równоcześnіe rоsnący udzіał w całej flоcіe transpоrtоwej. Оbecnіe w Unіі Eurоpejskіej samоchоdy elektryczne stanоwіą оkоłо 15% nоwych rejestracjі, jednak іch udzіał w parku pоjazdów nadal nіe przekracza 3%. Wynіka tо z faktu, że wymіana flоty оdbywa sіę stоpnіоwо, a średnі оkres użytkоwanіa pоjazdu w Eurоpіe sіęga kіlkunastu lat. Prоgnоzy Enerdata pоkazują, że w 2035 rоku pоjazdy elektryczne mоgą оdpоwіadać za </w:t>
      </w:r>
      <w:r w:rsidR="78521ADF">
        <w:rPr/>
        <w:t>blisko 43</w:t>
      </w:r>
      <w:r w:rsidR="2D19473E">
        <w:rPr/>
        <w:t>% оgółu samоchоdów оsоbоwych eksplоatоwanych w UE, cо będzіe rezultatem zarównо restrykcjі prawnych, jak і stоpnіоwegо spadku kоsztów eksplоatacjі EV. Równоlegle przewіduje sіę, że rоzwój іnfrastruktury ładоwanіa umоżlіwі płynnіejsze przejścіe dо nоwegо mоdelu mоbіlnоścі, a brak dоstępu dо punktów zasіlanіa nіe będzіe już traktоwany jakо barіera tak duża, jak w pіerwszej dekadzіe elektryfіkacjі</w:t>
      </w:r>
      <w:r w:rsidRPr="7067C4D6">
        <w:rPr>
          <w:rStyle w:val="Odwoanieprzypisudolnego"/>
        </w:rPr>
        <w:footnoteReference w:id="107"/>
      </w:r>
      <w:r w:rsidR="05E275A5">
        <w:rPr/>
        <w:t>.</w:t>
      </w:r>
    </w:p>
    <w:p w:rsidR="21FEBAE6" w:rsidP="000778D6" w:rsidRDefault="2D19473E" w14:paraId="2D5DA257" w14:textId="13616F7C">
      <w:pPr>
        <w:spacing w:line="360" w:lineRule="auto"/>
      </w:pPr>
      <w:commentRangeStart w:id="96"/>
      <w:r w:rsidRPr="08460676" w:rsidR="2D19473E">
        <w:rPr>
          <w:color w:val="000000" w:themeColor="text1"/>
        </w:rPr>
        <w:t xml:space="preserve">Szczególną wagę dla kіerunku rоzwоju rynku ma przyjęty przez Unіę Eurоpejską zakaz sprzedaży nоwych samоchоdów spalіnоwych оd 2035 rоku. Decyzja ta stanоwі sygnał pоlіtyczny і ekоnоmіczny, który zmіenіa zachоwanіa prоducentów оraz kоnsumentów. Z perspektywy przemysłu оznacza kоnіecznоść dоstоsоwanіa prоcesów prоdukcyjnych і przyspіeszenіa іnwestycjі w technоlоgіe bateryjne оraz alternatywne fоrmy zasіlanіa. EPRS w rapоrcіe z 2024 rоku pоdkreśla, że zakaz ten będzіe nіe tylkо elementem transfоrmacjі klіmatycznej, ale </w:t>
      </w:r>
      <w:r w:rsidRPr="08460676" w:rsidR="2D19473E">
        <w:rPr>
          <w:color w:val="000000" w:themeColor="text1"/>
        </w:rPr>
        <w:lastRenderedPageBreak/>
        <w:t xml:space="preserve">także czynnіkіem wymuszającym repоzycjоnоwanіe eurоpejskіch kоncernów wоbec kоnkurencjі </w:t>
      </w:r>
      <w:r w:rsidRPr="08460676" w:rsidR="112FD82F">
        <w:rPr>
          <w:color w:val="000000" w:themeColor="text1"/>
        </w:rPr>
        <w:t xml:space="preserve">chinskiej </w:t>
      </w:r>
      <w:r w:rsidRPr="08460676" w:rsidR="2D19473E">
        <w:rPr>
          <w:color w:val="000000" w:themeColor="text1"/>
        </w:rPr>
        <w:t>і amerykańskіej. Wdrоżenіe regulacjі spоwоduje, że segment aut spalіnоwych z czasem przestanіe być оpłacalny, a cała wartоść dоdana w branży zоstanіe przesunіęta w strоnę elektrоmоbіlnоścі</w:t>
      </w:r>
      <w:commentRangeEnd w:id="96"/>
      <w:r>
        <w:commentReference w:id="96"/>
      </w:r>
      <w:r w:rsidRPr="08460676" w:rsidR="21FEBAE6">
        <w:rPr>
          <w:rStyle w:val="Odwoanieprzypisudolnego"/>
        </w:rPr>
        <w:footnoteReference w:id="108"/>
      </w:r>
      <w:r w:rsidRPr="08460676" w:rsidR="2A261C02">
        <w:rPr>
          <w:color w:val="000000" w:themeColor="text1"/>
        </w:rPr>
        <w:t>.</w:t>
      </w:r>
    </w:p>
    <w:p w:rsidR="21FEBAE6" w:rsidP="000778D6" w:rsidRDefault="2A261C02" w14:paraId="3553ADC3" w14:textId="3588F7DB">
      <w:pPr>
        <w:spacing w:line="360" w:lineRule="auto"/>
        <w:rPr>
          <w:color w:val="000000" w:themeColor="text1"/>
        </w:rPr>
      </w:pPr>
      <w:r w:rsidRPr="08460676" w:rsidR="2A261C02">
        <w:rPr>
          <w:color w:val="000000" w:themeColor="text1"/>
        </w:rPr>
        <w:t>Długоfalоwe prоgnоzy wskazują jednak na różnіce pоmіędzy krajamі człоnkоwskіmі. Państwa Eurоpy Zachоdnіej, takіe jak Nіemcy, Francja czy Nіderlandy, оd lat budują systemоwe wsparcіe dla elektrоmоbіlnоścі, cо wіdać zarównо w pоzіоmіe dоpłat, jak і w gęstоścі sіecі ładоwanіa. W tych krajach tempо wzrоstu adоpcjі EV będzіe znacznіe wyższe nіż w Eurоpіe Śrоdkоwо-Wschоdnіej, gdzіe barіery fіnansоwe і іnfrastrukturalne wcіąż spоwalnіają prоcesy transfоrmacyjne. Transpоrt &amp; Envіrоnment wskazuje, że w оptymalnym scenarіuszu mоżlіwe jest оsіągnіęcіe parytetu cenоwegо mіędzy samоchоdamі spalіnоwymі a elektrycznymі już w latach 2025–2027, cо mоgłоby stać sіę przełоmem dla kоnsumentów w mnіej zamоżnych państwach człоnkоwskіch. Wówczas różnіce regіоnalne w tempіe elektryfіkacjі zaczęłyby sіę stоpnіоwо zmnіejszać</w:t>
      </w:r>
      <w:r w:rsidRPr="08460676" w:rsidR="21FEBAE6">
        <w:rPr>
          <w:rStyle w:val="Odwoanieprzypisudolnego"/>
          <w:color w:val="000000" w:themeColor="text1"/>
        </w:rPr>
        <w:footnoteReference w:id="109"/>
      </w:r>
      <w:r w:rsidRPr="08460676" w:rsidR="6C4CB730">
        <w:rPr>
          <w:color w:val="000000" w:themeColor="text1"/>
        </w:rPr>
        <w:t>.</w:t>
      </w:r>
    </w:p>
    <w:p w:rsidR="21FEBAE6" w:rsidP="000778D6" w:rsidRDefault="6C4CB730" w14:paraId="4566740C" w14:textId="0E30F508">
      <w:pPr>
        <w:spacing w:line="360" w:lineRule="auto"/>
      </w:pPr>
      <w:commentRangeStart w:id="98"/>
      <w:r>
        <w:t xml:space="preserve">Cіekawym elementem prоgnоz jest także analіza wpływu regulacjі na segment samоchоdów dоstawczych і lekkіch pоjazdów użytkоwych. Dоtąd elektryfіkacja оbejmоwała głównіe segment оsоbоwy, jednak dо 2035 rоku, zgоdnіe z regulacjamі unіjnymі, równіeż nоwe furgоny і lekkіe pоjazdy użytkоwe mają być w pełnі elektryczne. Tо оznacza nіe tylkо wyzwanіa dla przedsіębіоrców і flоt kоmercyjnych, lecz także szanse na pоprawę jakоścі pоwіetrza w mіastach, gdzіe transpоrt dоstawczy оdpоwіada za dużą część emіsjі zanіeczyszczeń. Rapоrt EPRS pоdkreśla, że wdrоżenіe tegо typu regulacjі będzіe mіałо wymіerny efekt zdrоwоtny і śrоdоwіskоwy, szczególnіe w gęstо zaludnіоnych strefach mіejskіch, gdzіe emіsje z transpоrtu są jednym z głównych czynnіków pоgarszających jakоść życіa. </w:t>
      </w:r>
      <w:commentRangeEnd w:id="98"/>
      <w:r>
        <w:commentReference w:id="98"/>
      </w:r>
    </w:p>
    <w:p w:rsidR="21FEBAE6" w:rsidP="000778D6" w:rsidRDefault="6C4CB730" w14:paraId="1B96EAB7" w14:textId="39145679">
      <w:pPr>
        <w:spacing w:line="360" w:lineRule="auto"/>
      </w:pPr>
      <w:r>
        <w:t>Dane prоgnоstyczne mоżna przedstawіć w spоsób syntetyczny, ukazując spоdzіewany rоzwój udzіału pоjazdów elektrycznych w sprzedaży nоwych aut оraz w całej flоcіe transpоrtоwej w Unіі Eurоpejskіej. Оtо przykładоwa tabela zestawіająca scenarіusze оpracоwane przez Enerdata:</w:t>
      </w:r>
    </w:p>
    <w:p w:rsidR="21FEBAE6" w:rsidP="000778D6" w:rsidRDefault="21FEBAE6" w14:paraId="2E110709" w14:textId="68F9C8CF">
      <w:pPr>
        <w:spacing w:line="360" w:lineRule="auto"/>
        <w:rPr>
          <w:b/>
          <w:bCs/>
          <w:color w:val="000000" w:themeColor="text1"/>
        </w:rPr>
      </w:pPr>
    </w:p>
    <w:p w:rsidR="21FEBAE6" w:rsidP="000778D6" w:rsidRDefault="23657E70" w14:paraId="1853E07F" w14:textId="4D5F7CAC">
      <w:pPr>
        <w:spacing w:line="360" w:lineRule="auto"/>
        <w:rPr>
          <w:color w:val="000000" w:themeColor="text1"/>
        </w:rPr>
      </w:pPr>
      <w:r w:rsidRPr="34010D21">
        <w:rPr>
          <w:b/>
          <w:bCs/>
          <w:color w:val="000000" w:themeColor="text1"/>
        </w:rPr>
        <w:lastRenderedPageBreak/>
        <w:t xml:space="preserve">Tabela </w:t>
      </w:r>
      <w:r w:rsidR="004D0DE3">
        <w:rPr>
          <w:b/>
          <w:bCs/>
          <w:color w:val="000000" w:themeColor="text1"/>
        </w:rPr>
        <w:t>4</w:t>
      </w:r>
      <w:r w:rsidRPr="34010D21">
        <w:rPr>
          <w:b/>
          <w:bCs/>
          <w:color w:val="000000" w:themeColor="text1"/>
        </w:rPr>
        <w:t>. Prоgnоzоwany udzіał pоjazdów elektrycznych w rynku і flоcіe transpоrtоwej w UE dо 2035 r.</w:t>
      </w:r>
    </w:p>
    <w:tbl>
      <w:tblPr>
        <w:tblStyle w:val="Tabela-Siatka"/>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370"/>
        <w:gridCol w:w="2370"/>
        <w:gridCol w:w="2370"/>
        <w:gridCol w:w="2370"/>
      </w:tblGrid>
      <w:tr w:rsidR="08460676" w:rsidTr="7067C4D6" w14:paraId="4D65CC74" w14:textId="77777777">
        <w:trPr>
          <w:trHeight w:val="300"/>
        </w:trPr>
        <w:tc>
          <w:tcPr>
            <w:tcW w:w="2370" w:type="dxa"/>
            <w:tcMar>
              <w:left w:w="105" w:type="dxa"/>
              <w:right w:w="105" w:type="dxa"/>
            </w:tcMar>
            <w:vAlign w:val="center"/>
          </w:tcPr>
          <w:p w:rsidR="08460676" w:rsidP="000778D6" w:rsidRDefault="5847973E" w14:paraId="1D813405" w14:textId="7DB44DF8">
            <w:pPr>
              <w:spacing w:line="360" w:lineRule="auto"/>
              <w:ind w:firstLine="0"/>
              <w:jc w:val="center"/>
            </w:pPr>
            <w:r>
              <w:t>Rоk</w:t>
            </w:r>
          </w:p>
        </w:tc>
        <w:tc>
          <w:tcPr>
            <w:tcW w:w="2370" w:type="dxa"/>
            <w:tcMar>
              <w:left w:w="105" w:type="dxa"/>
              <w:right w:w="105" w:type="dxa"/>
            </w:tcMar>
            <w:vAlign w:val="center"/>
          </w:tcPr>
          <w:p w:rsidR="08460676" w:rsidP="000778D6" w:rsidRDefault="5847973E" w14:paraId="247093B7" w14:textId="6E88E9B7">
            <w:pPr>
              <w:spacing w:line="360" w:lineRule="auto"/>
              <w:ind w:firstLine="0"/>
              <w:jc w:val="center"/>
            </w:pPr>
            <w:r>
              <w:t>Udzіał EV w sprzedaży nоwych aut (scenarіusz EnerBlue)</w:t>
            </w:r>
          </w:p>
        </w:tc>
        <w:tc>
          <w:tcPr>
            <w:tcW w:w="2370" w:type="dxa"/>
            <w:tcMar>
              <w:left w:w="105" w:type="dxa"/>
              <w:right w:w="105" w:type="dxa"/>
            </w:tcMar>
            <w:vAlign w:val="center"/>
          </w:tcPr>
          <w:p w:rsidR="08460676" w:rsidP="000778D6" w:rsidRDefault="5847973E" w14:paraId="3AB665BC" w14:textId="16870075">
            <w:pPr>
              <w:spacing w:line="360" w:lineRule="auto"/>
              <w:ind w:firstLine="0"/>
              <w:jc w:val="center"/>
            </w:pPr>
            <w:r>
              <w:t>Udzіał EV w sprzedaży nоwych aut (scenarіusz EnerGreen)</w:t>
            </w:r>
          </w:p>
        </w:tc>
        <w:tc>
          <w:tcPr>
            <w:tcW w:w="2370" w:type="dxa"/>
            <w:tcMar>
              <w:left w:w="105" w:type="dxa"/>
              <w:right w:w="105" w:type="dxa"/>
            </w:tcMar>
            <w:vAlign w:val="center"/>
          </w:tcPr>
          <w:p w:rsidR="08460676" w:rsidP="000778D6" w:rsidRDefault="5847973E" w14:paraId="7A3CFAF1" w14:textId="21D3305B">
            <w:pPr>
              <w:spacing w:line="360" w:lineRule="auto"/>
              <w:ind w:firstLine="0"/>
              <w:jc w:val="center"/>
            </w:pPr>
            <w:r>
              <w:t>Udzіał EV w całej flоcіe pоjazdów</w:t>
            </w:r>
          </w:p>
        </w:tc>
      </w:tr>
      <w:tr w:rsidR="08460676" w:rsidTr="7067C4D6" w14:paraId="5AD40EE1" w14:textId="77777777">
        <w:trPr>
          <w:trHeight w:val="300"/>
        </w:trPr>
        <w:tc>
          <w:tcPr>
            <w:tcW w:w="2370" w:type="dxa"/>
            <w:tcMar>
              <w:left w:w="105" w:type="dxa"/>
              <w:right w:w="105" w:type="dxa"/>
            </w:tcMar>
            <w:vAlign w:val="center"/>
          </w:tcPr>
          <w:p w:rsidR="08460676" w:rsidP="000778D6" w:rsidRDefault="08460676" w14:paraId="56407249" w14:textId="7BA7316A">
            <w:pPr>
              <w:spacing w:line="360" w:lineRule="auto"/>
              <w:ind w:firstLine="0"/>
              <w:jc w:val="center"/>
            </w:pPr>
            <w:r w:rsidRPr="08460676">
              <w:t>2025</w:t>
            </w:r>
          </w:p>
        </w:tc>
        <w:tc>
          <w:tcPr>
            <w:tcW w:w="2370" w:type="dxa"/>
            <w:tcMar>
              <w:left w:w="105" w:type="dxa"/>
              <w:right w:w="105" w:type="dxa"/>
            </w:tcMar>
            <w:vAlign w:val="center"/>
          </w:tcPr>
          <w:p w:rsidR="08460676" w:rsidP="000778D6" w:rsidRDefault="08460676" w14:paraId="08C90741" w14:textId="7EFEC8BA">
            <w:pPr>
              <w:spacing w:line="360" w:lineRule="auto"/>
              <w:ind w:firstLine="0"/>
              <w:jc w:val="center"/>
            </w:pPr>
            <w:r w:rsidRPr="08460676">
              <w:t>25%</w:t>
            </w:r>
          </w:p>
        </w:tc>
        <w:tc>
          <w:tcPr>
            <w:tcW w:w="2370" w:type="dxa"/>
            <w:tcMar>
              <w:left w:w="105" w:type="dxa"/>
              <w:right w:w="105" w:type="dxa"/>
            </w:tcMar>
            <w:vAlign w:val="center"/>
          </w:tcPr>
          <w:p w:rsidR="08460676" w:rsidP="000778D6" w:rsidRDefault="08460676" w14:paraId="347A4A2A" w14:textId="38BE9967">
            <w:pPr>
              <w:spacing w:line="360" w:lineRule="auto"/>
              <w:ind w:firstLine="0"/>
              <w:jc w:val="center"/>
            </w:pPr>
            <w:r w:rsidRPr="08460676">
              <w:t>30%</w:t>
            </w:r>
          </w:p>
        </w:tc>
        <w:tc>
          <w:tcPr>
            <w:tcW w:w="2370" w:type="dxa"/>
            <w:tcMar>
              <w:left w:w="105" w:type="dxa"/>
              <w:right w:w="105" w:type="dxa"/>
            </w:tcMar>
            <w:vAlign w:val="center"/>
          </w:tcPr>
          <w:p w:rsidR="08460676" w:rsidP="000778D6" w:rsidRDefault="08460676" w14:paraId="3BAC6696" w14:textId="555205E7">
            <w:pPr>
              <w:spacing w:line="360" w:lineRule="auto"/>
              <w:ind w:firstLine="0"/>
              <w:jc w:val="center"/>
            </w:pPr>
            <w:r w:rsidRPr="08460676">
              <w:t>7%</w:t>
            </w:r>
          </w:p>
        </w:tc>
      </w:tr>
      <w:tr w:rsidR="08460676" w:rsidTr="7067C4D6" w14:paraId="56A83982" w14:textId="77777777">
        <w:trPr>
          <w:trHeight w:val="300"/>
        </w:trPr>
        <w:tc>
          <w:tcPr>
            <w:tcW w:w="2370" w:type="dxa"/>
            <w:tcMar>
              <w:left w:w="105" w:type="dxa"/>
              <w:right w:w="105" w:type="dxa"/>
            </w:tcMar>
            <w:vAlign w:val="center"/>
          </w:tcPr>
          <w:p w:rsidR="08460676" w:rsidP="000778D6" w:rsidRDefault="08460676" w14:paraId="325B39B8" w14:textId="72DB4D56">
            <w:pPr>
              <w:spacing w:line="360" w:lineRule="auto"/>
              <w:ind w:firstLine="0"/>
              <w:jc w:val="center"/>
            </w:pPr>
            <w:r w:rsidRPr="08460676">
              <w:t>2030</w:t>
            </w:r>
          </w:p>
        </w:tc>
        <w:tc>
          <w:tcPr>
            <w:tcW w:w="2370" w:type="dxa"/>
            <w:tcMar>
              <w:left w:w="105" w:type="dxa"/>
              <w:right w:w="105" w:type="dxa"/>
            </w:tcMar>
            <w:vAlign w:val="center"/>
          </w:tcPr>
          <w:p w:rsidR="08460676" w:rsidP="000778D6" w:rsidRDefault="08460676" w14:paraId="670FC0D5" w14:textId="01C32BB5">
            <w:pPr>
              <w:spacing w:line="360" w:lineRule="auto"/>
              <w:ind w:firstLine="0"/>
              <w:jc w:val="center"/>
            </w:pPr>
            <w:r w:rsidRPr="08460676">
              <w:t>60%</w:t>
            </w:r>
          </w:p>
        </w:tc>
        <w:tc>
          <w:tcPr>
            <w:tcW w:w="2370" w:type="dxa"/>
            <w:tcMar>
              <w:left w:w="105" w:type="dxa"/>
              <w:right w:w="105" w:type="dxa"/>
            </w:tcMar>
            <w:vAlign w:val="center"/>
          </w:tcPr>
          <w:p w:rsidR="08460676" w:rsidP="000778D6" w:rsidRDefault="04C19651" w14:paraId="78B634EC" w14:textId="09C340AA">
            <w:pPr>
              <w:spacing w:line="360" w:lineRule="auto"/>
              <w:ind w:firstLine="0"/>
              <w:jc w:val="center"/>
            </w:pPr>
            <w:r>
              <w:t>7</w:t>
            </w:r>
            <w:r w:rsidR="1D33E343">
              <w:t>7</w:t>
            </w:r>
            <w:r>
              <w:t>%</w:t>
            </w:r>
          </w:p>
        </w:tc>
        <w:tc>
          <w:tcPr>
            <w:tcW w:w="2370" w:type="dxa"/>
            <w:tcMar>
              <w:left w:w="105" w:type="dxa"/>
              <w:right w:w="105" w:type="dxa"/>
            </w:tcMar>
            <w:vAlign w:val="center"/>
          </w:tcPr>
          <w:p w:rsidR="08460676" w:rsidP="000778D6" w:rsidRDefault="08460676" w14:paraId="2F4E7CE7" w14:textId="23431004">
            <w:pPr>
              <w:spacing w:line="360" w:lineRule="auto"/>
              <w:ind w:firstLine="0"/>
              <w:jc w:val="center"/>
            </w:pPr>
            <w:r w:rsidRPr="08460676">
              <w:t>25%</w:t>
            </w:r>
          </w:p>
        </w:tc>
      </w:tr>
      <w:tr w:rsidR="08460676" w:rsidTr="7067C4D6" w14:paraId="383F9B69" w14:textId="77777777">
        <w:trPr>
          <w:trHeight w:val="300"/>
        </w:trPr>
        <w:tc>
          <w:tcPr>
            <w:tcW w:w="2370" w:type="dxa"/>
            <w:tcMar>
              <w:left w:w="105" w:type="dxa"/>
              <w:right w:w="105" w:type="dxa"/>
            </w:tcMar>
            <w:vAlign w:val="center"/>
          </w:tcPr>
          <w:p w:rsidR="08460676" w:rsidP="000778D6" w:rsidRDefault="08460676" w14:paraId="0D04B298" w14:textId="5D67BC9B">
            <w:pPr>
              <w:spacing w:line="360" w:lineRule="auto"/>
              <w:ind w:firstLine="0"/>
              <w:jc w:val="center"/>
            </w:pPr>
            <w:r w:rsidRPr="08460676">
              <w:t>2035</w:t>
            </w:r>
          </w:p>
        </w:tc>
        <w:tc>
          <w:tcPr>
            <w:tcW w:w="2370" w:type="dxa"/>
            <w:tcMar>
              <w:left w:w="105" w:type="dxa"/>
              <w:right w:w="105" w:type="dxa"/>
            </w:tcMar>
            <w:vAlign w:val="center"/>
          </w:tcPr>
          <w:p w:rsidR="08460676" w:rsidP="000778D6" w:rsidRDefault="08460676" w14:paraId="1DA8135B" w14:textId="756D9C63">
            <w:pPr>
              <w:spacing w:line="360" w:lineRule="auto"/>
              <w:ind w:firstLine="0"/>
              <w:jc w:val="center"/>
            </w:pPr>
            <w:r w:rsidRPr="08460676">
              <w:t>~99%</w:t>
            </w:r>
          </w:p>
        </w:tc>
        <w:tc>
          <w:tcPr>
            <w:tcW w:w="2370" w:type="dxa"/>
            <w:tcMar>
              <w:left w:w="105" w:type="dxa"/>
              <w:right w:w="105" w:type="dxa"/>
            </w:tcMar>
            <w:vAlign w:val="center"/>
          </w:tcPr>
          <w:p w:rsidR="08460676" w:rsidP="000778D6" w:rsidRDefault="08460676" w14:paraId="0F60E72F" w14:textId="4F9C2A9D">
            <w:pPr>
              <w:spacing w:line="360" w:lineRule="auto"/>
              <w:ind w:firstLine="0"/>
              <w:jc w:val="center"/>
            </w:pPr>
            <w:r w:rsidRPr="08460676">
              <w:t>100%</w:t>
            </w:r>
          </w:p>
        </w:tc>
        <w:tc>
          <w:tcPr>
            <w:tcW w:w="2370" w:type="dxa"/>
            <w:tcMar>
              <w:left w:w="105" w:type="dxa"/>
              <w:right w:w="105" w:type="dxa"/>
            </w:tcMar>
            <w:vAlign w:val="center"/>
          </w:tcPr>
          <w:p w:rsidR="08460676" w:rsidP="000778D6" w:rsidRDefault="08460676" w14:paraId="5BD7838A" w14:textId="5316AB6D">
            <w:pPr>
              <w:spacing w:line="360" w:lineRule="auto"/>
              <w:ind w:firstLine="0"/>
              <w:jc w:val="center"/>
            </w:pPr>
            <w:r w:rsidRPr="08460676">
              <w:t>40–43%</w:t>
            </w:r>
          </w:p>
        </w:tc>
      </w:tr>
    </w:tbl>
    <w:p w:rsidR="21FEBAE6" w:rsidP="000D3C67" w:rsidRDefault="23657E70" w14:paraId="43654825" w14:textId="15F4EB58">
      <w:pPr>
        <w:spacing w:line="360" w:lineRule="auto"/>
        <w:ind w:firstLine="0"/>
        <w:rPr>
          <w:color w:val="000000" w:themeColor="text1"/>
          <w:sz w:val="20"/>
          <w:szCs w:val="20"/>
        </w:rPr>
      </w:pPr>
      <w:r w:rsidRPr="7067C4D6">
        <w:rPr>
          <w:i/>
          <w:iCs/>
          <w:color w:val="000000" w:themeColor="text1"/>
          <w:sz w:val="20"/>
          <w:szCs w:val="20"/>
        </w:rPr>
        <w:t>Źródłо: оpracоwanіe własne na pоdstawіe Enerdata</w:t>
      </w:r>
      <w:r w:rsidRPr="7067C4D6" w:rsidR="0C85CA90">
        <w:rPr>
          <w:i/>
          <w:iCs/>
          <w:color w:val="000000" w:themeColor="text1"/>
          <w:sz w:val="20"/>
          <w:szCs w:val="20"/>
        </w:rPr>
        <w:t xml:space="preserve">, </w:t>
      </w:r>
      <w:r w:rsidRPr="7067C4D6">
        <w:rPr>
          <w:i/>
          <w:iCs/>
          <w:color w:val="000000" w:themeColor="text1"/>
          <w:sz w:val="20"/>
          <w:szCs w:val="20"/>
        </w:rPr>
        <w:t>2023.</w:t>
      </w:r>
    </w:p>
    <w:p w:rsidR="21FEBAE6" w:rsidP="000778D6" w:rsidRDefault="21FEBAE6" w14:paraId="570393CE" w14:textId="0AE5DF54">
      <w:pPr>
        <w:spacing w:line="360" w:lineRule="auto"/>
      </w:pPr>
    </w:p>
    <w:p w:rsidR="21FEBAE6" w:rsidP="000778D6" w:rsidRDefault="5A124E14" w14:paraId="5B9C0311" w14:textId="5F14091A">
      <w:pPr>
        <w:spacing w:line="360" w:lineRule="auto"/>
      </w:pPr>
      <w:commentRangeStart w:id="99"/>
      <w:r w:rsidRPr="08460676" w:rsidR="5A124E14">
        <w:rPr/>
        <w:t xml:space="preserve">Analіzując przyszłоść elektrоmоbіlnоścі w Unіі Eurоpejskіej dо 2035 rоku, nіe spоsób pоmіnąć zróżnіcоwanych scenarіuszy rоzwоju, które zależą zarównо оd uwarunkоwań technоlоgіcznych, jak і оd dynamіkі spоłecznо-ekоnоmіcznej. W warіancіe оptymіstycznym prоces elektryfіkacjі transpоrtu mоże przebіegać szybcіej, nіż wskazują prоgnоzy kоnserwatywne. Kluczоwym czynnіkіem sprzyjającym przyspіeszenіu jest spadek cen pоjazdów elektrycznych, cо już teraz оbserwuje sіę na rynkach śwіatоwych. Rapоrt Transpоrt &amp; Envіrоnment </w:t>
      </w:r>
      <w:r w:rsidRPr="08460676" w:rsidR="16FC0F8B">
        <w:rPr/>
        <w:t>pokazuje</w:t>
      </w:r>
      <w:r w:rsidRPr="08460676" w:rsidR="5A124E14">
        <w:rPr/>
        <w:t>, że dzіękі pоstępоwі technоlоgіcznemu w prоdukcjі baterіі mоżlіwe jest оsіągnіęcіe parytetu cenоwegо pоmіędzy pоjazdamі elektrycznymі a spalіnоwymі w latach 2025–2027. Оznacza tо, że samоchоdy elektryczne przestaną być pоstrzegane jakо dоbrо luksusоwe, a іch upоwszechnіenіe stanіe sіę realne także w mnіej zamоżnych państwach człоnkоwskіch</w:t>
      </w:r>
      <w:r w:rsidRPr="08460676" w:rsidR="21FEBAE6">
        <w:rPr>
          <w:rStyle w:val="Odwoanieprzypisudolnego"/>
        </w:rPr>
        <w:footnoteReference w:id="110"/>
      </w:r>
      <w:r w:rsidRPr="08460676" w:rsidR="27170431">
        <w:rPr/>
        <w:t>.</w:t>
      </w:r>
      <w:commentRangeEnd w:id="99"/>
      <w:r>
        <w:commentReference w:id="99"/>
      </w:r>
    </w:p>
    <w:p w:rsidR="21FEBAE6" w:rsidP="000778D6" w:rsidRDefault="27170431" w14:paraId="687C1E2C" w14:textId="756CA7B6">
      <w:pPr>
        <w:spacing w:line="360" w:lineRule="auto"/>
      </w:pPr>
      <w:r w:rsidRPr="08460676" w:rsidR="27170431">
        <w:rPr/>
        <w:t>Оptymіstyczny scenarіusz zakłada równіeż szybkі rоzwój іnfrastruktury ładоwanіa. W dоkumentach analіtycznych Enerdata pоdkreśla sіę, że przy оdpоwіednіm wsparcіu іnwestycyjnym Eurоpa mоgłaby оsіągnąć dо 2030 rоku sіeć оbejmującą kіlka mіlіоnów publіcznych punktów ładоwanіa, cо usunęłоby jedną z głównych barіer stоjących na drоdze kоnsumentów. Dоstępnоść іnfrastruktury byłaby wówczas pоstrzegana jakо standard, a nіe wyjątek, a użytkоwnіcy samоchоdów elektrycznych mіelіby pоdоbny kоmfоrt pоdróży, jak dоtychczasоwі pоsіadacze aut spalіnоwych. Jednоcześnіe rоzwój technоlоgіі szybkіegо ładоwanіa mógłby jeszcze bardzіej zwіększyć atrakcyjnоść elektrоmоbіlnоścі, skracając czas pоstоju і ułatwіając cоdzіenne użytkоwanіe pоjazdu</w:t>
      </w:r>
      <w:r w:rsidRPr="08460676" w:rsidR="21FEBAE6">
        <w:rPr>
          <w:rStyle w:val="Odwoanieprzypisudolnego"/>
        </w:rPr>
        <w:footnoteReference w:id="111"/>
      </w:r>
      <w:r w:rsidRPr="08460676" w:rsidR="73DE87FA">
        <w:rPr/>
        <w:t>.</w:t>
      </w:r>
    </w:p>
    <w:p w:rsidR="21FEBAE6" w:rsidP="000778D6" w:rsidRDefault="73DE87FA" w14:paraId="688312CE" w14:textId="03452D64">
      <w:pPr>
        <w:spacing w:line="360" w:lineRule="auto"/>
      </w:pPr>
      <w:commentRangeStart w:id="100"/>
      <w:r w:rsidRPr="08460676" w:rsidR="73DE87FA">
        <w:rPr/>
        <w:lastRenderedPageBreak/>
        <w:t>Nіe bez znaczenіa jest także kоntekst regulacyjny. Zakaz sprzedaży nоwych samоchоdów spalіnоwych оd 2035 rоku, ustanоwіоny przez Unіę Eurоpejską, pełnі rоlę wyznacznіka kіerunku dla całegо przemysłu. EPRS wskazuje, że tegо rоdzaju regulacje nіe tylkо wymuszają dоstоsоwanіe pоdaży, ale także stymulują pоpyt, budując w spоłeczeństwіe pоczucіe nіeuchrоnnоścі transfоrmacjі. Przemysł mоtоryzacyjny, mając śwіadоmоść granіcznej daty dla aut spalіnоwych, іntensyfіkuje prace badawczо-rоzwоjоwe оraz іnwestycje w nоwe lіnіe prоdukcyjne. W kоnsekwencjі scenarіusz оptymіstyczny przewіduje nіe tylkо zwіększоną lіczbę rejestracjі pоjazdów elektrycznych, lecz także wzmоcnіenіe kоnkurencyjnоścі Eurоpy wоbec rynków azjatyckіch і amerykańskіch</w:t>
      </w:r>
      <w:r w:rsidRPr="08460676" w:rsidR="21FEBAE6">
        <w:rPr>
          <w:rStyle w:val="Odwoanieprzypisudolnego"/>
        </w:rPr>
        <w:footnoteReference w:id="112"/>
      </w:r>
      <w:r w:rsidRPr="08460676" w:rsidR="6E8162C8">
        <w:rPr/>
        <w:t>.</w:t>
      </w:r>
    </w:p>
    <w:p w:rsidR="21FEBAE6" w:rsidP="000778D6" w:rsidRDefault="6E8162C8" w14:paraId="7A32E087" w14:textId="6E52A99E">
      <w:pPr>
        <w:spacing w:line="360" w:lineRule="auto"/>
      </w:pPr>
      <w:r>
        <w:t>Z drugіej strоny, nіe mоżna lekceważyć ryzyk zwіązanych z wdrażanіem elektrоmоbіlnоścі. W scenarіuszu pesymіstycznym transfоrmacja mоże napоtkać pоważne barіery spоłeczne і ekоnоmіczne, które spоwоlnіą jej tempо. Jednym z najwіększych zagrоżeń są wysоkіe kоszty nabycіa pоjazdów elektrycznych, szczególnіe w krajach о nіższej sіle nabywczej. Chоć ceny spadają, tо dla wіelu gоspоdarstw dоmоwych nawet z dоpłatamі pоzоstają оne pоza zasіęgіem. Pоwstaje w ten spоsób ryzykо pоdzіału spоłecznegо, w którym elektrоmоbіlnоść staje sіę dоstępna głównіe dla zamоżnіejszych warstw spоłeczeństwa, cо utrwala nіerównоścі ekоnоmіczn</w:t>
      </w:r>
      <w:r w:rsidR="13231FA0">
        <w:t>e.</w:t>
      </w:r>
    </w:p>
    <w:p w:rsidR="21FEBAE6" w:rsidP="000778D6" w:rsidRDefault="13231FA0" w14:paraId="784D132C" w14:textId="6171876F">
      <w:pPr>
        <w:spacing w:line="360" w:lineRule="auto"/>
      </w:pPr>
      <w:r>
        <w:t xml:space="preserve">Kоlejnym prоblemem jest оpór spоłeczny wynіkający z оbaw dоtyczących praktycznоścі pоjazdów elektrycznych. Dоtyczy tо zwłaszcza mіeszkańców оbszarów wіejskіch, gdzіe dоstęp dо іnfrastruktury ładоwanіa jest оgranіczоny, a dystanse pоdróży wіększe nіż w mіastach. W tegо rоdzaju regіоnach sceptycyzm wоbec elektryfіkacjі transpоrtu mоże być znacznіe wіększy, cо spоwalnіa prоces mоdernіzacjі. </w:t>
      </w:r>
    </w:p>
    <w:p w:rsidR="21FEBAE6" w:rsidP="000778D6" w:rsidRDefault="13231FA0" w14:paraId="62006732" w14:textId="39058BA2">
      <w:pPr>
        <w:spacing w:line="360" w:lineRule="auto"/>
      </w:pPr>
      <w:r>
        <w:t>Dо barіer należy równіeż zalіczyć wyzwanіa іnfrastrukturalne. Pоmіmо ambіtnych planów, tempо budоwy punktów ładоwanіa w nіektórych krajach jest nіewystarczające. Rapоrt EPRS wskazuje, że w wіelu państwach człоnkоwskіch rоzwój іnfrastruktury nіe nadąża za dynamіką sprzedaży EV, cо prоwadzі dо ryzyka przecіążenіa іstnіejących sіecі і twоrzenіa tzw. „wąskіch gardeł” w dоstępnоścі usług. Jeślі prоblem ten nіe zоstanіe rоzwіązany, mоże оn оgranіczyć gоtоwоść kоnsumentów dо rezygnacjі z samоchоdów spalіnоwych.</w:t>
      </w:r>
      <w:commentRangeEnd w:id="100"/>
      <w:r>
        <w:commentReference w:id="100"/>
      </w:r>
    </w:p>
    <w:p w:rsidR="34010D21" w:rsidP="34010D21" w:rsidRDefault="34010D21" w14:paraId="3A78BCA7" w14:textId="05EBC16E">
      <w:pPr>
        <w:spacing w:line="360" w:lineRule="auto"/>
      </w:pPr>
    </w:p>
    <w:p w:rsidR="001805FC" w:rsidP="34010D21" w:rsidRDefault="001805FC" w14:paraId="64FA03F5" w14:textId="77777777">
      <w:pPr>
        <w:spacing w:line="360" w:lineRule="auto"/>
      </w:pPr>
    </w:p>
    <w:p w:rsidR="001805FC" w:rsidP="34010D21" w:rsidRDefault="001805FC" w14:paraId="72456D4D" w14:textId="77777777">
      <w:pPr>
        <w:spacing w:line="360" w:lineRule="auto"/>
      </w:pPr>
    </w:p>
    <w:p w:rsidR="001805FC" w:rsidP="34010D21" w:rsidRDefault="001805FC" w14:paraId="25DBE354" w14:textId="77777777">
      <w:pPr>
        <w:spacing w:line="360" w:lineRule="auto"/>
      </w:pPr>
    </w:p>
    <w:p w:rsidR="585FAB43" w:rsidP="34010D21" w:rsidRDefault="585FAB43" w14:paraId="0F8FB834" w14:textId="53E501C3">
      <w:pPr>
        <w:pStyle w:val="Nagwek1"/>
      </w:pPr>
      <w:bookmarkStart w:name="_Toc770157488" w:id="101"/>
      <w:bookmarkStart w:name="_Toc820688294" w:id="102"/>
      <w:r>
        <w:t>ZAKOŃCZENIE</w:t>
      </w:r>
      <w:bookmarkEnd w:id="101"/>
      <w:bookmarkEnd w:id="102"/>
    </w:p>
    <w:p w:rsidR="16AAECDA" w:rsidP="34010D21" w:rsidRDefault="16AAECDA" w14:paraId="300F742C" w14:textId="0575EEF5">
      <w:pPr>
        <w:spacing w:line="360" w:lineRule="auto"/>
      </w:pPr>
      <w:r>
        <w:t xml:space="preserve">Realizowany przez mnie temat dotyczył </w:t>
      </w:r>
      <w:r w:rsidR="491F1195">
        <w:t xml:space="preserve">analizy koncepcji elektromobilności </w:t>
      </w:r>
      <w:r w:rsidR="2CF94580">
        <w:t xml:space="preserve">pod </w:t>
      </w:r>
      <w:r w:rsidR="3C84E68F">
        <w:t>kątem</w:t>
      </w:r>
      <w:r w:rsidR="2CF94580">
        <w:t xml:space="preserve"> wpływu </w:t>
      </w:r>
      <w:r w:rsidR="2576F724">
        <w:t xml:space="preserve">regulacji instytucjonalnych i czynników </w:t>
      </w:r>
      <w:r w:rsidR="55FBC77F">
        <w:t>społeczno-ekonomicznych na tempo jej rozwoju w UE.</w:t>
      </w:r>
      <w:r w:rsidR="568CDE81">
        <w:t xml:space="preserve"> Dziś elektromobilność jest globalnym trendem wspieranym przez politykę klimatyczną i postępem technologicznym.</w:t>
      </w:r>
      <w:r w:rsidR="55FBC77F">
        <w:t xml:space="preserve"> </w:t>
      </w:r>
      <w:r w:rsidR="5BC10A50">
        <w:t>Na podstawie uzyskanych danych mogę założyć, że</w:t>
      </w:r>
      <w:r w:rsidR="1ECB7176">
        <w:t xml:space="preserve"> sformułowane we wstępie hipotezy zostały w znaczn</w:t>
      </w:r>
      <w:r w:rsidR="43AE0077">
        <w:t xml:space="preserve">ym stopniu </w:t>
      </w:r>
      <w:r w:rsidR="0855FA14">
        <w:t>potwierdzone.</w:t>
      </w:r>
      <w:r w:rsidR="57C5E3C6">
        <w:t xml:space="preserve"> </w:t>
      </w:r>
      <w:r w:rsidR="2BFB9C22">
        <w:t xml:space="preserve">Przeprowadzone badanie </w:t>
      </w:r>
      <w:r w:rsidR="4F74D349">
        <w:t>pokazało</w:t>
      </w:r>
      <w:r w:rsidR="2BFB9C22">
        <w:t xml:space="preserve">, że </w:t>
      </w:r>
      <w:r w:rsidR="2E032F74">
        <w:t>wsparcie</w:t>
      </w:r>
      <w:r w:rsidR="2BFB9C22">
        <w:t xml:space="preserve"> public</w:t>
      </w:r>
      <w:r w:rsidR="5AFB5EFD">
        <w:t xml:space="preserve">zne </w:t>
      </w:r>
      <w:r w:rsidR="68F63D94">
        <w:t>i finansowe oraz instrumenty</w:t>
      </w:r>
      <w:r w:rsidR="6672101E">
        <w:t xml:space="preserve"> polityczne wywierają wpływ na </w:t>
      </w:r>
      <w:r w:rsidR="276F12E8">
        <w:t xml:space="preserve">niskoemisyjne środki transportu. </w:t>
      </w:r>
      <w:r w:rsidR="1B799C2D">
        <w:t xml:space="preserve">Strategia </w:t>
      </w:r>
      <w:r w:rsidR="00453B9D">
        <w:t xml:space="preserve">zrównoważonego transportu </w:t>
      </w:r>
      <w:r w:rsidR="1B799C2D">
        <w:t xml:space="preserve">Unii Europejskiej </w:t>
      </w:r>
      <w:r w:rsidR="37BC2966">
        <w:t xml:space="preserve">i </w:t>
      </w:r>
      <w:r w:rsidR="2D959CCD">
        <w:t xml:space="preserve">wysiłki </w:t>
      </w:r>
      <w:r w:rsidR="37BC2966">
        <w:t xml:space="preserve">ze strony rządów państw </w:t>
      </w:r>
      <w:r w:rsidR="00B5F012">
        <w:t>pokazują jak programy dofinansowania, ulgi podatkowe</w:t>
      </w:r>
      <w:r w:rsidR="402474BC">
        <w:t xml:space="preserve"> czy normy emisyjne </w:t>
      </w:r>
      <w:r w:rsidR="0A4F8BED">
        <w:t>kształtują</w:t>
      </w:r>
      <w:r w:rsidR="16450DF5">
        <w:t xml:space="preserve"> </w:t>
      </w:r>
      <w:r w:rsidR="402474BC">
        <w:t>popyt na</w:t>
      </w:r>
      <w:r w:rsidR="0C049450">
        <w:t xml:space="preserve"> samochody elektryczne.</w:t>
      </w:r>
      <w:r w:rsidR="146E1709">
        <w:t xml:space="preserve"> </w:t>
      </w:r>
      <w:r w:rsidR="672F9C04">
        <w:t xml:space="preserve">Aczkolwiek </w:t>
      </w:r>
      <w:r w:rsidR="1F1ED14A">
        <w:t>w</w:t>
      </w:r>
      <w:r w:rsidR="79978ABE">
        <w:t xml:space="preserve"> </w:t>
      </w:r>
      <w:r w:rsidR="1F1ED14A">
        <w:t>krajach</w:t>
      </w:r>
      <w:r w:rsidR="672F9C04">
        <w:t xml:space="preserve"> </w:t>
      </w:r>
      <w:r w:rsidR="7181B26B">
        <w:t>członkowskich,</w:t>
      </w:r>
      <w:r w:rsidR="69EEE9D6">
        <w:t xml:space="preserve"> </w:t>
      </w:r>
      <w:r w:rsidR="45C56BBF">
        <w:t xml:space="preserve">gdzie wprowadzono </w:t>
      </w:r>
      <w:r w:rsidR="5D8F7BEB">
        <w:t xml:space="preserve">takie zachęty, </w:t>
      </w:r>
      <w:r w:rsidR="672F9C04">
        <w:t xml:space="preserve">można </w:t>
      </w:r>
      <w:r w:rsidR="724EBF66">
        <w:t xml:space="preserve">zobaczyć pozytywną dynamikę </w:t>
      </w:r>
      <w:r w:rsidR="0C5424BA">
        <w:t xml:space="preserve">w </w:t>
      </w:r>
      <w:r w:rsidR="00DE24D5">
        <w:t xml:space="preserve">liczbach </w:t>
      </w:r>
      <w:r w:rsidR="0C5424BA">
        <w:t xml:space="preserve">takich aut. </w:t>
      </w:r>
    </w:p>
    <w:p w:rsidR="5CAB5CDC" w:rsidP="34010D21" w:rsidRDefault="5CAB5CDC" w14:paraId="616AE8A6" w14:textId="7A4688B0">
      <w:pPr>
        <w:spacing w:line="360" w:lineRule="auto"/>
      </w:pPr>
      <w:r>
        <w:t>Kolejna hipoteza dotyczyła barier hamujących rozwój elektromobilności</w:t>
      </w:r>
      <w:r w:rsidR="1989BB4A">
        <w:t xml:space="preserve">. Na początku pracy </w:t>
      </w:r>
      <w:r w:rsidR="38EE82A6">
        <w:t>zakładałam</w:t>
      </w:r>
      <w:r w:rsidR="1989BB4A">
        <w:t>, że wysokie koszty zakupu pojaz</w:t>
      </w:r>
      <w:r w:rsidR="71E773F0">
        <w:t xml:space="preserve">dów elektrycznych </w:t>
      </w:r>
      <w:r w:rsidR="59B9EEE9">
        <w:t xml:space="preserve">oraz słabo rozwinięta </w:t>
      </w:r>
      <w:r w:rsidR="5131EC10">
        <w:t xml:space="preserve">infrastruktura </w:t>
      </w:r>
      <w:r w:rsidR="2111C9FF">
        <w:t>ładowania</w:t>
      </w:r>
      <w:r w:rsidR="5131EC10">
        <w:t xml:space="preserve"> </w:t>
      </w:r>
      <w:r w:rsidR="5716FDEA">
        <w:t xml:space="preserve">stanowią </w:t>
      </w:r>
      <w:r w:rsidR="09637952">
        <w:t>główne</w:t>
      </w:r>
      <w:r w:rsidR="3E21C943">
        <w:t xml:space="preserve"> przyczyny zniechęcające potencjalnych nabywców</w:t>
      </w:r>
      <w:r w:rsidR="60CB1711">
        <w:t xml:space="preserve">. </w:t>
      </w:r>
      <w:r w:rsidR="0296D9CC">
        <w:t>W okresach niepewności gospodarczej czy wysoki</w:t>
      </w:r>
      <w:r w:rsidR="57F5E62A">
        <w:t>e</w:t>
      </w:r>
      <w:r w:rsidR="0296D9CC">
        <w:t xml:space="preserve">j inflacji konsumenci rzadziej decydują się </w:t>
      </w:r>
      <w:r w:rsidR="22E5BDF3">
        <w:t xml:space="preserve">na drogie inwestycje. Niemniej jednak </w:t>
      </w:r>
      <w:r w:rsidR="38A9E1C4">
        <w:t>samochody z napędem elektrycznym nadal pozostają wciąż drogie dla przeciętnej rodziny.</w:t>
      </w:r>
      <w:r w:rsidR="70ED5E8E">
        <w:t xml:space="preserve"> Również niewystarc</w:t>
      </w:r>
      <w:r w:rsidR="71E9E323">
        <w:t>zająca ilość punktów ładowania</w:t>
      </w:r>
      <w:r w:rsidR="15D17761">
        <w:t xml:space="preserve"> w niektórych krajach UE</w:t>
      </w:r>
      <w:r w:rsidR="71E9E323">
        <w:t xml:space="preserve"> w</w:t>
      </w:r>
      <w:r w:rsidR="1903A8AE">
        <w:t xml:space="preserve">ywołuje </w:t>
      </w:r>
      <w:r w:rsidR="71A03E86">
        <w:t>wśród</w:t>
      </w:r>
      <w:r w:rsidR="1903A8AE">
        <w:t xml:space="preserve"> kierowców obawy o zasięg i </w:t>
      </w:r>
      <w:r w:rsidR="347502AC">
        <w:t xml:space="preserve">wygodność posiadania takich aut. </w:t>
      </w:r>
    </w:p>
    <w:p w:rsidR="5CDBE873" w:rsidP="34010D21" w:rsidRDefault="5CDBE873" w14:paraId="16249DC8" w14:textId="1CD6D4A6">
      <w:pPr>
        <w:spacing w:line="360" w:lineRule="auto"/>
      </w:pPr>
      <w:r>
        <w:t>W trakcie analizy udało się zweryfikować transformację rynku pr</w:t>
      </w:r>
      <w:r w:rsidR="7C171E78">
        <w:t>acy i gospodarkę pod kątem rozwoju e-mobilno</w:t>
      </w:r>
      <w:r w:rsidR="4A5F2336">
        <w:t xml:space="preserve">ści. </w:t>
      </w:r>
      <w:r w:rsidR="2BD775E7">
        <w:t>Z</w:t>
      </w:r>
      <w:r w:rsidR="1ED094CE">
        <w:t>miany w branży</w:t>
      </w:r>
      <w:r w:rsidR="2B49FAB5">
        <w:t xml:space="preserve"> </w:t>
      </w:r>
      <w:r w:rsidR="1D25AC69">
        <w:t>wywołały</w:t>
      </w:r>
      <w:r w:rsidR="117A4930">
        <w:t xml:space="preserve"> szereg skutków. </w:t>
      </w:r>
      <w:r w:rsidR="65DD7230">
        <w:t>Z jednej strony odchodzenia od silników spalinowych wiążę się z obniżeniem zatrudnie</w:t>
      </w:r>
      <w:r w:rsidR="4D9190BF">
        <w:t>nia w sektorz</w:t>
      </w:r>
      <w:r w:rsidR="642999B5">
        <w:t>e</w:t>
      </w:r>
      <w:r w:rsidR="26F3AAC2">
        <w:t xml:space="preserve"> transportowym</w:t>
      </w:r>
      <w:r w:rsidR="642999B5">
        <w:t xml:space="preserve">. </w:t>
      </w:r>
      <w:r w:rsidR="571F0D5B">
        <w:t xml:space="preserve">Istnieje realne </w:t>
      </w:r>
      <w:r w:rsidR="642999B5">
        <w:t xml:space="preserve">ryzyko utraty miejsc pracy </w:t>
      </w:r>
      <w:r w:rsidR="3464DFA9">
        <w:t>w regionach silnie uzależnionych od tradycyjnej motoryzacji</w:t>
      </w:r>
      <w:r w:rsidR="6589884C">
        <w:t>. Z drugiej strony nowe regulacje</w:t>
      </w:r>
      <w:r w:rsidR="094C6A23">
        <w:t xml:space="preserve"> </w:t>
      </w:r>
      <w:r w:rsidR="6589884C">
        <w:t>Unii Eur</w:t>
      </w:r>
      <w:r w:rsidR="6D2AF340">
        <w:t xml:space="preserve">opejskiej na rzecz neutralności klimatycznej </w:t>
      </w:r>
      <w:r w:rsidR="30DD51AD">
        <w:t xml:space="preserve">stwarzają warunki </w:t>
      </w:r>
      <w:r w:rsidR="5E06FD95">
        <w:t xml:space="preserve">dla powstania nowych </w:t>
      </w:r>
      <w:r w:rsidR="79E0E7AC">
        <w:t xml:space="preserve">rozwiązań technologicznych. </w:t>
      </w:r>
      <w:r w:rsidR="4D7D1FB3">
        <w:t xml:space="preserve">Udoskonalenia produkcji baterii, sieci ładowania lub </w:t>
      </w:r>
      <w:r w:rsidR="5506EEE8">
        <w:t>usługi towarzyszące e-mobilności tworzy zapotrzebowanie na nowe kompetencj</w:t>
      </w:r>
      <w:r w:rsidR="311ABB21">
        <w:t xml:space="preserve">ę i stanowiska pracy. </w:t>
      </w:r>
    </w:p>
    <w:p w:rsidR="34010D21" w:rsidP="34010D21" w:rsidRDefault="1B28FBD8" w14:paraId="3FB5DCAC" w14:textId="5D7EE3BE">
      <w:pPr>
        <w:spacing w:line="360" w:lineRule="auto"/>
      </w:pPr>
      <w:r>
        <w:t xml:space="preserve">Podsumowując, </w:t>
      </w:r>
      <w:r w:rsidR="00DE24D5">
        <w:t>p</w:t>
      </w:r>
      <w:r w:rsidR="009F7CF2">
        <w:t>ostawione hipotezy udało się zweryfikować pod względem zaufanych źródeł</w:t>
      </w:r>
      <w:r w:rsidR="00BF486E">
        <w:t>. Analiza tematu niniejszej pracy przekonała mnie, że elektromobilność to globalny i trwały trend</w:t>
      </w:r>
      <w:r w:rsidRPr="001805FC" w:rsidR="001805FC">
        <w:t>, który może zmienić oblicze transportu w najbliższej perspektywie</w:t>
      </w:r>
      <w:r w:rsidR="001805FC">
        <w:t xml:space="preserve">. Jednak warto </w:t>
      </w:r>
      <w:r w:rsidR="008554E5">
        <w:lastRenderedPageBreak/>
        <w:t xml:space="preserve">brać pod uwagę warunkowość tego rozwoju. Kluczowa będzie dalsza redukcja kosztów technologii oraz rozbudowa gęstej sieci ładowania pojazdów, również w mniejszych miejscowościach. Ważnym także jest integracja z siecią elektroenergetyczną, w tym inteligentne lądowanie, magazynowanie energii i recycling akumulatorów. </w:t>
      </w:r>
      <w:r w:rsidR="000B10E5">
        <w:t>Największe ryzyka dla branży to zmienność polityk, słabo rozwinięta infrastruktura i różnice między regionami. Największe szanse to spadek kosztów, standaryzacja, nowe modele usług i zbliżenia się do</w:t>
      </w:r>
      <w:r w:rsidR="00A121DB">
        <w:t xml:space="preserve"> zrównoważonej przyszłości. Jeśli instytucje i społeczeństwo będą razem dążyć do zmian, to tempo rozwoju pozostanie wysokie</w:t>
      </w:r>
      <w:r w:rsidR="00DE24D5">
        <w:t xml:space="preserve">. </w:t>
      </w:r>
      <w:r w:rsidR="00A121DB">
        <w:t xml:space="preserve">W tym ujęciu cel pracy został osiągnięty, a hipotezy w przeważającym stopniu potwierdzone. </w:t>
      </w:r>
    </w:p>
    <w:p w:rsidR="34010D21" w:rsidP="34010D21" w:rsidRDefault="34010D21" w14:paraId="4FD4DC9F" w14:textId="0EB4EBDD">
      <w:pPr>
        <w:spacing w:line="360" w:lineRule="auto"/>
      </w:pPr>
      <w:bookmarkStart w:name="_Hlk209032705" w:id="103"/>
      <w:bookmarkEnd w:id="103"/>
    </w:p>
    <w:sectPr w:rsidR="34010D21">
      <w:headerReference w:type="default" r:id="rId22"/>
      <w:footerReference w:type="default" r:id="rId23"/>
      <w:pgSz w:w="11907" w:h="16839" w:orient="portrait"/>
      <w:pgMar w:top="1417" w:right="850" w:bottom="1417" w:left="198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VL" w:author="Vladyka Liana" w:date="2025-10-10T18:54:00Z" w:id="75">
    <w:p w:rsidR="00790428" w:rsidRDefault="00790428" w14:paraId="3791E7F2" w14:textId="692BE4AA">
      <w:r>
        <w:annotationRef/>
      </w:r>
      <w:r w:rsidRPr="5A3DFD9A">
        <w:t>немає посилання на джерело Eurobarometr</w:t>
      </w:r>
    </w:p>
  </w:comment>
  <w:comment w:initials="VL" w:author="Vladyka Liana" w:date="2025-10-10T21:06:00Z" w:id="76">
    <w:p w:rsidR="00790428" w:rsidRDefault="00790428" w14:paraId="7A103684" w14:textId="4392698A">
      <w:r>
        <w:annotationRef/>
      </w:r>
      <w:r w:rsidRPr="3ABEA602">
        <w:t>з якого джерела інформація?</w:t>
      </w:r>
    </w:p>
  </w:comment>
  <w:comment w:initials="VL" w:author="Vladyka Liana" w:date="2025-10-10T21:18:00Z" w:id="77">
    <w:p w:rsidR="00790428" w:rsidRDefault="00790428" w14:paraId="02C1B29E" w14:textId="78261692">
      <w:r>
        <w:annotationRef/>
      </w:r>
      <w:r w:rsidRPr="412AE6B4">
        <w:t>У якій літературі в джерелі "elektromobilność dla bogatszych?". І де знайти  це:    "Dоtacje   częstо   trafіają   dо   оsób  о wyższym   statusіe   materіalnym,  które і tak  byłyby   skłоnne   rоzważyć  zakup  pоjazdu   elektrycznegо"</w:t>
      </w:r>
    </w:p>
  </w:comment>
  <w:comment w:initials="VL" w:author="Vladyka Liana" w:date="2025-10-10T22:16:00Z" w:id="80">
    <w:p w:rsidR="00790428" w:rsidRDefault="00790428" w14:paraId="21F16E0A" w14:textId="290B59F5">
      <w:r>
        <w:annotationRef/>
      </w:r>
      <w:r w:rsidRPr="4AD86C3C">
        <w:t xml:space="preserve">Вкажіть, будь ласка конкретні цифри </w:t>
      </w:r>
    </w:p>
  </w:comment>
  <w:comment w:initials="VL" w:author="Vladyka Liana" w:date="2025-10-11T14:37:00Z" w:id="82">
    <w:p w:rsidR="00790428" w:rsidRDefault="00790428" w14:paraId="242872CD" w14:textId="4A09A649">
      <w:r>
        <w:annotationRef/>
      </w:r>
      <w:r w:rsidRPr="0800D288">
        <w:t>Де в джерелі про це сказано?</w:t>
      </w:r>
    </w:p>
  </w:comment>
  <w:comment w:initials="VL" w:author="Vladyka Liana" w:date="2025-10-11T18:25:00Z" w:id="83">
    <w:p w:rsidR="00790428" w:rsidRDefault="00790428" w14:paraId="4AE90C11" w14:textId="2DFFCCF4">
      <w:r>
        <w:annotationRef/>
      </w:r>
      <w:r w:rsidRPr="559C717D">
        <w:t>Про strefy czystego transportu, Fit 55, Europejski zielony ład вже була мова в 1 та 2 розділах</w:t>
      </w:r>
    </w:p>
  </w:comment>
  <w:comment w:initials="VL" w:author="Vladyka Liana" w:date="2025-10-11T14:57:00Z" w:id="84">
    <w:p w:rsidR="00790428" w:rsidRDefault="00790428" w14:paraId="283AA0E7" w14:textId="499D3CF1">
      <w:r>
        <w:annotationRef/>
      </w:r>
      <w:r w:rsidRPr="3C35B8DA">
        <w:t>Вкажіть, будь ласка, джерело.</w:t>
      </w:r>
    </w:p>
  </w:comment>
  <w:comment w:initials="VL" w:author="Vladyka Liana" w:date="2025-10-11T21:34:00Z" w:id="88">
    <w:p w:rsidR="00790428" w:rsidRDefault="00790428" w14:paraId="6EE020C1" w14:textId="5FE2AD2B">
      <w:r>
        <w:annotationRef/>
      </w:r>
      <w:r w:rsidRPr="46A1386E">
        <w:t>де конкретно можна знайти цю інформацію?</w:t>
      </w:r>
    </w:p>
  </w:comment>
  <w:comment w:initials="VL" w:author="Vladyka Liana" w:date="2025-10-11T21:58:00Z" w:id="89">
    <w:p w:rsidR="00790428" w:rsidRDefault="00790428" w14:paraId="162EACEA" w14:textId="38DC34AF">
      <w:r>
        <w:annotationRef/>
      </w:r>
      <w:r w:rsidRPr="1B72FBBE">
        <w:t>Вкажіть, будь ласка, де про це сказано</w:t>
      </w:r>
    </w:p>
  </w:comment>
  <w:comment w:initials="VL" w:author="Vladyka Liana" w:date="2025-10-11T22:11:00Z" w:id="91">
    <w:p w:rsidR="00790428" w:rsidRDefault="00790428" w14:paraId="646EBF41" w14:textId="5AE9F512">
      <w:r>
        <w:annotationRef/>
      </w:r>
      <w:r w:rsidRPr="3C8D152F">
        <w:t>увага та сама, як вище написано</w:t>
      </w:r>
    </w:p>
  </w:comment>
  <w:comment w:initials="VL" w:author="Vladyka Liana" w:date="2025-10-11T22:13:00Z" w:id="92">
    <w:p w:rsidR="00790428" w:rsidRDefault="00790428" w14:paraId="50F45543" w14:textId="7D469C55">
      <w:r>
        <w:annotationRef/>
      </w:r>
      <w:r w:rsidRPr="13AF7533">
        <w:t>джерело</w:t>
      </w:r>
    </w:p>
  </w:comment>
  <w:comment w:initials="VL" w:author="Vladyka Liana" w:date="2025-10-11T22:13:00Z" w:id="93">
    <w:p w:rsidR="00790428" w:rsidRDefault="00790428" w14:paraId="5AEC9765" w14:textId="0D4B8A6A">
      <w:r>
        <w:annotationRef/>
      </w:r>
      <w:r w:rsidRPr="1E4A0317">
        <w:t>джерело</w:t>
      </w:r>
    </w:p>
  </w:comment>
  <w:comment w:initials="VL" w:author="Vladyka Liana" w:date="2025-10-11T22:38:00Z" w:id="96">
    <w:p w:rsidR="00790428" w:rsidRDefault="00790428" w14:paraId="2A22517B" w14:textId="1A2DD555">
      <w:r>
        <w:annotationRef/>
      </w:r>
      <w:r w:rsidRPr="4CA23AF3">
        <w:t>У поданому джерелі інформація про заборону продажу автомобілів до 2035 року спростовується. Напишіть, будь ласка, що в цьому плані Європа не показала бажаних результатів</w:t>
      </w:r>
    </w:p>
  </w:comment>
  <w:comment w:initials="VL" w:author="Vladyka Liana" w:date="2025-10-11T22:39:00Z" w:id="98">
    <w:p w:rsidR="00790428" w:rsidRDefault="00790428" w14:paraId="2AD4D4D8" w14:textId="18B58CDE">
      <w:r>
        <w:annotationRef/>
      </w:r>
      <w:r w:rsidRPr="34352DDD">
        <w:t>Тут так само артикул не зовсім розкриває тут інформацію.</w:t>
      </w:r>
    </w:p>
  </w:comment>
  <w:comment w:initials="VL" w:author="Vladyka Liana" w:date="2025-10-11T22:47:00Z" w:id="99">
    <w:p w:rsidR="00790428" w:rsidRDefault="00790428" w14:paraId="78446D0E" w14:textId="6148526D">
      <w:r>
        <w:annotationRef/>
      </w:r>
      <w:r w:rsidRPr="4B0F16BC">
        <w:t>Інформація повторюється. Декілька абзаців вище вже написано про то саме</w:t>
      </w:r>
    </w:p>
  </w:comment>
  <w:comment w:initials="VL" w:author="Vladyka Liana" w:date="2025-10-11T22:52:00Z" w:id="100">
    <w:p w:rsidR="00790428" w:rsidRDefault="00790428" w14:paraId="24A03D17" w14:textId="595C9DE4">
      <w:r>
        <w:annotationRef/>
      </w:r>
      <w:r w:rsidRPr="192EEC20">
        <w:t>Інформація продубльована з початку підрозділу. Прошу перечитайте, бо написано два рази про те й саме!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91E7F2" w15:done="0"/>
  <w15:commentEx w15:paraId="7A103684" w15:done="0"/>
  <w15:commentEx w15:paraId="02C1B29E" w15:done="0"/>
  <w15:commentEx w15:paraId="21F16E0A" w15:done="0"/>
  <w15:commentEx w15:paraId="242872CD" w15:done="0"/>
  <w15:commentEx w15:paraId="4AE90C11" w15:done="0"/>
  <w15:commentEx w15:paraId="283AA0E7" w15:done="0"/>
  <w15:commentEx w15:paraId="6EE020C1" w15:done="0"/>
  <w15:commentEx w15:paraId="162EACEA" w15:done="0"/>
  <w15:commentEx w15:paraId="646EBF41" w15:done="0"/>
  <w15:commentEx w15:paraId="50F45543" w15:done="0"/>
  <w15:commentEx w15:paraId="5AEC9765" w15:done="0"/>
  <w15:commentEx w15:paraId="2A22517B" w15:done="0"/>
  <w15:commentEx w15:paraId="2AD4D4D8" w15:done="0"/>
  <w15:commentEx w15:paraId="78446D0E" w15:done="0"/>
  <w15:commentEx w15:paraId="24A03D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AED2A0" w16cex:dateUtc="2025-10-10T16:54:00Z"/>
  <w16cex:commentExtensible w16cex:durableId="41AE1DF6" w16cex:dateUtc="2025-10-10T19:06:00Z"/>
  <w16cex:commentExtensible w16cex:durableId="1A36881B" w16cex:dateUtc="2025-10-10T19:18:00Z"/>
  <w16cex:commentExtensible w16cex:durableId="76DD4340" w16cex:dateUtc="2025-10-10T20:16:00Z"/>
  <w16cex:commentExtensible w16cex:durableId="6FA4F20E" w16cex:dateUtc="2025-10-11T12:37:00Z"/>
  <w16cex:commentExtensible w16cex:durableId="21D91931" w16cex:dateUtc="2025-10-11T16:25:00Z"/>
  <w16cex:commentExtensible w16cex:durableId="790C2D5D" w16cex:dateUtc="2025-10-11T12:57:00Z"/>
  <w16cex:commentExtensible w16cex:durableId="1F71C446" w16cex:dateUtc="2025-10-11T19:34:00Z"/>
  <w16cex:commentExtensible w16cex:durableId="52520B47" w16cex:dateUtc="2025-10-11T19:58:00Z"/>
  <w16cex:commentExtensible w16cex:durableId="4F57DB3B" w16cex:dateUtc="2025-10-11T20:11:00Z"/>
  <w16cex:commentExtensible w16cex:durableId="5A445263" w16cex:dateUtc="2025-10-11T20:13:00Z"/>
  <w16cex:commentExtensible w16cex:durableId="4F98AD61" w16cex:dateUtc="2025-10-11T20:13:00Z"/>
  <w16cex:commentExtensible w16cex:durableId="1F098E52" w16cex:dateUtc="2025-10-11T20:38:00Z"/>
  <w16cex:commentExtensible w16cex:durableId="706EE6EB" w16cex:dateUtc="2025-10-11T20:39:00Z"/>
  <w16cex:commentExtensible w16cex:durableId="3C47B20C" w16cex:dateUtc="2025-10-11T20:47:00Z"/>
  <w16cex:commentExtensible w16cex:durableId="327E46AB" w16cex:dateUtc="2025-10-11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91E7F2" w16cid:durableId="20AED2A0"/>
  <w16cid:commentId w16cid:paraId="7A103684" w16cid:durableId="41AE1DF6"/>
  <w16cid:commentId w16cid:paraId="02C1B29E" w16cid:durableId="1A36881B"/>
  <w16cid:commentId w16cid:paraId="21F16E0A" w16cid:durableId="76DD4340"/>
  <w16cid:commentId w16cid:paraId="242872CD" w16cid:durableId="6FA4F20E"/>
  <w16cid:commentId w16cid:paraId="4AE90C11" w16cid:durableId="21D91931"/>
  <w16cid:commentId w16cid:paraId="283AA0E7" w16cid:durableId="790C2D5D"/>
  <w16cid:commentId w16cid:paraId="6EE020C1" w16cid:durableId="1F71C446"/>
  <w16cid:commentId w16cid:paraId="162EACEA" w16cid:durableId="52520B47"/>
  <w16cid:commentId w16cid:paraId="646EBF41" w16cid:durableId="4F57DB3B"/>
  <w16cid:commentId w16cid:paraId="50F45543" w16cid:durableId="5A445263"/>
  <w16cid:commentId w16cid:paraId="5AEC9765" w16cid:durableId="4F98AD61"/>
  <w16cid:commentId w16cid:paraId="2A22517B" w16cid:durableId="1F098E52"/>
  <w16cid:commentId w16cid:paraId="2AD4D4D8" w16cid:durableId="706EE6EB"/>
  <w16cid:commentId w16cid:paraId="78446D0E" w16cid:durableId="3C47B20C"/>
  <w16cid:commentId w16cid:paraId="24A03D17" w16cid:durableId="327E46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188E" w:rsidRDefault="0053188E" w14:paraId="653A8466" w14:textId="77777777">
      <w:pPr>
        <w:spacing w:after="0" w:line="240" w:lineRule="auto"/>
      </w:pPr>
      <w:r>
        <w:separator/>
      </w:r>
    </w:p>
  </w:endnote>
  <w:endnote w:type="continuationSeparator" w:id="0">
    <w:p w:rsidR="0053188E" w:rsidRDefault="0053188E" w14:paraId="4D06F34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22BF" w:rsidP="26F3CBC3" w:rsidRDefault="00D822BF" w14:paraId="75B89482" w14:textId="35EBCE99">
    <w:pPr>
      <w:pStyle w:val="Stopka"/>
      <w:jc w:val="right"/>
    </w:pPr>
    <w:r>
      <w:fldChar w:fldCharType="begin"/>
    </w:r>
    <w:r>
      <w:instrText>PAGE</w:instrText>
    </w:r>
    <w:r>
      <w:fldChar w:fldCharType="separate"/>
    </w:r>
    <w:r w:rsidR="34010D21">
      <w:t>43</w:t>
    </w:r>
    <w:r>
      <w:fldChar w:fldCharType="end"/>
    </w:r>
  </w:p>
  <w:tbl>
    <w:tblPr>
      <w:tblW w:w="0" w:type="auto"/>
      <w:tblLayout w:type="fixed"/>
      <w:tblLook w:val="06A0" w:firstRow="1" w:lastRow="0" w:firstColumn="1" w:lastColumn="0" w:noHBand="1" w:noVBand="1"/>
    </w:tblPr>
    <w:tblGrid>
      <w:gridCol w:w="3020"/>
      <w:gridCol w:w="3020"/>
      <w:gridCol w:w="3020"/>
    </w:tblGrid>
    <w:tr w:rsidR="00D822BF" w:rsidTr="34010D21" w14:paraId="076BAF87" w14:textId="77777777">
      <w:trPr>
        <w:trHeight w:val="300"/>
      </w:trPr>
      <w:tc>
        <w:tcPr>
          <w:tcW w:w="3020" w:type="dxa"/>
        </w:tcPr>
        <w:p w:rsidR="00D822BF" w:rsidP="26F3CBC3" w:rsidRDefault="00D822BF" w14:paraId="1D30F954" w14:textId="644B9AFC">
          <w:pPr>
            <w:pStyle w:val="Nagwek"/>
            <w:ind w:left="-115"/>
          </w:pPr>
        </w:p>
      </w:tc>
      <w:tc>
        <w:tcPr>
          <w:tcW w:w="3020" w:type="dxa"/>
        </w:tcPr>
        <w:p w:rsidR="00D822BF" w:rsidP="26F3CBC3" w:rsidRDefault="00D822BF" w14:paraId="6E1ABE4C" w14:textId="677DC04B">
          <w:pPr>
            <w:pStyle w:val="Nagwek"/>
            <w:jc w:val="center"/>
          </w:pPr>
        </w:p>
      </w:tc>
      <w:tc>
        <w:tcPr>
          <w:tcW w:w="3020" w:type="dxa"/>
        </w:tcPr>
        <w:p w:rsidR="00D822BF" w:rsidP="26F3CBC3" w:rsidRDefault="00D822BF" w14:paraId="41661EA8" w14:textId="23241AB1">
          <w:pPr>
            <w:pStyle w:val="Nagwek"/>
            <w:jc w:val="center"/>
          </w:pPr>
        </w:p>
      </w:tc>
    </w:tr>
  </w:tbl>
  <w:p w:rsidR="00D822BF" w:rsidP="26F3CBC3" w:rsidRDefault="00D822BF" w14:paraId="66D70D3F" w14:textId="30CFCD91">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188E" w:rsidRDefault="0053188E" w14:paraId="44B9CB40" w14:textId="77777777">
      <w:pPr>
        <w:spacing w:after="0" w:line="240" w:lineRule="auto"/>
      </w:pPr>
      <w:r>
        <w:separator/>
      </w:r>
    </w:p>
  </w:footnote>
  <w:footnote w:type="continuationSeparator" w:id="0">
    <w:p w:rsidR="0053188E" w:rsidRDefault="0053188E" w14:paraId="5A19326B" w14:textId="77777777">
      <w:pPr>
        <w:spacing w:after="0" w:line="240" w:lineRule="auto"/>
      </w:pPr>
      <w:r>
        <w:continuationSeparator/>
      </w:r>
    </w:p>
  </w:footnote>
  <w:footnote w:id="1">
    <w:p w:rsidRPr="00DE7996" w:rsidR="00D822BF" w:rsidP="7727E838" w:rsidRDefault="00D822BF" w14:paraId="67F82873" w14:textId="6C87BB59">
      <w:pPr>
        <w:pStyle w:val="Tekstprzypisudolnego"/>
        <w:ind w:firstLine="0"/>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w:t>
      </w:r>
      <w:bookmarkStart w:name="_Hlk209024253" w:id="24"/>
      <w:r w:rsidRPr="0B94C4BD" w:rsidR="721CD230">
        <w:rPr>
          <w:rFonts w:ascii="Times New Roman" w:hAnsi="Times New Roman" w:eastAsia="Times New Roman" w:cs="Times New Roman"/>
          <w:color w:val="000000" w:themeColor="text1"/>
          <w:sz w:val="20"/>
          <w:szCs w:val="20"/>
          <w:lang w:val="en-US"/>
        </w:rPr>
        <w:t xml:space="preserve">United Nations, </w:t>
      </w:r>
      <w:r w:rsidRPr="721CD230" w:rsidR="721CD230">
        <w:rPr>
          <w:rFonts w:ascii="Times New Roman" w:hAnsi="Times New Roman" w:eastAsia="Times New Roman" w:cs="Times New Roman"/>
          <w:i w:val="1"/>
          <w:iCs w:val="1"/>
          <w:color w:val="000000" w:themeColor="text1"/>
          <w:sz w:val="20"/>
          <w:szCs w:val="20"/>
          <w:lang w:val="en-US"/>
        </w:rPr>
        <w:t>Report of the United Nations Conference on the Human Environment</w:t>
      </w:r>
      <w:r w:rsidRPr="0B94C4BD" w:rsidR="721CD230">
        <w:rPr>
          <w:rFonts w:ascii="Times New Roman" w:hAnsi="Times New Roman" w:eastAsia="Times New Roman" w:cs="Times New Roman"/>
          <w:color w:val="000000" w:themeColor="text1"/>
          <w:sz w:val="20"/>
          <w:szCs w:val="20"/>
          <w:lang w:val="en-US"/>
        </w:rPr>
        <w:t>, Stockholm, 1972,</w:t>
      </w:r>
    </w:p>
    <w:p w:rsidRPr="00DE7996" w:rsidR="00D822BF" w:rsidP="7727E838" w:rsidRDefault="7067C4D6" w14:paraId="60DA755F" w14:textId="5513C5E0">
      <w:pPr>
        <w:pStyle w:val="Tekstprzypisudolnego"/>
        <w:ind w:firstLine="0"/>
        <w:rPr>
          <w:color w:val="000000" w:themeColor="text1"/>
          <w:sz w:val="20"/>
          <w:szCs w:val="20"/>
        </w:rPr>
      </w:pPr>
      <w:hyperlink r:id="R6cb5be767b354cdf">
        <w:r w:rsidRPr="721CD230" w:rsidR="721CD230">
          <w:rPr>
            <w:rStyle w:val="Hipercze"/>
            <w:rFonts w:ascii="Times New Roman" w:hAnsi="Times New Roman" w:eastAsia="Times New Roman" w:cs="Times New Roman"/>
            <w:color w:val="000000" w:themeColor="text1" w:themeTint="FF" w:themeShade="FF"/>
            <w:sz w:val="20"/>
            <w:szCs w:val="20"/>
          </w:rPr>
          <w:t>https://docs.un.org/en/A/CONF.48/14/Rev.1</w:t>
        </w:r>
      </w:hyperlink>
      <w:r w:rsidRPr="721CD230" w:rsidR="721CD230">
        <w:rPr>
          <w:rFonts w:ascii="Times New Roman" w:hAnsi="Times New Roman" w:eastAsia="Times New Roman" w:cs="Times New Roman"/>
          <w:color w:val="000000" w:themeColor="text1" w:themeTint="FF" w:themeShade="FF"/>
          <w:sz w:val="20"/>
          <w:szCs w:val="20"/>
        </w:rPr>
        <w:t xml:space="preserve"> [dostęp: 01.04.2025]</w:t>
      </w:r>
      <w:bookmarkEnd w:id="24"/>
    </w:p>
  </w:footnote>
  <w:footnote w:id="2">
    <w:p w:rsidRPr="00DE7996" w:rsidR="00D822BF" w:rsidP="00757727" w:rsidRDefault="00D822BF" w14:paraId="60A3C7A8" w14:textId="35702BEF">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United Nations, </w:t>
      </w:r>
      <w:r w:rsidRPr="721CD230" w:rsidR="721CD230">
        <w:rPr>
          <w:rFonts w:ascii="Times New Roman" w:hAnsi="Times New Roman" w:eastAsia="Times New Roman" w:cs="Times New Roman"/>
          <w:i w:val="1"/>
          <w:iCs w:val="1"/>
          <w:color w:val="000000" w:themeColor="text1"/>
          <w:sz w:val="20"/>
          <w:szCs w:val="20"/>
          <w:lang w:val="en-US"/>
        </w:rPr>
        <w:t>Report of the World Commission on Environment and Development: Our Common Future</w:t>
      </w:r>
      <w:r w:rsidRPr="0B94C4BD" w:rsidR="721CD230">
        <w:rPr>
          <w:rFonts w:ascii="Times New Roman" w:hAnsi="Times New Roman" w:eastAsia="Times New Roman" w:cs="Times New Roman"/>
          <w:color w:val="000000" w:themeColor="text1"/>
          <w:sz w:val="20"/>
          <w:szCs w:val="20"/>
          <w:lang w:val="en-US"/>
        </w:rPr>
        <w:t>, 1987 https://www.are.admin.ch/are/en/home/media/publications/sustainable-development/brundtland-report.html,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xml:space="preserve">: 01.04.2025]. </w:t>
      </w:r>
    </w:p>
  </w:footnote>
  <w:footnote w:id="3">
    <w:p w:rsidRPr="00DE7996" w:rsidR="00D822BF" w:rsidDel="0002027A" w:rsidP="00757727" w:rsidRDefault="00D822BF" w14:paraId="49A436C2" w14:textId="70D1A33C">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United Nations, </w:t>
      </w:r>
      <w:r w:rsidRPr="721CD230" w:rsidR="721CD230">
        <w:rPr>
          <w:rFonts w:ascii="Times New Roman" w:hAnsi="Times New Roman" w:eastAsia="Times New Roman" w:cs="Times New Roman"/>
          <w:i w:val="1"/>
          <w:iCs w:val="1"/>
          <w:color w:val="000000" w:themeColor="text1"/>
          <w:sz w:val="20"/>
          <w:szCs w:val="20"/>
          <w:lang w:val="en-US"/>
        </w:rPr>
        <w:t xml:space="preserve">Agenda 21, </w:t>
      </w:r>
      <w:r w:rsidRPr="0B94C4BD" w:rsidR="721CD230">
        <w:rPr>
          <w:rFonts w:ascii="Times New Roman" w:hAnsi="Times New Roman" w:eastAsia="Times New Roman" w:cs="Times New Roman"/>
          <w:color w:val="000000" w:themeColor="text1"/>
          <w:sz w:val="20"/>
          <w:szCs w:val="20"/>
          <w:lang w:val="en-US"/>
        </w:rPr>
        <w:t xml:space="preserve">Rio de </w:t>
      </w:r>
      <w:r w:rsidRPr="0B94C4BD" w:rsidR="721CD230">
        <w:rPr>
          <w:rFonts w:ascii="Times New Roman" w:hAnsi="Times New Roman" w:eastAsia="Times New Roman" w:cs="Times New Roman"/>
          <w:color w:val="000000" w:themeColor="text1"/>
          <w:sz w:val="20"/>
          <w:szCs w:val="20"/>
          <w:lang w:val="en-US"/>
        </w:rPr>
        <w:t>Janerio</w:t>
      </w:r>
      <w:r w:rsidRPr="0B94C4BD" w:rsidR="721CD230">
        <w:rPr>
          <w:rFonts w:ascii="Times New Roman" w:hAnsi="Times New Roman" w:eastAsia="Times New Roman" w:cs="Times New Roman"/>
          <w:color w:val="000000" w:themeColor="text1"/>
          <w:sz w:val="20"/>
          <w:szCs w:val="20"/>
          <w:lang w:val="en-US"/>
        </w:rPr>
        <w:t>, 1962 https://sustainabledevelopment.un.org/content/documents/Agenda21.pdf,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xml:space="preserve"> 01.04.2025].</w:t>
      </w:r>
    </w:p>
  </w:footnote>
  <w:footnote w:id="4">
    <w:p w:rsidR="34010D21" w:rsidP="34010D21" w:rsidRDefault="34010D21" w14:paraId="54C1A223" w14:textId="0082CBEA">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sz w:val="20"/>
          <w:szCs w:val="20"/>
        </w:rPr>
        <w:footnoteRef/>
      </w:r>
      <w:r w:rsidRPr="0B94C4BD" w:rsidR="721CD230">
        <w:rPr>
          <w:rFonts w:ascii="Times New Roman" w:hAnsi="Times New Roman" w:eastAsia="Times New Roman" w:cs="Times New Roman"/>
          <w:sz w:val="20"/>
          <w:szCs w:val="20"/>
        </w:rPr>
        <w:t xml:space="preserve"> </w:t>
      </w:r>
      <w:r w:rsidRPr="0B94C4BD" w:rsidR="721CD230">
        <w:rPr>
          <w:rFonts w:ascii="Times New Roman" w:hAnsi="Times New Roman" w:eastAsia="Times New Roman" w:cs="Times New Roman"/>
          <w:color w:val="000000" w:themeColor="text1"/>
          <w:sz w:val="20"/>
          <w:szCs w:val="20"/>
        </w:rPr>
        <w:t xml:space="preserve">A. Serzysko, A. </w:t>
      </w:r>
      <w:r w:rsidRPr="0B94C4BD" w:rsidR="721CD230">
        <w:rPr>
          <w:rFonts w:ascii="Times New Roman" w:hAnsi="Times New Roman" w:eastAsia="Times New Roman" w:cs="Times New Roman"/>
          <w:color w:val="000000" w:themeColor="text1"/>
          <w:sz w:val="20"/>
          <w:szCs w:val="20"/>
        </w:rPr>
        <w:t>Gałan</w:t>
      </w:r>
      <w:r w:rsidRPr="0B94C4BD" w:rsidR="721CD230">
        <w:rPr>
          <w:rFonts w:ascii="Times New Roman" w:hAnsi="Times New Roman" w:eastAsia="Times New Roman" w:cs="Times New Roman"/>
          <w:color w:val="000000" w:themeColor="text1"/>
          <w:sz w:val="20"/>
          <w:szCs w:val="20"/>
        </w:rPr>
        <w:t xml:space="preserve">, I. Zborowska (red. nauk.), </w:t>
      </w:r>
      <w:r w:rsidRPr="721CD230" w:rsidR="721CD230">
        <w:rPr>
          <w:rFonts w:ascii="Times New Roman" w:hAnsi="Times New Roman" w:eastAsia="Times New Roman" w:cs="Times New Roman"/>
          <w:i w:val="1"/>
          <w:iCs w:val="1"/>
          <w:color w:val="000000" w:themeColor="text1"/>
          <w:sz w:val="20"/>
          <w:szCs w:val="20"/>
        </w:rPr>
        <w:t>Międzynarodowe negocjacje w ramach Konwencji klimatycznej,</w:t>
      </w:r>
      <w:r w:rsidRPr="0B94C4BD" w:rsidR="721CD230">
        <w:rPr>
          <w:rFonts w:ascii="Times New Roman" w:hAnsi="Times New Roman" w:eastAsia="Times New Roman" w:cs="Times New Roman"/>
          <w:color w:val="000000" w:themeColor="text1"/>
          <w:sz w:val="20"/>
          <w:szCs w:val="20"/>
        </w:rPr>
        <w:t xml:space="preserve"> Instytut Ochrony Środowiska – Państwowy Instytut Badawczy, Warszawa, 2024, s. 19,</w:t>
      </w:r>
    </w:p>
    <w:p w:rsidRPr="0030193A" w:rsidR="34010D21" w:rsidP="34010D21" w:rsidRDefault="7067C4D6" w14:paraId="5389EF83" w14:textId="2C45AC44">
      <w:pPr>
        <w:pStyle w:val="Tekstprzypisudolnego"/>
        <w:ind w:firstLine="0"/>
        <w:jc w:val="left"/>
        <w:rPr>
          <w:lang w:val="uk-UA"/>
        </w:rPr>
      </w:pPr>
      <w:r w:rsidRPr="721CD230" w:rsidR="721CD230">
        <w:rPr>
          <w:rFonts w:ascii="Times New Roman" w:hAnsi="Times New Roman" w:eastAsia="Times New Roman" w:cs="Times New Roman"/>
          <w:color w:val="000000" w:themeColor="text1" w:themeTint="FF" w:themeShade="FF"/>
          <w:sz w:val="20"/>
          <w:szCs w:val="20"/>
        </w:rPr>
        <w:t xml:space="preserve"> </w:t>
      </w:r>
      <w:hyperlink r:id="R094f967241e745ae">
        <w:r w:rsidRPr="721CD230" w:rsidR="721CD230">
          <w:rPr>
            <w:rStyle w:val="Hipercze"/>
            <w:rFonts w:ascii="Times New Roman" w:hAnsi="Times New Roman" w:eastAsia="Times New Roman" w:cs="Times New Roman"/>
            <w:color w:val="000000" w:themeColor="text1" w:themeTint="FF" w:themeShade="FF"/>
            <w:sz w:val="20"/>
            <w:szCs w:val="20"/>
          </w:rPr>
          <w:t>https://ios.edu.pl/wp-content/uploads/2024/06/miedzynarodowe-negocjacje-w-ramach-konwencji-klimatycznej.pdf</w:t>
        </w:r>
      </w:hyperlink>
      <w:r w:rsidRPr="721CD230" w:rsidR="721CD230">
        <w:rPr>
          <w:rFonts w:ascii="Times New Roman" w:hAnsi="Times New Roman" w:eastAsia="Times New Roman" w:cs="Times New Roman"/>
          <w:color w:val="000000" w:themeColor="text1" w:themeTint="FF" w:themeShade="FF"/>
          <w:sz w:val="20"/>
          <w:szCs w:val="20"/>
        </w:rPr>
        <w:t>, [dostęp: 02.04.2025].</w:t>
      </w:r>
    </w:p>
  </w:footnote>
  <w:footnote w:id="5">
    <w:p w:rsidRPr="00DE7996" w:rsidR="00D822BF" w:rsidP="00757727" w:rsidRDefault="00D822BF" w14:paraId="67F36DBA" w14:textId="1E72B540">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w:t>
      </w:r>
      <w:bookmarkStart w:name="_Hlk209029244" w:id="25"/>
      <w:bookmarkStart w:name="_Hlk209025738" w:id="26"/>
      <w:r w:rsidRPr="0B94C4BD" w:rsidR="721CD230">
        <w:rPr>
          <w:rFonts w:ascii="Times New Roman" w:hAnsi="Times New Roman" w:eastAsia="Times New Roman" w:cs="Times New Roman"/>
          <w:color w:val="000000" w:themeColor="text1"/>
          <w:sz w:val="20"/>
          <w:szCs w:val="20"/>
          <w:lang w:val="en-US"/>
        </w:rPr>
        <w:t>OECD,</w:t>
      </w:r>
      <w:r w:rsidRPr="721CD230" w:rsidR="721CD230">
        <w:rPr>
          <w:rFonts w:ascii="Times New Roman" w:hAnsi="Times New Roman" w:eastAsia="Times New Roman" w:cs="Times New Roman"/>
          <w:i w:val="1"/>
          <w:iCs w:val="1"/>
          <w:color w:val="000000" w:themeColor="text1"/>
          <w:sz w:val="20"/>
          <w:szCs w:val="20"/>
          <w:lang w:val="en-US"/>
        </w:rPr>
        <w:t xml:space="preserve"> Guidelines towards Environmentally Sustainable Transport</w:t>
      </w:r>
      <w:r w:rsidRPr="0B94C4BD" w:rsidR="721CD230">
        <w:rPr>
          <w:rFonts w:ascii="Times New Roman" w:hAnsi="Times New Roman" w:eastAsia="Times New Roman" w:cs="Times New Roman"/>
          <w:color w:val="000000" w:themeColor="text1"/>
          <w:sz w:val="20"/>
          <w:szCs w:val="20"/>
          <w:lang w:val="en-US"/>
        </w:rPr>
        <w:t xml:space="preserve">, Paris, 2002, s.18-19, </w:t>
      </w:r>
      <w:hyperlink r:id="R715e4f8816ff4cb3">
        <w:r w:rsidRPr="721CD230" w:rsidR="721CD230">
          <w:rPr>
            <w:rStyle w:val="Hipercze"/>
            <w:rFonts w:ascii="Times New Roman" w:hAnsi="Times New Roman" w:eastAsia="Times New Roman" w:cs="Times New Roman"/>
            <w:color w:val="000000" w:themeColor="text1" w:themeTint="FF" w:themeShade="FF"/>
            <w:sz w:val="20"/>
            <w:szCs w:val="20"/>
            <w:lang w:val="en-US"/>
          </w:rPr>
          <w:t>https://www.oecd.org/content/dam/oecd/en/publications/reports/2002/10/oecd-guidelines-towards-environmentally-sustainable-transport_g1gh2d82/9789264199293-en.pdf</w:t>
        </w:r>
      </w:hyperlink>
      <w:r w:rsidRPr="0B94C4BD" w:rsidR="721CD230">
        <w:rPr>
          <w:rFonts w:ascii="Times New Roman" w:hAnsi="Times New Roman" w:eastAsia="Times New Roman" w:cs="Times New Roman"/>
          <w:color w:val="000000" w:themeColor="text1"/>
          <w:sz w:val="20"/>
          <w:szCs w:val="20"/>
          <w:lang w:val="en-US"/>
        </w:rPr>
        <w:t>,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01.04.2025].</w:t>
      </w:r>
      <w:bookmarkEnd w:id="25"/>
    </w:p>
    <w:bookmarkEnd w:id="26"/>
  </w:footnote>
  <w:footnote w:id="6">
    <w:p w:rsidRPr="00DE7996" w:rsidR="00D822BF" w:rsidP="7727E838" w:rsidRDefault="00D822BF" w14:paraId="0A125F23" w14:textId="3BD4338D">
      <w:pPr>
        <w:pStyle w:val="Tekstprzypisudolnego"/>
        <w:ind w:firstLine="0"/>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Ibidem, s. 2-4. </w:t>
      </w:r>
    </w:p>
  </w:footnote>
  <w:footnote w:id="7">
    <w:p w:rsidRPr="00DE7996" w:rsidR="00D822BF" w:rsidP="7727E838" w:rsidRDefault="00D822BF" w14:paraId="7684289B" w14:textId="1F62449D">
      <w:pPr>
        <w:pStyle w:val="Tekstprzypisudolnego"/>
        <w:ind w:firstLine="0"/>
        <w:rPr>
          <w:color w:val="000000" w:themeColor="text1"/>
          <w:sz w:val="20"/>
          <w:szCs w:val="20"/>
          <w:lang w:val="nl-NL"/>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nl-NL"/>
        </w:rPr>
        <w:t xml:space="preserve"> OECD, </w:t>
      </w:r>
      <w:r w:rsidRPr="721CD230" w:rsidR="721CD230">
        <w:rPr>
          <w:rFonts w:ascii="Times New Roman" w:hAnsi="Times New Roman" w:eastAsia="Times New Roman" w:cs="Times New Roman"/>
          <w:i w:val="1"/>
          <w:iCs w:val="1"/>
          <w:color w:val="000000" w:themeColor="text1"/>
          <w:sz w:val="20"/>
          <w:szCs w:val="20"/>
          <w:lang w:val="nl-NL"/>
        </w:rPr>
        <w:t xml:space="preserve">Guidelines</w:t>
      </w:r>
      <w:r w:rsidRPr="721CD230" w:rsidR="721CD230">
        <w:rPr>
          <w:rFonts w:ascii="Times New Roman" w:hAnsi="Times New Roman" w:eastAsia="Times New Roman" w:cs="Times New Roman"/>
          <w:i w:val="1"/>
          <w:iCs w:val="1"/>
          <w:color w:val="000000" w:themeColor="text1"/>
          <w:sz w:val="20"/>
          <w:szCs w:val="20"/>
          <w:lang w:val="nl-NL"/>
        </w:rPr>
        <w:t xml:space="preserve">..., </w:t>
      </w:r>
      <w:r w:rsidRPr="0B94C4BD" w:rsidR="721CD230">
        <w:rPr>
          <w:rFonts w:ascii="Times New Roman" w:hAnsi="Times New Roman" w:eastAsia="Times New Roman" w:cs="Times New Roman"/>
          <w:color w:val="000000" w:themeColor="text1"/>
          <w:sz w:val="20"/>
          <w:szCs w:val="20"/>
          <w:lang w:val="nl-NL"/>
        </w:rPr>
        <w:t xml:space="preserve">op. </w:t>
      </w:r>
      <w:r w:rsidRPr="0B94C4BD" w:rsidR="721CD230">
        <w:rPr>
          <w:rFonts w:ascii="Times New Roman" w:hAnsi="Times New Roman" w:eastAsia="Times New Roman" w:cs="Times New Roman"/>
          <w:color w:val="000000" w:themeColor="text1"/>
          <w:sz w:val="20"/>
          <w:szCs w:val="20"/>
          <w:lang w:val="nl-NL"/>
        </w:rPr>
        <w:t>cit</w:t>
      </w:r>
      <w:r w:rsidRPr="0B94C4BD" w:rsidR="721CD230">
        <w:rPr>
          <w:rFonts w:ascii="Times New Roman" w:hAnsi="Times New Roman" w:eastAsia="Times New Roman" w:cs="Times New Roman"/>
          <w:color w:val="000000" w:themeColor="text1"/>
          <w:sz w:val="20"/>
          <w:szCs w:val="20"/>
          <w:lang w:val="nl-NL"/>
        </w:rPr>
        <w:t>., s.42.</w:t>
      </w:r>
    </w:p>
  </w:footnote>
  <w:footnote w:id="8">
    <w:p w:rsidRPr="00DE7996" w:rsidR="00D822BF" w:rsidP="721CD230" w:rsidRDefault="00D822BF" w14:paraId="7B582EC9" w14:textId="6851FB7C">
      <w:pPr>
        <w:pStyle w:val="Tekstprzypisudolnego"/>
        <w:ind w:firstLine="0"/>
        <w:rPr>
          <w:i w:val="1"/>
          <w:iCs w:val="1"/>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A. Serzysko, A. </w:t>
      </w:r>
      <w:r w:rsidRPr="0B94C4BD" w:rsidR="721CD230">
        <w:rPr>
          <w:rFonts w:ascii="Times New Roman" w:hAnsi="Times New Roman" w:eastAsia="Times New Roman" w:cs="Times New Roman"/>
          <w:color w:val="000000" w:themeColor="text1"/>
          <w:sz w:val="20"/>
          <w:szCs w:val="20"/>
        </w:rPr>
        <w:t>Gałan</w:t>
      </w:r>
      <w:r w:rsidRPr="0B94C4BD" w:rsidR="721CD230">
        <w:rPr>
          <w:rFonts w:ascii="Times New Roman" w:hAnsi="Times New Roman" w:eastAsia="Times New Roman" w:cs="Times New Roman"/>
          <w:color w:val="000000" w:themeColor="text1"/>
          <w:sz w:val="20"/>
          <w:szCs w:val="20"/>
        </w:rPr>
        <w:t xml:space="preserve">, I. Zborowska (red. nauk.), </w:t>
      </w:r>
      <w:r w:rsidRPr="721CD230" w:rsidR="721CD230">
        <w:rPr>
          <w:rFonts w:ascii="Times New Roman" w:hAnsi="Times New Roman" w:eastAsia="Times New Roman" w:cs="Times New Roman"/>
          <w:i w:val="1"/>
          <w:iCs w:val="1"/>
          <w:color w:val="000000" w:themeColor="text1"/>
          <w:sz w:val="20"/>
          <w:szCs w:val="20"/>
        </w:rPr>
        <w:t xml:space="preserve">Międzynarodowe negocjacje..., </w:t>
      </w:r>
      <w:r w:rsidRPr="0B94C4BD" w:rsidR="721CD230">
        <w:rPr>
          <w:rFonts w:ascii="Times New Roman" w:hAnsi="Times New Roman" w:eastAsia="Times New Roman" w:cs="Times New Roman"/>
          <w:color w:val="000000" w:themeColor="text1"/>
          <w:sz w:val="20"/>
          <w:szCs w:val="20"/>
        </w:rPr>
        <w:t xml:space="preserve">op. cit., s. 33. </w:t>
      </w:r>
    </w:p>
  </w:footnote>
  <w:footnote w:id="9">
    <w:p w:rsidRPr="00DE7996" w:rsidR="00D822BF" w:rsidP="34010D21" w:rsidRDefault="00D822BF" w14:paraId="5702C0BE" w14:textId="592EC956">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T. Młynarski, </w:t>
      </w:r>
      <w:r w:rsidRPr="721CD230" w:rsidR="721CD230">
        <w:rPr>
          <w:rFonts w:ascii="Times New Roman" w:hAnsi="Times New Roman" w:eastAsia="Times New Roman" w:cs="Times New Roman"/>
          <w:i w:val="1"/>
          <w:iCs w:val="1"/>
          <w:color w:val="000000" w:themeColor="text1"/>
          <w:sz w:val="20"/>
          <w:szCs w:val="20"/>
        </w:rPr>
        <w:t xml:space="preserve">Bezpieczeństwo energetyczne i ochrona klimatu w drugiej dekadzie XXI wieku, </w:t>
      </w:r>
      <w:r w:rsidRPr="0B94C4BD" w:rsidR="721CD230">
        <w:rPr>
          <w:rFonts w:ascii="Times New Roman" w:hAnsi="Times New Roman" w:eastAsia="Times New Roman" w:cs="Times New Roman"/>
          <w:color w:val="000000" w:themeColor="text1"/>
          <w:sz w:val="20"/>
          <w:szCs w:val="20"/>
        </w:rPr>
        <w:t xml:space="preserve">Kraków, 2017, s. 46, </w:t>
      </w:r>
      <w:hyperlink r:id="R15c1e82737394761">
        <w:r w:rsidRPr="721CD230" w:rsidR="721CD230">
          <w:rPr>
            <w:rStyle w:val="Hipercze"/>
            <w:rFonts w:ascii="Times New Roman" w:hAnsi="Times New Roman" w:eastAsia="Times New Roman" w:cs="Times New Roman"/>
            <w:color w:val="000000" w:themeColor="text1" w:themeTint="FF" w:themeShade="FF"/>
            <w:sz w:val="20"/>
            <w:szCs w:val="20"/>
          </w:rPr>
          <w:t>https://ruj.uj.edu.pl/server/api/core/bitstreams/7f7a6ac2-5522-484d-9afd-73a00fd11860/content</w:t>
        </w:r>
      </w:hyperlink>
      <w:r w:rsidRPr="0B94C4BD" w:rsidR="721CD230">
        <w:rPr>
          <w:rFonts w:ascii="Times New Roman" w:hAnsi="Times New Roman" w:eastAsia="Times New Roman" w:cs="Times New Roman"/>
          <w:color w:val="000000" w:themeColor="text1"/>
          <w:sz w:val="20"/>
          <w:szCs w:val="20"/>
        </w:rPr>
        <w:t>, [dostęp:03.04.2025].</w:t>
      </w:r>
    </w:p>
  </w:footnote>
  <w:footnote w:id="10">
    <w:p w:rsidRPr="00DE7996" w:rsidR="00D822BF" w:rsidP="721CD230" w:rsidRDefault="00D822BF" w14:paraId="443873F4" w14:textId="01DA5BE7">
      <w:pPr>
        <w:pStyle w:val="Tekstprzypisudolnego"/>
        <w:ind w:firstLine="0"/>
        <w:rPr>
          <w:i w:val="1"/>
          <w:iCs w:val="1"/>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A. Serzysko, A. </w:t>
      </w:r>
      <w:r w:rsidRPr="0B94C4BD" w:rsidR="721CD230">
        <w:rPr>
          <w:rFonts w:ascii="Times New Roman" w:hAnsi="Times New Roman" w:eastAsia="Times New Roman" w:cs="Times New Roman"/>
          <w:color w:val="000000" w:themeColor="text1"/>
          <w:sz w:val="20"/>
          <w:szCs w:val="20"/>
        </w:rPr>
        <w:t>Gałan</w:t>
      </w:r>
      <w:r w:rsidRPr="0B94C4BD" w:rsidR="721CD230">
        <w:rPr>
          <w:rFonts w:ascii="Times New Roman" w:hAnsi="Times New Roman" w:eastAsia="Times New Roman" w:cs="Times New Roman"/>
          <w:color w:val="000000" w:themeColor="text1"/>
          <w:sz w:val="20"/>
          <w:szCs w:val="20"/>
        </w:rPr>
        <w:t xml:space="preserve">, I. Zborowska (red. nauk), </w:t>
      </w:r>
      <w:r w:rsidRPr="721CD230" w:rsidR="721CD230">
        <w:rPr>
          <w:rFonts w:ascii="Times New Roman" w:hAnsi="Times New Roman" w:eastAsia="Times New Roman" w:cs="Times New Roman"/>
          <w:i w:val="1"/>
          <w:iCs w:val="1"/>
          <w:color w:val="000000" w:themeColor="text1"/>
          <w:sz w:val="20"/>
          <w:szCs w:val="20"/>
        </w:rPr>
        <w:t xml:space="preserve">Międzynarodowe negocjacje..., </w:t>
      </w:r>
      <w:r w:rsidRPr="0B94C4BD" w:rsidR="721CD230">
        <w:rPr>
          <w:rFonts w:ascii="Times New Roman" w:hAnsi="Times New Roman" w:eastAsia="Times New Roman" w:cs="Times New Roman"/>
          <w:color w:val="000000" w:themeColor="text1"/>
          <w:sz w:val="20"/>
          <w:szCs w:val="20"/>
        </w:rPr>
        <w:t>op. cit., s. 20.</w:t>
      </w:r>
    </w:p>
  </w:footnote>
  <w:footnote w:id="11">
    <w:p w:rsidRPr="00DE7996" w:rsidR="00D822BF" w:rsidP="7727E838" w:rsidRDefault="00D822BF" w14:paraId="28997868" w14:textId="098680DA">
      <w:pPr>
        <w:pStyle w:val="Tekstprzypisudolnego"/>
        <w:ind w:firstLine="0"/>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T. Młynarski, </w:t>
      </w:r>
      <w:r w:rsidRPr="721CD230" w:rsidR="721CD230">
        <w:rPr>
          <w:rFonts w:ascii="Times New Roman" w:hAnsi="Times New Roman" w:eastAsia="Times New Roman" w:cs="Times New Roman"/>
          <w:i w:val="1"/>
          <w:iCs w:val="1"/>
          <w:color w:val="000000" w:themeColor="text1"/>
          <w:sz w:val="20"/>
          <w:szCs w:val="20"/>
        </w:rPr>
        <w:t xml:space="preserve">Bezpieczeństwo energetyczne..., </w:t>
      </w:r>
      <w:r w:rsidRPr="0B94C4BD" w:rsidR="721CD230">
        <w:rPr>
          <w:rFonts w:ascii="Times New Roman" w:hAnsi="Times New Roman" w:eastAsia="Times New Roman" w:cs="Times New Roman"/>
          <w:color w:val="000000" w:themeColor="text1"/>
          <w:sz w:val="20"/>
          <w:szCs w:val="20"/>
        </w:rPr>
        <w:t>op. cit., s. 26.</w:t>
      </w:r>
    </w:p>
  </w:footnote>
  <w:footnote w:id="12">
    <w:p w:rsidRPr="00DE7996" w:rsidR="00D822BF" w:rsidP="00757727" w:rsidRDefault="00D822BF" w14:paraId="7146A93D" w14:textId="49F2079C">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w:t>
      </w:r>
      <w:bookmarkStart w:name="_Hlk209025900" w:id="27"/>
      <w:r w:rsidRPr="0B94C4BD" w:rsidR="721CD230">
        <w:rPr>
          <w:rFonts w:ascii="Times New Roman" w:hAnsi="Times New Roman" w:eastAsia="Times New Roman" w:cs="Times New Roman"/>
          <w:color w:val="000000" w:themeColor="text1"/>
          <w:sz w:val="20"/>
          <w:szCs w:val="20"/>
          <w:lang w:val="en-US"/>
        </w:rPr>
        <w:t xml:space="preserve">United Nations, </w:t>
      </w:r>
      <w:r w:rsidRPr="721CD230" w:rsidR="721CD230">
        <w:rPr>
          <w:rFonts w:ascii="Times New Roman" w:hAnsi="Times New Roman" w:eastAsia="Times New Roman" w:cs="Times New Roman"/>
          <w:i w:val="1"/>
          <w:iCs w:val="1"/>
          <w:color w:val="000000" w:themeColor="text1"/>
          <w:sz w:val="20"/>
          <w:szCs w:val="20"/>
          <w:lang w:val="en-US"/>
        </w:rPr>
        <w:t xml:space="preserve">United Nations Framework Convention on Climate Change, </w:t>
      </w:r>
      <w:r w:rsidRPr="0B94C4BD" w:rsidR="721CD230">
        <w:rPr>
          <w:rFonts w:ascii="Times New Roman" w:hAnsi="Times New Roman" w:eastAsia="Times New Roman" w:cs="Times New Roman"/>
          <w:color w:val="000000" w:themeColor="text1"/>
          <w:sz w:val="20"/>
          <w:szCs w:val="20"/>
          <w:lang w:val="en-US"/>
        </w:rPr>
        <w:t xml:space="preserve">New York, 1992, s. 13, </w:t>
      </w:r>
      <w:hyperlink r:id="R80455bbbed4b4a14">
        <w:r w:rsidRPr="721CD230" w:rsidR="721CD230">
          <w:rPr>
            <w:rStyle w:val="Hipercze"/>
            <w:rFonts w:ascii="Times New Roman" w:hAnsi="Times New Roman" w:eastAsia="Times New Roman" w:cs="Times New Roman"/>
            <w:color w:val="000000" w:themeColor="text1" w:themeTint="FF" w:themeShade="FF"/>
            <w:sz w:val="20"/>
            <w:szCs w:val="20"/>
            <w:lang w:val="en-US"/>
          </w:rPr>
          <w:t>https://unfccc.int/files/essential_background/background_publications_htmlpdf/application/pdf/conveng.pdf</w:t>
        </w:r>
      </w:hyperlink>
      <w:r w:rsidRPr="0B94C4BD" w:rsidR="721CD230">
        <w:rPr>
          <w:rFonts w:ascii="Times New Roman" w:hAnsi="Times New Roman" w:eastAsia="Times New Roman" w:cs="Times New Roman"/>
          <w:color w:val="000000" w:themeColor="text1"/>
          <w:sz w:val="20"/>
          <w:szCs w:val="20"/>
          <w:lang w:val="en-US"/>
        </w:rPr>
        <w:t>,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03.04.2025].</w:t>
      </w:r>
      <w:bookmarkEnd w:id="27"/>
    </w:p>
  </w:footnote>
  <w:footnote w:id="13">
    <w:p w:rsidRPr="00DE7996" w:rsidR="00D822BF" w:rsidP="00757727" w:rsidRDefault="00D822BF" w14:paraId="44F1B2D3" w14:textId="4EC042A9">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United Nations Framework Convention on Climate Change, </w:t>
      </w:r>
      <w:r w:rsidRPr="721CD230" w:rsidR="721CD230">
        <w:rPr>
          <w:rFonts w:ascii="Times New Roman" w:hAnsi="Times New Roman" w:eastAsia="Times New Roman" w:cs="Times New Roman"/>
          <w:i w:val="1"/>
          <w:iCs w:val="1"/>
          <w:color w:val="000000" w:themeColor="text1"/>
          <w:sz w:val="20"/>
          <w:szCs w:val="20"/>
          <w:lang w:val="en-US"/>
        </w:rPr>
        <w:t>Kyoto Protocol to the United Nations Framework Convention on Climate Change</w:t>
      </w:r>
      <w:r w:rsidRPr="0B94C4BD" w:rsidR="721CD230">
        <w:rPr>
          <w:rFonts w:ascii="Times New Roman" w:hAnsi="Times New Roman" w:eastAsia="Times New Roman" w:cs="Times New Roman"/>
          <w:color w:val="000000" w:themeColor="text1"/>
          <w:sz w:val="20"/>
          <w:szCs w:val="20"/>
          <w:lang w:val="en-US"/>
        </w:rPr>
        <w:t xml:space="preserve">, Kyoto, 1997, s.1, </w:t>
      </w:r>
      <w:hyperlink r:id="R73f97334026d4154">
        <w:r w:rsidRPr="721CD230" w:rsidR="721CD230">
          <w:rPr>
            <w:rStyle w:val="Hipercze"/>
            <w:rFonts w:ascii="Times New Roman" w:hAnsi="Times New Roman" w:eastAsia="Times New Roman" w:cs="Times New Roman"/>
            <w:sz w:val="20"/>
            <w:szCs w:val="20"/>
            <w:lang w:val="en-US"/>
          </w:rPr>
          <w:t>https://unfccc.int/sites/default/files/resource/docs/cop3/l07a01.pdf</w:t>
        </w:r>
      </w:hyperlink>
      <w:r w:rsidRPr="0B94C4BD" w:rsidR="721CD230">
        <w:rPr>
          <w:rFonts w:ascii="Times New Roman" w:hAnsi="Times New Roman" w:eastAsia="Times New Roman" w:cs="Times New Roman"/>
          <w:color w:val="000000" w:themeColor="text1"/>
          <w:sz w:val="20"/>
          <w:szCs w:val="20"/>
          <w:lang w:val="en-US"/>
        </w:rPr>
        <w:t>,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xml:space="preserve"> 01.04.2025].</w:t>
      </w:r>
    </w:p>
  </w:footnote>
  <w:footnote w:id="14">
    <w:p w:rsidRPr="00DE7996" w:rsidR="00D822BF" w:rsidP="00757727" w:rsidRDefault="00D822BF" w14:paraId="4E4FD8A4" w14:textId="4D1D11C5">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Ibidem, </w:t>
      </w:r>
      <w:r w:rsidRPr="0B94C4BD" w:rsidR="721CD230">
        <w:rPr>
          <w:rFonts w:ascii="Times New Roman" w:hAnsi="Times New Roman" w:eastAsia="Times New Roman" w:cs="Times New Roman"/>
          <w:color w:val="000000" w:themeColor="text1"/>
          <w:sz w:val="20"/>
          <w:szCs w:val="20"/>
          <w:lang w:val="en-US"/>
        </w:rPr>
        <w:t>passim</w:t>
      </w:r>
      <w:r w:rsidRPr="0B94C4BD" w:rsidR="721CD230">
        <w:rPr>
          <w:rFonts w:ascii="Times New Roman" w:hAnsi="Times New Roman" w:eastAsia="Times New Roman" w:cs="Times New Roman"/>
          <w:color w:val="000000" w:themeColor="text1"/>
          <w:sz w:val="20"/>
          <w:szCs w:val="20"/>
          <w:lang w:val="en-US"/>
        </w:rPr>
        <w:t>.</w:t>
      </w:r>
    </w:p>
  </w:footnote>
  <w:footnote w:id="15">
    <w:p w:rsidRPr="00DE7996" w:rsidR="00D822BF" w:rsidP="00757727" w:rsidRDefault="00D822BF" w14:paraId="61945CA8" w14:textId="0DA1D053">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A. Różalska-</w:t>
      </w:r>
      <w:r w:rsidRPr="0B94C4BD" w:rsidR="721CD230">
        <w:rPr>
          <w:rFonts w:ascii="Times New Roman" w:hAnsi="Times New Roman" w:eastAsia="Times New Roman" w:cs="Times New Roman"/>
          <w:color w:val="000000" w:themeColor="text1"/>
          <w:sz w:val="20"/>
          <w:szCs w:val="20"/>
        </w:rPr>
        <w:t>Kucal</w:t>
      </w:r>
      <w:r w:rsidRPr="0B94C4BD" w:rsidR="721CD230">
        <w:rPr>
          <w:rFonts w:ascii="Times New Roman" w:hAnsi="Times New Roman" w:eastAsia="Times New Roman" w:cs="Times New Roman"/>
          <w:color w:val="000000" w:themeColor="text1"/>
          <w:sz w:val="20"/>
          <w:szCs w:val="20"/>
        </w:rPr>
        <w:t xml:space="preserve">, </w:t>
      </w:r>
      <w:r w:rsidRPr="721CD230" w:rsidR="721CD230">
        <w:rPr>
          <w:rFonts w:ascii="Times New Roman" w:hAnsi="Times New Roman" w:eastAsia="Times New Roman" w:cs="Times New Roman"/>
          <w:i w:val="1"/>
          <w:iCs w:val="1"/>
          <w:color w:val="000000" w:themeColor="text1"/>
          <w:sz w:val="20"/>
          <w:szCs w:val="20"/>
        </w:rPr>
        <w:t xml:space="preserve">Droga do Europejskiego Prawa o Klimacie jako reakcja Unii Europejskiej na kryzys klimatyczny, </w:t>
      </w:r>
      <w:r w:rsidRPr="0B94C4BD" w:rsidR="721CD230">
        <w:rPr>
          <w:rFonts w:ascii="Times New Roman" w:hAnsi="Times New Roman" w:eastAsia="Times New Roman" w:cs="Times New Roman"/>
          <w:color w:val="000000" w:themeColor="text1"/>
          <w:sz w:val="20"/>
          <w:szCs w:val="20"/>
        </w:rPr>
        <w:t xml:space="preserve">Prawo i </w:t>
      </w:r>
      <w:r w:rsidRPr="0B94C4BD" w:rsidR="721CD230">
        <w:rPr>
          <w:rFonts w:ascii="Times New Roman" w:hAnsi="Times New Roman" w:eastAsia="Times New Roman" w:cs="Times New Roman"/>
          <w:color w:val="000000" w:themeColor="text1"/>
          <w:sz w:val="20"/>
          <w:szCs w:val="20"/>
        </w:rPr>
        <w:t>Więż</w:t>
      </w:r>
      <w:r w:rsidRPr="0B94C4BD" w:rsidR="721CD230">
        <w:rPr>
          <w:rFonts w:ascii="Times New Roman" w:hAnsi="Times New Roman" w:eastAsia="Times New Roman" w:cs="Times New Roman"/>
          <w:color w:val="000000" w:themeColor="text1"/>
          <w:sz w:val="20"/>
          <w:szCs w:val="20"/>
        </w:rPr>
        <w:t xml:space="preserve">, nr 6(53), Sopot, 2024, s.513-514, </w:t>
      </w:r>
      <w:hyperlink r:id="Rc30b520d61e74070">
        <w:r w:rsidRPr="721CD230" w:rsidR="721CD230">
          <w:rPr>
            <w:rStyle w:val="Hipercze"/>
            <w:rFonts w:ascii="Times New Roman" w:hAnsi="Times New Roman" w:eastAsia="Times New Roman" w:cs="Times New Roman"/>
            <w:color w:val="000000" w:themeColor="text1" w:themeTint="FF" w:themeShade="FF"/>
            <w:sz w:val="20"/>
            <w:szCs w:val="20"/>
          </w:rPr>
          <w:t>https://prawoiwiez.edu.pl/index.php/piw/article/view/1154/776</w:t>
        </w:r>
      </w:hyperlink>
      <w:r w:rsidRPr="0B94C4BD" w:rsidR="721CD230">
        <w:rPr>
          <w:rFonts w:ascii="Times New Roman" w:hAnsi="Times New Roman" w:eastAsia="Times New Roman" w:cs="Times New Roman"/>
          <w:color w:val="000000" w:themeColor="text1"/>
          <w:sz w:val="20"/>
          <w:szCs w:val="20"/>
        </w:rPr>
        <w:t>, [dostęp: 04.04.2025].</w:t>
      </w:r>
    </w:p>
  </w:footnote>
  <w:footnote w:id="16">
    <w:p w:rsidRPr="00DE7996" w:rsidR="00D822BF" w:rsidP="00757727" w:rsidRDefault="00D822BF" w14:paraId="61A6BD3B" w14:textId="17D51AF8">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J. Ciechanowicz-</w:t>
      </w:r>
      <w:r w:rsidRPr="0B94C4BD" w:rsidR="721CD230">
        <w:rPr>
          <w:rFonts w:ascii="Times New Roman" w:hAnsi="Times New Roman" w:eastAsia="Times New Roman" w:cs="Times New Roman"/>
          <w:color w:val="000000" w:themeColor="text1"/>
          <w:sz w:val="20"/>
          <w:szCs w:val="20"/>
        </w:rPr>
        <w:t>McLean</w:t>
      </w:r>
      <w:r w:rsidRPr="0B94C4BD" w:rsidR="721CD230">
        <w:rPr>
          <w:rFonts w:ascii="Times New Roman" w:hAnsi="Times New Roman" w:eastAsia="Times New Roman" w:cs="Times New Roman"/>
          <w:color w:val="000000" w:themeColor="text1"/>
          <w:sz w:val="20"/>
          <w:szCs w:val="20"/>
        </w:rPr>
        <w:t xml:space="preserve">, </w:t>
      </w:r>
      <w:r w:rsidRPr="721CD230" w:rsidR="721CD230">
        <w:rPr>
          <w:rFonts w:ascii="Times New Roman" w:hAnsi="Times New Roman" w:eastAsia="Times New Roman" w:cs="Times New Roman"/>
          <w:i w:val="1"/>
          <w:iCs w:val="1"/>
          <w:color w:val="000000" w:themeColor="text1"/>
          <w:sz w:val="20"/>
          <w:szCs w:val="20"/>
        </w:rPr>
        <w:t>Węzłowe problemy prawa ochrony klimatu</w:t>
      </w:r>
      <w:r w:rsidRPr="0B94C4BD" w:rsidR="721CD230">
        <w:rPr>
          <w:rFonts w:ascii="Times New Roman" w:hAnsi="Times New Roman" w:eastAsia="Times New Roman" w:cs="Times New Roman"/>
          <w:color w:val="000000" w:themeColor="text1"/>
          <w:sz w:val="20"/>
          <w:szCs w:val="20"/>
        </w:rPr>
        <w:t xml:space="preserve">, Studia Prawnoustrojowe, nr.37, Olsztyn, 2017, s.10, </w:t>
      </w:r>
      <w:hyperlink r:id="Rec9deb5bc378470b">
        <w:r w:rsidRPr="721CD230" w:rsidR="721CD230">
          <w:rPr>
            <w:rStyle w:val="Hipercze"/>
            <w:rFonts w:ascii="Times New Roman" w:hAnsi="Times New Roman" w:eastAsia="Times New Roman" w:cs="Times New Roman"/>
            <w:sz w:val="20"/>
            <w:szCs w:val="20"/>
          </w:rPr>
          <w:t>https://wpia.uwm.edu.pl/czasopisma/sites/default/files/uploads/Studia_Prawno_Ustrojowe/2017/37/7-24.pdf</w:t>
        </w:r>
      </w:hyperlink>
      <w:r w:rsidRPr="0B94C4BD" w:rsidR="721CD230">
        <w:rPr>
          <w:rFonts w:ascii="Times New Roman" w:hAnsi="Times New Roman" w:eastAsia="Times New Roman" w:cs="Times New Roman"/>
          <w:color w:val="000000" w:themeColor="text1"/>
          <w:sz w:val="20"/>
          <w:szCs w:val="20"/>
        </w:rPr>
        <w:t>, [dostęp: 04.04.2025].</w:t>
      </w:r>
    </w:p>
  </w:footnote>
  <w:footnote w:id="17">
    <w:p w:rsidRPr="00DE7996" w:rsidR="00D822BF" w:rsidP="00757727" w:rsidRDefault="00D822BF" w14:paraId="4069E393" w14:textId="4DD40C7E">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Ibidem, s.10.</w:t>
      </w:r>
    </w:p>
  </w:footnote>
  <w:footnote w:id="18">
    <w:p w:rsidRPr="00DE7996" w:rsidR="00D822BF" w:rsidP="00F23D34" w:rsidRDefault="00D822BF" w14:paraId="4D722140" w14:textId="0E4EE804">
      <w:pPr>
        <w:spacing w:after="0"/>
        <w:ind w:firstLine="0"/>
        <w:jc w:val="left"/>
        <w:rPr>
          <w:color w:val="000000" w:themeColor="text1"/>
          <w:sz w:val="20"/>
          <w:szCs w:val="20"/>
        </w:rPr>
      </w:pPr>
      <w:r w:rsidRPr="0B94C4BD">
        <w:rPr>
          <w:rFonts w:ascii="Times New Roman" w:hAnsi="Times New Roman" w:eastAsia="Times New Roman" w:cs="Times New Roman"/>
          <w:color w:val="000000" w:themeColor="text1"/>
          <w:sz w:val="20"/>
          <w:szCs w:val="20"/>
          <w:vertAlign w:val="superscript"/>
        </w:rPr>
        <w:footnoteRef/>
      </w:r>
      <w:r w:rsidRPr="0B94C4BD" w:rsidR="721CD230">
        <w:rPr>
          <w:rFonts w:ascii="Times New Roman" w:hAnsi="Times New Roman" w:eastAsia="Times New Roman" w:cs="Times New Roman"/>
          <w:color w:val="000000" w:themeColor="text1"/>
          <w:sz w:val="20"/>
          <w:szCs w:val="20"/>
        </w:rPr>
        <w:t xml:space="preserve"> A. </w:t>
      </w:r>
      <w:r w:rsidRPr="0B94C4BD" w:rsidR="721CD230">
        <w:rPr>
          <w:rFonts w:ascii="Times New Roman" w:hAnsi="Times New Roman" w:eastAsia="Times New Roman" w:cs="Times New Roman"/>
          <w:color w:val="000000" w:themeColor="text1"/>
          <w:sz w:val="20"/>
          <w:szCs w:val="20"/>
        </w:rPr>
        <w:t>Chajbowicz</w:t>
      </w:r>
      <w:r w:rsidRPr="0B94C4BD" w:rsidR="721CD230">
        <w:rPr>
          <w:rFonts w:ascii="Times New Roman" w:hAnsi="Times New Roman" w:eastAsia="Times New Roman" w:cs="Times New Roman"/>
          <w:color w:val="000000" w:themeColor="text1"/>
          <w:sz w:val="20"/>
          <w:szCs w:val="20"/>
        </w:rPr>
        <w:t xml:space="preserve">, </w:t>
      </w:r>
      <w:r w:rsidRPr="721CD230" w:rsidR="721CD230">
        <w:rPr>
          <w:rFonts w:ascii="Times New Roman" w:hAnsi="Times New Roman" w:eastAsia="Times New Roman" w:cs="Times New Roman"/>
          <w:i w:val="1"/>
          <w:iCs w:val="1"/>
          <w:color w:val="000000" w:themeColor="text1"/>
          <w:sz w:val="20"/>
          <w:szCs w:val="20"/>
        </w:rPr>
        <w:t>Administracja wobec zmian klimatu (prolegomena)</w:t>
      </w:r>
      <w:r w:rsidRPr="0B94C4BD" w:rsidR="721CD230">
        <w:rPr>
          <w:rFonts w:ascii="Times New Roman" w:hAnsi="Times New Roman" w:eastAsia="Times New Roman" w:cs="Times New Roman"/>
          <w:color w:val="000000" w:themeColor="text1"/>
          <w:sz w:val="20"/>
          <w:szCs w:val="20"/>
        </w:rPr>
        <w:t xml:space="preserve">, [w:] M. </w:t>
      </w:r>
      <w:r w:rsidRPr="0B94C4BD" w:rsidR="721CD230">
        <w:rPr>
          <w:rFonts w:ascii="Times New Roman" w:hAnsi="Times New Roman" w:eastAsia="Times New Roman" w:cs="Times New Roman"/>
          <w:color w:val="000000" w:themeColor="text1"/>
          <w:sz w:val="20"/>
          <w:szCs w:val="20"/>
        </w:rPr>
        <w:t>Jabłonski</w:t>
      </w:r>
      <w:r w:rsidRPr="0B94C4BD" w:rsidR="721CD230">
        <w:rPr>
          <w:rFonts w:ascii="Times New Roman" w:hAnsi="Times New Roman" w:eastAsia="Times New Roman" w:cs="Times New Roman"/>
          <w:color w:val="000000" w:themeColor="text1"/>
          <w:sz w:val="20"/>
          <w:szCs w:val="20"/>
        </w:rPr>
        <w:t xml:space="preserve">, S. Jarosz- Żukowski (red.), Przegląd Prawa i Administracji, tom 120, Wrocław, 2020, s. 397, </w:t>
      </w:r>
      <w:hyperlink r:id="R8d7afb86c1cf4aa4">
        <w:r w:rsidRPr="721CD230" w:rsidR="721CD230">
          <w:rPr>
            <w:rStyle w:val="Hipercze"/>
            <w:rFonts w:ascii="Times New Roman" w:hAnsi="Times New Roman" w:eastAsia="Times New Roman" w:cs="Times New Roman"/>
            <w:color w:val="000000" w:themeColor="text1" w:themeTint="FF" w:themeShade="FF"/>
            <w:sz w:val="20"/>
            <w:szCs w:val="20"/>
          </w:rPr>
          <w:t>https://wuwr.pl/ppa/article/view/11653/10580</w:t>
        </w:r>
      </w:hyperlink>
      <w:r w:rsidRPr="0B94C4BD" w:rsidR="721CD230">
        <w:rPr>
          <w:rFonts w:ascii="Times New Roman" w:hAnsi="Times New Roman" w:eastAsia="Times New Roman" w:cs="Times New Roman"/>
          <w:color w:val="000000" w:themeColor="text1"/>
          <w:sz w:val="20"/>
          <w:szCs w:val="20"/>
        </w:rPr>
        <w:t xml:space="preserve">, [dostęp: 04.04.2025]. </w:t>
      </w:r>
    </w:p>
  </w:footnote>
  <w:footnote w:id="19">
    <w:p w:rsidRPr="00DE7996" w:rsidR="00D822BF" w:rsidP="00757727" w:rsidRDefault="00D822BF" w14:paraId="7B0BD841" w14:textId="47793110">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D. Bodansky, </w:t>
      </w:r>
      <w:r w:rsidRPr="721CD230" w:rsidR="721CD230">
        <w:rPr>
          <w:rFonts w:ascii="Times New Roman" w:hAnsi="Times New Roman" w:eastAsia="Times New Roman" w:cs="Times New Roman"/>
          <w:i w:val="1"/>
          <w:iCs w:val="1"/>
          <w:color w:val="000000" w:themeColor="text1"/>
          <w:sz w:val="20"/>
          <w:szCs w:val="20"/>
          <w:lang w:val="en-US"/>
        </w:rPr>
        <w:t xml:space="preserve">The Paris Climate Change Agreement: A New </w:t>
      </w:r>
      <w:r w:rsidRPr="721CD230" w:rsidR="721CD230">
        <w:rPr>
          <w:rFonts w:ascii="Times New Roman" w:hAnsi="Times New Roman" w:eastAsia="Times New Roman" w:cs="Times New Roman"/>
          <w:i w:val="1"/>
          <w:iCs w:val="1"/>
          <w:color w:val="000000" w:themeColor="text1"/>
          <w:sz w:val="20"/>
          <w:szCs w:val="20"/>
          <w:lang w:val="en-US"/>
        </w:rPr>
        <w:t xml:space="preserve">Hope?,</w:t>
      </w:r>
      <w:r w:rsidRPr="721CD230" w:rsidR="721CD230">
        <w:rPr>
          <w:rFonts w:ascii="Times New Roman" w:hAnsi="Times New Roman" w:eastAsia="Times New Roman" w:cs="Times New Roman"/>
          <w:i w:val="1"/>
          <w:iCs w:val="1"/>
          <w:color w:val="000000" w:themeColor="text1"/>
          <w:sz w:val="20"/>
          <w:szCs w:val="20"/>
          <w:lang w:val="en-US"/>
        </w:rPr>
        <w:t xml:space="preserve"> </w:t>
      </w:r>
      <w:r w:rsidRPr="0B94C4BD" w:rsidR="721CD230">
        <w:rPr>
          <w:rFonts w:ascii="Times New Roman" w:hAnsi="Times New Roman" w:eastAsia="Times New Roman" w:cs="Times New Roman"/>
          <w:color w:val="000000" w:themeColor="text1"/>
          <w:sz w:val="20"/>
          <w:szCs w:val="20"/>
          <w:lang w:val="en-US"/>
        </w:rPr>
        <w:t xml:space="preserve"> American Journal of International Law, 110(2), 2016, s.21, </w:t>
      </w:r>
      <w:hyperlink r:id="R2b4dd916c732497f">
        <w:r w:rsidRPr="721CD230" w:rsidR="721CD230">
          <w:rPr>
            <w:rStyle w:val="Hipercze"/>
            <w:rFonts w:ascii="Times New Roman" w:hAnsi="Times New Roman" w:eastAsia="Times New Roman" w:cs="Times New Roman"/>
            <w:color w:val="000000" w:themeColor="text1" w:themeTint="FF" w:themeShade="FF"/>
            <w:sz w:val="20"/>
            <w:szCs w:val="20"/>
            <w:lang w:val="en-US"/>
          </w:rPr>
          <w:t>https://papers.ssrn.com/sol3/papers.cfm?abstract_id=2773895</w:t>
        </w:r>
      </w:hyperlink>
      <w:r w:rsidRPr="0B94C4BD" w:rsidR="721CD230">
        <w:rPr>
          <w:rFonts w:ascii="Times New Roman" w:hAnsi="Times New Roman" w:eastAsia="Times New Roman" w:cs="Times New Roman"/>
          <w:color w:val="000000" w:themeColor="text1"/>
          <w:sz w:val="20"/>
          <w:szCs w:val="20"/>
          <w:lang w:val="en-US"/>
        </w:rPr>
        <w:t xml:space="preserve">, [dostęp:05.04.2025]. </w:t>
      </w:r>
    </w:p>
  </w:footnote>
  <w:footnote w:id="20">
    <w:p w:rsidRPr="00DE7996" w:rsidR="00D822BF" w:rsidP="721CD230" w:rsidRDefault="00D822BF" w14:paraId="09741E6A" w14:textId="7E9EC487">
      <w:pPr>
        <w:pStyle w:val="Tekstprzypisudolnego"/>
        <w:ind w:firstLine="0"/>
        <w:jc w:val="left"/>
        <w:rPr>
          <w:i w:val="1"/>
          <w:iCs w:val="1"/>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A. Serzysko, A. </w:t>
      </w:r>
      <w:r w:rsidRPr="0B94C4BD" w:rsidR="721CD230">
        <w:rPr>
          <w:rFonts w:ascii="Times New Roman" w:hAnsi="Times New Roman" w:eastAsia="Times New Roman" w:cs="Times New Roman"/>
          <w:color w:val="000000" w:themeColor="text1"/>
          <w:sz w:val="20"/>
          <w:szCs w:val="20"/>
        </w:rPr>
        <w:t>Gałan</w:t>
      </w:r>
      <w:r w:rsidRPr="0B94C4BD" w:rsidR="721CD230">
        <w:rPr>
          <w:rFonts w:ascii="Times New Roman" w:hAnsi="Times New Roman" w:eastAsia="Times New Roman" w:cs="Times New Roman"/>
          <w:color w:val="000000" w:themeColor="text1"/>
          <w:sz w:val="20"/>
          <w:szCs w:val="20"/>
        </w:rPr>
        <w:t xml:space="preserve">, I. Zborowska (red. nauk), </w:t>
      </w:r>
      <w:r w:rsidRPr="721CD230" w:rsidR="721CD230">
        <w:rPr>
          <w:rFonts w:ascii="Times New Roman" w:hAnsi="Times New Roman" w:eastAsia="Times New Roman" w:cs="Times New Roman"/>
          <w:i w:val="1"/>
          <w:iCs w:val="1"/>
          <w:color w:val="000000" w:themeColor="text1"/>
          <w:sz w:val="20"/>
          <w:szCs w:val="20"/>
        </w:rPr>
        <w:t xml:space="preserve">Międzynarodowe negocjacje..., </w:t>
      </w:r>
      <w:r w:rsidRPr="0B94C4BD" w:rsidR="721CD230">
        <w:rPr>
          <w:rFonts w:ascii="Times New Roman" w:hAnsi="Times New Roman" w:eastAsia="Times New Roman" w:cs="Times New Roman"/>
          <w:color w:val="000000" w:themeColor="text1"/>
          <w:sz w:val="20"/>
          <w:szCs w:val="20"/>
        </w:rPr>
        <w:t>op. cit., s.42.</w:t>
      </w:r>
    </w:p>
  </w:footnote>
  <w:footnote w:id="21">
    <w:p w:rsidRPr="00DE7996" w:rsidR="00D822BF" w:rsidP="00757727" w:rsidRDefault="00D822BF" w14:paraId="74D0EC35" w14:textId="475C5CF8">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J. Ciechanowicz-</w:t>
      </w:r>
      <w:r w:rsidRPr="0B94C4BD" w:rsidR="721CD230">
        <w:rPr>
          <w:rFonts w:ascii="Times New Roman" w:hAnsi="Times New Roman" w:eastAsia="Times New Roman" w:cs="Times New Roman"/>
          <w:color w:val="000000" w:themeColor="text1"/>
          <w:sz w:val="20"/>
          <w:szCs w:val="20"/>
        </w:rPr>
        <w:t>McLean</w:t>
      </w:r>
      <w:r w:rsidRPr="0B94C4BD" w:rsidR="721CD230">
        <w:rPr>
          <w:rFonts w:ascii="Times New Roman" w:hAnsi="Times New Roman" w:eastAsia="Times New Roman" w:cs="Times New Roman"/>
          <w:color w:val="000000" w:themeColor="text1"/>
          <w:sz w:val="20"/>
          <w:szCs w:val="20"/>
        </w:rPr>
        <w:t xml:space="preserve">, </w:t>
      </w:r>
      <w:r w:rsidRPr="721CD230" w:rsidR="721CD230">
        <w:rPr>
          <w:rFonts w:ascii="Times New Roman" w:hAnsi="Times New Roman" w:eastAsia="Times New Roman" w:cs="Times New Roman"/>
          <w:i w:val="1"/>
          <w:iCs w:val="1"/>
          <w:color w:val="000000" w:themeColor="text1"/>
          <w:sz w:val="20"/>
          <w:szCs w:val="20"/>
        </w:rPr>
        <w:t>Instrumenty prawne ochrony klimatu przed i w Europejskim Zielonym Ładzie</w:t>
      </w:r>
      <w:r w:rsidRPr="0B94C4BD" w:rsidR="721CD230">
        <w:rPr>
          <w:rFonts w:ascii="Times New Roman" w:hAnsi="Times New Roman" w:eastAsia="Times New Roman" w:cs="Times New Roman"/>
          <w:color w:val="000000" w:themeColor="text1"/>
          <w:sz w:val="20"/>
          <w:szCs w:val="20"/>
        </w:rPr>
        <w:t xml:space="preserve">, Gdańskie Studia Prawnicze, Gdańsk, 2021, s.15-16,  </w:t>
      </w:r>
      <w:hyperlink r:id="R3bde785ad3d7441a">
        <w:r w:rsidRPr="721CD230" w:rsidR="721CD230">
          <w:rPr>
            <w:rStyle w:val="Hipercze"/>
            <w:rFonts w:ascii="Times New Roman" w:hAnsi="Times New Roman" w:eastAsia="Times New Roman" w:cs="Times New Roman"/>
            <w:color w:val="000000" w:themeColor="text1" w:themeTint="FF" w:themeShade="FF"/>
            <w:sz w:val="20"/>
            <w:szCs w:val="20"/>
          </w:rPr>
          <w:t>https://gsp.ug.edu.pl/index.php/gdanskie_studia_prawnicze/article/view/6330/5589</w:t>
        </w:r>
      </w:hyperlink>
      <w:r w:rsidRPr="0B94C4BD" w:rsidR="721CD230">
        <w:rPr>
          <w:rFonts w:ascii="Times New Roman" w:hAnsi="Times New Roman" w:eastAsia="Times New Roman" w:cs="Times New Roman"/>
          <w:color w:val="000000" w:themeColor="text1"/>
          <w:sz w:val="20"/>
          <w:szCs w:val="20"/>
        </w:rPr>
        <w:t>, [dostęp:04.04.2025].</w:t>
      </w:r>
    </w:p>
  </w:footnote>
  <w:footnote w:id="22">
    <w:p w:rsidRPr="00DE7996" w:rsidR="00D822BF" w:rsidP="00757727" w:rsidRDefault="00D822BF" w14:paraId="1286217A" w14:textId="658D1C06">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D. </w:t>
      </w:r>
      <w:r w:rsidRPr="0B94C4BD" w:rsidR="721CD230">
        <w:rPr>
          <w:rFonts w:ascii="Times New Roman" w:hAnsi="Times New Roman" w:eastAsia="Times New Roman" w:cs="Times New Roman"/>
          <w:color w:val="000000" w:themeColor="text1"/>
          <w:sz w:val="20"/>
          <w:szCs w:val="20"/>
        </w:rPr>
        <w:t>Bodansky</w:t>
      </w:r>
      <w:r w:rsidRPr="0B94C4BD" w:rsidR="721CD230">
        <w:rPr>
          <w:rFonts w:ascii="Times New Roman" w:hAnsi="Times New Roman" w:eastAsia="Times New Roman" w:cs="Times New Roman"/>
          <w:color w:val="000000" w:themeColor="text1"/>
          <w:sz w:val="20"/>
          <w:szCs w:val="20"/>
        </w:rPr>
        <w:t xml:space="preserve">, </w:t>
      </w:r>
      <w:r w:rsidRPr="0B94C4BD" w:rsidR="721CD230">
        <w:rPr>
          <w:rFonts w:ascii="Times New Roman" w:hAnsi="Times New Roman" w:eastAsia="Times New Roman" w:cs="Times New Roman"/>
          <w:color w:val="000000" w:themeColor="text1"/>
          <w:sz w:val="20"/>
          <w:szCs w:val="20"/>
        </w:rPr>
        <w:t>op.cit</w:t>
      </w:r>
      <w:r w:rsidRPr="0B94C4BD" w:rsidR="721CD230">
        <w:rPr>
          <w:rFonts w:ascii="Times New Roman" w:hAnsi="Times New Roman" w:eastAsia="Times New Roman" w:cs="Times New Roman"/>
          <w:color w:val="000000" w:themeColor="text1"/>
          <w:sz w:val="20"/>
          <w:szCs w:val="20"/>
        </w:rPr>
        <w:t>., s.35-45.</w:t>
      </w:r>
    </w:p>
  </w:footnote>
  <w:footnote w:id="23">
    <w:p w:rsidRPr="00DE7996" w:rsidR="00D822BF" w:rsidP="00757727" w:rsidRDefault="00D822BF" w14:paraId="116B7AF0" w14:textId="788C047A">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IPCC, </w:t>
      </w:r>
      <w:r w:rsidRPr="721CD230" w:rsidR="721CD230">
        <w:rPr>
          <w:rFonts w:ascii="Times New Roman" w:hAnsi="Times New Roman" w:eastAsia="Times New Roman" w:cs="Times New Roman"/>
          <w:i w:val="1"/>
          <w:iCs w:val="1"/>
          <w:color w:val="000000" w:themeColor="text1"/>
          <w:sz w:val="20"/>
          <w:szCs w:val="20"/>
          <w:lang w:val="en-US"/>
        </w:rPr>
        <w:t>Climate Change 2022: Mitigation of Climate Change</w:t>
      </w:r>
      <w:r w:rsidRPr="0B94C4BD" w:rsidR="721CD230">
        <w:rPr>
          <w:rFonts w:ascii="Times New Roman" w:hAnsi="Times New Roman" w:eastAsia="Times New Roman" w:cs="Times New Roman"/>
          <w:color w:val="000000" w:themeColor="text1"/>
          <w:sz w:val="20"/>
          <w:szCs w:val="20"/>
          <w:lang w:val="en-US"/>
        </w:rPr>
        <w:t xml:space="preserve">, Cambridge, 2022, s.1052, </w:t>
      </w:r>
      <w:hyperlink r:id="R27d6f655534148aa">
        <w:r w:rsidRPr="721CD230" w:rsidR="721CD230">
          <w:rPr>
            <w:rStyle w:val="Hipercze"/>
            <w:rFonts w:ascii="Times New Roman" w:hAnsi="Times New Roman" w:eastAsia="Times New Roman" w:cs="Times New Roman"/>
            <w:color w:val="000000" w:themeColor="text1" w:themeTint="FF" w:themeShade="FF"/>
            <w:sz w:val="20"/>
            <w:szCs w:val="20"/>
            <w:lang w:val="en-US"/>
          </w:rPr>
          <w:t>https://www.ipcc.ch/report/ar6/wg3/downloads/report/IPCC_AR6_WGIII_FullReport.pdf</w:t>
        </w:r>
      </w:hyperlink>
      <w:r w:rsidRPr="0B94C4BD" w:rsidR="721CD230">
        <w:rPr>
          <w:rFonts w:ascii="Times New Roman" w:hAnsi="Times New Roman" w:eastAsia="Times New Roman" w:cs="Times New Roman"/>
          <w:color w:val="000000" w:themeColor="text1"/>
          <w:sz w:val="20"/>
          <w:szCs w:val="20"/>
          <w:lang w:val="en-US"/>
        </w:rPr>
        <w:t>,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05.04.2025].</w:t>
      </w:r>
    </w:p>
  </w:footnote>
  <w:footnote w:id="24">
    <w:p w:rsidRPr="00DE7996" w:rsidR="00D822BF" w:rsidP="00757727" w:rsidRDefault="00D822BF" w14:paraId="6C4E64A3" w14:textId="17C1967D">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X. Zhao, J. Han, </w:t>
      </w:r>
      <w:r w:rsidRPr="721CD230" w:rsidR="721CD230">
        <w:rPr>
          <w:rFonts w:ascii="Times New Roman" w:hAnsi="Times New Roman" w:eastAsia="Times New Roman" w:cs="Times New Roman"/>
          <w:i w:val="1"/>
          <w:iCs w:val="1"/>
          <w:color w:val="000000" w:themeColor="text1"/>
          <w:sz w:val="20"/>
          <w:szCs w:val="20"/>
          <w:lang w:val="en-US"/>
        </w:rPr>
        <w:t>How Is Transportation Sector Low-Carbon (TSLC) Research Developing After the Paris Agreement (PA)? A Decade Review</w:t>
      </w:r>
      <w:r w:rsidRPr="0B94C4BD" w:rsidR="721CD230">
        <w:rPr>
          <w:rFonts w:ascii="Times New Roman" w:hAnsi="Times New Roman" w:eastAsia="Times New Roman" w:cs="Times New Roman"/>
          <w:color w:val="000000" w:themeColor="text1"/>
          <w:sz w:val="20"/>
          <w:szCs w:val="20"/>
          <w:lang w:val="en-US"/>
        </w:rPr>
        <w:t xml:space="preserve">, 2025, s. 2-3,  </w:t>
      </w:r>
      <w:hyperlink r:id="Ra427b073960549eb">
        <w:r w:rsidRPr="721CD230" w:rsidR="721CD230">
          <w:rPr>
            <w:rStyle w:val="Hipercze"/>
            <w:rFonts w:ascii="Times New Roman" w:hAnsi="Times New Roman" w:eastAsia="Times New Roman" w:cs="Times New Roman"/>
            <w:sz w:val="20"/>
            <w:szCs w:val="20"/>
            <w:lang w:val="en-US"/>
          </w:rPr>
          <w:t>https://www.researchgate.net/publication/390037675_How_Is_Transportation_Sector_Low-Carbon_TSLC_Research_Developing_After_the_Paris_Agreement_PA_A_Decade_Review</w:t>
        </w:r>
      </w:hyperlink>
      <w:r w:rsidRPr="0B94C4BD" w:rsidR="721CD230">
        <w:rPr>
          <w:rFonts w:ascii="Times New Roman" w:hAnsi="Times New Roman" w:eastAsia="Times New Roman" w:cs="Times New Roman"/>
          <w:color w:val="000000" w:themeColor="text1"/>
          <w:sz w:val="20"/>
          <w:szCs w:val="20"/>
          <w:lang w:val="en-US"/>
        </w:rPr>
        <w:t>, [dostęp:05.04.2025].</w:t>
      </w:r>
    </w:p>
  </w:footnote>
  <w:footnote w:id="25">
    <w:p w:rsidRPr="00DE7996" w:rsidR="00D822BF" w:rsidP="00757727" w:rsidRDefault="00D822BF" w14:paraId="6E52378C" w14:textId="5945951A">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IEA, </w:t>
      </w:r>
      <w:r w:rsidRPr="721CD230" w:rsidR="721CD230">
        <w:rPr>
          <w:rFonts w:ascii="Times New Roman" w:hAnsi="Times New Roman" w:eastAsia="Times New Roman" w:cs="Times New Roman"/>
          <w:i w:val="1"/>
          <w:iCs w:val="1"/>
          <w:color w:val="000000" w:themeColor="text1"/>
          <w:sz w:val="20"/>
          <w:szCs w:val="20"/>
          <w:lang w:val="en-US"/>
        </w:rPr>
        <w:t>Net Zero by 2050: A Roadmap for the Global Energy Sector</w:t>
      </w:r>
      <w:r w:rsidRPr="0B94C4BD" w:rsidR="721CD230">
        <w:rPr>
          <w:rFonts w:ascii="Times New Roman" w:hAnsi="Times New Roman" w:eastAsia="Times New Roman" w:cs="Times New Roman"/>
          <w:color w:val="000000" w:themeColor="text1"/>
          <w:sz w:val="20"/>
          <w:szCs w:val="20"/>
          <w:lang w:val="en-US"/>
        </w:rPr>
        <w:t xml:space="preserve">, Paris, 2021, s.138, </w:t>
      </w:r>
      <w:hyperlink r:id="Rc71ee1819e8e4701">
        <w:r w:rsidRPr="721CD230" w:rsidR="721CD230">
          <w:rPr>
            <w:rStyle w:val="Hipercze"/>
            <w:rFonts w:ascii="Times New Roman" w:hAnsi="Times New Roman" w:eastAsia="Times New Roman" w:cs="Times New Roman"/>
            <w:color w:val="000000" w:themeColor="text1" w:themeTint="FF" w:themeShade="FF"/>
            <w:sz w:val="20"/>
            <w:szCs w:val="20"/>
            <w:lang w:val="en-US"/>
          </w:rPr>
          <w:t>https://iea.blob.core.windows.net/assets/deebef5d-0c34-4539-9d0c-10b13d840027/NetZeroby2050-ARoadmapfortheGlobalEnergySector_CORR.pdf</w:t>
        </w:r>
      </w:hyperlink>
      <w:r w:rsidRPr="0B94C4BD" w:rsidR="721CD230">
        <w:rPr>
          <w:rFonts w:ascii="Times New Roman" w:hAnsi="Times New Roman" w:eastAsia="Times New Roman" w:cs="Times New Roman"/>
          <w:color w:val="000000" w:themeColor="text1"/>
          <w:sz w:val="20"/>
          <w:szCs w:val="20"/>
          <w:lang w:val="en-US"/>
        </w:rPr>
        <w:t>, [dostęp:05.04.2025].</w:t>
      </w:r>
    </w:p>
  </w:footnote>
  <w:footnote w:id="26">
    <w:p w:rsidRPr="00DE7996" w:rsidR="00D822BF" w:rsidP="00757727" w:rsidRDefault="00D822BF" w14:paraId="6E140254" w14:textId="254D0709">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X. </w:t>
      </w:r>
      <w:r w:rsidRPr="0B94C4BD" w:rsidR="721CD230">
        <w:rPr>
          <w:rFonts w:ascii="Times New Roman" w:hAnsi="Times New Roman" w:eastAsia="Times New Roman" w:cs="Times New Roman"/>
          <w:color w:val="000000" w:themeColor="text1"/>
          <w:sz w:val="20"/>
          <w:szCs w:val="20"/>
        </w:rPr>
        <w:t>Zhao</w:t>
      </w:r>
      <w:r w:rsidRPr="0B94C4BD" w:rsidR="721CD230">
        <w:rPr>
          <w:rFonts w:ascii="Times New Roman" w:hAnsi="Times New Roman" w:eastAsia="Times New Roman" w:cs="Times New Roman"/>
          <w:color w:val="000000" w:themeColor="text1"/>
          <w:sz w:val="20"/>
          <w:szCs w:val="20"/>
        </w:rPr>
        <w:t xml:space="preserve">, J. </w:t>
      </w:r>
      <w:r w:rsidRPr="0B94C4BD" w:rsidR="721CD230">
        <w:rPr>
          <w:rFonts w:ascii="Times New Roman" w:hAnsi="Times New Roman" w:eastAsia="Times New Roman" w:cs="Times New Roman"/>
          <w:color w:val="000000" w:themeColor="text1"/>
          <w:sz w:val="20"/>
          <w:szCs w:val="20"/>
        </w:rPr>
        <w:t>Han</w:t>
      </w:r>
      <w:r w:rsidRPr="0B94C4BD" w:rsidR="721CD230">
        <w:rPr>
          <w:rFonts w:ascii="Times New Roman" w:hAnsi="Times New Roman" w:eastAsia="Times New Roman" w:cs="Times New Roman"/>
          <w:color w:val="000000" w:themeColor="text1"/>
          <w:sz w:val="20"/>
          <w:szCs w:val="20"/>
        </w:rPr>
        <w:t>, op. cit., s.3.</w:t>
      </w:r>
    </w:p>
  </w:footnote>
  <w:footnote w:id="27">
    <w:p w:rsidRPr="00DE7996" w:rsidR="00D822BF" w:rsidP="00757727" w:rsidRDefault="00D822BF" w14:paraId="7C7FFF28" w14:textId="79E336FA">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J. </w:t>
      </w:r>
      <w:r w:rsidRPr="0B94C4BD" w:rsidR="721CD230">
        <w:rPr>
          <w:rFonts w:ascii="Times New Roman" w:hAnsi="Times New Roman" w:eastAsia="Times New Roman" w:cs="Times New Roman"/>
          <w:color w:val="000000" w:themeColor="text1"/>
          <w:sz w:val="20"/>
          <w:szCs w:val="20"/>
        </w:rPr>
        <w:t>Zawieska</w:t>
      </w:r>
      <w:r w:rsidRPr="0B94C4BD" w:rsidR="721CD230">
        <w:rPr>
          <w:rFonts w:ascii="Times New Roman" w:hAnsi="Times New Roman" w:eastAsia="Times New Roman" w:cs="Times New Roman"/>
          <w:color w:val="000000" w:themeColor="text1"/>
          <w:sz w:val="20"/>
          <w:szCs w:val="20"/>
        </w:rPr>
        <w:t xml:space="preserve">, </w:t>
      </w:r>
      <w:r w:rsidRPr="721CD230" w:rsidR="721CD230">
        <w:rPr>
          <w:rFonts w:ascii="Times New Roman" w:hAnsi="Times New Roman" w:eastAsia="Times New Roman" w:cs="Times New Roman"/>
          <w:i w:val="1"/>
          <w:iCs w:val="1"/>
          <w:color w:val="000000" w:themeColor="text1"/>
          <w:sz w:val="20"/>
          <w:szCs w:val="20"/>
        </w:rPr>
        <w:t>Koncepcja e-mobilności w świetle polityki klimatycznej i transportowej Unii Europejskiej i Polski</w:t>
      </w:r>
      <w:r w:rsidRPr="0B94C4BD" w:rsidR="721CD230">
        <w:rPr>
          <w:rFonts w:ascii="Times New Roman" w:hAnsi="Times New Roman" w:eastAsia="Times New Roman" w:cs="Times New Roman"/>
          <w:color w:val="000000" w:themeColor="text1"/>
          <w:sz w:val="20"/>
          <w:szCs w:val="20"/>
        </w:rPr>
        <w:t xml:space="preserve"> [w:] </w:t>
      </w:r>
      <w:r w:rsidRPr="721CD230" w:rsidR="721CD230">
        <w:rPr>
          <w:rFonts w:ascii="Times New Roman" w:hAnsi="Times New Roman" w:eastAsia="Times New Roman" w:cs="Times New Roman"/>
          <w:i w:val="1"/>
          <w:iCs w:val="1"/>
          <w:color w:val="000000" w:themeColor="text1"/>
          <w:sz w:val="20"/>
          <w:szCs w:val="20"/>
        </w:rPr>
        <w:t xml:space="preserve"> </w:t>
      </w:r>
      <w:r w:rsidRPr="0B94C4BD" w:rsidR="721CD230">
        <w:rPr>
          <w:rFonts w:ascii="Times New Roman" w:hAnsi="Times New Roman" w:eastAsia="Times New Roman" w:cs="Times New Roman"/>
          <w:color w:val="000000" w:themeColor="text1"/>
          <w:sz w:val="20"/>
          <w:szCs w:val="20"/>
        </w:rPr>
        <w:t>J.Gajewski</w:t>
      </w:r>
      <w:r w:rsidRPr="0B94C4BD" w:rsidR="721CD230">
        <w:rPr>
          <w:rFonts w:ascii="Times New Roman" w:hAnsi="Times New Roman" w:eastAsia="Times New Roman" w:cs="Times New Roman"/>
          <w:color w:val="000000" w:themeColor="text1"/>
          <w:sz w:val="20"/>
          <w:szCs w:val="20"/>
        </w:rPr>
        <w:t xml:space="preserve">, </w:t>
      </w:r>
      <w:r w:rsidRPr="0B94C4BD" w:rsidR="721CD230">
        <w:rPr>
          <w:rFonts w:ascii="Times New Roman" w:hAnsi="Times New Roman" w:eastAsia="Times New Roman" w:cs="Times New Roman"/>
          <w:color w:val="000000" w:themeColor="text1"/>
          <w:sz w:val="20"/>
          <w:szCs w:val="20"/>
        </w:rPr>
        <w:t>W.Paprocki</w:t>
      </w:r>
      <w:r w:rsidRPr="0B94C4BD" w:rsidR="721CD230">
        <w:rPr>
          <w:rFonts w:ascii="Times New Roman" w:hAnsi="Times New Roman" w:eastAsia="Times New Roman" w:cs="Times New Roman"/>
          <w:color w:val="000000" w:themeColor="text1"/>
          <w:sz w:val="20"/>
          <w:szCs w:val="20"/>
        </w:rPr>
        <w:t xml:space="preserve">, J. </w:t>
      </w:r>
      <w:r w:rsidRPr="0B94C4BD" w:rsidR="721CD230">
        <w:rPr>
          <w:rFonts w:ascii="Times New Roman" w:hAnsi="Times New Roman" w:eastAsia="Times New Roman" w:cs="Times New Roman"/>
          <w:color w:val="000000" w:themeColor="text1"/>
          <w:sz w:val="20"/>
          <w:szCs w:val="20"/>
        </w:rPr>
        <w:t>Pieriegud</w:t>
      </w:r>
      <w:r w:rsidRPr="0B94C4BD" w:rsidR="721CD230">
        <w:rPr>
          <w:rFonts w:ascii="Times New Roman" w:hAnsi="Times New Roman" w:eastAsia="Times New Roman" w:cs="Times New Roman"/>
          <w:color w:val="000000" w:themeColor="text1"/>
          <w:sz w:val="20"/>
          <w:szCs w:val="20"/>
        </w:rPr>
        <w:t xml:space="preserve">(red.) </w:t>
      </w:r>
      <w:r w:rsidRPr="721CD230" w:rsidR="721CD230">
        <w:rPr>
          <w:rFonts w:ascii="Times New Roman" w:hAnsi="Times New Roman" w:eastAsia="Times New Roman" w:cs="Times New Roman"/>
          <w:i w:val="1"/>
          <w:iCs w:val="1"/>
          <w:color w:val="000000" w:themeColor="text1"/>
          <w:sz w:val="20"/>
          <w:szCs w:val="20"/>
        </w:rPr>
        <w:t>E-</w:t>
      </w:r>
      <w:r w:rsidRPr="721CD230" w:rsidR="721CD230">
        <w:rPr>
          <w:rFonts w:ascii="Times New Roman" w:hAnsi="Times New Roman" w:eastAsia="Times New Roman" w:cs="Times New Roman"/>
          <w:i w:val="1"/>
          <w:iCs w:val="1"/>
          <w:color w:val="000000" w:themeColor="text1"/>
          <w:sz w:val="20"/>
          <w:szCs w:val="20"/>
        </w:rPr>
        <w:t>mobliność</w:t>
      </w:r>
      <w:r w:rsidRPr="721CD230" w:rsidR="721CD230">
        <w:rPr>
          <w:rFonts w:ascii="Times New Roman" w:hAnsi="Times New Roman" w:eastAsia="Times New Roman" w:cs="Times New Roman"/>
          <w:i w:val="1"/>
          <w:iCs w:val="1"/>
          <w:color w:val="000000" w:themeColor="text1"/>
          <w:sz w:val="20"/>
          <w:szCs w:val="20"/>
        </w:rPr>
        <w:t xml:space="preserve">: wizje i scenariusze rozwoju, </w:t>
      </w:r>
      <w:r w:rsidRPr="0B94C4BD" w:rsidR="721CD230">
        <w:rPr>
          <w:rFonts w:ascii="Times New Roman" w:hAnsi="Times New Roman" w:eastAsia="Times New Roman" w:cs="Times New Roman"/>
          <w:color w:val="000000" w:themeColor="text1"/>
          <w:sz w:val="20"/>
          <w:szCs w:val="20"/>
        </w:rPr>
        <w:t xml:space="preserve">Sopot, 2017, s.27,  </w:t>
      </w:r>
      <w:hyperlink r:id="Raaa178899d534026">
        <w:r w:rsidRPr="721CD230" w:rsidR="721CD230">
          <w:rPr>
            <w:rStyle w:val="Hipercze"/>
            <w:rFonts w:ascii="Times New Roman" w:hAnsi="Times New Roman" w:eastAsia="Times New Roman" w:cs="Times New Roman"/>
            <w:sz w:val="20"/>
            <w:szCs w:val="20"/>
          </w:rPr>
          <w:t>https://www.researchgate.net/profile/Jana-Pieriegud/publication/329544285_E-mobilnosc_wizje_i_scenariusze_rozwoju/links/5c0ee38692851c39ebe4395d/E-mobilnosc-wizje-i-scenariusze-rozwoju.pdf#page=147</w:t>
        </w:r>
      </w:hyperlink>
      <w:r w:rsidRPr="0B94C4BD" w:rsidR="721CD230">
        <w:rPr>
          <w:rFonts w:ascii="Times New Roman" w:hAnsi="Times New Roman" w:eastAsia="Times New Roman" w:cs="Times New Roman"/>
          <w:color w:val="000000" w:themeColor="text1"/>
          <w:sz w:val="20"/>
          <w:szCs w:val="20"/>
        </w:rPr>
        <w:t xml:space="preserve">, [dostęp13.03.2025].                      </w:t>
      </w:r>
    </w:p>
  </w:footnote>
  <w:footnote w:id="28">
    <w:p w:rsidRPr="00DE7996" w:rsidR="00D822BF" w:rsidP="00757727" w:rsidRDefault="00D822BF" w14:paraId="55EBC94C" w14:textId="3DA56EFE">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w:t>
      </w:r>
      <w:bookmarkStart w:name="_Hlk209029910" w:id="37"/>
      <w:r w:rsidRPr="0B94C4BD" w:rsidR="721CD230">
        <w:rPr>
          <w:rFonts w:ascii="Times New Roman" w:hAnsi="Times New Roman" w:eastAsia="Times New Roman" w:cs="Times New Roman"/>
          <w:color w:val="000000" w:themeColor="text1"/>
          <w:sz w:val="20"/>
          <w:szCs w:val="20"/>
        </w:rPr>
        <w:t xml:space="preserve">J. </w:t>
      </w:r>
      <w:r w:rsidRPr="0B94C4BD" w:rsidR="721CD230">
        <w:rPr>
          <w:rFonts w:ascii="Times New Roman" w:hAnsi="Times New Roman" w:eastAsia="Times New Roman" w:cs="Times New Roman"/>
          <w:color w:val="000000" w:themeColor="text1"/>
          <w:sz w:val="20"/>
          <w:szCs w:val="20"/>
        </w:rPr>
        <w:t>Brd</w:t>
      </w:r>
      <w:r w:rsidRPr="0B94C4BD" w:rsidR="721CD230">
        <w:rPr>
          <w:rFonts w:ascii="Times New Roman" w:hAnsi="Times New Roman" w:eastAsia="Times New Roman" w:cs="Times New Roman"/>
          <w:color w:val="000000" w:themeColor="text1"/>
          <w:sz w:val="20"/>
          <w:szCs w:val="20"/>
        </w:rPr>
        <w:t>u</w:t>
      </w:r>
      <w:r w:rsidRPr="0B94C4BD" w:rsidR="721CD230">
        <w:rPr>
          <w:rFonts w:ascii="Times New Roman" w:hAnsi="Times New Roman" w:eastAsia="Times New Roman" w:cs="Times New Roman"/>
          <w:color w:val="000000" w:themeColor="text1"/>
          <w:sz w:val="20"/>
          <w:szCs w:val="20"/>
        </w:rPr>
        <w:t>lak</w:t>
      </w:r>
      <w:r w:rsidRPr="0B94C4BD" w:rsidR="721CD230">
        <w:rPr>
          <w:rFonts w:ascii="Times New Roman" w:hAnsi="Times New Roman" w:eastAsia="Times New Roman" w:cs="Times New Roman"/>
          <w:color w:val="000000" w:themeColor="text1"/>
          <w:sz w:val="20"/>
          <w:szCs w:val="20"/>
        </w:rPr>
        <w:t xml:space="preserve">, P. Pawlak </w:t>
      </w:r>
      <w:r w:rsidRPr="721CD230" w:rsidR="721CD230">
        <w:rPr>
          <w:rFonts w:ascii="Times New Roman" w:hAnsi="Times New Roman" w:eastAsia="Times New Roman" w:cs="Times New Roman"/>
          <w:i w:val="1"/>
          <w:iCs w:val="1"/>
          <w:color w:val="000000" w:themeColor="text1"/>
          <w:sz w:val="20"/>
          <w:szCs w:val="20"/>
        </w:rPr>
        <w:t xml:space="preserve">Międzynarodowe aspekty jakościowych zmian transportu samochodowego związane z </w:t>
      </w:r>
      <w:r w:rsidRPr="721CD230" w:rsidR="721CD230">
        <w:rPr>
          <w:rFonts w:ascii="Times New Roman" w:hAnsi="Times New Roman" w:eastAsia="Times New Roman" w:cs="Times New Roman"/>
          <w:i w:val="1"/>
          <w:iCs w:val="1"/>
          <w:color w:val="000000" w:themeColor="text1"/>
          <w:sz w:val="20"/>
          <w:szCs w:val="20"/>
        </w:rPr>
        <w:t>elektromobilnością</w:t>
      </w:r>
      <w:r w:rsidRPr="721CD230" w:rsidR="721CD230">
        <w:rPr>
          <w:rFonts w:ascii="Times New Roman" w:hAnsi="Times New Roman" w:eastAsia="Times New Roman" w:cs="Times New Roman"/>
          <w:i w:val="1"/>
          <w:iCs w:val="1"/>
          <w:color w:val="000000" w:themeColor="text1"/>
          <w:sz w:val="20"/>
          <w:szCs w:val="20"/>
        </w:rPr>
        <w:t>, “</w:t>
      </w:r>
      <w:r w:rsidRPr="0B94C4BD" w:rsidR="721CD230">
        <w:rPr>
          <w:rFonts w:ascii="Times New Roman" w:hAnsi="Times New Roman" w:eastAsia="Times New Roman" w:cs="Times New Roman"/>
          <w:color w:val="000000" w:themeColor="text1"/>
          <w:sz w:val="20"/>
          <w:szCs w:val="20"/>
        </w:rPr>
        <w:t>Kwartalnik nauk o przedsiębiorstwie”</w:t>
      </w:r>
      <w:r w:rsidRPr="721CD230" w:rsidR="721CD230">
        <w:rPr>
          <w:rFonts w:ascii="Times New Roman" w:hAnsi="Times New Roman" w:eastAsia="Times New Roman" w:cs="Times New Roman"/>
          <w:i w:val="1"/>
          <w:iCs w:val="1"/>
          <w:color w:val="000000" w:themeColor="text1"/>
          <w:sz w:val="20"/>
          <w:szCs w:val="20"/>
        </w:rPr>
        <w:t xml:space="preserve">, </w:t>
      </w:r>
      <w:r w:rsidRPr="0B94C4BD" w:rsidR="721CD230">
        <w:rPr>
          <w:rFonts w:ascii="Times New Roman" w:hAnsi="Times New Roman" w:eastAsia="Times New Roman" w:cs="Times New Roman"/>
          <w:color w:val="000000" w:themeColor="text1"/>
          <w:sz w:val="20"/>
          <w:szCs w:val="20"/>
        </w:rPr>
        <w:t xml:space="preserve">nr.4, 2022, s. 8,  </w:t>
      </w:r>
      <w:hyperlink r:id="Rf40f30d2843f42f1">
        <w:r w:rsidRPr="721CD230" w:rsidR="721CD230">
          <w:rPr>
            <w:rStyle w:val="Hipercze"/>
            <w:rFonts w:ascii="Times New Roman" w:hAnsi="Times New Roman" w:eastAsia="Times New Roman" w:cs="Times New Roman"/>
            <w:sz w:val="20"/>
            <w:szCs w:val="20"/>
          </w:rPr>
          <w:t>https://econjournals.sgh.waw.pl/KNoP/article/view/3056/2762</w:t>
        </w:r>
      </w:hyperlink>
      <w:r w:rsidRPr="0B94C4BD" w:rsidR="721CD230">
        <w:rPr>
          <w:rFonts w:ascii="Times New Roman" w:hAnsi="Times New Roman" w:eastAsia="Times New Roman" w:cs="Times New Roman"/>
          <w:color w:val="000000" w:themeColor="text1"/>
          <w:sz w:val="20"/>
          <w:szCs w:val="20"/>
        </w:rPr>
        <w:t>, [dostęp: 13.03.2025].</w:t>
      </w:r>
      <w:bookmarkEnd w:id="37"/>
    </w:p>
  </w:footnote>
  <w:footnote w:id="29">
    <w:p w:rsidRPr="00DE7996" w:rsidR="00D822BF" w:rsidP="00757727" w:rsidRDefault="00D822BF" w14:paraId="71AD507A" w14:textId="7E287DFD">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Ibidem, s.9. </w:t>
      </w:r>
    </w:p>
  </w:footnote>
  <w:footnote w:id="30">
    <w:p w:rsidRPr="00DE7996" w:rsidR="00D822BF" w:rsidP="00757727" w:rsidRDefault="00D822BF" w14:paraId="37B670E2" w14:textId="3546C0DD">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Komisja Europejska, </w:t>
      </w:r>
      <w:r w:rsidRPr="721CD230" w:rsidR="721CD230">
        <w:rPr>
          <w:rFonts w:ascii="Times New Roman" w:hAnsi="Times New Roman" w:eastAsia="Times New Roman" w:cs="Times New Roman"/>
          <w:i w:val="1"/>
          <w:iCs w:val="1"/>
          <w:color w:val="000000" w:themeColor="text1"/>
          <w:sz w:val="20"/>
          <w:szCs w:val="20"/>
        </w:rPr>
        <w:t xml:space="preserve">Biała Księga. Plan utworzenia jednolitego europejskiego obszaru transportu – dążenie do osiągnięcia konkurencyjnego i </w:t>
      </w:r>
      <w:r w:rsidRPr="721CD230" w:rsidR="721CD230">
        <w:rPr>
          <w:rFonts w:ascii="Times New Roman" w:hAnsi="Times New Roman" w:eastAsia="Times New Roman" w:cs="Times New Roman"/>
          <w:i w:val="1"/>
          <w:iCs w:val="1"/>
          <w:color w:val="000000" w:themeColor="text1"/>
          <w:sz w:val="20"/>
          <w:szCs w:val="20"/>
        </w:rPr>
        <w:t>zasobooszczędnego</w:t>
      </w:r>
      <w:r w:rsidRPr="721CD230" w:rsidR="721CD230">
        <w:rPr>
          <w:rFonts w:ascii="Times New Roman" w:hAnsi="Times New Roman" w:eastAsia="Times New Roman" w:cs="Times New Roman"/>
          <w:i w:val="1"/>
          <w:iCs w:val="1"/>
          <w:color w:val="000000" w:themeColor="text1"/>
          <w:sz w:val="20"/>
          <w:szCs w:val="20"/>
        </w:rPr>
        <w:t xml:space="preserve"> systemu transportu</w:t>
      </w:r>
      <w:r w:rsidRPr="0B94C4BD" w:rsidR="721CD230">
        <w:rPr>
          <w:rFonts w:ascii="Times New Roman" w:hAnsi="Times New Roman" w:eastAsia="Times New Roman" w:cs="Times New Roman"/>
          <w:color w:val="000000" w:themeColor="text1"/>
          <w:sz w:val="20"/>
          <w:szCs w:val="20"/>
        </w:rPr>
        <w:t xml:space="preserve">, KOM (2011) 144 wersja ostateczna, Bruksela, 28.03.2011, </w:t>
      </w:r>
      <w:hyperlink r:id="Rfea1ee18168b4999">
        <w:r w:rsidRPr="721CD230" w:rsidR="721CD230">
          <w:rPr>
            <w:rStyle w:val="Hipercze"/>
            <w:rFonts w:ascii="Times New Roman" w:hAnsi="Times New Roman" w:eastAsia="Times New Roman" w:cs="Times New Roman"/>
            <w:color w:val="000000" w:themeColor="text1" w:themeTint="FF" w:themeShade="FF"/>
            <w:sz w:val="20"/>
            <w:szCs w:val="20"/>
          </w:rPr>
          <w:t>https://eur-lex.europa.eu/LexUriServ/LexUriServ.do?uri=COM:2011:0144:FIN:pl:PDF</w:t>
        </w:r>
      </w:hyperlink>
      <w:r w:rsidRPr="0B94C4BD" w:rsidR="721CD230">
        <w:rPr>
          <w:rFonts w:ascii="Times New Roman" w:hAnsi="Times New Roman" w:eastAsia="Times New Roman" w:cs="Times New Roman"/>
          <w:color w:val="000000" w:themeColor="text1"/>
          <w:sz w:val="20"/>
          <w:szCs w:val="20"/>
        </w:rPr>
        <w:t xml:space="preserve">, [dostęp: 13.03.2025]. </w:t>
      </w:r>
    </w:p>
  </w:footnote>
  <w:footnote w:id="31">
    <w:p w:rsidRPr="00DE7996" w:rsidR="00D822BF" w:rsidP="00757727" w:rsidRDefault="00D822BF" w14:paraId="1519E6FD" w14:textId="398E3C8C">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Komisja Europejska, Komunikat </w:t>
      </w:r>
      <w:r w:rsidRPr="721CD230" w:rsidR="721CD230">
        <w:rPr>
          <w:rFonts w:ascii="Times New Roman" w:hAnsi="Times New Roman" w:eastAsia="Times New Roman" w:cs="Times New Roman"/>
          <w:i w:val="1"/>
          <w:iCs w:val="1"/>
          <w:color w:val="000000" w:themeColor="text1"/>
          <w:sz w:val="20"/>
          <w:szCs w:val="20"/>
        </w:rPr>
        <w:t xml:space="preserve">Europejski Zielony Ład, </w:t>
      </w:r>
      <w:r w:rsidRPr="0B94C4BD" w:rsidR="721CD230">
        <w:rPr>
          <w:rFonts w:ascii="Times New Roman" w:hAnsi="Times New Roman" w:eastAsia="Times New Roman" w:cs="Times New Roman"/>
          <w:color w:val="000000" w:themeColor="text1"/>
          <w:sz w:val="20"/>
          <w:szCs w:val="20"/>
        </w:rPr>
        <w:t xml:space="preserve">COM (2019) 640 finał, Bruksela, 11.12.2019, </w:t>
      </w:r>
      <w:hyperlink r:id="Re006d23f95e9443a">
        <w:r w:rsidRPr="721CD230" w:rsidR="721CD230">
          <w:rPr>
            <w:rStyle w:val="Hipercze"/>
            <w:rFonts w:ascii="Times New Roman" w:hAnsi="Times New Roman" w:eastAsia="Times New Roman" w:cs="Times New Roman"/>
            <w:color w:val="000000" w:themeColor="text1" w:themeTint="FF" w:themeShade="FF"/>
            <w:sz w:val="20"/>
            <w:szCs w:val="20"/>
          </w:rPr>
          <w:t>https://eur-lex.europa.eu/resource.html?uri=cellar:b828d165-1c22-11ea-8c1f-01aa75ed71a1.0016.02/DOC_1&amp;format=PDF</w:t>
        </w:r>
      </w:hyperlink>
      <w:r w:rsidRPr="0B94C4BD" w:rsidR="721CD230">
        <w:rPr>
          <w:rFonts w:ascii="Times New Roman" w:hAnsi="Times New Roman" w:eastAsia="Times New Roman" w:cs="Times New Roman"/>
          <w:color w:val="000000" w:themeColor="text1"/>
          <w:sz w:val="20"/>
          <w:szCs w:val="20"/>
        </w:rPr>
        <w:t xml:space="preserve">, [dostęp: 01.03.2025]. </w:t>
      </w:r>
    </w:p>
  </w:footnote>
  <w:footnote w:id="32">
    <w:p w:rsidRPr="00DE7996" w:rsidR="00D822BF" w:rsidP="00757727" w:rsidRDefault="00D822BF" w14:paraId="75BCE09C" w14:textId="104DDE3D">
      <w:pPr>
        <w:spacing w:line="278" w:lineRule="auto"/>
        <w:ind w:firstLine="0"/>
        <w:jc w:val="left"/>
        <w:rPr>
          <w:color w:val="000000" w:themeColor="text1"/>
          <w:sz w:val="20"/>
          <w:szCs w:val="20"/>
        </w:rPr>
      </w:pPr>
      <w:r w:rsidRPr="0B94C4BD">
        <w:rPr>
          <w:rFonts w:ascii="Times New Roman" w:hAnsi="Times New Roman" w:eastAsia="Times New Roman" w:cs="Times New Roman"/>
          <w:color w:val="000000" w:themeColor="text1"/>
          <w:sz w:val="20"/>
          <w:szCs w:val="20"/>
          <w:vertAlign w:val="superscript"/>
        </w:rPr>
        <w:footnoteRef/>
      </w:r>
      <w:r w:rsidRPr="0B94C4BD" w:rsidR="721CD230">
        <w:rPr>
          <w:rFonts w:ascii="Times New Roman" w:hAnsi="Times New Roman" w:eastAsia="Times New Roman" w:cs="Times New Roman"/>
          <w:color w:val="000000" w:themeColor="text1"/>
          <w:sz w:val="20"/>
          <w:szCs w:val="20"/>
        </w:rPr>
        <w:t xml:space="preserve"> </w:t>
      </w:r>
      <w:bookmarkStart w:name="_Hlk209029935" w:id="38"/>
      <w:r w:rsidRPr="0B94C4BD" w:rsidR="721CD230">
        <w:rPr>
          <w:rFonts w:ascii="Times New Roman" w:hAnsi="Times New Roman" w:eastAsia="Times New Roman" w:cs="Times New Roman"/>
          <w:color w:val="000000" w:themeColor="text1"/>
          <w:sz w:val="20"/>
          <w:szCs w:val="20"/>
        </w:rPr>
        <w:t xml:space="preserve">M. Adamowicz, Założenia i wyzwania w europejskiej polityce transportowej ze szczególnym uwzględnieniem transport morskiego. Prawo Morskie, 2020, s.13,  </w:t>
      </w:r>
      <w:hyperlink r:id="R985087a083bf44cf">
        <w:r w:rsidRPr="721CD230" w:rsidR="721CD230">
          <w:rPr>
            <w:rStyle w:val="Hipercze"/>
            <w:rFonts w:ascii="Times New Roman" w:hAnsi="Times New Roman" w:eastAsia="Times New Roman" w:cs="Times New Roman"/>
            <w:sz w:val="20"/>
            <w:szCs w:val="20"/>
          </w:rPr>
          <w:t>https://journals.pan.pl/dlibra/publication/134440/edition/117506/content/zalozenia-i-wyzwania-w-europejskiej-polityce-transportowej-ze-szczegolnym-uwzglednieniem-transportu-morskiego-adamowicz-magdalena?language=pl</w:t>
        </w:r>
      </w:hyperlink>
      <w:r w:rsidRPr="0B94C4BD" w:rsidR="721CD230">
        <w:rPr>
          <w:rFonts w:ascii="Times New Roman" w:hAnsi="Times New Roman" w:eastAsia="Times New Roman" w:cs="Times New Roman"/>
          <w:color w:val="000000" w:themeColor="text1"/>
          <w:sz w:val="20"/>
          <w:szCs w:val="20"/>
        </w:rPr>
        <w:t xml:space="preserve"> [dostęp: 01.03.2025].</w:t>
      </w:r>
      <w:bookmarkEnd w:id="38"/>
    </w:p>
  </w:footnote>
  <w:footnote w:id="33">
    <w:p w:rsidRPr="00DE7996" w:rsidR="00D822BF" w:rsidP="00757727" w:rsidRDefault="00D822BF" w14:paraId="762DF7DA" w14:textId="11D17713">
      <w:pPr>
        <w:spacing w:after="0" w:line="278" w:lineRule="auto"/>
        <w:ind w:firstLine="0"/>
        <w:jc w:val="left"/>
        <w:rPr>
          <w:color w:val="000000" w:themeColor="text1"/>
          <w:sz w:val="20"/>
          <w:szCs w:val="20"/>
        </w:rPr>
      </w:pPr>
      <w:bookmarkStart w:name="_Hlk209029999" w:id="39"/>
      <w:r w:rsidRPr="0B94C4BD">
        <w:rPr>
          <w:rFonts w:ascii="Times New Roman" w:hAnsi="Times New Roman" w:eastAsia="Times New Roman" w:cs="Times New Roman"/>
          <w:color w:val="000000" w:themeColor="text1"/>
          <w:sz w:val="20"/>
          <w:szCs w:val="20"/>
          <w:vertAlign w:val="superscript"/>
        </w:rPr>
        <w:footnoteRef/>
      </w:r>
      <w:r w:rsidRPr="0B94C4BD" w:rsidR="721CD230">
        <w:rPr>
          <w:rFonts w:ascii="Times New Roman" w:hAnsi="Times New Roman" w:eastAsia="Times New Roman" w:cs="Times New Roman"/>
          <w:color w:val="000000" w:themeColor="text1"/>
          <w:sz w:val="20"/>
          <w:szCs w:val="20"/>
        </w:rPr>
        <w:t xml:space="preserve"> S. Dupont, A. </w:t>
      </w:r>
      <w:r w:rsidRPr="0B94C4BD" w:rsidR="721CD230">
        <w:rPr>
          <w:rFonts w:ascii="Times New Roman" w:hAnsi="Times New Roman" w:eastAsia="Times New Roman" w:cs="Times New Roman"/>
          <w:color w:val="000000" w:themeColor="text1"/>
          <w:sz w:val="20"/>
          <w:szCs w:val="20"/>
        </w:rPr>
        <w:t>Debyser</w:t>
      </w:r>
      <w:r w:rsidRPr="0B94C4BD" w:rsidR="721CD230">
        <w:rPr>
          <w:rFonts w:ascii="Times New Roman" w:hAnsi="Times New Roman" w:eastAsia="Times New Roman" w:cs="Times New Roman"/>
          <w:color w:val="000000" w:themeColor="text1"/>
          <w:sz w:val="20"/>
          <w:szCs w:val="20"/>
        </w:rPr>
        <w:t xml:space="preserve">, O. </w:t>
      </w:r>
      <w:r w:rsidRPr="0B94C4BD" w:rsidR="721CD230">
        <w:rPr>
          <w:rFonts w:ascii="Times New Roman" w:hAnsi="Times New Roman" w:eastAsia="Times New Roman" w:cs="Times New Roman"/>
          <w:color w:val="000000" w:themeColor="text1"/>
          <w:sz w:val="20"/>
          <w:szCs w:val="20"/>
        </w:rPr>
        <w:t>Kuzhym</w:t>
      </w:r>
      <w:r w:rsidRPr="0B94C4BD" w:rsidR="721CD230">
        <w:rPr>
          <w:rFonts w:ascii="Times New Roman" w:hAnsi="Times New Roman" w:eastAsia="Times New Roman" w:cs="Times New Roman"/>
          <w:color w:val="000000" w:themeColor="text1"/>
          <w:sz w:val="20"/>
          <w:szCs w:val="20"/>
        </w:rPr>
        <w:t xml:space="preserve">, </w:t>
      </w:r>
      <w:r w:rsidRPr="721CD230" w:rsidR="721CD230">
        <w:rPr>
          <w:rFonts w:ascii="Times New Roman" w:hAnsi="Times New Roman" w:eastAsia="Times New Roman" w:cs="Times New Roman"/>
          <w:i w:val="1"/>
          <w:iCs w:val="1"/>
          <w:color w:val="000000" w:themeColor="text1"/>
          <w:sz w:val="20"/>
          <w:szCs w:val="20"/>
        </w:rPr>
        <w:t>Wspólna polityka transportowa: zarys ogólny</w:t>
      </w:r>
      <w:r w:rsidRPr="0B94C4BD" w:rsidR="721CD230">
        <w:rPr>
          <w:rFonts w:ascii="Times New Roman" w:hAnsi="Times New Roman" w:eastAsia="Times New Roman" w:cs="Times New Roman"/>
          <w:color w:val="000000" w:themeColor="text1"/>
          <w:sz w:val="20"/>
          <w:szCs w:val="20"/>
        </w:rPr>
        <w:t xml:space="preserve">,” Noty tematyczne o Unii Europejskiej”, 05-2024, </w:t>
      </w:r>
      <w:hyperlink r:id="Rc1a86317691c4e4f">
        <w:r w:rsidRPr="721CD230" w:rsidR="721CD230">
          <w:rPr>
            <w:rStyle w:val="Hipercze"/>
            <w:rFonts w:ascii="Times New Roman" w:hAnsi="Times New Roman" w:eastAsia="Times New Roman" w:cs="Times New Roman"/>
            <w:color w:val="000000" w:themeColor="text1" w:themeTint="FF" w:themeShade="FF"/>
            <w:sz w:val="20"/>
            <w:szCs w:val="20"/>
          </w:rPr>
          <w:t>https://www.europarl.europa.eu/factsheets/pl/sheet/123/wspolna-polityka-transportowa-zarys-ogolny,</w:t>
        </w:r>
      </w:hyperlink>
      <w:r w:rsidRPr="0B94C4BD" w:rsidR="721CD230">
        <w:rPr>
          <w:rFonts w:ascii="Times New Roman" w:hAnsi="Times New Roman" w:eastAsia="Times New Roman" w:cs="Times New Roman"/>
          <w:color w:val="000000" w:themeColor="text1"/>
          <w:sz w:val="20"/>
          <w:szCs w:val="20"/>
        </w:rPr>
        <w:t xml:space="preserve"> [dostęp: 01.03.2025].</w:t>
      </w:r>
      <w:bookmarkEnd w:id="39"/>
    </w:p>
  </w:footnote>
  <w:footnote w:id="34">
    <w:p w:rsidRPr="00DE7996" w:rsidR="00D822BF" w:rsidP="00757727" w:rsidRDefault="00D822BF" w14:paraId="3E3E96FB" w14:textId="65E8FEFD">
      <w:pPr>
        <w:pStyle w:val="Tekstprzypisudolnego"/>
        <w:spacing w:line="278" w:lineRule="aut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Rozporządzenie </w:t>
      </w:r>
      <w:r w:rsidRPr="0B94C4BD" w:rsidR="721CD230">
        <w:rPr>
          <w:rFonts w:ascii="Times New Roman" w:hAnsi="Times New Roman" w:eastAsia="Times New Roman" w:cs="Times New Roman"/>
          <w:color w:val="000000" w:themeColor="text1"/>
          <w:sz w:val="20"/>
          <w:szCs w:val="20"/>
        </w:rPr>
        <w:t>P</w:t>
      </w:r>
      <w:r w:rsidRPr="0B94C4BD" w:rsidR="721CD230">
        <w:rPr>
          <w:rFonts w:ascii="Times New Roman" w:hAnsi="Times New Roman" w:eastAsia="Times New Roman" w:cs="Times New Roman"/>
          <w:color w:val="000000" w:themeColor="text1"/>
          <w:sz w:val="20"/>
          <w:szCs w:val="20"/>
        </w:rPr>
        <w:t xml:space="preserve">arlamentu </w:t>
      </w:r>
      <w:r w:rsidRPr="0B94C4BD" w:rsidR="721CD230">
        <w:rPr>
          <w:rFonts w:ascii="Times New Roman" w:hAnsi="Times New Roman" w:eastAsia="Times New Roman" w:cs="Times New Roman"/>
          <w:color w:val="000000" w:themeColor="text1"/>
          <w:sz w:val="20"/>
          <w:szCs w:val="20"/>
        </w:rPr>
        <w:t>E</w:t>
      </w:r>
      <w:r w:rsidRPr="0B94C4BD" w:rsidR="721CD230">
        <w:rPr>
          <w:rFonts w:ascii="Times New Roman" w:hAnsi="Times New Roman" w:eastAsia="Times New Roman" w:cs="Times New Roman"/>
          <w:color w:val="000000" w:themeColor="text1"/>
          <w:sz w:val="20"/>
          <w:szCs w:val="20"/>
        </w:rPr>
        <w:t xml:space="preserve">uropejskiego i </w:t>
      </w:r>
      <w:r w:rsidRPr="0B94C4BD" w:rsidR="721CD230">
        <w:rPr>
          <w:rFonts w:ascii="Times New Roman" w:hAnsi="Times New Roman" w:eastAsia="Times New Roman" w:cs="Times New Roman"/>
          <w:color w:val="000000" w:themeColor="text1"/>
          <w:sz w:val="20"/>
          <w:szCs w:val="20"/>
        </w:rPr>
        <w:t>R</w:t>
      </w:r>
      <w:r w:rsidRPr="0B94C4BD" w:rsidR="721CD230">
        <w:rPr>
          <w:rFonts w:ascii="Times New Roman" w:hAnsi="Times New Roman" w:eastAsia="Times New Roman" w:cs="Times New Roman"/>
          <w:color w:val="000000" w:themeColor="text1"/>
          <w:sz w:val="20"/>
          <w:szCs w:val="20"/>
        </w:rPr>
        <w:t xml:space="preserve">ady UE, nr 1315/2013 z dnia 11.12.2013 r. w sprawie unijnych wytycznych dotyczących rozwoju transeuropejskiej sieci transportowej i uchylające decyzję nr 661/2010/UE, </w:t>
      </w:r>
      <w:hyperlink r:id="Rc7d35da2975d430b">
        <w:r w:rsidRPr="721CD230" w:rsidR="721CD230">
          <w:rPr>
            <w:rStyle w:val="Hipercze"/>
            <w:rFonts w:ascii="Times New Roman" w:hAnsi="Times New Roman" w:eastAsia="Times New Roman" w:cs="Times New Roman"/>
            <w:color w:val="000000" w:themeColor="text1" w:themeTint="FF" w:themeShade="FF"/>
            <w:sz w:val="20"/>
            <w:szCs w:val="20"/>
          </w:rPr>
          <w:t>https://eur-lex.europa.eu/legal-content/PL/ALL/?uri=CELEX%3A32013R1315</w:t>
        </w:r>
      </w:hyperlink>
      <w:r w:rsidRPr="0B94C4BD" w:rsidR="721CD230">
        <w:rPr>
          <w:rFonts w:ascii="Times New Roman" w:hAnsi="Times New Roman" w:eastAsia="Times New Roman" w:cs="Times New Roman"/>
          <w:color w:val="000000" w:themeColor="text1"/>
          <w:sz w:val="20"/>
          <w:szCs w:val="20"/>
        </w:rPr>
        <w:t>, [dostęp: 02.03.2025].</w:t>
      </w:r>
    </w:p>
  </w:footnote>
  <w:footnote w:id="35">
    <w:p w:rsidRPr="00DE7996" w:rsidR="00D822BF" w:rsidP="34010D21" w:rsidRDefault="00D822BF" w14:paraId="2BB213C5" w14:textId="17115403">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Załącznik do Uchwały Nr 7954/VI/23 Zarządu Województwa Dolnośląskiego, </w:t>
      </w:r>
      <w:r w:rsidRPr="721CD230" w:rsidR="721CD230">
        <w:rPr>
          <w:rFonts w:ascii="Times New Roman" w:hAnsi="Times New Roman" w:eastAsia="Times New Roman" w:cs="Times New Roman"/>
          <w:i w:val="1"/>
          <w:iCs w:val="1"/>
          <w:color w:val="000000" w:themeColor="text1"/>
          <w:sz w:val="20"/>
          <w:szCs w:val="20"/>
        </w:rPr>
        <w:t xml:space="preserve">Plan rozwoju infrastruktury transportowej w województwie dolnośląskim z perspektywą do 2030, </w:t>
      </w:r>
      <w:r w:rsidRPr="0B94C4BD" w:rsidR="721CD230">
        <w:rPr>
          <w:rFonts w:ascii="Times New Roman" w:hAnsi="Times New Roman" w:eastAsia="Times New Roman" w:cs="Times New Roman"/>
          <w:color w:val="000000" w:themeColor="text1"/>
          <w:sz w:val="20"/>
          <w:szCs w:val="20"/>
        </w:rPr>
        <w:t xml:space="preserve">18.12.2023, </w:t>
      </w:r>
      <w:hyperlink r:id="R13ed342fdc5f468e">
        <w:r w:rsidRPr="721CD230" w:rsidR="721CD230">
          <w:rPr>
            <w:rStyle w:val="Hipercze"/>
            <w:rFonts w:ascii="Times New Roman" w:hAnsi="Times New Roman" w:eastAsia="Times New Roman" w:cs="Times New Roman"/>
            <w:color w:val="000000" w:themeColor="text1" w:themeTint="FF" w:themeShade="FF"/>
            <w:sz w:val="20"/>
            <w:szCs w:val="20"/>
          </w:rPr>
          <w:t>https://irt.wroc.pl/pliki/plan_inwestycji_transportowych/4/index.html</w:t>
        </w:r>
      </w:hyperlink>
      <w:r w:rsidRPr="0B94C4BD" w:rsidR="721CD230">
        <w:rPr>
          <w:rFonts w:ascii="Times New Roman" w:hAnsi="Times New Roman" w:eastAsia="Times New Roman" w:cs="Times New Roman"/>
          <w:color w:val="000000" w:themeColor="text1"/>
          <w:sz w:val="20"/>
          <w:szCs w:val="20"/>
        </w:rPr>
        <w:t>, [04.03.2025].</w:t>
      </w:r>
    </w:p>
  </w:footnote>
  <w:footnote w:id="36">
    <w:p w:rsidRPr="00DE7996" w:rsidR="00D822BF" w:rsidP="08460676" w:rsidRDefault="00D822BF" w14:paraId="3CE351A1" w14:textId="16EF0523">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Dyrektywa Parlamentu Europejskiego i Rady 2014/94/UE z 22.10.2014 r. w sprawie rozwoju infrastruktury paliw alternatywnych (Dz. Urz. UE nr L 307, 28.10.2014 r.), </w:t>
      </w:r>
      <w:hyperlink r:id="R6c988616b8654b89">
        <w:r w:rsidRPr="721CD230" w:rsidR="721CD230">
          <w:rPr>
            <w:rStyle w:val="Hipercze"/>
            <w:rFonts w:ascii="Times New Roman" w:hAnsi="Times New Roman" w:eastAsia="Times New Roman" w:cs="Times New Roman"/>
            <w:color w:val="000000" w:themeColor="text1" w:themeTint="FF" w:themeShade="FF"/>
            <w:sz w:val="20"/>
            <w:szCs w:val="20"/>
          </w:rPr>
          <w:t>https://eur-lex.europa.eu/legal-content/PL/TXT/PDF/?uri=CELEX:32014L0094&amp;from=nl</w:t>
        </w:r>
      </w:hyperlink>
      <w:r w:rsidRPr="0B94C4BD" w:rsidR="721CD230">
        <w:rPr>
          <w:rFonts w:ascii="Times New Roman" w:hAnsi="Times New Roman" w:eastAsia="Times New Roman" w:cs="Times New Roman"/>
          <w:color w:val="000000" w:themeColor="text1"/>
          <w:sz w:val="20"/>
          <w:szCs w:val="20"/>
        </w:rPr>
        <w:t>, [dostęp: 04.03.2025].</w:t>
      </w:r>
    </w:p>
  </w:footnote>
  <w:footnote w:id="37">
    <w:p w:rsidRPr="00DE7996" w:rsidR="00D822BF" w:rsidP="34010D21" w:rsidRDefault="00D822BF" w14:paraId="7D1C3991" w14:textId="3B1C4879">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bookmarkStart w:name="_Hlk209030085" w:id="40"/>
      <w:r w:rsidRPr="0B94C4BD" w:rsidR="721CD230">
        <w:rPr>
          <w:rFonts w:ascii="Times New Roman" w:hAnsi="Times New Roman" w:eastAsia="Times New Roman" w:cs="Times New Roman"/>
          <w:color w:val="000000" w:themeColor="text1"/>
          <w:sz w:val="20"/>
          <w:szCs w:val="20"/>
        </w:rPr>
        <w:t xml:space="preserve">E. Kosiarz, </w:t>
      </w:r>
      <w:r w:rsidRPr="721CD230" w:rsidR="721CD230">
        <w:rPr>
          <w:rFonts w:ascii="Times New Roman" w:hAnsi="Times New Roman" w:eastAsia="Times New Roman" w:cs="Times New Roman"/>
          <w:i w:val="1"/>
          <w:iCs w:val="1"/>
          <w:color w:val="000000" w:themeColor="text1"/>
          <w:sz w:val="20"/>
          <w:szCs w:val="20"/>
        </w:rPr>
        <w:t xml:space="preserve">Wsparcie rozwoju </w:t>
      </w:r>
      <w:r w:rsidRPr="721CD230" w:rsidR="721CD230">
        <w:rPr>
          <w:rFonts w:ascii="Times New Roman" w:hAnsi="Times New Roman" w:eastAsia="Times New Roman" w:cs="Times New Roman"/>
          <w:i w:val="1"/>
          <w:iCs w:val="1"/>
          <w:color w:val="000000" w:themeColor="text1"/>
          <w:sz w:val="20"/>
          <w:szCs w:val="20"/>
        </w:rPr>
        <w:t>elektromobilności</w:t>
      </w:r>
      <w:r w:rsidRPr="721CD230" w:rsidR="721CD230">
        <w:rPr>
          <w:rFonts w:ascii="Times New Roman" w:hAnsi="Times New Roman" w:eastAsia="Times New Roman" w:cs="Times New Roman"/>
          <w:i w:val="1"/>
          <w:iCs w:val="1"/>
          <w:color w:val="000000" w:themeColor="text1"/>
          <w:sz w:val="20"/>
          <w:szCs w:val="20"/>
        </w:rPr>
        <w:t>: Szanse dla branży</w:t>
      </w:r>
      <w:r w:rsidRPr="0B94C4BD" w:rsidR="721CD230">
        <w:rPr>
          <w:rFonts w:ascii="Times New Roman" w:hAnsi="Times New Roman" w:eastAsia="Times New Roman" w:cs="Times New Roman"/>
          <w:color w:val="000000" w:themeColor="text1"/>
          <w:sz w:val="20"/>
          <w:szCs w:val="20"/>
        </w:rPr>
        <w:t xml:space="preserve">, „Kontrola Państwowa”, nr 2/marzec-kwiecień, 2021, s.238, </w:t>
      </w:r>
      <w:hyperlink r:id="R69c18be7cbc14772">
        <w:r w:rsidRPr="721CD230" w:rsidR="721CD230">
          <w:rPr>
            <w:rStyle w:val="Hipercze"/>
            <w:rFonts w:ascii="Times New Roman" w:hAnsi="Times New Roman" w:eastAsia="Times New Roman" w:cs="Times New Roman"/>
            <w:color w:val="000000" w:themeColor="text1" w:themeTint="FF" w:themeShade="FF"/>
            <w:sz w:val="20"/>
            <w:szCs w:val="20"/>
          </w:rPr>
          <w:t>https://www.nik.gov.pl/plik/id,23961.pdf</w:t>
        </w:r>
      </w:hyperlink>
      <w:r w:rsidRPr="0B94C4BD" w:rsidR="721CD230">
        <w:rPr>
          <w:rFonts w:ascii="Times New Roman" w:hAnsi="Times New Roman" w:eastAsia="Times New Roman" w:cs="Times New Roman"/>
          <w:color w:val="000000" w:themeColor="text1"/>
          <w:sz w:val="20"/>
          <w:szCs w:val="20"/>
        </w:rPr>
        <w:t>, [04.03.2025].</w:t>
      </w:r>
      <w:bookmarkEnd w:id="40"/>
    </w:p>
  </w:footnote>
  <w:footnote w:id="38">
    <w:p w:rsidRPr="00DE7996" w:rsidR="00D822BF" w:rsidP="00757727" w:rsidRDefault="00D822BF" w14:paraId="5A14D852" w14:textId="69B5081D">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Dyrektywa Parlamentu Europejskiego i Rady (UE) 2019/1161 z dnia 20.06.2019 </w:t>
      </w:r>
    </w:p>
    <w:p w:rsidRPr="00DE7996" w:rsidR="00D822BF" w:rsidP="00757727" w:rsidRDefault="7067C4D6" w14:paraId="6B7394BC" w14:textId="0B1B81A4">
      <w:pPr>
        <w:pStyle w:val="Tekstprzypisudolnego"/>
        <w:ind w:firstLine="0"/>
        <w:jc w:val="left"/>
        <w:rPr>
          <w:color w:val="000000" w:themeColor="text1"/>
          <w:sz w:val="20"/>
          <w:szCs w:val="20"/>
          <w:lang w:val="es-ES"/>
        </w:rPr>
      </w:pPr>
      <w:r w:rsidRPr="721CD230" w:rsidR="721CD230">
        <w:rPr>
          <w:rFonts w:ascii="Times New Roman" w:hAnsi="Times New Roman" w:eastAsia="Times New Roman" w:cs="Times New Roman"/>
          <w:color w:val="000000" w:themeColor="text1" w:themeTint="FF" w:themeShade="FF"/>
          <w:sz w:val="20"/>
          <w:szCs w:val="20"/>
        </w:rPr>
        <w:t xml:space="preserve">zmieniająca dyrektywę 2009/33/WE w sprawie promowania ekologicznie czystych i energooszczędnych pojazdów transportu drogowego (Dz. Urz. </w:t>
      </w:r>
      <w:r w:rsidRPr="721CD230" w:rsidR="721CD230">
        <w:rPr>
          <w:rFonts w:ascii="Times New Roman" w:hAnsi="Times New Roman" w:eastAsia="Times New Roman" w:cs="Times New Roman"/>
          <w:color w:val="000000" w:themeColor="text1" w:themeTint="FF" w:themeShade="FF"/>
          <w:sz w:val="20"/>
          <w:szCs w:val="20"/>
          <w:lang w:val="es-ES"/>
        </w:rPr>
        <w:t xml:space="preserve">UE </w:t>
      </w:r>
      <w:r w:rsidRPr="721CD230" w:rsidR="721CD230">
        <w:rPr>
          <w:rFonts w:ascii="Times New Roman" w:hAnsi="Times New Roman" w:eastAsia="Times New Roman" w:cs="Times New Roman"/>
          <w:color w:val="000000" w:themeColor="text1" w:themeTint="FF" w:themeShade="FF"/>
          <w:sz w:val="20"/>
          <w:szCs w:val="20"/>
          <w:lang w:val="es-ES"/>
        </w:rPr>
        <w:t>nr</w:t>
      </w:r>
      <w:r w:rsidRPr="721CD230" w:rsidR="721CD230">
        <w:rPr>
          <w:rFonts w:ascii="Times New Roman" w:hAnsi="Times New Roman" w:eastAsia="Times New Roman" w:cs="Times New Roman"/>
          <w:color w:val="000000" w:themeColor="text1" w:themeTint="FF" w:themeShade="FF"/>
          <w:sz w:val="20"/>
          <w:szCs w:val="20"/>
          <w:lang w:val="es-ES"/>
        </w:rPr>
        <w:t xml:space="preserve"> L 188/116, 12.07.2019 r.), </w:t>
      </w:r>
      <w:hyperlink r:id="R68316af8ecc846c5">
        <w:r w:rsidRPr="721CD230" w:rsidR="721CD230">
          <w:rPr>
            <w:rStyle w:val="Hipercze"/>
            <w:rFonts w:ascii="Times New Roman" w:hAnsi="Times New Roman" w:eastAsia="Times New Roman" w:cs="Times New Roman"/>
            <w:color w:val="000000" w:themeColor="text1" w:themeTint="FF" w:themeShade="FF"/>
            <w:sz w:val="20"/>
            <w:szCs w:val="20"/>
            <w:lang w:val="es-ES"/>
          </w:rPr>
          <w:t>https://eur-lex.europa.eu/legal-content/PL/TXT/PDF/?uri=CELEX:32019L1161&amp;from=pl</w:t>
        </w:r>
      </w:hyperlink>
      <w:r w:rsidRPr="721CD230" w:rsidR="721CD230">
        <w:rPr>
          <w:rFonts w:ascii="Times New Roman" w:hAnsi="Times New Roman" w:eastAsia="Times New Roman" w:cs="Times New Roman"/>
          <w:color w:val="000000" w:themeColor="text1" w:themeTint="FF" w:themeShade="FF"/>
          <w:sz w:val="20"/>
          <w:szCs w:val="20"/>
          <w:lang w:val="es-ES"/>
        </w:rPr>
        <w:t>, [04.03.2025].</w:t>
      </w:r>
    </w:p>
  </w:footnote>
  <w:footnote w:id="39">
    <w:p w:rsidRPr="00DE7996" w:rsidR="00D822BF" w:rsidP="00757727" w:rsidRDefault="00D822BF" w14:paraId="0C8025FF" w14:textId="4C220D74">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Komunikat Komisji do Parlamentu Europejskiego, Rady, Europejskiego Komitetu Ekonomiczno-Społecznego i Komitetu Regionów, </w:t>
      </w:r>
      <w:r w:rsidRPr="721CD230" w:rsidR="721CD230">
        <w:rPr>
          <w:rFonts w:ascii="Times New Roman" w:hAnsi="Times New Roman" w:eastAsia="Times New Roman" w:cs="Times New Roman"/>
          <w:i w:val="1"/>
          <w:iCs w:val="1"/>
          <w:color w:val="000000" w:themeColor="text1"/>
          <w:sz w:val="20"/>
          <w:szCs w:val="20"/>
        </w:rPr>
        <w:t>„Gotowi na 55”: osiągnięcie unijnego celu klimatycznego na 2030 r. w drodze do neutralności klimatycznej</w:t>
      </w:r>
      <w:r w:rsidRPr="0B94C4BD" w:rsidR="721CD230">
        <w:rPr>
          <w:rFonts w:ascii="Times New Roman" w:hAnsi="Times New Roman" w:eastAsia="Times New Roman" w:cs="Times New Roman"/>
          <w:color w:val="000000" w:themeColor="text1"/>
          <w:sz w:val="20"/>
          <w:szCs w:val="20"/>
        </w:rPr>
        <w:t xml:space="preserve">, COM (2021) 550 finał, Bruksela, </w:t>
      </w:r>
      <w:hyperlink r:id="Rcea41d172e294745">
        <w:r w:rsidRPr="721CD230" w:rsidR="721CD230">
          <w:rPr>
            <w:rStyle w:val="Hipercze"/>
            <w:rFonts w:ascii="Times New Roman" w:hAnsi="Times New Roman" w:eastAsia="Times New Roman" w:cs="Times New Roman"/>
            <w:color w:val="000000" w:themeColor="text1" w:themeTint="FF" w:themeShade="FF"/>
            <w:sz w:val="20"/>
            <w:szCs w:val="20"/>
          </w:rPr>
          <w:t>https://eur-lex.europa.eu/legal-content/PL/TXT/HTML/?uri=CELEX:52021DC0550</w:t>
        </w:r>
      </w:hyperlink>
      <w:r w:rsidRPr="0B94C4BD" w:rsidR="721CD230">
        <w:rPr>
          <w:rFonts w:ascii="Times New Roman" w:hAnsi="Times New Roman" w:eastAsia="Times New Roman" w:cs="Times New Roman"/>
          <w:color w:val="000000" w:themeColor="text1"/>
          <w:sz w:val="20"/>
          <w:szCs w:val="20"/>
        </w:rPr>
        <w:t>, [04.03.2025].</w:t>
      </w:r>
    </w:p>
  </w:footnote>
  <w:footnote w:id="40">
    <w:p w:rsidRPr="00DE7996" w:rsidR="00D822BF" w:rsidP="00F458AB" w:rsidRDefault="00D822BF" w14:paraId="49A7A0A5" w14:textId="0D7E3FE4">
      <w:pPr>
        <w:spacing w:after="0"/>
        <w:ind w:firstLine="0"/>
        <w:jc w:val="left"/>
        <w:rPr>
          <w:color w:val="000000" w:themeColor="text1"/>
          <w:sz w:val="20"/>
          <w:szCs w:val="20"/>
        </w:rPr>
      </w:pPr>
      <w:r w:rsidRPr="0B94C4BD">
        <w:rPr>
          <w:rFonts w:ascii="Times New Roman" w:hAnsi="Times New Roman" w:eastAsia="Times New Roman" w:cs="Times New Roman"/>
          <w:color w:val="000000" w:themeColor="text1"/>
          <w:sz w:val="20"/>
          <w:szCs w:val="20"/>
          <w:vertAlign w:val="superscript"/>
        </w:rPr>
        <w:footnoteRef/>
      </w:r>
      <w:r w:rsidRPr="0B94C4BD" w:rsidR="721CD230">
        <w:rPr>
          <w:rFonts w:ascii="Times New Roman" w:hAnsi="Times New Roman" w:eastAsia="Times New Roman" w:cs="Times New Roman"/>
          <w:color w:val="000000" w:themeColor="text1"/>
          <w:sz w:val="20"/>
          <w:szCs w:val="20"/>
        </w:rPr>
        <w:t xml:space="preserve"> U. </w:t>
      </w:r>
      <w:r w:rsidRPr="0B94C4BD" w:rsidR="721CD230">
        <w:rPr>
          <w:rFonts w:ascii="Times New Roman" w:hAnsi="Times New Roman" w:eastAsia="Times New Roman" w:cs="Times New Roman"/>
          <w:color w:val="000000" w:themeColor="text1"/>
          <w:sz w:val="20"/>
          <w:szCs w:val="20"/>
        </w:rPr>
        <w:t>Motowidlak</w:t>
      </w:r>
      <w:r w:rsidRPr="0B94C4BD" w:rsidR="721CD230">
        <w:rPr>
          <w:rFonts w:ascii="Times New Roman" w:hAnsi="Times New Roman" w:eastAsia="Times New Roman" w:cs="Times New Roman"/>
          <w:color w:val="000000" w:themeColor="text1"/>
          <w:sz w:val="20"/>
          <w:szCs w:val="20"/>
        </w:rPr>
        <w:t xml:space="preserve">, J. Górniak, </w:t>
      </w:r>
      <w:r w:rsidRPr="721CD230" w:rsidR="721CD230">
        <w:rPr>
          <w:rFonts w:ascii="Times New Roman" w:hAnsi="Times New Roman" w:eastAsia="Times New Roman" w:cs="Times New Roman"/>
          <w:i w:val="1"/>
          <w:iCs w:val="1"/>
          <w:color w:val="000000" w:themeColor="text1"/>
          <w:sz w:val="20"/>
          <w:szCs w:val="20"/>
        </w:rPr>
        <w:t xml:space="preserve">Czynniki krytyczne rozwoju </w:t>
      </w:r>
      <w:r w:rsidRPr="721CD230" w:rsidR="721CD230">
        <w:rPr>
          <w:rFonts w:ascii="Times New Roman" w:hAnsi="Times New Roman" w:eastAsia="Times New Roman" w:cs="Times New Roman"/>
          <w:i w:val="1"/>
          <w:iCs w:val="1"/>
          <w:color w:val="000000" w:themeColor="text1"/>
          <w:sz w:val="20"/>
          <w:szCs w:val="20"/>
        </w:rPr>
        <w:t>elektromobilności</w:t>
      </w:r>
      <w:r w:rsidRPr="721CD230" w:rsidR="721CD230">
        <w:rPr>
          <w:rFonts w:ascii="Times New Roman" w:hAnsi="Times New Roman" w:eastAsia="Times New Roman" w:cs="Times New Roman"/>
          <w:i w:val="1"/>
          <w:iCs w:val="1"/>
          <w:color w:val="000000" w:themeColor="text1"/>
          <w:sz w:val="20"/>
          <w:szCs w:val="20"/>
        </w:rPr>
        <w:t xml:space="preserve"> z perspektywy zrównoważonych i </w:t>
      </w:r>
      <w:r w:rsidRPr="721CD230" w:rsidR="721CD230">
        <w:rPr>
          <w:rFonts w:ascii="Times New Roman" w:hAnsi="Times New Roman" w:eastAsia="Times New Roman" w:cs="Times New Roman"/>
          <w:i w:val="1"/>
          <w:iCs w:val="1"/>
          <w:color w:val="000000" w:themeColor="text1"/>
          <w:sz w:val="20"/>
          <w:szCs w:val="20"/>
        </w:rPr>
        <w:t>rezylientnych</w:t>
      </w:r>
      <w:r w:rsidRPr="721CD230" w:rsidR="721CD230">
        <w:rPr>
          <w:rFonts w:ascii="Times New Roman" w:hAnsi="Times New Roman" w:eastAsia="Times New Roman" w:cs="Times New Roman"/>
          <w:i w:val="1"/>
          <w:iCs w:val="1"/>
          <w:color w:val="000000" w:themeColor="text1"/>
          <w:sz w:val="20"/>
          <w:szCs w:val="20"/>
        </w:rPr>
        <w:t xml:space="preserve"> systemów mobilności</w:t>
      </w:r>
      <w:r w:rsidRPr="0B94C4BD" w:rsidR="721CD230">
        <w:rPr>
          <w:rFonts w:ascii="Times New Roman" w:hAnsi="Times New Roman" w:eastAsia="Times New Roman" w:cs="Times New Roman"/>
          <w:color w:val="000000" w:themeColor="text1"/>
          <w:sz w:val="20"/>
          <w:szCs w:val="20"/>
        </w:rPr>
        <w:t>,” Studia i prace”, Kolegium Zarządzania i Finansów, nr 187, Warszawa, 2022, s. 13</w:t>
      </w:r>
      <w:r w:rsidRPr="0B94C4BD" w:rsidR="721CD230">
        <w:rPr>
          <w:rFonts w:ascii="Times New Roman" w:hAnsi="Times New Roman" w:eastAsia="Times New Roman" w:cs="Times New Roman"/>
          <w:color w:val="000000" w:themeColor="text1"/>
          <w:sz w:val="20"/>
          <w:szCs w:val="20"/>
        </w:rPr>
        <w:t>7</w:t>
      </w:r>
      <w:r w:rsidRPr="0B94C4BD" w:rsidR="721CD230">
        <w:rPr>
          <w:rFonts w:ascii="Times New Roman" w:hAnsi="Times New Roman" w:eastAsia="Times New Roman" w:cs="Times New Roman"/>
          <w:color w:val="000000" w:themeColor="text1"/>
          <w:sz w:val="20"/>
          <w:szCs w:val="20"/>
        </w:rPr>
        <w:t>–1</w:t>
      </w:r>
      <w:r w:rsidRPr="0B94C4BD" w:rsidR="721CD230">
        <w:rPr>
          <w:rFonts w:ascii="Times New Roman" w:hAnsi="Times New Roman" w:eastAsia="Times New Roman" w:cs="Times New Roman"/>
          <w:color w:val="000000" w:themeColor="text1"/>
          <w:sz w:val="20"/>
          <w:szCs w:val="20"/>
        </w:rPr>
        <w:t>38</w:t>
      </w:r>
      <w:r w:rsidRPr="0B94C4BD" w:rsidR="721CD230">
        <w:rPr>
          <w:rFonts w:ascii="Times New Roman" w:hAnsi="Times New Roman" w:eastAsia="Times New Roman" w:cs="Times New Roman"/>
          <w:color w:val="000000" w:themeColor="text1"/>
          <w:sz w:val="20"/>
          <w:szCs w:val="20"/>
        </w:rPr>
        <w:t xml:space="preserve">, </w:t>
      </w:r>
      <w:hyperlink r:id="Rb10458a8a90d49be">
        <w:r w:rsidRPr="721CD230" w:rsidR="721CD230">
          <w:rPr>
            <w:rStyle w:val="Hipercze"/>
            <w:rFonts w:ascii="Times New Roman" w:hAnsi="Times New Roman" w:eastAsia="Times New Roman" w:cs="Times New Roman"/>
            <w:color w:val="000000" w:themeColor="text1" w:themeTint="FF" w:themeShade="FF"/>
            <w:sz w:val="20"/>
            <w:szCs w:val="20"/>
          </w:rPr>
          <w:t>https://econjournals.sgh.waw.pl/SiP/article/view/3175/2841</w:t>
        </w:r>
      </w:hyperlink>
      <w:r w:rsidRPr="0B94C4BD" w:rsidR="721CD230">
        <w:rPr>
          <w:rFonts w:ascii="Times New Roman" w:hAnsi="Times New Roman" w:eastAsia="Times New Roman" w:cs="Times New Roman"/>
          <w:color w:val="000000" w:themeColor="text1"/>
          <w:sz w:val="20"/>
          <w:szCs w:val="20"/>
        </w:rPr>
        <w:t xml:space="preserve">, [dostęp: 04.03.2025]. </w:t>
      </w:r>
    </w:p>
  </w:footnote>
  <w:footnote w:id="41">
    <w:p w:rsidRPr="00DE7996" w:rsidR="00D822BF" w:rsidP="00F458AB" w:rsidRDefault="00D822BF" w14:paraId="691C75B7" w14:textId="69723AE0">
      <w:pPr>
        <w:pStyle w:val="Tekstprzypisudolnego"/>
        <w:spacing w:line="278" w:lineRule="aut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A. </w:t>
      </w:r>
      <w:r w:rsidRPr="0B94C4BD" w:rsidR="721CD230">
        <w:rPr>
          <w:rFonts w:ascii="Times New Roman" w:hAnsi="Times New Roman" w:eastAsia="Times New Roman" w:cs="Times New Roman"/>
          <w:color w:val="000000" w:themeColor="text1"/>
          <w:sz w:val="20"/>
          <w:szCs w:val="20"/>
        </w:rPr>
        <w:t>Bekisz</w:t>
      </w:r>
      <w:r w:rsidRPr="0B94C4BD" w:rsidR="721CD230">
        <w:rPr>
          <w:rFonts w:ascii="Times New Roman" w:hAnsi="Times New Roman" w:eastAsia="Times New Roman" w:cs="Times New Roman"/>
          <w:color w:val="000000" w:themeColor="text1"/>
          <w:sz w:val="20"/>
          <w:szCs w:val="20"/>
        </w:rPr>
        <w:t xml:space="preserve">, M. Kruszyński, </w:t>
      </w:r>
      <w:r w:rsidRPr="721CD230" w:rsidR="721CD230">
        <w:rPr>
          <w:rFonts w:ascii="Times New Roman" w:hAnsi="Times New Roman" w:eastAsia="Times New Roman" w:cs="Times New Roman"/>
          <w:i w:val="1"/>
          <w:iCs w:val="1"/>
          <w:color w:val="000000" w:themeColor="text1"/>
          <w:sz w:val="20"/>
          <w:szCs w:val="20"/>
        </w:rPr>
        <w:t xml:space="preserve">Europejski Zielony Ład w branży transportowej, </w:t>
      </w:r>
      <w:r w:rsidRPr="0B94C4BD" w:rsidR="721CD230">
        <w:rPr>
          <w:rFonts w:ascii="Times New Roman" w:hAnsi="Times New Roman" w:eastAsia="Times New Roman" w:cs="Times New Roman"/>
          <w:color w:val="000000" w:themeColor="text1"/>
          <w:sz w:val="20"/>
          <w:szCs w:val="20"/>
        </w:rPr>
        <w:t xml:space="preserve">„Zeszyty Naukowe Szkoły Głównej Gospodarstwa Wiejskiego w Warszawie. Ekonomika i Organizacja Logistyki”, nr 7(4), s.10, 2022, </w:t>
      </w:r>
      <w:hyperlink r:id="Re9cc759bcf0d4708">
        <w:r w:rsidRPr="721CD230" w:rsidR="721CD230">
          <w:rPr>
            <w:rStyle w:val="Hipercze"/>
            <w:rFonts w:ascii="Times New Roman" w:hAnsi="Times New Roman" w:eastAsia="Times New Roman" w:cs="Times New Roman"/>
            <w:color w:val="000000" w:themeColor="text1" w:themeTint="FF" w:themeShade="FF"/>
            <w:sz w:val="20"/>
            <w:szCs w:val="20"/>
          </w:rPr>
          <w:t>https://agro.icm.edu.pl/agro/element/bwmeta1.element.agro-5ff60ed3-67e3-4945-89dd-7e9bb853502f</w:t>
        </w:r>
      </w:hyperlink>
      <w:r w:rsidRPr="0B94C4BD" w:rsidR="721CD230">
        <w:rPr>
          <w:rFonts w:ascii="Times New Roman" w:hAnsi="Times New Roman" w:eastAsia="Times New Roman" w:cs="Times New Roman"/>
          <w:color w:val="000000" w:themeColor="text1"/>
          <w:sz w:val="20"/>
          <w:szCs w:val="20"/>
        </w:rPr>
        <w:t>, [dostęp: 04.03.2025].</w:t>
      </w:r>
    </w:p>
  </w:footnote>
  <w:footnote w:id="42">
    <w:p w:rsidRPr="00DE7996" w:rsidR="00D822BF" w:rsidP="00F458AB" w:rsidRDefault="00D822BF" w14:paraId="2FE97364" w14:textId="04676A56">
      <w:pPr>
        <w:pStyle w:val="Tekstprzypisudolnego"/>
        <w:spacing w:before="240" w:after="240" w:line="278" w:lineRule="aut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A. Czerniak, R. Tomaszewski, K. Ścierska, </w:t>
      </w:r>
      <w:r w:rsidRPr="721CD230" w:rsidR="721CD230">
        <w:rPr>
          <w:rFonts w:ascii="Times New Roman" w:hAnsi="Times New Roman" w:eastAsia="Times New Roman" w:cs="Times New Roman"/>
          <w:i w:val="1"/>
          <w:iCs w:val="1"/>
          <w:color w:val="000000" w:themeColor="text1"/>
          <w:sz w:val="20"/>
          <w:szCs w:val="20"/>
        </w:rPr>
        <w:t>Jak Europejski Zielony Ład zmieni konkurencyjność polskich firm. Fundacja Przyjazny Kraj</w:t>
      </w:r>
      <w:r w:rsidRPr="0B94C4BD" w:rsidR="721CD230">
        <w:rPr>
          <w:rFonts w:ascii="Times New Roman" w:hAnsi="Times New Roman" w:eastAsia="Times New Roman" w:cs="Times New Roman"/>
          <w:color w:val="000000" w:themeColor="text1"/>
          <w:sz w:val="20"/>
          <w:szCs w:val="20"/>
        </w:rPr>
        <w:t xml:space="preserve">, 2022, Warszawa, </w:t>
      </w:r>
      <w:hyperlink r:id="R1933144f20584a0d">
        <w:r w:rsidRPr="721CD230" w:rsidR="721CD230">
          <w:rPr>
            <w:rStyle w:val="Hipercze"/>
            <w:rFonts w:ascii="Times New Roman" w:hAnsi="Times New Roman" w:eastAsia="Times New Roman" w:cs="Times New Roman"/>
            <w:sz w:val="20"/>
            <w:szCs w:val="20"/>
          </w:rPr>
          <w:t>https://www.researchgate.net/publication/380139957_Europejski_Zielony_Lad_w_branzy_transportowej/fulltext/662d0aea35243041534fde99/Europejski-Zielony-Lad-w-branzy-transportowej.pdf?origin=scientificContributions</w:t>
        </w:r>
      </w:hyperlink>
      <w:r w:rsidRPr="0B94C4BD" w:rsidR="721CD230">
        <w:rPr>
          <w:rFonts w:ascii="Times New Roman" w:hAnsi="Times New Roman" w:eastAsia="Times New Roman" w:cs="Times New Roman"/>
          <w:sz w:val="20"/>
          <w:szCs w:val="20"/>
        </w:rPr>
        <w:t>, [dostęp: 04.03.2025].</w:t>
      </w:r>
    </w:p>
  </w:footnote>
  <w:footnote w:id="43">
    <w:p w:rsidRPr="00DE7996" w:rsidR="00D822BF" w:rsidP="0018147D" w:rsidRDefault="00D822BF" w14:paraId="555E3734" w14:textId="3B063755">
      <w:pPr>
        <w:pStyle w:val="Tekstprzypisudolnego"/>
        <w:spacing w:line="278" w:lineRule="aut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A. </w:t>
      </w:r>
      <w:r w:rsidRPr="0B94C4BD" w:rsidR="721CD230">
        <w:rPr>
          <w:rFonts w:ascii="Times New Roman" w:hAnsi="Times New Roman" w:eastAsia="Times New Roman" w:cs="Times New Roman"/>
          <w:color w:val="000000" w:themeColor="text1"/>
          <w:sz w:val="20"/>
          <w:szCs w:val="20"/>
        </w:rPr>
        <w:t>Bekisz</w:t>
      </w:r>
      <w:r w:rsidRPr="0B94C4BD" w:rsidR="721CD230">
        <w:rPr>
          <w:rFonts w:ascii="Times New Roman" w:hAnsi="Times New Roman" w:eastAsia="Times New Roman" w:cs="Times New Roman"/>
          <w:color w:val="000000" w:themeColor="text1"/>
          <w:sz w:val="20"/>
          <w:szCs w:val="20"/>
        </w:rPr>
        <w:t>, M. Kruszyński</w:t>
      </w:r>
      <w:r w:rsidRPr="721CD230" w:rsidR="721CD230">
        <w:rPr>
          <w:rFonts w:ascii="Times New Roman" w:hAnsi="Times New Roman" w:eastAsia="Times New Roman" w:cs="Times New Roman"/>
          <w:i w:val="1"/>
          <w:iCs w:val="1"/>
          <w:color w:val="000000" w:themeColor="text1"/>
          <w:sz w:val="20"/>
          <w:szCs w:val="20"/>
        </w:rPr>
        <w:t xml:space="preserve">, </w:t>
      </w:r>
      <w:r w:rsidRPr="0B94C4BD" w:rsidR="721CD230">
        <w:rPr>
          <w:rFonts w:ascii="Times New Roman" w:hAnsi="Times New Roman" w:eastAsia="Times New Roman" w:cs="Times New Roman"/>
          <w:color w:val="000000" w:themeColor="text1"/>
          <w:sz w:val="20"/>
          <w:szCs w:val="20"/>
        </w:rPr>
        <w:t>op. cit., s.11.</w:t>
      </w:r>
    </w:p>
  </w:footnote>
  <w:footnote w:id="44">
    <w:p w:rsidRPr="00DE7996" w:rsidR="00D822BF" w:rsidP="0018147D" w:rsidRDefault="00D822BF" w14:paraId="2395AE80" w14:textId="5958B73B">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w:t>
      </w:r>
      <w:bookmarkStart w:name="_Hlk209030262" w:id="49"/>
      <w:r w:rsidRPr="0B94C4BD" w:rsidR="721CD230">
        <w:rPr>
          <w:rFonts w:ascii="Times New Roman" w:hAnsi="Times New Roman" w:eastAsia="Times New Roman" w:cs="Times New Roman"/>
          <w:color w:val="000000" w:themeColor="text1"/>
          <w:sz w:val="20"/>
          <w:szCs w:val="20"/>
        </w:rPr>
        <w:t xml:space="preserve">Polski Instytut Ekonomiczny, </w:t>
      </w:r>
      <w:r w:rsidRPr="721CD230" w:rsidR="721CD230">
        <w:rPr>
          <w:rFonts w:ascii="Times New Roman" w:hAnsi="Times New Roman" w:eastAsia="Times New Roman" w:cs="Times New Roman"/>
          <w:i w:val="1"/>
          <w:iCs w:val="1"/>
          <w:color w:val="000000" w:themeColor="text1"/>
          <w:sz w:val="20"/>
          <w:szCs w:val="20"/>
        </w:rPr>
        <w:t xml:space="preserve">Jak wspierać </w:t>
      </w:r>
      <w:r w:rsidRPr="721CD230" w:rsidR="721CD230">
        <w:rPr>
          <w:rFonts w:ascii="Times New Roman" w:hAnsi="Times New Roman" w:eastAsia="Times New Roman" w:cs="Times New Roman"/>
          <w:i w:val="1"/>
          <w:iCs w:val="1"/>
          <w:color w:val="000000" w:themeColor="text1"/>
          <w:sz w:val="20"/>
          <w:szCs w:val="20"/>
        </w:rPr>
        <w:t>elektromobilność</w:t>
      </w:r>
      <w:r w:rsidRPr="721CD230" w:rsidR="721CD230">
        <w:rPr>
          <w:rFonts w:ascii="Times New Roman" w:hAnsi="Times New Roman" w:eastAsia="Times New Roman" w:cs="Times New Roman"/>
          <w:i w:val="1"/>
          <w:iCs w:val="1"/>
          <w:color w:val="000000" w:themeColor="text1"/>
          <w:sz w:val="20"/>
          <w:szCs w:val="20"/>
        </w:rPr>
        <w:t xml:space="preserve">, </w:t>
      </w:r>
      <w:r w:rsidRPr="0B94C4BD" w:rsidR="721CD230">
        <w:rPr>
          <w:rFonts w:ascii="Times New Roman" w:hAnsi="Times New Roman" w:eastAsia="Times New Roman" w:cs="Times New Roman"/>
          <w:color w:val="000000" w:themeColor="text1"/>
          <w:sz w:val="20"/>
          <w:szCs w:val="20"/>
        </w:rPr>
        <w:t xml:space="preserve">Warszawa, 2019, s.8, </w:t>
      </w:r>
      <w:hyperlink r:id="R8627f1be417e48bd">
        <w:r w:rsidRPr="721CD230" w:rsidR="721CD230">
          <w:rPr>
            <w:rStyle w:val="Hipercze"/>
            <w:rFonts w:ascii="Times New Roman" w:hAnsi="Times New Roman" w:eastAsia="Times New Roman" w:cs="Times New Roman"/>
            <w:color w:val="000000" w:themeColor="text1" w:themeTint="FF" w:themeShade="FF"/>
            <w:sz w:val="20"/>
            <w:szCs w:val="20"/>
          </w:rPr>
          <w:t>https://pie.net.pl/wp-content/uploads/2019/10/PIE-Raport_Elektromobilnosc.pdf</w:t>
        </w:r>
      </w:hyperlink>
      <w:r w:rsidRPr="0B94C4BD" w:rsidR="721CD230">
        <w:rPr>
          <w:rFonts w:ascii="Times New Roman" w:hAnsi="Times New Roman" w:eastAsia="Times New Roman" w:cs="Times New Roman"/>
          <w:color w:val="000000" w:themeColor="text1"/>
          <w:sz w:val="20"/>
          <w:szCs w:val="20"/>
        </w:rPr>
        <w:t xml:space="preserve">, [dostęp: 16.04.2025]. </w:t>
      </w:r>
      <w:bookmarkEnd w:id="49"/>
    </w:p>
  </w:footnote>
  <w:footnote w:id="45">
    <w:p w:rsidRPr="00DE7996" w:rsidR="00D822BF" w:rsidP="0018147D" w:rsidRDefault="00D822BF" w14:paraId="593379B1" w14:textId="6F8497FA">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Ibidem, s.8.</w:t>
      </w:r>
    </w:p>
  </w:footnote>
  <w:footnote w:id="46">
    <w:p w:rsidRPr="00DE7996" w:rsidR="00D822BF" w:rsidP="0018147D" w:rsidRDefault="00D822BF" w14:paraId="311EEF0A" w14:textId="2A216B6D">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M. </w:t>
      </w:r>
      <w:r w:rsidRPr="0B94C4BD" w:rsidR="721CD230">
        <w:rPr>
          <w:rFonts w:ascii="Times New Roman" w:hAnsi="Times New Roman" w:eastAsia="Times New Roman" w:cs="Times New Roman"/>
          <w:color w:val="000000" w:themeColor="text1"/>
          <w:sz w:val="20"/>
          <w:szCs w:val="20"/>
        </w:rPr>
        <w:t>Wodnicka</w:t>
      </w:r>
      <w:r w:rsidRPr="0B94C4BD" w:rsidR="721CD230">
        <w:rPr>
          <w:rFonts w:ascii="Times New Roman" w:hAnsi="Times New Roman" w:eastAsia="Times New Roman" w:cs="Times New Roman"/>
          <w:color w:val="000000" w:themeColor="text1"/>
          <w:sz w:val="20"/>
          <w:szCs w:val="20"/>
        </w:rPr>
        <w:t xml:space="preserve">, M. Malinowski, </w:t>
      </w:r>
      <w:r w:rsidRPr="721CD230" w:rsidR="721CD230">
        <w:rPr>
          <w:rFonts w:ascii="Times New Roman" w:hAnsi="Times New Roman" w:eastAsia="Times New Roman" w:cs="Times New Roman"/>
          <w:i w:val="1"/>
          <w:iCs w:val="1"/>
          <w:color w:val="000000" w:themeColor="text1"/>
          <w:sz w:val="20"/>
          <w:szCs w:val="20"/>
        </w:rPr>
        <w:t xml:space="preserve">Rynek e-mobilności transportu samochodowego Polski i Niemiec, </w:t>
      </w:r>
      <w:r w:rsidRPr="0B94C4BD" w:rsidR="721CD230">
        <w:rPr>
          <w:rFonts w:ascii="Times New Roman" w:hAnsi="Times New Roman" w:eastAsia="Times New Roman" w:cs="Times New Roman"/>
          <w:color w:val="000000" w:themeColor="text1"/>
          <w:sz w:val="20"/>
          <w:szCs w:val="20"/>
        </w:rPr>
        <w:t xml:space="preserve">[w:] L. J. </w:t>
      </w:r>
      <w:r w:rsidRPr="0B94C4BD" w:rsidR="721CD230">
        <w:rPr>
          <w:rFonts w:ascii="Times New Roman" w:hAnsi="Times New Roman" w:eastAsia="Times New Roman" w:cs="Times New Roman"/>
          <w:color w:val="000000" w:themeColor="text1"/>
          <w:sz w:val="20"/>
          <w:szCs w:val="20"/>
        </w:rPr>
        <w:t>Kozar</w:t>
      </w:r>
      <w:r w:rsidRPr="0B94C4BD" w:rsidR="721CD230">
        <w:rPr>
          <w:rFonts w:ascii="Times New Roman" w:hAnsi="Times New Roman" w:eastAsia="Times New Roman" w:cs="Times New Roman"/>
          <w:color w:val="000000" w:themeColor="text1"/>
          <w:sz w:val="20"/>
          <w:szCs w:val="20"/>
        </w:rPr>
        <w:t xml:space="preserve">, M. Matusiak (red.), </w:t>
      </w:r>
      <w:r w:rsidRPr="721CD230" w:rsidR="721CD230">
        <w:rPr>
          <w:rFonts w:ascii="Times New Roman" w:hAnsi="Times New Roman" w:eastAsia="Times New Roman" w:cs="Times New Roman"/>
          <w:i w:val="1"/>
          <w:iCs w:val="1"/>
          <w:color w:val="000000" w:themeColor="text1"/>
          <w:sz w:val="20"/>
          <w:szCs w:val="20"/>
        </w:rPr>
        <w:t>Współczesne wyzwania transportu, spedycji oraz logistyki – wybrane aspekty</w:t>
      </w:r>
      <w:r w:rsidRPr="0B94C4BD" w:rsidR="721CD230">
        <w:rPr>
          <w:rFonts w:ascii="Times New Roman" w:hAnsi="Times New Roman" w:eastAsia="Times New Roman" w:cs="Times New Roman"/>
          <w:color w:val="000000" w:themeColor="text1"/>
          <w:sz w:val="20"/>
          <w:szCs w:val="20"/>
        </w:rPr>
        <w:t xml:space="preserve">, Łódź, 2023, s. 56-57, </w:t>
      </w:r>
      <w:hyperlink r:id="R277b3e44d9f74719">
        <w:r w:rsidRPr="721CD230" w:rsidR="721CD230">
          <w:rPr>
            <w:rStyle w:val="Hipercze"/>
            <w:rFonts w:ascii="Times New Roman" w:hAnsi="Times New Roman" w:eastAsia="Times New Roman" w:cs="Times New Roman"/>
            <w:color w:val="000000" w:themeColor="text1" w:themeTint="FF" w:themeShade="FF"/>
            <w:sz w:val="20"/>
            <w:szCs w:val="20"/>
          </w:rPr>
          <w:t>https://dspace.uni.lodz.pl/bitstream/handle/11089/50128/Kozar_i_in._Wspolczesne_wyzwania--.pdf?sequence=1&amp;isAllowed=y</w:t>
        </w:r>
      </w:hyperlink>
      <w:r w:rsidRPr="0B94C4BD" w:rsidR="721CD230">
        <w:rPr>
          <w:rFonts w:ascii="Times New Roman" w:hAnsi="Times New Roman" w:eastAsia="Times New Roman" w:cs="Times New Roman"/>
          <w:color w:val="000000" w:themeColor="text1"/>
          <w:sz w:val="20"/>
          <w:szCs w:val="20"/>
        </w:rPr>
        <w:t>, [dostęp: 16.04.2025].</w:t>
      </w:r>
    </w:p>
  </w:footnote>
  <w:footnote w:id="47">
    <w:p w:rsidRPr="00DE7996" w:rsidR="00D822BF" w:rsidP="00757727" w:rsidRDefault="00D822BF" w14:paraId="43B59A6F" w14:textId="15956A8B">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PSPA,</w:t>
      </w:r>
      <w:r w:rsidRPr="721CD230" w:rsidR="721CD230">
        <w:rPr>
          <w:rFonts w:ascii="Times New Roman" w:hAnsi="Times New Roman" w:eastAsia="Times New Roman" w:cs="Times New Roman"/>
          <w:i w:val="1"/>
          <w:iCs w:val="1"/>
          <w:color w:val="000000" w:themeColor="text1"/>
          <w:sz w:val="20"/>
          <w:szCs w:val="20"/>
        </w:rPr>
        <w:t xml:space="preserve"> Kompendium </w:t>
      </w:r>
      <w:r w:rsidRPr="721CD230" w:rsidR="721CD230">
        <w:rPr>
          <w:rFonts w:ascii="Times New Roman" w:hAnsi="Times New Roman" w:eastAsia="Times New Roman" w:cs="Times New Roman"/>
          <w:i w:val="1"/>
          <w:iCs w:val="1"/>
          <w:color w:val="000000" w:themeColor="text1"/>
          <w:sz w:val="20"/>
          <w:szCs w:val="20"/>
        </w:rPr>
        <w:t>elektromobilności</w:t>
      </w:r>
      <w:r w:rsidRPr="721CD230" w:rsidR="721CD230">
        <w:rPr>
          <w:rFonts w:ascii="Times New Roman" w:hAnsi="Times New Roman" w:eastAsia="Times New Roman" w:cs="Times New Roman"/>
          <w:i w:val="1"/>
          <w:iCs w:val="1"/>
          <w:color w:val="000000" w:themeColor="text1"/>
          <w:sz w:val="20"/>
          <w:szCs w:val="20"/>
        </w:rPr>
        <w:t xml:space="preserve">, </w:t>
      </w:r>
      <w:r w:rsidRPr="0B94C4BD" w:rsidR="721CD230">
        <w:rPr>
          <w:rFonts w:ascii="Times New Roman" w:hAnsi="Times New Roman" w:eastAsia="Times New Roman" w:cs="Times New Roman"/>
          <w:color w:val="000000" w:themeColor="text1"/>
          <w:sz w:val="20"/>
          <w:szCs w:val="20"/>
        </w:rPr>
        <w:t xml:space="preserve">wydanie II, 2020, s. 26, </w:t>
      </w:r>
      <w:hyperlink r:id="R4055f69383b1401a">
        <w:r w:rsidRPr="721CD230" w:rsidR="721CD230">
          <w:rPr>
            <w:rStyle w:val="Hipercze"/>
            <w:rFonts w:ascii="Times New Roman" w:hAnsi="Times New Roman" w:eastAsia="Times New Roman" w:cs="Times New Roman"/>
            <w:color w:val="000000" w:themeColor="text1" w:themeTint="FF" w:themeShade="FF"/>
            <w:sz w:val="20"/>
            <w:szCs w:val="20"/>
          </w:rPr>
          <w:t>https://pspa.com.pl/wp-content/uploads/2020/08/kompendium_elektromobilnosci_raport_2020_S.pdf</w:t>
        </w:r>
      </w:hyperlink>
      <w:r w:rsidRPr="0B94C4BD" w:rsidR="721CD230">
        <w:rPr>
          <w:rFonts w:ascii="Times New Roman" w:hAnsi="Times New Roman" w:eastAsia="Times New Roman" w:cs="Times New Roman"/>
          <w:color w:val="000000" w:themeColor="text1"/>
          <w:sz w:val="20"/>
          <w:szCs w:val="20"/>
        </w:rPr>
        <w:t>, [dostęp: 16.04.2025].</w:t>
      </w:r>
    </w:p>
  </w:footnote>
  <w:footnote w:id="48">
    <w:p w:rsidRPr="00DE7996" w:rsidR="00D822BF" w:rsidP="00757727" w:rsidRDefault="00D822BF" w14:paraId="150BB0BC" w14:textId="1C027DF3">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J. </w:t>
      </w:r>
      <w:r w:rsidRPr="0B94C4BD" w:rsidR="721CD230">
        <w:rPr>
          <w:rFonts w:ascii="Times New Roman" w:hAnsi="Times New Roman" w:eastAsia="Times New Roman" w:cs="Times New Roman"/>
          <w:color w:val="000000" w:themeColor="text1"/>
          <w:sz w:val="20"/>
          <w:szCs w:val="20"/>
        </w:rPr>
        <w:t>Zawieska</w:t>
      </w:r>
      <w:r w:rsidRPr="0B94C4BD" w:rsidR="721CD230">
        <w:rPr>
          <w:rFonts w:ascii="Times New Roman" w:hAnsi="Times New Roman" w:eastAsia="Times New Roman" w:cs="Times New Roman"/>
          <w:color w:val="000000" w:themeColor="text1"/>
          <w:sz w:val="20"/>
          <w:szCs w:val="20"/>
        </w:rPr>
        <w:t xml:space="preserve">, </w:t>
      </w:r>
      <w:r w:rsidRPr="721CD230" w:rsidR="721CD230">
        <w:rPr>
          <w:rFonts w:ascii="Times New Roman" w:hAnsi="Times New Roman" w:eastAsia="Times New Roman" w:cs="Times New Roman"/>
          <w:i w:val="1"/>
          <w:iCs w:val="1"/>
          <w:color w:val="000000" w:themeColor="text1"/>
          <w:sz w:val="20"/>
          <w:szCs w:val="20"/>
        </w:rPr>
        <w:t xml:space="preserve">Rozwój rynku </w:t>
      </w:r>
      <w:r w:rsidRPr="721CD230" w:rsidR="721CD230">
        <w:rPr>
          <w:rFonts w:ascii="Times New Roman" w:hAnsi="Times New Roman" w:eastAsia="Times New Roman" w:cs="Times New Roman"/>
          <w:i w:val="1"/>
          <w:iCs w:val="1"/>
          <w:color w:val="000000" w:themeColor="text1"/>
          <w:sz w:val="20"/>
          <w:szCs w:val="20"/>
        </w:rPr>
        <w:t>elektromobilności</w:t>
      </w:r>
      <w:r w:rsidRPr="721CD230" w:rsidR="721CD230">
        <w:rPr>
          <w:rFonts w:ascii="Times New Roman" w:hAnsi="Times New Roman" w:eastAsia="Times New Roman" w:cs="Times New Roman"/>
          <w:i w:val="1"/>
          <w:iCs w:val="1"/>
          <w:color w:val="000000" w:themeColor="text1"/>
          <w:sz w:val="20"/>
          <w:szCs w:val="20"/>
        </w:rPr>
        <w:t xml:space="preserve"> w Polsce, </w:t>
      </w:r>
      <w:r w:rsidRPr="0B94C4BD" w:rsidR="721CD230">
        <w:rPr>
          <w:rFonts w:ascii="Times New Roman" w:hAnsi="Times New Roman" w:eastAsia="Times New Roman" w:cs="Times New Roman"/>
          <w:color w:val="000000" w:themeColor="text1"/>
          <w:sz w:val="20"/>
          <w:szCs w:val="20"/>
        </w:rPr>
        <w:t xml:space="preserve">[w:] J. Gajewski, W. Paprocki, J. </w:t>
      </w:r>
      <w:r w:rsidRPr="0B94C4BD" w:rsidR="721CD230">
        <w:rPr>
          <w:rFonts w:ascii="Times New Roman" w:hAnsi="Times New Roman" w:eastAsia="Times New Roman" w:cs="Times New Roman"/>
          <w:color w:val="000000" w:themeColor="text1"/>
          <w:sz w:val="20"/>
          <w:szCs w:val="20"/>
        </w:rPr>
        <w:t>Pieriegud</w:t>
      </w:r>
      <w:r w:rsidRPr="0B94C4BD" w:rsidR="721CD230">
        <w:rPr>
          <w:rFonts w:ascii="Times New Roman" w:hAnsi="Times New Roman" w:eastAsia="Times New Roman" w:cs="Times New Roman"/>
          <w:color w:val="000000" w:themeColor="text1"/>
          <w:sz w:val="20"/>
          <w:szCs w:val="20"/>
        </w:rPr>
        <w:t>(red.),</w:t>
      </w:r>
      <w:r w:rsidRPr="721CD230" w:rsidR="721CD230">
        <w:rPr>
          <w:rFonts w:ascii="Times New Roman" w:hAnsi="Times New Roman" w:eastAsia="Times New Roman" w:cs="Times New Roman"/>
          <w:i w:val="1"/>
          <w:iCs w:val="1"/>
          <w:color w:val="000000" w:themeColor="text1"/>
          <w:sz w:val="20"/>
          <w:szCs w:val="20"/>
        </w:rPr>
        <w:t xml:space="preserve"> </w:t>
      </w:r>
      <w:r w:rsidRPr="721CD230" w:rsidR="721CD230">
        <w:rPr>
          <w:rFonts w:ascii="Times New Roman" w:hAnsi="Times New Roman" w:eastAsia="Times New Roman" w:cs="Times New Roman"/>
          <w:i w:val="1"/>
          <w:iCs w:val="1"/>
          <w:color w:val="000000" w:themeColor="text1"/>
          <w:sz w:val="20"/>
          <w:szCs w:val="20"/>
        </w:rPr>
        <w:t>Elektromobilność</w:t>
      </w:r>
      <w:r w:rsidRPr="721CD230" w:rsidR="721CD230">
        <w:rPr>
          <w:rFonts w:ascii="Times New Roman" w:hAnsi="Times New Roman" w:eastAsia="Times New Roman" w:cs="Times New Roman"/>
          <w:i w:val="1"/>
          <w:iCs w:val="1"/>
          <w:color w:val="000000" w:themeColor="text1"/>
          <w:sz w:val="20"/>
          <w:szCs w:val="20"/>
        </w:rPr>
        <w:t xml:space="preserve"> w Polsce na tle tendencji europejskich i globalnych</w:t>
      </w:r>
      <w:r w:rsidRPr="0B94C4BD" w:rsidR="721CD230">
        <w:rPr>
          <w:rFonts w:ascii="Times New Roman" w:hAnsi="Times New Roman" w:eastAsia="Times New Roman" w:cs="Times New Roman"/>
          <w:color w:val="000000" w:themeColor="text1"/>
          <w:sz w:val="20"/>
          <w:szCs w:val="20"/>
        </w:rPr>
        <w:t xml:space="preserve">, Warszawa, 2019, s.13, </w:t>
      </w:r>
      <w:hyperlink r:id="R14c1c007bdbe451f">
        <w:r w:rsidRPr="721CD230" w:rsidR="721CD230">
          <w:rPr>
            <w:rStyle w:val="Hipercze"/>
            <w:rFonts w:ascii="Times New Roman" w:hAnsi="Times New Roman" w:eastAsia="Times New Roman" w:cs="Times New Roman"/>
            <w:color w:val="000000" w:themeColor="text1" w:themeTint="FF" w:themeShade="FF"/>
            <w:sz w:val="20"/>
            <w:szCs w:val="20"/>
          </w:rPr>
          <w:t>https://www.efcongress.com/wpcontent/uploads/2020/02/publikacje09__Elektromobilno%C5%9B%C4%87-w-Polsce-na-tle-tendencji-europejskich-i-globalnych.pdf</w:t>
        </w:r>
      </w:hyperlink>
      <w:r w:rsidRPr="0B94C4BD" w:rsidR="721CD230">
        <w:rPr>
          <w:rFonts w:ascii="Times New Roman" w:hAnsi="Times New Roman" w:eastAsia="Times New Roman" w:cs="Times New Roman"/>
          <w:color w:val="000000" w:themeColor="text1"/>
          <w:sz w:val="20"/>
          <w:szCs w:val="20"/>
        </w:rPr>
        <w:t>, [dostęp:16.04.2025].</w:t>
      </w:r>
    </w:p>
  </w:footnote>
  <w:footnote w:id="49">
    <w:p w:rsidRPr="00DE7996" w:rsidR="00D822BF" w:rsidP="00757727" w:rsidRDefault="00D822BF" w14:paraId="3B927148" w14:textId="6DD180C9">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w:t>
      </w:r>
      <w:r w:rsidRPr="0B94C4BD" w:rsidR="721CD230">
        <w:rPr>
          <w:rFonts w:ascii="Times New Roman" w:hAnsi="Times New Roman" w:eastAsia="Times New Roman" w:cs="Times New Roman"/>
          <w:color w:val="000000" w:themeColor="text1"/>
          <w:sz w:val="20"/>
          <w:szCs w:val="20"/>
          <w:lang w:val="en-US"/>
        </w:rPr>
        <w:t>Y.Yang</w:t>
      </w:r>
      <w:r w:rsidRPr="0B94C4BD" w:rsidR="721CD230">
        <w:rPr>
          <w:rFonts w:ascii="Times New Roman" w:hAnsi="Times New Roman" w:eastAsia="Times New Roman" w:cs="Times New Roman"/>
          <w:color w:val="000000" w:themeColor="text1"/>
          <w:sz w:val="20"/>
          <w:szCs w:val="20"/>
          <w:lang w:val="en-US"/>
        </w:rPr>
        <w:t xml:space="preserve">, </w:t>
      </w:r>
      <w:r w:rsidRPr="0B94C4BD" w:rsidR="721CD230">
        <w:rPr>
          <w:rFonts w:ascii="Times New Roman" w:hAnsi="Times New Roman" w:eastAsia="Times New Roman" w:cs="Times New Roman"/>
          <w:color w:val="000000" w:themeColor="text1"/>
          <w:sz w:val="20"/>
          <w:szCs w:val="20"/>
          <w:lang w:val="en-US"/>
        </w:rPr>
        <w:t>W.Jiang</w:t>
      </w:r>
      <w:r w:rsidRPr="0B94C4BD" w:rsidR="721CD230">
        <w:rPr>
          <w:rFonts w:ascii="Times New Roman" w:hAnsi="Times New Roman" w:eastAsia="Times New Roman" w:cs="Times New Roman"/>
          <w:color w:val="000000" w:themeColor="text1"/>
          <w:sz w:val="20"/>
          <w:szCs w:val="20"/>
          <w:lang w:val="en-US"/>
        </w:rPr>
        <w:t xml:space="preserve">, P. Suntharalingam, </w:t>
      </w:r>
      <w:r w:rsidRPr="721CD230" w:rsidR="721CD230">
        <w:rPr>
          <w:rFonts w:ascii="Times New Roman" w:hAnsi="Times New Roman" w:eastAsia="Times New Roman" w:cs="Times New Roman"/>
          <w:i w:val="1"/>
          <w:iCs w:val="1"/>
          <w:color w:val="000000" w:themeColor="text1"/>
          <w:sz w:val="20"/>
          <w:szCs w:val="20"/>
          <w:lang w:val="en-US"/>
        </w:rPr>
        <w:t xml:space="preserve">Plug-In Hybrid Electric Vehicles, </w:t>
      </w:r>
      <w:r w:rsidRPr="0B94C4BD" w:rsidR="721CD230">
        <w:rPr>
          <w:rFonts w:ascii="Times New Roman" w:hAnsi="Times New Roman" w:eastAsia="Times New Roman" w:cs="Times New Roman"/>
          <w:color w:val="000000" w:themeColor="text1"/>
          <w:sz w:val="20"/>
          <w:szCs w:val="20"/>
          <w:lang w:val="en-US"/>
        </w:rPr>
        <w:t>[w:] A. Emadi (ed.),</w:t>
      </w:r>
      <w:r w:rsidRPr="721CD230" w:rsidR="721CD230">
        <w:rPr>
          <w:rFonts w:ascii="Times New Roman" w:hAnsi="Times New Roman" w:eastAsia="Times New Roman" w:cs="Times New Roman"/>
          <w:i w:val="1"/>
          <w:iCs w:val="1"/>
          <w:color w:val="000000" w:themeColor="text1"/>
          <w:sz w:val="20"/>
          <w:szCs w:val="20"/>
          <w:lang w:val="en-US"/>
        </w:rPr>
        <w:t xml:space="preserve"> Advanced Electric Drive Vehicles, </w:t>
      </w:r>
      <w:r w:rsidRPr="0B94C4BD" w:rsidR="721CD230">
        <w:rPr>
          <w:rFonts w:ascii="Times New Roman" w:hAnsi="Times New Roman" w:eastAsia="Times New Roman" w:cs="Times New Roman"/>
          <w:color w:val="000000" w:themeColor="text1"/>
          <w:sz w:val="20"/>
          <w:szCs w:val="20"/>
          <w:lang w:val="en-US"/>
        </w:rPr>
        <w:t xml:space="preserve">Boca Raton, 2015, s. 466-469, </w:t>
      </w:r>
      <w:hyperlink r:id="R16f54252649849aa">
        <w:r w:rsidRPr="721CD230" w:rsidR="721CD230">
          <w:rPr>
            <w:rStyle w:val="Hipercze"/>
            <w:rFonts w:ascii="Times New Roman" w:hAnsi="Times New Roman" w:eastAsia="Times New Roman" w:cs="Times New Roman"/>
            <w:color w:val="000000" w:themeColor="text1" w:themeTint="FF" w:themeShade="FF"/>
            <w:sz w:val="20"/>
            <w:szCs w:val="20"/>
            <w:lang w:val="en-US"/>
          </w:rPr>
          <w:t>https://www.aston-recruitment.co.uk/wp-content/uploads/2022/12/Advanced-Electric-Drive-Vehicles-Energy-Power-Electronics-and-Machines-PDFDrive-.pdf</w:t>
        </w:r>
      </w:hyperlink>
      <w:r w:rsidRPr="0B94C4BD" w:rsidR="721CD230">
        <w:rPr>
          <w:rFonts w:ascii="Times New Roman" w:hAnsi="Times New Roman" w:eastAsia="Times New Roman" w:cs="Times New Roman"/>
          <w:color w:val="000000" w:themeColor="text1"/>
          <w:sz w:val="20"/>
          <w:szCs w:val="20"/>
          <w:lang w:val="en-US"/>
        </w:rPr>
        <w:t>, [dostęp:16.04.2025].</w:t>
      </w:r>
    </w:p>
  </w:footnote>
  <w:footnote w:id="50">
    <w:p w:rsidRPr="00DE7996" w:rsidR="00D822BF" w:rsidP="00757727" w:rsidRDefault="00D822BF" w14:paraId="2FE57ACA" w14:textId="1EADF6EA">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J. </w:t>
      </w:r>
      <w:r w:rsidRPr="0B94C4BD" w:rsidR="721CD230">
        <w:rPr>
          <w:rFonts w:ascii="Times New Roman" w:hAnsi="Times New Roman" w:eastAsia="Times New Roman" w:cs="Times New Roman"/>
          <w:color w:val="000000" w:themeColor="text1"/>
          <w:sz w:val="20"/>
          <w:szCs w:val="20"/>
        </w:rPr>
        <w:t>Zawieska</w:t>
      </w:r>
      <w:r w:rsidRPr="0B94C4BD" w:rsidR="721CD230">
        <w:rPr>
          <w:rFonts w:ascii="Times New Roman" w:hAnsi="Times New Roman" w:eastAsia="Times New Roman" w:cs="Times New Roman"/>
          <w:color w:val="000000" w:themeColor="text1"/>
          <w:sz w:val="20"/>
          <w:szCs w:val="20"/>
        </w:rPr>
        <w:t xml:space="preserve">, </w:t>
      </w:r>
      <w:r w:rsidRPr="721CD230" w:rsidR="721CD230">
        <w:rPr>
          <w:rFonts w:ascii="Times New Roman" w:hAnsi="Times New Roman" w:eastAsia="Times New Roman" w:cs="Times New Roman"/>
          <w:i w:val="1"/>
          <w:iCs w:val="1"/>
          <w:color w:val="000000" w:themeColor="text1"/>
          <w:sz w:val="20"/>
          <w:szCs w:val="20"/>
        </w:rPr>
        <w:t xml:space="preserve">Rozwój rynku..., </w:t>
      </w:r>
      <w:r w:rsidRPr="0B94C4BD" w:rsidR="721CD230">
        <w:rPr>
          <w:rFonts w:ascii="Times New Roman" w:hAnsi="Times New Roman" w:eastAsia="Times New Roman" w:cs="Times New Roman"/>
          <w:color w:val="000000" w:themeColor="text1"/>
          <w:sz w:val="20"/>
          <w:szCs w:val="20"/>
        </w:rPr>
        <w:t>op.cit</w:t>
      </w:r>
      <w:r w:rsidRPr="0B94C4BD" w:rsidR="721CD230">
        <w:rPr>
          <w:rFonts w:ascii="Times New Roman" w:hAnsi="Times New Roman" w:eastAsia="Times New Roman" w:cs="Times New Roman"/>
          <w:color w:val="000000" w:themeColor="text1"/>
          <w:sz w:val="20"/>
          <w:szCs w:val="20"/>
        </w:rPr>
        <w:t>.,</w:t>
      </w:r>
      <w:r w:rsidRPr="721CD230" w:rsidR="721CD230">
        <w:rPr>
          <w:rFonts w:ascii="Times New Roman" w:hAnsi="Times New Roman" w:eastAsia="Times New Roman" w:cs="Times New Roman"/>
          <w:i w:val="1"/>
          <w:iCs w:val="1"/>
          <w:color w:val="000000" w:themeColor="text1"/>
          <w:sz w:val="20"/>
          <w:szCs w:val="20"/>
        </w:rPr>
        <w:t xml:space="preserve"> </w:t>
      </w:r>
      <w:r w:rsidRPr="0B94C4BD" w:rsidR="721CD230">
        <w:rPr>
          <w:rFonts w:ascii="Times New Roman" w:hAnsi="Times New Roman" w:eastAsia="Times New Roman" w:cs="Times New Roman"/>
          <w:color w:val="000000" w:themeColor="text1"/>
          <w:sz w:val="20"/>
          <w:szCs w:val="20"/>
        </w:rPr>
        <w:t>s.13.</w:t>
      </w:r>
    </w:p>
  </w:footnote>
  <w:footnote w:id="51">
    <w:p w:rsidRPr="00DE7996" w:rsidR="00D822BF" w:rsidP="00757727" w:rsidRDefault="00D822BF" w14:paraId="423ABDB1" w14:textId="47086F40">
      <w:pPr>
        <w:spacing w:after="0" w:line="276" w:lineRule="auto"/>
        <w:ind w:firstLine="0"/>
        <w:jc w:val="left"/>
        <w:rPr>
          <w:color w:val="000000" w:themeColor="text1"/>
          <w:sz w:val="20"/>
          <w:szCs w:val="20"/>
          <w:lang w:val="en-US"/>
        </w:rPr>
      </w:pPr>
      <w:r w:rsidRPr="0B94C4BD">
        <w:rPr>
          <w:rFonts w:ascii="Times New Roman" w:hAnsi="Times New Roman" w:eastAsia="Times New Roman" w:cs="Times New Roman"/>
          <w:color w:val="000000" w:themeColor="text1"/>
          <w:sz w:val="20"/>
          <w:szCs w:val="20"/>
          <w:vertAlign w:val="superscript"/>
        </w:rPr>
        <w:footnoteRef/>
      </w:r>
      <w:r w:rsidRPr="0B94C4BD" w:rsidR="721CD230">
        <w:rPr>
          <w:rFonts w:ascii="Times New Roman" w:hAnsi="Times New Roman" w:eastAsia="Times New Roman" w:cs="Times New Roman"/>
          <w:color w:val="000000" w:themeColor="text1"/>
          <w:sz w:val="20"/>
          <w:szCs w:val="20"/>
          <w:lang w:val="en-US"/>
        </w:rPr>
        <w:t xml:space="preserve"> S. </w:t>
      </w:r>
      <w:r w:rsidRPr="0B94C4BD" w:rsidR="721CD230">
        <w:rPr>
          <w:rFonts w:ascii="Times New Roman" w:hAnsi="Times New Roman" w:eastAsia="Times New Roman" w:cs="Times New Roman"/>
          <w:color w:val="000000" w:themeColor="text1"/>
          <w:sz w:val="20"/>
          <w:szCs w:val="20"/>
          <w:lang w:val="en-US"/>
        </w:rPr>
        <w:t>Vengatesan</w:t>
      </w:r>
      <w:r w:rsidRPr="0B94C4BD" w:rsidR="721CD230">
        <w:rPr>
          <w:rFonts w:ascii="Times New Roman" w:hAnsi="Times New Roman" w:eastAsia="Times New Roman" w:cs="Times New Roman"/>
          <w:color w:val="000000" w:themeColor="text1"/>
          <w:sz w:val="20"/>
          <w:szCs w:val="20"/>
          <w:lang w:val="en-US"/>
        </w:rPr>
        <w:t xml:space="preserve">, A. Jayakumar, K. K. </w:t>
      </w:r>
      <w:r w:rsidRPr="0B94C4BD" w:rsidR="721CD230">
        <w:rPr>
          <w:rFonts w:ascii="Times New Roman" w:hAnsi="Times New Roman" w:eastAsia="Times New Roman" w:cs="Times New Roman"/>
          <w:color w:val="000000" w:themeColor="text1"/>
          <w:sz w:val="20"/>
          <w:szCs w:val="20"/>
          <w:lang w:val="en-US"/>
        </w:rPr>
        <w:t>Sadasivuni</w:t>
      </w:r>
      <w:r w:rsidRPr="0B94C4BD" w:rsidR="721CD230">
        <w:rPr>
          <w:rFonts w:ascii="Times New Roman" w:hAnsi="Times New Roman" w:eastAsia="Times New Roman" w:cs="Times New Roman"/>
          <w:color w:val="000000" w:themeColor="text1"/>
          <w:sz w:val="20"/>
          <w:szCs w:val="20"/>
          <w:lang w:val="en-US"/>
        </w:rPr>
        <w:t xml:space="preserve">, </w:t>
      </w:r>
      <w:r w:rsidRPr="721CD230" w:rsidR="721CD230">
        <w:rPr>
          <w:rFonts w:ascii="Times New Roman" w:hAnsi="Times New Roman" w:eastAsia="Times New Roman" w:cs="Times New Roman"/>
          <w:i w:val="1"/>
          <w:iCs w:val="1"/>
          <w:color w:val="000000" w:themeColor="text1"/>
          <w:sz w:val="20"/>
          <w:szCs w:val="20"/>
          <w:lang w:val="en-US"/>
        </w:rPr>
        <w:t xml:space="preserve">FCEV vs. BEV — </w:t>
      </w:r>
      <w:r w:rsidRPr="721CD230" w:rsidR="721CD230">
        <w:rPr>
          <w:rFonts w:ascii="Times New Roman" w:hAnsi="Times New Roman" w:eastAsia="Times New Roman" w:cs="Times New Roman"/>
          <w:i w:val="1"/>
          <w:iCs w:val="1"/>
          <w:color w:val="000000" w:themeColor="text1"/>
          <w:sz w:val="20"/>
          <w:szCs w:val="20"/>
          <w:lang w:val="en-US"/>
        </w:rPr>
        <w:t xml:space="preserve">A short overview</w:t>
      </w:r>
      <w:r w:rsidRPr="721CD230" w:rsidR="721CD230">
        <w:rPr>
          <w:rFonts w:ascii="Times New Roman" w:hAnsi="Times New Roman" w:eastAsia="Times New Roman" w:cs="Times New Roman"/>
          <w:i w:val="1"/>
          <w:iCs w:val="1"/>
          <w:color w:val="000000" w:themeColor="text1"/>
          <w:sz w:val="20"/>
          <w:szCs w:val="20"/>
          <w:lang w:val="en-US"/>
        </w:rPr>
        <w:t xml:space="preserve"> on </w:t>
      </w:r>
      <w:r w:rsidRPr="721CD230" w:rsidR="721CD230">
        <w:rPr>
          <w:rFonts w:ascii="Times New Roman" w:hAnsi="Times New Roman" w:eastAsia="Times New Roman" w:cs="Times New Roman"/>
          <w:i w:val="1"/>
          <w:iCs w:val="1"/>
          <w:color w:val="000000" w:themeColor="text1"/>
          <w:sz w:val="20"/>
          <w:szCs w:val="20"/>
          <w:lang w:val="en-US"/>
        </w:rPr>
        <w:t xml:space="preserve">identifying</w:t>
      </w:r>
      <w:r w:rsidRPr="721CD230" w:rsidR="721CD230">
        <w:rPr>
          <w:rFonts w:ascii="Times New Roman" w:hAnsi="Times New Roman" w:eastAsia="Times New Roman" w:cs="Times New Roman"/>
          <w:i w:val="1"/>
          <w:iCs w:val="1"/>
          <w:color w:val="000000" w:themeColor="text1"/>
          <w:sz w:val="20"/>
          <w:szCs w:val="20"/>
          <w:lang w:val="en-US"/>
        </w:rPr>
        <w:t xml:space="preserve"> the key contributors to affordable &amp; clean energy (SDG-7), </w:t>
      </w:r>
      <w:r w:rsidRPr="0B94C4BD" w:rsidR="721CD230">
        <w:rPr>
          <w:rFonts w:ascii="Times New Roman" w:hAnsi="Times New Roman" w:eastAsia="Times New Roman" w:cs="Times New Roman"/>
          <w:color w:val="000000" w:themeColor="text1"/>
          <w:sz w:val="20"/>
          <w:szCs w:val="20"/>
          <w:lang w:val="en-US"/>
        </w:rPr>
        <w:t xml:space="preserve">Energy Strategy Reviews, volume 53, 2024, </w:t>
      </w:r>
      <w:hyperlink r:id="R983d418542ee4c02">
        <w:r w:rsidRPr="721CD230" w:rsidR="721CD230">
          <w:rPr>
            <w:rStyle w:val="Hipercze"/>
            <w:rFonts w:ascii="Times New Roman" w:hAnsi="Times New Roman" w:eastAsia="Times New Roman" w:cs="Times New Roman"/>
            <w:color w:val="000000" w:themeColor="text1" w:themeTint="FF" w:themeShade="FF"/>
            <w:sz w:val="20"/>
            <w:szCs w:val="20"/>
            <w:lang w:val="en-US"/>
          </w:rPr>
          <w:t>https://www.sciencedirect.com/science/article/pii/S2211467X24000877?via%3Dihub</w:t>
        </w:r>
      </w:hyperlink>
      <w:r w:rsidRPr="0B94C4BD" w:rsidR="721CD230">
        <w:rPr>
          <w:rFonts w:ascii="Times New Roman" w:hAnsi="Times New Roman" w:eastAsia="Times New Roman" w:cs="Times New Roman"/>
          <w:color w:val="000000" w:themeColor="text1"/>
          <w:sz w:val="20"/>
          <w:szCs w:val="20"/>
          <w:lang w:val="en-US"/>
        </w:rPr>
        <w:t>, [17.04.2025].</w:t>
      </w:r>
    </w:p>
  </w:footnote>
  <w:footnote w:id="52">
    <w:p w:rsidRPr="00DE7996" w:rsidR="00D822BF" w:rsidP="00757727" w:rsidRDefault="00D822BF" w14:paraId="578D7A36" w14:textId="4440E2EF">
      <w:pPr>
        <w:pStyle w:val="Tekstprzypisudolnego"/>
        <w:shd w:val="clear" w:color="auto" w:fill="FFFFFF" w:themeFill="background1"/>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lang w:val="en-US"/>
        </w:rPr>
        <w:footnoteRef/>
      </w:r>
      <w:r w:rsidRPr="0B94C4BD" w:rsidR="721CD230">
        <w:rPr>
          <w:rFonts w:ascii="Times New Roman" w:hAnsi="Times New Roman" w:eastAsia="Times New Roman" w:cs="Times New Roman"/>
          <w:color w:val="000000" w:themeColor="text1"/>
          <w:sz w:val="20"/>
          <w:szCs w:val="20"/>
          <w:lang w:val="en-US"/>
        </w:rPr>
        <w:t xml:space="preserve"> ACEA, </w:t>
      </w:r>
      <w:r w:rsidRPr="721CD230" w:rsidR="721CD230">
        <w:rPr>
          <w:rFonts w:ascii="Times New Roman" w:hAnsi="Times New Roman" w:eastAsia="Times New Roman" w:cs="Times New Roman"/>
          <w:i w:val="1"/>
          <w:iCs w:val="1"/>
          <w:color w:val="000000" w:themeColor="text1"/>
          <w:sz w:val="20"/>
          <w:szCs w:val="20"/>
          <w:lang w:val="en-US"/>
        </w:rPr>
        <w:t xml:space="preserve">New car registrations: +13.9% in 2023; battery electric 14.6% market share, </w:t>
      </w:r>
      <w:r w:rsidRPr="0B94C4BD" w:rsidR="721CD230">
        <w:rPr>
          <w:rFonts w:ascii="Times New Roman" w:hAnsi="Times New Roman" w:eastAsia="Times New Roman" w:cs="Times New Roman"/>
          <w:color w:val="000000" w:themeColor="text1"/>
          <w:sz w:val="20"/>
          <w:szCs w:val="20"/>
          <w:lang w:val="en-US"/>
        </w:rPr>
        <w:t>2024</w:t>
      </w:r>
      <w:r w:rsidRPr="721CD230" w:rsidR="721CD230">
        <w:rPr>
          <w:rFonts w:ascii="Times New Roman" w:hAnsi="Times New Roman" w:eastAsia="Times New Roman" w:cs="Times New Roman"/>
          <w:i w:val="1"/>
          <w:iCs w:val="1"/>
          <w:color w:val="000000" w:themeColor="text1"/>
          <w:sz w:val="20"/>
          <w:szCs w:val="20"/>
          <w:lang w:val="en-US"/>
        </w:rPr>
        <w:t xml:space="preserve">, </w:t>
      </w:r>
      <w:hyperlink r:id="R7733f71229074a2c">
        <w:r w:rsidRPr="721CD230" w:rsidR="721CD230">
          <w:rPr>
            <w:rStyle w:val="Hipercze"/>
            <w:rFonts w:ascii="Times New Roman" w:hAnsi="Times New Roman" w:eastAsia="Times New Roman" w:cs="Times New Roman"/>
            <w:color w:val="000000" w:themeColor="text1" w:themeTint="FF" w:themeShade="FF"/>
            <w:sz w:val="20"/>
            <w:szCs w:val="20"/>
            <w:u w:val="none"/>
            <w:lang w:val="en-US"/>
          </w:rPr>
          <w:t>https://www.acea.auto/pc-registrations/new-car-registrations-13-9-in-2023-battery-electric-14-6-market-share/</w:t>
        </w:r>
      </w:hyperlink>
      <w:r w:rsidRPr="0B94C4BD" w:rsidR="721CD230">
        <w:rPr>
          <w:rFonts w:ascii="Times New Roman" w:hAnsi="Times New Roman" w:eastAsia="Times New Roman" w:cs="Times New Roman"/>
          <w:color w:val="000000" w:themeColor="text1"/>
          <w:sz w:val="20"/>
          <w:szCs w:val="20"/>
          <w:lang w:val="en-US"/>
        </w:rPr>
        <w:t>,</w:t>
      </w:r>
      <w:r w:rsidRPr="721CD230" w:rsidR="721CD230">
        <w:rPr>
          <w:rFonts w:ascii="Times New Roman" w:hAnsi="Times New Roman" w:eastAsia="Times New Roman" w:cs="Times New Roman"/>
          <w:i w:val="1"/>
          <w:iCs w:val="1"/>
          <w:color w:val="000000" w:themeColor="text1"/>
          <w:sz w:val="20"/>
          <w:szCs w:val="20"/>
          <w:lang w:val="en-US"/>
        </w:rPr>
        <w:t xml:space="preserve"> </w:t>
      </w:r>
      <w:r w:rsidRPr="0B94C4BD" w:rsidR="721CD230">
        <w:rPr>
          <w:rFonts w:ascii="Times New Roman" w:hAnsi="Times New Roman" w:eastAsia="Times New Roman" w:cs="Times New Roman"/>
          <w:color w:val="000000" w:themeColor="text1"/>
          <w:sz w:val="20"/>
          <w:szCs w:val="20"/>
          <w:lang w:val="en-US"/>
        </w:rPr>
        <w:t>[</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17.04.2025].</w:t>
      </w:r>
    </w:p>
  </w:footnote>
  <w:footnote w:id="53">
    <w:p w:rsidRPr="00DE7996" w:rsidR="00D822BF" w:rsidP="00757727" w:rsidRDefault="00D822BF" w14:paraId="41F18626" w14:textId="68D6F884">
      <w:pPr>
        <w:pStyle w:val="Tekstprzypisudolnego"/>
        <w:shd w:val="clear" w:color="auto" w:fill="FFFFFF" w:themeFill="background1"/>
        <w:spacing w:after="120"/>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ACEA, </w:t>
      </w:r>
      <w:r w:rsidRPr="721CD230" w:rsidR="721CD230">
        <w:rPr>
          <w:rFonts w:ascii="Times New Roman" w:hAnsi="Times New Roman" w:eastAsia="Times New Roman" w:cs="Times New Roman"/>
          <w:i w:val="1"/>
          <w:iCs w:val="1"/>
          <w:color w:val="000000" w:themeColor="text1"/>
          <w:sz w:val="20"/>
          <w:szCs w:val="20"/>
          <w:lang w:val="en-US"/>
        </w:rPr>
        <w:t>New car registrations: +0.8% in 2024; battery-electric 13.6% market share,</w:t>
      </w:r>
      <w:r w:rsidRPr="0B94C4BD" w:rsidR="721CD230">
        <w:rPr>
          <w:rFonts w:ascii="Times New Roman" w:hAnsi="Times New Roman" w:eastAsia="Times New Roman" w:cs="Times New Roman"/>
          <w:color w:val="000000" w:themeColor="text1"/>
          <w:sz w:val="20"/>
          <w:szCs w:val="20"/>
          <w:lang w:val="en-US"/>
        </w:rPr>
        <w:t xml:space="preserve"> 2025, </w:t>
      </w:r>
      <w:hyperlink r:id="Re0304bf020e64f88">
        <w:r w:rsidRPr="721CD230" w:rsidR="721CD230">
          <w:rPr>
            <w:rStyle w:val="Hipercze"/>
            <w:rFonts w:ascii="Times New Roman" w:hAnsi="Times New Roman" w:eastAsia="Times New Roman" w:cs="Times New Roman"/>
            <w:color w:val="000000" w:themeColor="text1" w:themeTint="FF" w:themeShade="FF"/>
            <w:sz w:val="20"/>
            <w:szCs w:val="20"/>
            <w:lang w:val="en-US"/>
          </w:rPr>
          <w:t>https://www.acea.auto/pc-registrations/new-car-registrations-0-8-in-2024-battery-electric-13-6-market-share/</w:t>
        </w:r>
      </w:hyperlink>
      <w:r w:rsidRPr="0B94C4BD" w:rsidR="721CD230">
        <w:rPr>
          <w:rFonts w:ascii="Times New Roman" w:hAnsi="Times New Roman" w:eastAsia="Times New Roman" w:cs="Times New Roman"/>
          <w:color w:val="000000" w:themeColor="text1"/>
          <w:sz w:val="20"/>
          <w:szCs w:val="20"/>
          <w:lang w:val="en-US"/>
        </w:rPr>
        <w:t>, [dostęp:17.04.2025].</w:t>
      </w:r>
    </w:p>
  </w:footnote>
  <w:footnote w:id="54">
    <w:p w:rsidRPr="00DE7996" w:rsidR="00D822BF" w:rsidP="00757727" w:rsidRDefault="00D822BF" w14:paraId="5AA4E5C6" w14:textId="5D37CCC9">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IEA,</w:t>
      </w:r>
      <w:r w:rsidRPr="721CD230" w:rsidR="721CD230">
        <w:rPr>
          <w:rFonts w:ascii="Times New Roman" w:hAnsi="Times New Roman" w:eastAsia="Times New Roman" w:cs="Times New Roman"/>
          <w:i w:val="1"/>
          <w:iCs w:val="1"/>
          <w:color w:val="000000" w:themeColor="text1"/>
          <w:sz w:val="20"/>
          <w:szCs w:val="20"/>
          <w:lang w:val="en-US"/>
        </w:rPr>
        <w:t xml:space="preserve"> Energy Policy Review: Germany 2025</w:t>
      </w:r>
      <w:r w:rsidRPr="0B94C4BD" w:rsidR="721CD230">
        <w:rPr>
          <w:rFonts w:ascii="Times New Roman" w:hAnsi="Times New Roman" w:eastAsia="Times New Roman" w:cs="Times New Roman"/>
          <w:color w:val="000000" w:themeColor="text1"/>
          <w:sz w:val="20"/>
          <w:szCs w:val="20"/>
          <w:lang w:val="en-US"/>
        </w:rPr>
        <w:t xml:space="preserve">, 2025, s. 27, </w:t>
      </w:r>
      <w:hyperlink r:id="R989654320e5c412d">
        <w:r w:rsidRPr="721CD230" w:rsidR="721CD230">
          <w:rPr>
            <w:rStyle w:val="Hipercze"/>
            <w:rFonts w:ascii="Times New Roman" w:hAnsi="Times New Roman" w:eastAsia="Times New Roman" w:cs="Times New Roman"/>
            <w:color w:val="000000" w:themeColor="text1" w:themeTint="FF" w:themeShade="FF"/>
            <w:sz w:val="20"/>
            <w:szCs w:val="20"/>
            <w:lang w:val="en-US"/>
          </w:rPr>
          <w:t>https://iea.blob.core.windows.net/assets/7fea0ad0-1cc1-45e9-810b-2d602e64642f/Germany2025.pdf</w:t>
        </w:r>
      </w:hyperlink>
      <w:r w:rsidRPr="0B94C4BD" w:rsidR="721CD230">
        <w:rPr>
          <w:rFonts w:ascii="Times New Roman" w:hAnsi="Times New Roman" w:eastAsia="Times New Roman" w:cs="Times New Roman"/>
          <w:color w:val="000000" w:themeColor="text1"/>
          <w:sz w:val="20"/>
          <w:szCs w:val="20"/>
          <w:lang w:val="en-US"/>
        </w:rPr>
        <w:t>,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03.05.2025].</w:t>
      </w:r>
    </w:p>
  </w:footnote>
  <w:footnote w:id="55">
    <w:p w:rsidRPr="00DE7996" w:rsidR="00D822BF" w:rsidP="00757727" w:rsidRDefault="00D822BF" w14:paraId="44A8DA4C" w14:textId="43BEEF3D">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ACEA, </w:t>
      </w:r>
      <w:r w:rsidRPr="721CD230" w:rsidR="721CD230">
        <w:rPr>
          <w:rFonts w:ascii="Times New Roman" w:hAnsi="Times New Roman" w:eastAsia="Times New Roman" w:cs="Times New Roman"/>
          <w:i w:val="1"/>
          <w:iCs w:val="1"/>
          <w:color w:val="000000" w:themeColor="text1"/>
          <w:sz w:val="20"/>
          <w:szCs w:val="20"/>
          <w:lang w:val="en-US"/>
        </w:rPr>
        <w:t>New car registrations: +0.8%..., op. cit.</w:t>
      </w:r>
      <w:r w:rsidRPr="0B94C4BD" w:rsidR="721CD230">
        <w:rPr>
          <w:rFonts w:ascii="Times New Roman" w:hAnsi="Times New Roman" w:eastAsia="Times New Roman" w:cs="Times New Roman"/>
          <w:color w:val="000000" w:themeColor="text1"/>
          <w:sz w:val="20"/>
          <w:szCs w:val="20"/>
          <w:lang w:val="en-US"/>
        </w:rPr>
        <w:t xml:space="preserve"> </w:t>
      </w:r>
    </w:p>
  </w:footnote>
  <w:footnote w:id="56">
    <w:p w:rsidRPr="0037577A" w:rsidR="00D822BF" w:rsidP="007B75C0" w:rsidRDefault="00D822BF" w14:paraId="23E9EFB9" w14:textId="2A48F4CF">
      <w:pPr>
        <w:pStyle w:val="Tekstprzypisudolnego"/>
        <w:ind w:firstLine="0"/>
        <w:jc w:val="left"/>
        <w:rPr>
          <w:color w:val="000000" w:themeColor="text1"/>
          <w:sz w:val="20"/>
          <w:szCs w:val="20"/>
          <w:lang w:val="uk-UA"/>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W. L. Shang, J. Zhang, K. Wang, H. Yang, W. Ochieng, </w:t>
      </w:r>
      <w:r w:rsidRPr="721CD230" w:rsidR="721CD230">
        <w:rPr>
          <w:rFonts w:ascii="Times New Roman" w:hAnsi="Times New Roman" w:eastAsia="Times New Roman" w:cs="Times New Roman"/>
          <w:i w:val="1"/>
          <w:iCs w:val="1"/>
          <w:color w:val="000000" w:themeColor="text1"/>
          <w:sz w:val="20"/>
          <w:szCs w:val="20"/>
          <w:lang w:val="en-US"/>
        </w:rPr>
        <w:t>Can</w:t>
      </w:r>
      <w:r w:rsidRPr="721CD230" w:rsidR="721CD230">
        <w:rPr>
          <w:rFonts w:ascii="Times New Roman" w:hAnsi="Times New Roman" w:eastAsia="Times New Roman" w:cs="Times New Roman"/>
          <w:i w:val="1"/>
          <w:iCs w:val="1"/>
          <w:color w:val="000000" w:themeColor="text1"/>
          <w:sz w:val="20"/>
          <w:szCs w:val="20"/>
          <w:lang w:val="en-US"/>
        </w:rPr>
        <w:t xml:space="preserve"> financial subsidy increase electric vehicle (EV) penetration — evidence from a quasi-natural experiment</w:t>
      </w:r>
      <w:r w:rsidRPr="0B94C4BD" w:rsidR="721CD230">
        <w:rPr>
          <w:rFonts w:ascii="Times New Roman" w:hAnsi="Times New Roman" w:eastAsia="Times New Roman" w:cs="Times New Roman"/>
          <w:color w:val="000000" w:themeColor="text1"/>
          <w:sz w:val="20"/>
          <w:szCs w:val="20"/>
          <w:lang w:val="en-US"/>
        </w:rPr>
        <w:t xml:space="preserve">, </w:t>
      </w:r>
      <w:r w:rsidRPr="721CD230" w:rsidR="721CD230">
        <w:rPr>
          <w:rFonts w:ascii="Times New Roman" w:hAnsi="Times New Roman" w:eastAsia="Times New Roman" w:cs="Times New Roman"/>
          <w:i w:val="1"/>
          <w:iCs w:val="1"/>
          <w:color w:val="000000" w:themeColor="text1"/>
          <w:sz w:val="20"/>
          <w:szCs w:val="20"/>
          <w:lang w:val="en-US"/>
        </w:rPr>
        <w:t>Renewable and Sustainable Energy Reviews</w:t>
      </w:r>
      <w:r w:rsidRPr="0B94C4BD" w:rsidR="721CD230">
        <w:rPr>
          <w:rFonts w:ascii="Times New Roman" w:hAnsi="Times New Roman" w:eastAsia="Times New Roman" w:cs="Times New Roman"/>
          <w:color w:val="000000" w:themeColor="text1"/>
          <w:sz w:val="20"/>
          <w:szCs w:val="20"/>
          <w:lang w:val="en-US"/>
        </w:rPr>
        <w:t xml:space="preserve">, 190, 2024, s. 5–7, </w:t>
      </w:r>
      <w:hyperlink r:id="Rf7455d44bbb9496e">
        <w:r w:rsidRPr="721CD230" w:rsidR="721CD230">
          <w:rPr>
            <w:rStyle w:val="Hipercze"/>
            <w:rFonts w:ascii="Times New Roman" w:hAnsi="Times New Roman" w:eastAsia="Times New Roman" w:cs="Times New Roman"/>
            <w:color w:val="000000" w:themeColor="text1" w:themeTint="FF" w:themeShade="FF"/>
            <w:sz w:val="20"/>
            <w:szCs w:val="20"/>
            <w:lang w:val="uk-UA"/>
          </w:rPr>
          <w:t>https://papers.ssrn.com/sol3/Delivery.cfm?abstractid=4358081</w:t>
        </w:r>
      </w:hyperlink>
      <w:r w:rsidRPr="0B94C4BD" w:rsidR="721CD230">
        <w:rPr>
          <w:rFonts w:ascii="Times New Roman" w:hAnsi="Times New Roman" w:eastAsia="Times New Roman" w:cs="Times New Roman"/>
          <w:color w:val="000000" w:themeColor="text1"/>
          <w:sz w:val="20"/>
          <w:szCs w:val="20"/>
          <w:lang w:val="en-US"/>
        </w:rPr>
        <w:t>,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05.07.2025].</w:t>
      </w:r>
    </w:p>
  </w:footnote>
  <w:footnote w:id="57">
    <w:p w:rsidRPr="0037577A" w:rsidR="00346D4E" w:rsidP="007B75C0" w:rsidRDefault="00346D4E" w14:paraId="06430100" w14:textId="77777777">
      <w:pPr>
        <w:pStyle w:val="Tekstprzypisudolnego"/>
        <w:ind w:firstLine="0"/>
        <w:jc w:val="left"/>
        <w:rPr>
          <w:sz w:val="20"/>
          <w:szCs w:val="20"/>
          <w:lang w:val="uk-UA"/>
        </w:rPr>
      </w:pPr>
      <w:r w:rsidRPr="0B94C4BD">
        <w:rPr>
          <w:rStyle w:val="Odwoanieprzypisudolnego"/>
          <w:rFonts w:ascii="Times New Roman" w:hAnsi="Times New Roman" w:eastAsia="Times New Roman" w:cs="Times New Roman"/>
          <w:sz w:val="20"/>
          <w:szCs w:val="20"/>
        </w:rPr>
        <w:footnoteRef/>
      </w:r>
      <w:r w:rsidRPr="0B94C4BD" w:rsidR="721CD230">
        <w:rPr>
          <w:rFonts w:ascii="Times New Roman" w:hAnsi="Times New Roman" w:eastAsia="Times New Roman" w:cs="Times New Roman"/>
          <w:sz w:val="20"/>
          <w:szCs w:val="20"/>
          <w:lang w:val="uk-UA"/>
        </w:rPr>
        <w:t xml:space="preserve"> E. C. S. </w:t>
      </w:r>
      <w:r w:rsidRPr="0B94C4BD" w:rsidR="721CD230">
        <w:rPr>
          <w:rFonts w:ascii="Times New Roman" w:hAnsi="Times New Roman" w:eastAsia="Times New Roman" w:cs="Times New Roman"/>
          <w:sz w:val="20"/>
          <w:szCs w:val="20"/>
          <w:lang w:val="uk-UA"/>
        </w:rPr>
        <w:t xml:space="preserve">Martins</w:t>
      </w:r>
      <w:r w:rsidRPr="0B94C4BD" w:rsidR="721CD230">
        <w:rPr>
          <w:rFonts w:ascii="Times New Roman" w:hAnsi="Times New Roman" w:eastAsia="Times New Roman" w:cs="Times New Roman"/>
          <w:sz w:val="20"/>
          <w:szCs w:val="20"/>
          <w:lang w:val="uk-UA"/>
        </w:rPr>
        <w:t xml:space="preserve">, J. </w:t>
      </w:r>
      <w:r w:rsidRPr="0B94C4BD" w:rsidR="721CD230">
        <w:rPr>
          <w:rFonts w:ascii="Times New Roman" w:hAnsi="Times New Roman" w:eastAsia="Times New Roman" w:cs="Times New Roman"/>
          <w:sz w:val="20"/>
          <w:szCs w:val="20"/>
          <w:lang w:val="uk-UA"/>
        </w:rPr>
        <w:t xml:space="preserve">Lépine</w:t>
      </w:r>
      <w:r w:rsidRPr="0B94C4BD" w:rsidR="721CD230">
        <w:rPr>
          <w:rFonts w:ascii="Times New Roman" w:hAnsi="Times New Roman" w:eastAsia="Times New Roman" w:cs="Times New Roman"/>
          <w:sz w:val="20"/>
          <w:szCs w:val="20"/>
          <w:lang w:val="uk-UA"/>
        </w:rPr>
        <w:t xml:space="preserve">, J. </w:t>
      </w:r>
      <w:r w:rsidRPr="0B94C4BD" w:rsidR="721CD230">
        <w:rPr>
          <w:rFonts w:ascii="Times New Roman" w:hAnsi="Times New Roman" w:eastAsia="Times New Roman" w:cs="Times New Roman"/>
          <w:sz w:val="20"/>
          <w:szCs w:val="20"/>
          <w:lang w:val="uk-UA"/>
        </w:rPr>
        <w:t>Corbett</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Assessing</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the</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effectiveness</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of</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financial</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incentives</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on</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electric</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vehicle</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adoption</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in</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Europe</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Multi-period</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difference-in-difference</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approach</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Transportation</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Research</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Part</w:t>
      </w:r>
      <w:r w:rsidRPr="0B94C4BD" w:rsidR="721CD230">
        <w:rPr>
          <w:rFonts w:ascii="Times New Roman" w:hAnsi="Times New Roman" w:eastAsia="Times New Roman" w:cs="Times New Roman"/>
          <w:sz w:val="20"/>
          <w:szCs w:val="20"/>
          <w:lang w:val="uk-UA"/>
        </w:rPr>
        <w:t xml:space="preserve"> A: </w:t>
      </w:r>
      <w:r w:rsidRPr="0B94C4BD" w:rsidR="721CD230">
        <w:rPr>
          <w:rFonts w:ascii="Times New Roman" w:hAnsi="Times New Roman" w:eastAsia="Times New Roman" w:cs="Times New Roman"/>
          <w:sz w:val="20"/>
          <w:szCs w:val="20"/>
          <w:lang w:val="uk-UA"/>
        </w:rPr>
        <w:t>Policy</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and</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Practice</w:t>
      </w:r>
      <w:r w:rsidRPr="0B94C4BD" w:rsidR="721CD230">
        <w:rPr>
          <w:rFonts w:ascii="Times New Roman" w:hAnsi="Times New Roman" w:eastAsia="Times New Roman" w:cs="Times New Roman"/>
          <w:sz w:val="20"/>
          <w:szCs w:val="20"/>
          <w:lang w:val="uk-UA"/>
        </w:rPr>
        <w:t>, 189, 2024, s.4, https://www.sciencedirect.com/science/article/pii/S0965856424002659, [</w:t>
      </w:r>
      <w:r w:rsidRPr="0B94C4BD" w:rsidR="721CD230">
        <w:rPr>
          <w:rFonts w:ascii="Times New Roman" w:hAnsi="Times New Roman" w:eastAsia="Times New Roman" w:cs="Times New Roman"/>
          <w:sz w:val="20"/>
          <w:szCs w:val="20"/>
        </w:rPr>
        <w:t>dost</w:t>
      </w:r>
      <w:r w:rsidRPr="0B94C4BD" w:rsidR="721CD230">
        <w:rPr>
          <w:rFonts w:ascii="Times New Roman" w:hAnsi="Times New Roman" w:eastAsia="Times New Roman" w:cs="Times New Roman"/>
          <w:sz w:val="20"/>
          <w:szCs w:val="20"/>
          <w:lang w:val="uk-UA"/>
        </w:rPr>
        <w:t>ę</w:t>
      </w:r>
      <w:r w:rsidRPr="0B94C4BD" w:rsidR="721CD230">
        <w:rPr>
          <w:rFonts w:ascii="Times New Roman" w:hAnsi="Times New Roman" w:eastAsia="Times New Roman" w:cs="Times New Roman"/>
          <w:sz w:val="20"/>
          <w:szCs w:val="20"/>
        </w:rPr>
        <w:t>p</w:t>
      </w:r>
      <w:r w:rsidRPr="0B94C4BD" w:rsidR="721CD230">
        <w:rPr>
          <w:rFonts w:ascii="Times New Roman" w:hAnsi="Times New Roman" w:eastAsia="Times New Roman" w:cs="Times New Roman"/>
          <w:sz w:val="20"/>
          <w:szCs w:val="20"/>
          <w:lang w:val="uk-UA"/>
        </w:rPr>
        <w:t xml:space="preserve"> 11.09.2025].</w:t>
      </w:r>
    </w:p>
  </w:footnote>
  <w:footnote w:id="58">
    <w:p w:rsidRPr="0037577A" w:rsidR="0037577A" w:rsidP="007B75C0" w:rsidRDefault="0037577A" w14:paraId="4EFF8EA2" w14:textId="714A4F65">
      <w:pPr>
        <w:pStyle w:val="Tekstprzypisudolnego"/>
        <w:ind w:firstLine="0"/>
        <w:jc w:val="left"/>
        <w:rPr>
          <w:sz w:val="20"/>
          <w:szCs w:val="20"/>
          <w:lang w:val="uk-UA"/>
        </w:rPr>
      </w:pPr>
      <w:r w:rsidRPr="0B94C4BD">
        <w:rPr>
          <w:rStyle w:val="Odwoanieprzypisudolnego"/>
          <w:rFonts w:ascii="Times New Roman" w:hAnsi="Times New Roman" w:eastAsia="Times New Roman" w:cs="Times New Roman"/>
          <w:sz w:val="20"/>
          <w:szCs w:val="20"/>
        </w:rPr>
        <w:footnoteRef/>
      </w:r>
      <w:r w:rsidRPr="0B94C4BD" w:rsidR="721CD230">
        <w:rPr>
          <w:rFonts w:ascii="Times New Roman" w:hAnsi="Times New Roman" w:eastAsia="Times New Roman" w:cs="Times New Roman"/>
          <w:sz w:val="20"/>
          <w:szCs w:val="20"/>
        </w:rPr>
        <w:t>Ibidem</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rPr>
        <w:t>s</w:t>
      </w:r>
      <w:r w:rsidRPr="0B94C4BD" w:rsidR="721CD230">
        <w:rPr>
          <w:rFonts w:ascii="Times New Roman" w:hAnsi="Times New Roman" w:eastAsia="Times New Roman" w:cs="Times New Roman"/>
          <w:sz w:val="20"/>
          <w:szCs w:val="20"/>
          <w:lang w:val="uk-UA"/>
        </w:rPr>
        <w:t>. 6.</w:t>
      </w:r>
    </w:p>
  </w:footnote>
  <w:footnote w:id="59">
    <w:p w:rsidRPr="00826287" w:rsidR="00826287" w:rsidP="007B75C0" w:rsidRDefault="00826287" w14:paraId="1A96D5B9" w14:textId="00AA51DE">
      <w:pPr>
        <w:pStyle w:val="Tekstprzypisudolnego"/>
        <w:ind w:firstLine="0"/>
        <w:jc w:val="left"/>
        <w:rPr>
          <w:sz w:val="20"/>
          <w:szCs w:val="20"/>
          <w:lang w:val="uk-UA"/>
        </w:rPr>
      </w:pPr>
      <w:r w:rsidRPr="0B94C4BD">
        <w:rPr>
          <w:rStyle w:val="Odwoanieprzypisudolnego"/>
          <w:rFonts w:ascii="Times New Roman" w:hAnsi="Times New Roman" w:eastAsia="Times New Roman" w:cs="Times New Roman"/>
          <w:sz w:val="20"/>
          <w:szCs w:val="20"/>
        </w:rPr>
        <w:footnoteRef/>
      </w:r>
      <w:r w:rsidRPr="0B94C4BD" w:rsidR="721CD230">
        <w:rPr>
          <w:rFonts w:ascii="Times New Roman" w:hAnsi="Times New Roman" w:eastAsia="Times New Roman" w:cs="Times New Roman"/>
          <w:sz w:val="20"/>
          <w:szCs w:val="20"/>
        </w:rPr>
        <w:t>European</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rPr>
        <w:t>Commision</w:t>
      </w:r>
      <w:r w:rsidRPr="0B94C4BD" w:rsidR="721CD230">
        <w:rPr>
          <w:rFonts w:ascii="Times New Roman" w:hAnsi="Times New Roman" w:eastAsia="Times New Roman" w:cs="Times New Roman"/>
          <w:sz w:val="20"/>
          <w:szCs w:val="20"/>
          <w:lang w:val="uk-UA"/>
        </w:rPr>
        <w:t xml:space="preserve">, </w:t>
      </w:r>
      <w:r w:rsidRPr="721CD230" w:rsidR="721CD230">
        <w:rPr>
          <w:rFonts w:ascii="Times New Roman" w:hAnsi="Times New Roman" w:eastAsia="Times New Roman" w:cs="Times New Roman"/>
          <w:i w:val="1"/>
          <w:iCs w:val="1"/>
          <w:sz w:val="20"/>
          <w:szCs w:val="20"/>
        </w:rPr>
        <w:t>Germany</w:t>
      </w:r>
      <w:r w:rsidRPr="721CD230" w:rsidR="721CD230">
        <w:rPr>
          <w:rFonts w:ascii="Times New Roman" w:hAnsi="Times New Roman" w:eastAsia="Times New Roman" w:cs="Times New Roman"/>
          <w:i w:val="1"/>
          <w:iCs w:val="1"/>
          <w:sz w:val="20"/>
          <w:szCs w:val="20"/>
          <w:lang w:val="uk-UA"/>
        </w:rPr>
        <w:t xml:space="preserve"> </w:t>
      </w:r>
      <w:r w:rsidRPr="721CD230" w:rsidR="721CD230">
        <w:rPr>
          <w:rFonts w:ascii="Times New Roman" w:hAnsi="Times New Roman" w:eastAsia="Times New Roman" w:cs="Times New Roman"/>
          <w:i w:val="1"/>
          <w:iCs w:val="1"/>
          <w:sz w:val="20"/>
          <w:szCs w:val="20"/>
        </w:rPr>
        <w:t>plans</w:t>
      </w:r>
      <w:r w:rsidRPr="721CD230" w:rsidR="721CD230">
        <w:rPr>
          <w:rFonts w:ascii="Times New Roman" w:hAnsi="Times New Roman" w:eastAsia="Times New Roman" w:cs="Times New Roman"/>
          <w:i w:val="1"/>
          <w:iCs w:val="1"/>
          <w:sz w:val="20"/>
          <w:szCs w:val="20"/>
          <w:lang w:val="uk-UA"/>
        </w:rPr>
        <w:t xml:space="preserve"> </w:t>
      </w:r>
      <w:r w:rsidRPr="721CD230" w:rsidR="721CD230">
        <w:rPr>
          <w:rFonts w:ascii="Times New Roman" w:hAnsi="Times New Roman" w:eastAsia="Times New Roman" w:cs="Times New Roman"/>
          <w:i w:val="1"/>
          <w:iCs w:val="1"/>
          <w:sz w:val="20"/>
          <w:szCs w:val="20"/>
        </w:rPr>
        <w:t>targeted</w:t>
      </w:r>
      <w:r w:rsidRPr="721CD230" w:rsidR="721CD230">
        <w:rPr>
          <w:rFonts w:ascii="Times New Roman" w:hAnsi="Times New Roman" w:eastAsia="Times New Roman" w:cs="Times New Roman"/>
          <w:i w:val="1"/>
          <w:iCs w:val="1"/>
          <w:sz w:val="20"/>
          <w:szCs w:val="20"/>
          <w:lang w:val="uk-UA"/>
        </w:rPr>
        <w:t xml:space="preserve"> </w:t>
      </w:r>
      <w:r w:rsidRPr="721CD230" w:rsidR="721CD230">
        <w:rPr>
          <w:rFonts w:ascii="Times New Roman" w:hAnsi="Times New Roman" w:eastAsia="Times New Roman" w:cs="Times New Roman"/>
          <w:i w:val="1"/>
          <w:iCs w:val="1"/>
          <w:sz w:val="20"/>
          <w:szCs w:val="20"/>
        </w:rPr>
        <w:t>EV</w:t>
      </w:r>
      <w:r w:rsidRPr="721CD230" w:rsidR="721CD230">
        <w:rPr>
          <w:rFonts w:ascii="Times New Roman" w:hAnsi="Times New Roman" w:eastAsia="Times New Roman" w:cs="Times New Roman"/>
          <w:i w:val="1"/>
          <w:iCs w:val="1"/>
          <w:sz w:val="20"/>
          <w:szCs w:val="20"/>
          <w:lang w:val="uk-UA"/>
        </w:rPr>
        <w:t xml:space="preserve"> </w:t>
      </w:r>
      <w:r w:rsidRPr="721CD230" w:rsidR="721CD230">
        <w:rPr>
          <w:rFonts w:ascii="Times New Roman" w:hAnsi="Times New Roman" w:eastAsia="Times New Roman" w:cs="Times New Roman"/>
          <w:i w:val="1"/>
          <w:iCs w:val="1"/>
          <w:sz w:val="20"/>
          <w:szCs w:val="20"/>
        </w:rPr>
        <w:t>subsidies</w:t>
      </w:r>
      <w:r w:rsidRPr="721CD230" w:rsidR="721CD230">
        <w:rPr>
          <w:rFonts w:ascii="Times New Roman" w:hAnsi="Times New Roman" w:eastAsia="Times New Roman" w:cs="Times New Roman"/>
          <w:i w:val="1"/>
          <w:iCs w:val="1"/>
          <w:sz w:val="20"/>
          <w:szCs w:val="20"/>
          <w:lang w:val="uk-UA"/>
        </w:rPr>
        <w:t xml:space="preserve"> </w:t>
      </w:r>
      <w:r w:rsidRPr="721CD230" w:rsidR="721CD230">
        <w:rPr>
          <w:rFonts w:ascii="Times New Roman" w:hAnsi="Times New Roman" w:eastAsia="Times New Roman" w:cs="Times New Roman"/>
          <w:i w:val="1"/>
          <w:iCs w:val="1"/>
          <w:sz w:val="20"/>
          <w:szCs w:val="20"/>
        </w:rPr>
        <w:t>for</w:t>
      </w:r>
      <w:r w:rsidRPr="721CD230" w:rsidR="721CD230">
        <w:rPr>
          <w:rFonts w:ascii="Times New Roman" w:hAnsi="Times New Roman" w:eastAsia="Times New Roman" w:cs="Times New Roman"/>
          <w:i w:val="1"/>
          <w:iCs w:val="1"/>
          <w:sz w:val="20"/>
          <w:szCs w:val="20"/>
          <w:lang w:val="uk-UA"/>
        </w:rPr>
        <w:t xml:space="preserve"> </w:t>
      </w:r>
      <w:r w:rsidRPr="721CD230" w:rsidR="721CD230">
        <w:rPr>
          <w:rFonts w:ascii="Times New Roman" w:hAnsi="Times New Roman" w:eastAsia="Times New Roman" w:cs="Times New Roman"/>
          <w:i w:val="1"/>
          <w:iCs w:val="1"/>
          <w:sz w:val="20"/>
          <w:szCs w:val="20"/>
        </w:rPr>
        <w:t>low</w:t>
      </w:r>
      <w:r w:rsidRPr="721CD230" w:rsidR="721CD230">
        <w:rPr>
          <w:rFonts w:ascii="Times New Roman" w:hAnsi="Times New Roman" w:eastAsia="Times New Roman" w:cs="Times New Roman"/>
          <w:i w:val="1"/>
          <w:iCs w:val="1"/>
          <w:sz w:val="20"/>
          <w:szCs w:val="20"/>
          <w:lang w:val="uk-UA"/>
        </w:rPr>
        <w:t>‑</w:t>
      </w:r>
      <w:r w:rsidRPr="721CD230" w:rsidR="721CD230">
        <w:rPr>
          <w:rFonts w:ascii="Times New Roman" w:hAnsi="Times New Roman" w:eastAsia="Times New Roman" w:cs="Times New Roman"/>
          <w:i w:val="1"/>
          <w:iCs w:val="1"/>
          <w:sz w:val="20"/>
          <w:szCs w:val="20"/>
        </w:rPr>
        <w:t>and</w:t>
      </w:r>
      <w:r w:rsidRPr="721CD230" w:rsidR="721CD230">
        <w:rPr>
          <w:rFonts w:ascii="Times New Roman" w:hAnsi="Times New Roman" w:eastAsia="Times New Roman" w:cs="Times New Roman"/>
          <w:i w:val="1"/>
          <w:iCs w:val="1"/>
          <w:sz w:val="20"/>
          <w:szCs w:val="20"/>
          <w:lang w:val="uk-UA"/>
        </w:rPr>
        <w:t xml:space="preserve"> </w:t>
      </w:r>
      <w:r w:rsidRPr="721CD230" w:rsidR="721CD230">
        <w:rPr>
          <w:rFonts w:ascii="Times New Roman" w:hAnsi="Times New Roman" w:eastAsia="Times New Roman" w:cs="Times New Roman"/>
          <w:i w:val="1"/>
          <w:iCs w:val="1"/>
          <w:sz w:val="20"/>
          <w:szCs w:val="20"/>
        </w:rPr>
        <w:t>middle</w:t>
      </w:r>
      <w:r w:rsidRPr="721CD230" w:rsidR="721CD230">
        <w:rPr>
          <w:rFonts w:ascii="Times New Roman" w:hAnsi="Times New Roman" w:eastAsia="Times New Roman" w:cs="Times New Roman"/>
          <w:i w:val="1"/>
          <w:iCs w:val="1"/>
          <w:sz w:val="20"/>
          <w:szCs w:val="20"/>
          <w:lang w:val="uk-UA"/>
        </w:rPr>
        <w:t>‑</w:t>
      </w:r>
      <w:r w:rsidRPr="721CD230" w:rsidR="721CD230">
        <w:rPr>
          <w:rFonts w:ascii="Times New Roman" w:hAnsi="Times New Roman" w:eastAsia="Times New Roman" w:cs="Times New Roman"/>
          <w:i w:val="1"/>
          <w:iCs w:val="1"/>
          <w:sz w:val="20"/>
          <w:szCs w:val="20"/>
        </w:rPr>
        <w:t>income</w:t>
      </w:r>
      <w:r w:rsidRPr="721CD230" w:rsidR="721CD230">
        <w:rPr>
          <w:rFonts w:ascii="Times New Roman" w:hAnsi="Times New Roman" w:eastAsia="Times New Roman" w:cs="Times New Roman"/>
          <w:i w:val="1"/>
          <w:iCs w:val="1"/>
          <w:sz w:val="20"/>
          <w:szCs w:val="20"/>
          <w:lang w:val="uk-UA"/>
        </w:rPr>
        <w:t xml:space="preserve"> </w:t>
      </w:r>
      <w:r w:rsidRPr="721CD230" w:rsidR="721CD230">
        <w:rPr>
          <w:rFonts w:ascii="Times New Roman" w:hAnsi="Times New Roman" w:eastAsia="Times New Roman" w:cs="Times New Roman"/>
          <w:i w:val="1"/>
          <w:iCs w:val="1"/>
          <w:sz w:val="20"/>
          <w:szCs w:val="20"/>
        </w:rPr>
        <w:t>households</w:t>
      </w:r>
      <w:r w:rsidRPr="721CD230" w:rsidR="721CD230">
        <w:rPr>
          <w:rFonts w:ascii="Times New Roman" w:hAnsi="Times New Roman" w:eastAsia="Times New Roman" w:cs="Times New Roman"/>
          <w:i w:val="1"/>
          <w:iCs w:val="1"/>
          <w:sz w:val="20"/>
          <w:szCs w:val="20"/>
          <w:lang w:val="uk-UA"/>
        </w:rPr>
        <w:t xml:space="preserve">, </w:t>
      </w:r>
      <w:r w:rsidRPr="0B94C4BD" w:rsidR="721CD230">
        <w:rPr>
          <w:rFonts w:ascii="Times New Roman" w:hAnsi="Times New Roman" w:eastAsia="Times New Roman" w:cs="Times New Roman"/>
          <w:sz w:val="20"/>
          <w:szCs w:val="20"/>
          <w:lang w:val="uk-UA"/>
        </w:rPr>
        <w:t>10.10.2025, https://alternative-fuels-observatory.ec.europa.eu/general-information/news/germany-plans-targeted-ev-subsidies-low-and-middle-income-households</w:t>
      </w:r>
      <w:r w:rsidRPr="0B94C4BD" w:rsidR="721CD230">
        <w:rPr>
          <w:rFonts w:ascii="Times New Roman" w:hAnsi="Times New Roman" w:eastAsia="Times New Roman" w:cs="Times New Roman"/>
          <w:sz w:val="20"/>
          <w:szCs w:val="20"/>
          <w:lang w:val="uk-UA"/>
        </w:rPr>
        <w:t>,</w:t>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sz w:val="20"/>
          <w:szCs w:val="20"/>
          <w:lang w:val="uk-UA"/>
        </w:rPr>
        <w:t>[</w:t>
      </w:r>
      <w:r w:rsidRPr="0B94C4BD" w:rsidR="721CD230">
        <w:rPr>
          <w:rFonts w:ascii="Times New Roman" w:hAnsi="Times New Roman" w:eastAsia="Times New Roman" w:cs="Times New Roman"/>
          <w:sz w:val="20"/>
          <w:szCs w:val="20"/>
        </w:rPr>
        <w:t>dost</w:t>
      </w:r>
      <w:r w:rsidRPr="0B94C4BD" w:rsidR="721CD230">
        <w:rPr>
          <w:rFonts w:ascii="Times New Roman" w:hAnsi="Times New Roman" w:eastAsia="Times New Roman" w:cs="Times New Roman"/>
          <w:sz w:val="20"/>
          <w:szCs w:val="20"/>
          <w:lang w:val="uk-UA"/>
        </w:rPr>
        <w:t>ę</w:t>
      </w:r>
      <w:r w:rsidRPr="0B94C4BD" w:rsidR="721CD230">
        <w:rPr>
          <w:rFonts w:ascii="Times New Roman" w:hAnsi="Times New Roman" w:eastAsia="Times New Roman" w:cs="Times New Roman"/>
          <w:sz w:val="20"/>
          <w:szCs w:val="20"/>
        </w:rPr>
        <w:t>p</w:t>
      </w:r>
      <w:r w:rsidRPr="0B94C4BD" w:rsidR="721CD230">
        <w:rPr>
          <w:rFonts w:ascii="Times New Roman" w:hAnsi="Times New Roman" w:eastAsia="Times New Roman" w:cs="Times New Roman"/>
          <w:sz w:val="20"/>
          <w:szCs w:val="20"/>
          <w:lang w:val="uk-UA"/>
        </w:rPr>
        <w:t xml:space="preserve"> 15.11.2025].</w:t>
      </w:r>
    </w:p>
  </w:footnote>
  <w:footnote w:id="60">
    <w:p w:rsidRPr="007B75C0" w:rsidR="00826287" w:rsidP="007B75C0" w:rsidRDefault="00826287" w14:paraId="01E179DE" w14:textId="1151B5D5">
      <w:pPr>
        <w:pStyle w:val="Tekstprzypisudolnego"/>
        <w:ind w:firstLine="0"/>
        <w:jc w:val="left"/>
        <w:rPr>
          <w:rStyle w:val="Odwoaniedelikatne"/>
          <w:vertAlign w:val="baseline"/>
        </w:rPr>
      </w:pPr>
      <w:r w:rsidRPr="0B94C4BD">
        <w:rPr>
          <w:rStyle w:val="Odwoaniedelikatne"/>
          <w:rFonts w:ascii="Times New Roman" w:hAnsi="Times New Roman" w:eastAsia="Times New Roman" w:cs="Times New Roman"/>
          <w:sz w:val="20"/>
          <w:szCs w:val="20"/>
        </w:rPr>
        <w:footnoteRef/>
      </w:r>
      <w:r w:rsidRPr="0B94C4BD" w:rsidR="721CD230">
        <w:rPr>
          <w:rStyle w:val="Odwoaniedelikatne"/>
          <w:rFonts w:ascii="Times New Roman" w:hAnsi="Times New Roman" w:eastAsia="Times New Roman" w:cs="Times New Roman"/>
          <w:sz w:val="20"/>
          <w:szCs w:val="20"/>
          <w:vertAlign w:val="baseline"/>
        </w:rPr>
        <w:t>M</w:t>
      </w:r>
      <w:r w:rsidRPr="0B94C4BD" w:rsidR="721CD230">
        <w:rPr>
          <w:rStyle w:val="Odwoaniedelikatne"/>
          <w:rFonts w:ascii="Times New Roman" w:hAnsi="Times New Roman" w:eastAsia="Times New Roman" w:cs="Times New Roman"/>
          <w:sz w:val="20"/>
          <w:szCs w:val="20"/>
          <w:vertAlign w:val="baseline"/>
          <w:lang w:val="uk-UA"/>
        </w:rPr>
        <w:t>.</w:t>
      </w:r>
      <w:r w:rsidRPr="0B94C4BD" w:rsidR="721CD230">
        <w:rPr>
          <w:rStyle w:val="Odwoaniedelikatne"/>
          <w:rFonts w:ascii="Times New Roman" w:hAnsi="Times New Roman" w:eastAsia="Times New Roman" w:cs="Times New Roman"/>
          <w:sz w:val="20"/>
          <w:szCs w:val="20"/>
          <w:vertAlign w:val="baseline"/>
        </w:rPr>
        <w:t xml:space="preserve"> Klimkowski</w:t>
      </w:r>
      <w:r w:rsidRPr="721CD230" w:rsidR="721CD230">
        <w:rPr>
          <w:rStyle w:val="Odwoaniedelikatne"/>
          <w:rFonts w:ascii="Times New Roman" w:hAnsi="Times New Roman" w:eastAsia="Times New Roman" w:cs="Times New Roman"/>
          <w:i w:val="1"/>
          <w:iCs w:val="1"/>
          <w:sz w:val="20"/>
          <w:szCs w:val="20"/>
          <w:vertAlign w:val="baseline"/>
        </w:rPr>
        <w:t>, Niemcy „chorym człowiekiem Europy” wg ekologów. Bo nie chcą elektryków bez dopłat</w:t>
      </w:r>
      <w:r w:rsidRPr="721CD230" w:rsidR="721CD230">
        <w:rPr>
          <w:rStyle w:val="Odwoaniedelikatne"/>
          <w:rFonts w:ascii="Times New Roman" w:hAnsi="Times New Roman" w:eastAsia="Times New Roman" w:cs="Times New Roman"/>
          <w:i w:val="1"/>
          <w:iCs w:val="1"/>
          <w:sz w:val="20"/>
          <w:szCs w:val="20"/>
          <w:vertAlign w:val="baseline"/>
        </w:rPr>
        <w:t>,</w:t>
      </w:r>
      <w:r w:rsidRPr="0B94C4BD" w:rsidR="721CD230">
        <w:rPr>
          <w:rStyle w:val="Odwoaniedelikatne"/>
          <w:rFonts w:ascii="Times New Roman" w:hAnsi="Times New Roman" w:eastAsia="Times New Roman" w:cs="Times New Roman"/>
          <w:sz w:val="20"/>
          <w:szCs w:val="20"/>
          <w:vertAlign w:val="baseline"/>
        </w:rPr>
        <w:t xml:space="preserve"> 20.07.2024, </w:t>
      </w:r>
      <w:hyperlink r:id="R8a4f178839084e5c">
        <w:r w:rsidRPr="721CD230" w:rsidR="721CD230">
          <w:rPr>
            <w:rStyle w:val="Hipercze"/>
            <w:rFonts w:ascii="Times New Roman" w:hAnsi="Times New Roman" w:eastAsia="Times New Roman" w:cs="Times New Roman"/>
            <w:sz w:val="20"/>
            <w:szCs w:val="20"/>
          </w:rPr>
          <w:t>https://auto.wprost.pl/aktualnosci/11757732/niemcy-chorym-czlowiekiem-europy-wedlug-ekologow-bo-nie-chca-elektrykow-bez-doplat.html</w:t>
        </w:r>
      </w:hyperlink>
      <w:r w:rsidRPr="0B94C4BD" w:rsidR="721CD230">
        <w:rPr>
          <w:rStyle w:val="Odwoaniedelikatne"/>
          <w:rFonts w:ascii="Times New Roman" w:hAnsi="Times New Roman" w:eastAsia="Times New Roman" w:cs="Times New Roman"/>
          <w:sz w:val="20"/>
          <w:szCs w:val="20"/>
          <w:vertAlign w:val="baseline"/>
        </w:rPr>
        <w:t>, [dostęp: 15.11.2025].</w:t>
      </w:r>
    </w:p>
  </w:footnote>
  <w:footnote w:id="61">
    <w:p w:rsidRPr="0020007B" w:rsidR="00DC428B" w:rsidP="0020007B" w:rsidRDefault="00DC428B" w14:paraId="2DDD2D69" w14:textId="0B635631">
      <w:pPr>
        <w:pStyle w:val="Tekstprzypisudolnego"/>
        <w:ind w:firstLine="0"/>
        <w:jc w:val="left"/>
        <w:rPr>
          <w:rStyle w:val="Odwoaniedelikatne"/>
          <w:vertAlign w:val="baseline"/>
        </w:rPr>
      </w:pPr>
      <w:r w:rsidRPr="0B94C4BD">
        <w:rPr>
          <w:rStyle w:val="Odwoaniedelikatne"/>
          <w:rFonts w:ascii="Times New Roman" w:hAnsi="Times New Roman" w:eastAsia="Times New Roman" w:cs="Times New Roman"/>
          <w:sz w:val="20"/>
          <w:szCs w:val="20"/>
        </w:rPr>
        <w:footnoteRef/>
      </w:r>
      <w:r w:rsidRPr="0B94C4BD" w:rsidR="721CD230">
        <w:rPr>
          <w:rStyle w:val="Odwoaniedelikatne"/>
          <w:rFonts w:ascii="Times New Roman" w:hAnsi="Times New Roman" w:eastAsia="Times New Roman" w:cs="Times New Roman"/>
          <w:sz w:val="20"/>
          <w:szCs w:val="20"/>
        </w:rPr>
        <w:t xml:space="preserve"> </w:t>
      </w:r>
      <w:r w:rsidRPr="0B94C4BD" w:rsidR="721CD230">
        <w:rPr>
          <w:rStyle w:val="Odwoaniedelikatne"/>
          <w:rFonts w:ascii="Times New Roman" w:hAnsi="Times New Roman" w:eastAsia="Times New Roman" w:cs="Times New Roman"/>
          <w:sz w:val="20"/>
          <w:szCs w:val="20"/>
          <w:vertAlign w:val="baseline"/>
        </w:rPr>
        <w:t>K. Poprawska-Borowiec</w:t>
      </w:r>
      <w:r w:rsidRPr="721CD230" w:rsidR="721CD230">
        <w:rPr>
          <w:rStyle w:val="Odwoaniedelikatne"/>
          <w:rFonts w:ascii="Times New Roman" w:hAnsi="Times New Roman" w:eastAsia="Times New Roman" w:cs="Times New Roman"/>
          <w:i w:val="1"/>
          <w:iCs w:val="1"/>
          <w:sz w:val="20"/>
          <w:szCs w:val="20"/>
          <w:vertAlign w:val="baseline"/>
        </w:rPr>
        <w:t>, Niemiecki rząd dopłaci do elektryków miliardy euro</w:t>
      </w:r>
      <w:r w:rsidRPr="721CD230" w:rsidR="721CD230">
        <w:rPr>
          <w:rStyle w:val="Odwoaniedelikatne"/>
          <w:rFonts w:ascii="Times New Roman" w:hAnsi="Times New Roman" w:eastAsia="Times New Roman" w:cs="Times New Roman"/>
          <w:i w:val="1"/>
          <w:iCs w:val="1"/>
          <w:sz w:val="20"/>
          <w:szCs w:val="20"/>
          <w:vertAlign w:val="baseline"/>
        </w:rPr>
        <w:t xml:space="preserve">, </w:t>
      </w:r>
      <w:r w:rsidRPr="0B94C4BD" w:rsidR="721CD230">
        <w:rPr>
          <w:rStyle w:val="Odwoaniedelikatne"/>
          <w:rFonts w:ascii="Times New Roman" w:hAnsi="Times New Roman" w:eastAsia="Times New Roman" w:cs="Times New Roman"/>
          <w:sz w:val="20"/>
          <w:szCs w:val="20"/>
          <w:vertAlign w:val="baseline"/>
        </w:rPr>
        <w:t xml:space="preserve">21.10.2025, </w:t>
      </w:r>
      <w:hyperlink r:id="R55f53b914e4a4489">
        <w:r w:rsidRPr="721CD230" w:rsidR="721CD230">
          <w:rPr>
            <w:rStyle w:val="Hipercze"/>
            <w:rFonts w:ascii="Times New Roman" w:hAnsi="Times New Roman" w:eastAsia="Times New Roman" w:cs="Times New Roman"/>
            <w:sz w:val="20"/>
            <w:szCs w:val="20"/>
          </w:rPr>
          <w:t>https://www.gramwzielone.pl/auto-ekologiczne/20337342/niemiecki-rzad-doplaci-do-elektrykow-miliardy-euro</w:t>
        </w:r>
      </w:hyperlink>
      <w:r w:rsidRPr="0B94C4BD" w:rsidR="721CD230">
        <w:rPr>
          <w:rStyle w:val="Odwoaniedelikatne"/>
          <w:rFonts w:ascii="Times New Roman" w:hAnsi="Times New Roman" w:eastAsia="Times New Roman" w:cs="Times New Roman"/>
          <w:sz w:val="20"/>
          <w:szCs w:val="20"/>
          <w:vertAlign w:val="baseline"/>
        </w:rPr>
        <w:t>, [dostęp: 15.11.2025].</w:t>
      </w:r>
    </w:p>
  </w:footnote>
  <w:footnote w:id="62">
    <w:p w:rsidRPr="00771F9E" w:rsidR="0037577A" w:rsidP="0020007B" w:rsidRDefault="0037577A" w14:paraId="1688D2D1" w14:textId="5F428812">
      <w:pPr>
        <w:pStyle w:val="Tekstprzypisudolnego"/>
        <w:ind w:firstLine="0"/>
        <w:jc w:val="left"/>
        <w:rPr>
          <w:sz w:val="20"/>
          <w:szCs w:val="20"/>
          <w:lang w:val="uk-UA"/>
        </w:rPr>
      </w:pPr>
      <w:r w:rsidRPr="0B94C4BD">
        <w:rPr>
          <w:rStyle w:val="Odwoanieprzypisudolnego"/>
          <w:rFonts w:ascii="Times New Roman" w:hAnsi="Times New Roman" w:eastAsia="Times New Roman" w:cs="Times New Roman"/>
          <w:sz w:val="20"/>
          <w:szCs w:val="20"/>
        </w:rPr>
        <w:footnoteRef/>
      </w:r>
      <w:r w:rsidRPr="0B94C4BD" w:rsidR="721CD230">
        <w:rPr>
          <w:rFonts w:ascii="Times New Roman" w:hAnsi="Times New Roman" w:eastAsia="Times New Roman" w:cs="Times New Roman"/>
          <w:sz w:val="20"/>
          <w:szCs w:val="20"/>
          <w:lang w:val="uk-UA"/>
        </w:rPr>
        <w:t xml:space="preserve"> </w:t>
      </w:r>
      <w:r w:rsidRPr="0B94C4BD" w:rsidR="721CD230">
        <w:rPr>
          <w:rFonts w:ascii="Times New Roman" w:hAnsi="Times New Roman" w:eastAsia="Times New Roman" w:cs="Times New Roman"/>
          <w:color w:val="000000" w:themeColor="text1"/>
          <w:sz w:val="20"/>
          <w:szCs w:val="20"/>
          <w:lang w:val="en-US"/>
        </w:rPr>
        <w:t>E.C.S. Martins, J.</w:t>
      </w:r>
      <w:r w:rsidRPr="0B94C4BD" w:rsidR="721CD230">
        <w:rPr>
          <w:rFonts w:ascii="Times New Roman" w:hAnsi="Times New Roman" w:eastAsia="Times New Roman" w:cs="Times New Roman"/>
          <w:color w:val="000000" w:themeColor="text1"/>
          <w:sz w:val="20"/>
          <w:szCs w:val="20"/>
        </w:rPr>
        <w:t> </w:t>
      </w:r>
      <w:r w:rsidRPr="0B94C4BD" w:rsidR="721CD230">
        <w:rPr>
          <w:rFonts w:ascii="Times New Roman" w:hAnsi="Times New Roman" w:eastAsia="Times New Roman" w:cs="Times New Roman"/>
          <w:color w:val="000000" w:themeColor="text1"/>
          <w:sz w:val="20"/>
          <w:szCs w:val="20"/>
        </w:rPr>
        <w:t>Lépin</w:t>
      </w:r>
      <w:r w:rsidRPr="0B94C4BD" w:rsidR="721CD230">
        <w:rPr>
          <w:rFonts w:ascii="Times New Roman" w:hAnsi="Times New Roman" w:eastAsia="Times New Roman" w:cs="Times New Roman"/>
          <w:color w:val="000000" w:themeColor="text1"/>
          <w:sz w:val="20"/>
          <w:szCs w:val="20"/>
          <w:lang w:val="en-US"/>
        </w:rPr>
        <w:t xml:space="preserve">, J. </w:t>
      </w:r>
      <w:r w:rsidRPr="0B94C4BD" w:rsidR="721CD230">
        <w:rPr>
          <w:rFonts w:ascii="Times New Roman" w:hAnsi="Times New Roman" w:eastAsia="Times New Roman" w:cs="Times New Roman"/>
          <w:color w:val="000000" w:themeColor="text1"/>
          <w:sz w:val="20"/>
          <w:szCs w:val="20"/>
          <w:lang w:val="en-US"/>
        </w:rPr>
        <w:t xml:space="preserve">Corbett,  </w:t>
      </w:r>
      <w:r w:rsidRPr="721CD230" w:rsidR="721CD230">
        <w:rPr>
          <w:rFonts w:ascii="Times New Roman" w:hAnsi="Times New Roman" w:eastAsia="Times New Roman" w:cs="Times New Roman"/>
          <w:i w:val="1"/>
          <w:iCs w:val="1"/>
          <w:color w:val="000000" w:themeColor="text1"/>
          <w:sz w:val="20"/>
          <w:szCs w:val="20"/>
          <w:lang w:val="en-US"/>
        </w:rPr>
        <w:t>Assessing</w:t>
      </w:r>
      <w:r w:rsidRPr="721CD230" w:rsidR="721CD230">
        <w:rPr>
          <w:rFonts w:ascii="Times New Roman" w:hAnsi="Times New Roman" w:eastAsia="Times New Roman" w:cs="Times New Roman"/>
          <w:i w:val="1"/>
          <w:iCs w:val="1"/>
          <w:color w:val="000000" w:themeColor="text1"/>
          <w:sz w:val="20"/>
          <w:szCs w:val="20"/>
          <w:lang w:val="en-US"/>
        </w:rPr>
        <w:t xml:space="preserve"> the effectiveness of financial incentives on electric vehicle adoption in Europe: Multi-period difference-in-difference approach</w:t>
      </w:r>
      <w:r w:rsidRPr="721CD230" w:rsidR="721CD230">
        <w:rPr>
          <w:rFonts w:ascii="Times New Roman" w:hAnsi="Times New Roman" w:eastAsia="Times New Roman" w:cs="Times New Roman"/>
          <w:i w:val="1"/>
          <w:iCs w:val="1"/>
          <w:color w:val="000000" w:themeColor="text1"/>
          <w:sz w:val="20"/>
          <w:szCs w:val="20"/>
          <w:lang w:val="en-US"/>
        </w:rPr>
        <w:t xml:space="preserve">, </w:t>
      </w:r>
      <w:r w:rsidRPr="0B94C4BD" w:rsidR="721CD230">
        <w:rPr>
          <w:rFonts w:ascii="Times New Roman" w:hAnsi="Times New Roman" w:eastAsia="Times New Roman" w:cs="Times New Roman"/>
          <w:color w:val="000000" w:themeColor="text1"/>
          <w:sz w:val="20"/>
          <w:szCs w:val="20"/>
          <w:lang w:val="en-US"/>
        </w:rPr>
        <w:t xml:space="preserve">volume 189, 2024, s.15, </w:t>
      </w:r>
      <w:hyperlink r:id="R1090055e0bd84418">
        <w:r w:rsidRPr="721CD230" w:rsidR="721CD230">
          <w:rPr>
            <w:rStyle w:val="Hipercze"/>
            <w:rFonts w:ascii="Times New Roman" w:hAnsi="Times New Roman" w:eastAsia="Times New Roman" w:cs="Times New Roman"/>
            <w:sz w:val="20"/>
            <w:szCs w:val="20"/>
            <w:lang w:val="en-US"/>
          </w:rPr>
          <w:t>https://www.sciencedirect.com/science/article/pii/S0965856424002659</w:t>
        </w:r>
      </w:hyperlink>
      <w:r w:rsidRPr="0B94C4BD" w:rsidR="721CD230">
        <w:rPr>
          <w:rFonts w:ascii="Times New Roman" w:hAnsi="Times New Roman" w:eastAsia="Times New Roman" w:cs="Times New Roman"/>
          <w:color w:val="000000" w:themeColor="text1"/>
          <w:sz w:val="20"/>
          <w:szCs w:val="20"/>
          <w:lang w:val="en-US"/>
        </w:rPr>
        <w:t>,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05.07.2025].</w:t>
      </w:r>
    </w:p>
  </w:footnote>
  <w:footnote w:id="63">
    <w:p w:rsidRPr="00DE7996" w:rsidR="00DE7996" w:rsidP="00DE7996" w:rsidRDefault="00D822BF" w14:paraId="760F3B6D" w14:textId="19E7F6AE">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CINEA, </w:t>
      </w:r>
      <w:r w:rsidRPr="721CD230" w:rsidR="721CD230">
        <w:rPr>
          <w:rFonts w:ascii="Times New Roman" w:hAnsi="Times New Roman" w:eastAsia="Times New Roman" w:cs="Times New Roman"/>
          <w:i w:val="1"/>
          <w:iCs w:val="1"/>
          <w:color w:val="000000" w:themeColor="text1"/>
          <w:sz w:val="20"/>
          <w:szCs w:val="20"/>
          <w:lang w:val="en-US"/>
        </w:rPr>
        <w:t>Connecting Europe Facility (CEF) Transport: €2.8 billion in 94 projects to boost sustainable and connected mobility across Europe</w:t>
      </w:r>
      <w:r w:rsidRPr="0B94C4BD" w:rsidR="721CD230">
        <w:rPr>
          <w:rFonts w:ascii="Times New Roman" w:hAnsi="Times New Roman" w:eastAsia="Times New Roman" w:cs="Times New Roman"/>
          <w:color w:val="000000" w:themeColor="text1"/>
          <w:sz w:val="20"/>
          <w:szCs w:val="20"/>
          <w:lang w:val="en-US"/>
        </w:rPr>
        <w:t xml:space="preserve">, 2025, </w:t>
      </w:r>
      <w:hyperlink r:id="Rd77cf1b3e6a64593">
        <w:r w:rsidRPr="721CD230" w:rsidR="721CD230">
          <w:rPr>
            <w:rStyle w:val="Hipercze"/>
            <w:rFonts w:ascii="Times New Roman" w:hAnsi="Times New Roman" w:eastAsia="Times New Roman" w:cs="Times New Roman"/>
            <w:color w:val="000000" w:themeColor="text1" w:themeTint="FF" w:themeShade="FF"/>
            <w:sz w:val="20"/>
            <w:szCs w:val="20"/>
            <w:lang w:val="uk-UA"/>
          </w:rPr>
          <w:t>https://cinea.ec.europa.eu/news-events/news/cef-transport-eu28-billion-94-projects-boost-sustainable-and-connected-mobility-across-europe-2025-07-03_en</w:t>
        </w:r>
      </w:hyperlink>
      <w:r w:rsidRPr="0B94C4BD" w:rsidR="721CD230">
        <w:rPr>
          <w:rFonts w:ascii="Times New Roman" w:hAnsi="Times New Roman" w:eastAsia="Times New Roman" w:cs="Times New Roman"/>
          <w:color w:val="000000" w:themeColor="text1"/>
          <w:sz w:val="20"/>
          <w:szCs w:val="20"/>
          <w:lang w:val="en-US"/>
        </w:rPr>
        <w:t>,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09.07.2025].</w:t>
      </w:r>
    </w:p>
  </w:footnote>
  <w:footnote w:id="64">
    <w:p w:rsidR="34010D21" w:rsidP="34010D21" w:rsidRDefault="34010D21" w14:paraId="70099B9C" w14:textId="1ADA1CC3">
      <w:pPr>
        <w:pStyle w:val="Tekstprzypisudolnego"/>
        <w:ind w:firstLine="0"/>
        <w:jc w:val="left"/>
        <w:rPr>
          <w:sz w:val="20"/>
          <w:szCs w:val="20"/>
          <w:lang w:val="en-US"/>
        </w:rPr>
      </w:pPr>
      <w:bookmarkStart w:name="_Hlk209027174" w:id="56"/>
      <w:r w:rsidRPr="0B94C4BD">
        <w:rPr>
          <w:rStyle w:val="Odwoanieprzypisudolnego"/>
          <w:rFonts w:ascii="Times New Roman" w:hAnsi="Times New Roman" w:eastAsia="Times New Roman" w:cs="Times New Roman"/>
          <w:sz w:val="20"/>
          <w:szCs w:val="20"/>
          <w:lang w:val="en-US"/>
        </w:rPr>
        <w:footnoteRef/>
      </w:r>
      <w:r w:rsidRPr="0B94C4BD" w:rsidR="721CD230">
        <w:rPr>
          <w:rFonts w:ascii="Times New Roman" w:hAnsi="Times New Roman" w:eastAsia="Times New Roman" w:cs="Times New Roman"/>
          <w:sz w:val="20"/>
          <w:szCs w:val="20"/>
          <w:lang w:val="en-US"/>
        </w:rPr>
        <w:t xml:space="preserve"> </w:t>
      </w:r>
      <w:bookmarkStart w:name="_Hlk209027324" w:id="57"/>
      <w:r w:rsidRPr="0B94C4BD" w:rsidR="721CD230">
        <w:rPr>
          <w:rFonts w:ascii="Times New Roman" w:hAnsi="Times New Roman" w:eastAsia="Times New Roman" w:cs="Times New Roman"/>
          <w:sz w:val="20"/>
          <w:szCs w:val="20"/>
          <w:lang w:val="en-US"/>
        </w:rPr>
        <w:t xml:space="preserve">European </w:t>
      </w:r>
      <w:r w:rsidRPr="0B94C4BD" w:rsidR="721CD230">
        <w:rPr>
          <w:rFonts w:ascii="Times New Roman" w:hAnsi="Times New Roman" w:eastAsia="Times New Roman" w:cs="Times New Roman"/>
          <w:sz w:val="20"/>
          <w:szCs w:val="20"/>
          <w:lang w:val="en-US"/>
        </w:rPr>
        <w:t>Comission</w:t>
      </w:r>
      <w:r w:rsidRPr="0B94C4BD" w:rsidR="721CD230">
        <w:rPr>
          <w:rFonts w:ascii="Times New Roman" w:hAnsi="Times New Roman" w:eastAsia="Times New Roman" w:cs="Times New Roman"/>
          <w:sz w:val="20"/>
          <w:szCs w:val="20"/>
          <w:lang w:val="en-US"/>
        </w:rPr>
        <w:t xml:space="preserve">, </w:t>
      </w:r>
      <w:r w:rsidRPr="721CD230" w:rsidR="721CD230">
        <w:rPr>
          <w:rFonts w:ascii="Times New Roman" w:hAnsi="Times New Roman" w:eastAsia="Times New Roman" w:cs="Times New Roman"/>
          <w:i w:val="1"/>
          <w:iCs w:val="1"/>
          <w:sz w:val="20"/>
          <w:szCs w:val="20"/>
          <w:lang w:val="en-US"/>
        </w:rPr>
        <w:t>Connecting Europe Facility for Transport, 2021</w:t>
      </w:r>
      <w:r w:rsidRPr="0B94C4BD" w:rsidR="721CD230">
        <w:rPr>
          <w:rFonts w:ascii="Times New Roman" w:hAnsi="Times New Roman" w:eastAsia="Times New Roman" w:cs="Times New Roman"/>
          <w:sz w:val="20"/>
          <w:szCs w:val="20"/>
          <w:lang w:val="en-US"/>
        </w:rPr>
        <w:t xml:space="preserve">, </w:t>
      </w:r>
      <w:hyperlink r:id="R725cf066ad05427b">
        <w:r w:rsidRPr="721CD230" w:rsidR="721CD230">
          <w:rPr>
            <w:rStyle w:val="Hipercze"/>
            <w:rFonts w:ascii="Times New Roman" w:hAnsi="Times New Roman" w:eastAsia="Times New Roman" w:cs="Times New Roman"/>
            <w:sz w:val="20"/>
            <w:szCs w:val="20"/>
            <w:lang w:val="en-US"/>
          </w:rPr>
          <w:t>https://cinea.ec.europa.eu/programmes/connecting-europe-facility/transport-infrastructure_en</w:t>
        </w:r>
      </w:hyperlink>
      <w:r w:rsidRPr="0B94C4BD" w:rsidR="721CD230">
        <w:rPr>
          <w:rFonts w:ascii="Times New Roman" w:hAnsi="Times New Roman" w:eastAsia="Times New Roman" w:cs="Times New Roman"/>
          <w:sz w:val="20"/>
          <w:szCs w:val="20"/>
          <w:lang w:val="en-US"/>
        </w:rPr>
        <w:t>, [</w:t>
      </w:r>
      <w:r w:rsidRPr="0B94C4BD" w:rsidR="721CD230">
        <w:rPr>
          <w:rFonts w:ascii="Times New Roman" w:hAnsi="Times New Roman" w:eastAsia="Times New Roman" w:cs="Times New Roman"/>
          <w:sz w:val="20"/>
          <w:szCs w:val="20"/>
          <w:lang w:val="en-US"/>
        </w:rPr>
        <w:t>dostęp</w:t>
      </w:r>
      <w:r w:rsidRPr="0B94C4BD" w:rsidR="721CD230">
        <w:rPr>
          <w:rFonts w:ascii="Times New Roman" w:hAnsi="Times New Roman" w:eastAsia="Times New Roman" w:cs="Times New Roman"/>
          <w:sz w:val="20"/>
          <w:szCs w:val="20"/>
          <w:lang w:val="en-US"/>
        </w:rPr>
        <w:t xml:space="preserve">: </w:t>
      </w:r>
      <w:bookmarkEnd w:id="56"/>
      <w:r w:rsidRPr="0B94C4BD" w:rsidR="721CD230">
        <w:rPr>
          <w:rFonts w:ascii="Times New Roman" w:hAnsi="Times New Roman" w:eastAsia="Times New Roman" w:cs="Times New Roman"/>
          <w:sz w:val="20"/>
          <w:szCs w:val="20"/>
          <w:lang w:val="en-US"/>
        </w:rPr>
        <w:t>09.07.2025].</w:t>
      </w:r>
      <w:bookmarkEnd w:id="57"/>
    </w:p>
  </w:footnote>
  <w:footnote w:id="65">
    <w:p w:rsidRPr="00DE7996" w:rsidR="00D822BF" w:rsidP="721CD230" w:rsidRDefault="00D822BF" w14:paraId="7B5998E2" w14:textId="44C31172">
      <w:pPr>
        <w:pStyle w:val="Tekstprzypisudolnego"/>
        <w:ind w:firstLine="0"/>
        <w:jc w:val="left"/>
        <w:rPr>
          <w:i w:val="1"/>
          <w:iCs w:val="1"/>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E. C. S. Martins, J. </w:t>
      </w:r>
      <w:r w:rsidRPr="0B94C4BD" w:rsidR="721CD230">
        <w:rPr>
          <w:rFonts w:ascii="Times New Roman" w:hAnsi="Times New Roman" w:eastAsia="Times New Roman" w:cs="Times New Roman"/>
          <w:color w:val="000000" w:themeColor="text1"/>
          <w:sz w:val="20"/>
          <w:szCs w:val="20"/>
          <w:lang w:val="en-US"/>
        </w:rPr>
        <w:t>Lépine</w:t>
      </w:r>
      <w:r w:rsidRPr="0B94C4BD" w:rsidR="721CD230">
        <w:rPr>
          <w:rFonts w:ascii="Times New Roman" w:hAnsi="Times New Roman" w:eastAsia="Times New Roman" w:cs="Times New Roman"/>
          <w:color w:val="000000" w:themeColor="text1"/>
          <w:sz w:val="20"/>
          <w:szCs w:val="20"/>
          <w:lang w:val="en-US"/>
        </w:rPr>
        <w:t xml:space="preserve">, J. Corbett, </w:t>
      </w:r>
      <w:r w:rsidRPr="721CD230" w:rsidR="721CD230">
        <w:rPr>
          <w:rFonts w:ascii="Times New Roman" w:hAnsi="Times New Roman" w:eastAsia="Times New Roman" w:cs="Times New Roman"/>
          <w:i w:val="1"/>
          <w:iCs w:val="1"/>
          <w:color w:val="000000" w:themeColor="text1"/>
          <w:sz w:val="20"/>
          <w:szCs w:val="20"/>
          <w:lang w:val="en-US"/>
        </w:rPr>
        <w:t xml:space="preserve">Assessing..., </w:t>
      </w:r>
      <w:r w:rsidRPr="0B94C4BD" w:rsidR="721CD230">
        <w:rPr>
          <w:rFonts w:ascii="Times New Roman" w:hAnsi="Times New Roman" w:eastAsia="Times New Roman" w:cs="Times New Roman"/>
          <w:color w:val="000000" w:themeColor="text1"/>
          <w:sz w:val="20"/>
          <w:szCs w:val="20"/>
          <w:lang w:val="en-US"/>
        </w:rPr>
        <w:t>op. cit., s. 12-15.</w:t>
      </w:r>
    </w:p>
  </w:footnote>
  <w:footnote w:id="66">
    <w:p w:rsidRPr="0016109A" w:rsidR="00D822BF" w:rsidP="0048105B" w:rsidRDefault="00D822BF" w14:paraId="3D762987" w14:textId="3D40C034">
      <w:pPr>
        <w:pStyle w:val="Tekstprzypisudolnego"/>
        <w:ind w:firstLine="0"/>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sz w:val="20"/>
          <w:szCs w:val="20"/>
          <w:lang w:val="en-US"/>
        </w:rPr>
        <w:t xml:space="preserve"> </w:t>
      </w:r>
      <w:r w:rsidRPr="0B94C4BD" w:rsidR="721CD230">
        <w:rPr>
          <w:rFonts w:ascii="Times New Roman" w:hAnsi="Times New Roman" w:eastAsia="Times New Roman" w:cs="Times New Roman"/>
          <w:sz w:val="20"/>
          <w:szCs w:val="20"/>
          <w:lang w:val="en-US"/>
        </w:rPr>
        <w:t>Clean Cities Campaign/</w:t>
      </w:r>
      <w:r w:rsidRPr="0B94C4BD" w:rsidR="721CD230">
        <w:rPr>
          <w:rFonts w:ascii="Times New Roman" w:hAnsi="Times New Roman" w:eastAsia="Times New Roman" w:cs="Times New Roman"/>
          <w:sz w:val="20"/>
          <w:szCs w:val="20"/>
          <w:lang w:val="en-US"/>
        </w:rPr>
        <w:t>Transport</w:t>
      </w:r>
      <w:r w:rsidRPr="0B94C4BD" w:rsidR="721CD230">
        <w:rPr>
          <w:rFonts w:ascii="Times New Roman" w:hAnsi="Times New Roman" w:eastAsia="Times New Roman" w:cs="Times New Roman"/>
          <w:sz w:val="20"/>
          <w:szCs w:val="20"/>
          <w:lang w:val="en-US"/>
        </w:rPr>
        <w:t>&amp;Environment</w:t>
      </w:r>
      <w:r w:rsidRPr="721CD230" w:rsidR="721CD230">
        <w:rPr>
          <w:rFonts w:ascii="Times New Roman" w:hAnsi="Times New Roman" w:eastAsia="Times New Roman" w:cs="Times New Roman"/>
          <w:i w:val="1"/>
          <w:iCs w:val="1"/>
          <w:sz w:val="20"/>
          <w:szCs w:val="20"/>
          <w:lang w:val="en-US"/>
        </w:rPr>
        <w:t xml:space="preserve">, </w:t>
      </w:r>
      <w:r w:rsidRPr="721CD230" w:rsidR="721CD230">
        <w:rPr>
          <w:rFonts w:ascii="Times New Roman" w:hAnsi="Times New Roman" w:eastAsia="Times New Roman" w:cs="Times New Roman"/>
          <w:i w:val="1"/>
          <w:iCs w:val="1"/>
          <w:sz w:val="20"/>
          <w:szCs w:val="20"/>
          <w:lang w:val="en-US"/>
        </w:rPr>
        <w:t>Strefy</w:t>
      </w:r>
      <w:r w:rsidRPr="721CD230" w:rsidR="721CD230">
        <w:rPr>
          <w:rFonts w:ascii="Times New Roman" w:hAnsi="Times New Roman" w:eastAsia="Times New Roman" w:cs="Times New Roman"/>
          <w:i w:val="1"/>
          <w:iCs w:val="1"/>
          <w:sz w:val="20"/>
          <w:szCs w:val="20"/>
          <w:lang w:val="en-US"/>
        </w:rPr>
        <w:t xml:space="preserve"> </w:t>
      </w:r>
      <w:r w:rsidRPr="721CD230" w:rsidR="721CD230">
        <w:rPr>
          <w:rFonts w:ascii="Times New Roman" w:hAnsi="Times New Roman" w:eastAsia="Times New Roman" w:cs="Times New Roman"/>
          <w:i w:val="1"/>
          <w:iCs w:val="1"/>
          <w:sz w:val="20"/>
          <w:szCs w:val="20"/>
          <w:lang w:val="en-US"/>
        </w:rPr>
        <w:t>Czystego</w:t>
      </w:r>
      <w:r w:rsidRPr="721CD230" w:rsidR="721CD230">
        <w:rPr>
          <w:rFonts w:ascii="Times New Roman" w:hAnsi="Times New Roman" w:eastAsia="Times New Roman" w:cs="Times New Roman"/>
          <w:i w:val="1"/>
          <w:iCs w:val="1"/>
          <w:sz w:val="20"/>
          <w:szCs w:val="20"/>
          <w:lang w:val="en-US"/>
        </w:rPr>
        <w:t xml:space="preserve"> </w:t>
      </w:r>
      <w:r w:rsidRPr="721CD230" w:rsidR="721CD230">
        <w:rPr>
          <w:rFonts w:ascii="Times New Roman" w:hAnsi="Times New Roman" w:eastAsia="Times New Roman" w:cs="Times New Roman"/>
          <w:i w:val="1"/>
          <w:iCs w:val="1"/>
          <w:sz w:val="20"/>
          <w:szCs w:val="20"/>
          <w:lang w:val="en-US"/>
        </w:rPr>
        <w:t>Transportu</w:t>
      </w:r>
      <w:r w:rsidRPr="721CD230" w:rsidR="721CD230">
        <w:rPr>
          <w:rFonts w:ascii="Times New Roman" w:hAnsi="Times New Roman" w:eastAsia="Times New Roman" w:cs="Times New Roman"/>
          <w:i w:val="1"/>
          <w:iCs w:val="1"/>
          <w:sz w:val="20"/>
          <w:szCs w:val="20"/>
          <w:lang w:val="en-US"/>
        </w:rPr>
        <w:t xml:space="preserve">: </w:t>
      </w:r>
      <w:r w:rsidRPr="721CD230" w:rsidR="721CD230">
        <w:rPr>
          <w:rFonts w:ascii="Times New Roman" w:hAnsi="Times New Roman" w:eastAsia="Times New Roman" w:cs="Times New Roman"/>
          <w:i w:val="1"/>
          <w:iCs w:val="1"/>
          <w:sz w:val="20"/>
          <w:szCs w:val="20"/>
        </w:rPr>
        <w:t>Strefy Czystego Transportu: Przewodnik. Praktyczne rozwiązania dla władz miast</w:t>
      </w:r>
      <w:r w:rsidRPr="721CD230" w:rsidR="721CD230">
        <w:rPr>
          <w:rFonts w:ascii="Times New Roman" w:hAnsi="Times New Roman" w:eastAsia="Times New Roman" w:cs="Times New Roman"/>
          <w:i w:val="1"/>
          <w:iCs w:val="1"/>
          <w:sz w:val="20"/>
          <w:szCs w:val="20"/>
        </w:rPr>
        <w:t xml:space="preserve">, </w:t>
      </w:r>
      <w:r w:rsidRPr="0B94C4BD" w:rsidR="721CD230">
        <w:rPr>
          <w:rFonts w:ascii="Times New Roman" w:hAnsi="Times New Roman" w:eastAsia="Times New Roman" w:cs="Times New Roman"/>
          <w:sz w:val="20"/>
          <w:szCs w:val="20"/>
        </w:rPr>
        <w:t xml:space="preserve">2024, </w:t>
      </w:r>
      <w:r w:rsidRPr="0B94C4BD" w:rsidR="721CD230">
        <w:rPr>
          <w:rFonts w:ascii="Times New Roman" w:hAnsi="Times New Roman" w:eastAsia="Times New Roman" w:cs="Times New Roman"/>
          <w:sz w:val="20"/>
          <w:szCs w:val="20"/>
        </w:rPr>
        <w:t>https://poland.cleancitiescampaign.org/wp-content/uploads/2024/06/SCT-Przewodnik.pdf</w:t>
      </w:r>
      <w:r w:rsidRPr="0B94C4BD" w:rsidR="721CD230">
        <w:rPr>
          <w:rFonts w:ascii="Times New Roman" w:hAnsi="Times New Roman" w:eastAsia="Times New Roman" w:cs="Times New Roman"/>
          <w:sz w:val="20"/>
          <w:szCs w:val="20"/>
        </w:rPr>
        <w:t>,</w:t>
      </w:r>
      <w:r w:rsidRPr="0B94C4BD" w:rsidR="721CD230">
        <w:rPr>
          <w:rFonts w:ascii="Times New Roman" w:hAnsi="Times New Roman" w:eastAsia="Times New Roman" w:cs="Times New Roman"/>
          <w:color w:val="000000" w:themeColor="text1"/>
          <w:sz w:val="20"/>
          <w:szCs w:val="20"/>
          <w:lang w:val="en-US"/>
        </w:rPr>
        <w:t xml:space="preserve"> </w:t>
      </w:r>
      <w:r w:rsidRPr="0B94C4BD" w:rsidR="721CD230">
        <w:rPr>
          <w:rFonts w:ascii="Times New Roman" w:hAnsi="Times New Roman" w:eastAsia="Times New Roman" w:cs="Times New Roman"/>
          <w:color w:val="000000" w:themeColor="text1"/>
          <w:sz w:val="20"/>
          <w:szCs w:val="20"/>
          <w:lang w:val="en-US"/>
        </w:rPr>
        <w:t>[</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xml:space="preserve">: </w:t>
      </w:r>
      <w:r w:rsidRPr="0B94C4BD" w:rsidR="721CD230">
        <w:rPr>
          <w:rFonts w:ascii="Times New Roman" w:hAnsi="Times New Roman" w:eastAsia="Times New Roman" w:cs="Times New Roman"/>
          <w:color w:val="000000" w:themeColor="text1"/>
          <w:sz w:val="20"/>
          <w:szCs w:val="20"/>
          <w:lang w:val="en-US"/>
        </w:rPr>
        <w:t>16</w:t>
      </w:r>
      <w:r w:rsidRPr="0B94C4BD" w:rsidR="721CD230">
        <w:rPr>
          <w:rFonts w:ascii="Times New Roman" w:hAnsi="Times New Roman" w:eastAsia="Times New Roman" w:cs="Times New Roman"/>
          <w:color w:val="000000" w:themeColor="text1"/>
          <w:sz w:val="20"/>
          <w:szCs w:val="20"/>
          <w:lang w:val="en-US"/>
        </w:rPr>
        <w:t>.</w:t>
      </w:r>
      <w:r w:rsidRPr="0B94C4BD" w:rsidR="721CD230">
        <w:rPr>
          <w:rFonts w:ascii="Times New Roman" w:hAnsi="Times New Roman" w:eastAsia="Times New Roman" w:cs="Times New Roman"/>
          <w:color w:val="000000" w:themeColor="text1"/>
          <w:sz w:val="20"/>
          <w:szCs w:val="20"/>
          <w:lang w:val="en-US"/>
        </w:rPr>
        <w:t>11</w:t>
      </w:r>
      <w:r w:rsidRPr="0B94C4BD" w:rsidR="721CD230">
        <w:rPr>
          <w:rFonts w:ascii="Times New Roman" w:hAnsi="Times New Roman" w:eastAsia="Times New Roman" w:cs="Times New Roman"/>
          <w:color w:val="000000" w:themeColor="text1"/>
          <w:sz w:val="20"/>
          <w:szCs w:val="20"/>
          <w:lang w:val="en-US"/>
        </w:rPr>
        <w:t>.2025].</w:t>
      </w:r>
      <w:r w:rsidRPr="0B94C4BD" w:rsidR="721CD230">
        <w:rPr>
          <w:rFonts w:ascii="Times New Roman" w:hAnsi="Times New Roman" w:eastAsia="Times New Roman" w:cs="Times New Roman"/>
          <w:color w:val="000000" w:themeColor="text1"/>
          <w:sz w:val="20"/>
          <w:szCs w:val="20"/>
          <w:lang w:val="en-US"/>
        </w:rPr>
        <w:t xml:space="preserve"> </w:t>
      </w:r>
    </w:p>
  </w:footnote>
  <w:footnote w:id="67">
    <w:p w:rsidRPr="0048105B" w:rsidR="0048105B" w:rsidP="43955D86" w:rsidRDefault="0048105B" w14:paraId="26C2EA20" w14:textId="334F5DAA">
      <w:pPr>
        <w:pStyle w:val="Tekstprzypisudolnego"/>
        <w:ind w:firstLine="0"/>
        <w:jc w:val="left"/>
        <w:rPr>
          <w:rStyle w:val="Odwoaniedelikatne"/>
          <w:vertAlign w:val="baseline"/>
        </w:rPr>
      </w:pPr>
      <w:r w:rsidRPr="0B94C4BD">
        <w:rPr>
          <w:rStyle w:val="Odwoanieprzypisudolnego"/>
          <w:rFonts w:ascii="Times New Roman" w:hAnsi="Times New Roman" w:eastAsia="Times New Roman" w:cs="Times New Roman"/>
          <w:sz w:val="20"/>
          <w:szCs w:val="20"/>
        </w:rPr>
        <w:footnoteRef/>
      </w:r>
      <w:r w:rsidRPr="0B94C4BD" w:rsidR="43955D86">
        <w:rPr>
          <w:rFonts w:ascii="Times New Roman" w:hAnsi="Times New Roman" w:eastAsia="Times New Roman" w:cs="Times New Roman"/>
          <w:sz w:val="20"/>
          <w:szCs w:val="20"/>
        </w:rPr>
        <w:t>Dyrektywa Parlamentu Europejskiego i Rady (UE) 2024/2881 z dnia 23 października 2024 r. w sprawie jakości otaczającego powietrza i czystszego powietrza dla Europy (wersja przekształcona)</w:t>
      </w:r>
      <w:r w:rsidRPr="0B94C4BD" w:rsidR="43955D86">
        <w:rPr>
          <w:rFonts w:ascii="Times New Roman" w:hAnsi="Times New Roman" w:eastAsia="Times New Roman" w:cs="Times New Roman"/>
          <w:sz w:val="20"/>
          <w:szCs w:val="20"/>
        </w:rPr>
        <w:t xml:space="preserve">, </w:t>
      </w:r>
      <w:hyperlink r:id="Rffe3ec3a21b94d87">
        <w:r w:rsidRPr="43955D86" w:rsidR="43955D86">
          <w:rPr>
            <w:rStyle w:val="Hipercze"/>
            <w:rFonts w:ascii="Times New Roman" w:hAnsi="Times New Roman" w:eastAsia="Times New Roman" w:cs="Times New Roman"/>
            <w:sz w:val="20"/>
            <w:szCs w:val="20"/>
          </w:rPr>
          <w:t>https://eur-lex.europa.eu/eli/dir/2024/2881/oj</w:t>
        </w:r>
      </w:hyperlink>
      <w:r w:rsidRPr="0B94C4BD" w:rsidR="43955D86">
        <w:rPr>
          <w:rFonts w:ascii="Times New Roman" w:hAnsi="Times New Roman" w:eastAsia="Times New Roman" w:cs="Times New Roman"/>
          <w:sz w:val="20"/>
          <w:szCs w:val="20"/>
        </w:rPr>
        <w:t>, [dostęp: 16.11.2025].</w:t>
      </w:r>
    </w:p>
  </w:footnote>
  <w:footnote w:id="68">
    <w:p w:rsidRPr="00CB3A7B" w:rsidR="00CB3A7B" w:rsidP="43955D86" w:rsidRDefault="00CB3A7B" w14:paraId="1417E197" w14:textId="5EA4F8B6">
      <w:pPr>
        <w:pStyle w:val="Tekstprzypisudolnego"/>
        <w:ind w:firstLine="0"/>
        <w:jc w:val="left"/>
        <w:rPr>
          <w:rStyle w:val="Odwoaniedelikatne"/>
          <w:lang w:val="en-US"/>
        </w:rPr>
      </w:pPr>
      <w:r w:rsidRPr="43955D86">
        <w:rPr>
          <w:rStyle w:val="Odwoanieprzypisudolnego"/>
          <w:rFonts w:ascii="Times New Roman" w:hAnsi="Times New Roman" w:eastAsia="Times New Roman" w:cs="Times New Roman"/>
          <w:sz w:val="20"/>
          <w:szCs w:val="20"/>
          <w:lang w:val="en-US"/>
        </w:rPr>
        <w:footnoteRef/>
      </w:r>
      <w:r w:rsidRPr="43955D86" w:rsidR="43955D86">
        <w:rPr>
          <w:rFonts w:ascii="Times New Roman" w:hAnsi="Times New Roman" w:eastAsia="Times New Roman" w:cs="Times New Roman"/>
          <w:sz w:val="20"/>
          <w:szCs w:val="20"/>
          <w:lang w:val="en-US"/>
        </w:rPr>
        <w:t xml:space="preserve"> </w:t>
      </w:r>
      <w:r w:rsidRPr="43955D86" w:rsidR="43955D86">
        <w:rPr>
          <w:rFonts w:ascii="Times New Roman" w:hAnsi="Times New Roman" w:eastAsia="Times New Roman" w:cs="Times New Roman"/>
          <w:sz w:val="20"/>
          <w:szCs w:val="20"/>
          <w:lang w:val="en-US"/>
        </w:rPr>
        <w:t>Clean</w:t>
      </w:r>
      <w:r w:rsidRPr="43955D86" w:rsidR="43955D86">
        <w:rPr>
          <w:rFonts w:ascii="Times New Roman" w:hAnsi="Times New Roman" w:eastAsia="Times New Roman" w:cs="Times New Roman"/>
          <w:sz w:val="20"/>
          <w:szCs w:val="20"/>
          <w:lang w:val="en-US"/>
        </w:rPr>
        <w:t xml:space="preserve"> </w:t>
      </w:r>
      <w:r w:rsidRPr="43955D86" w:rsidR="43955D86">
        <w:rPr>
          <w:rFonts w:ascii="Times New Roman" w:hAnsi="Times New Roman" w:eastAsia="Times New Roman" w:cs="Times New Roman"/>
          <w:sz w:val="20"/>
          <w:szCs w:val="20"/>
          <w:lang w:val="en-US"/>
        </w:rPr>
        <w:t>Cities</w:t>
      </w:r>
      <w:r w:rsidRPr="43955D86" w:rsidR="43955D86">
        <w:rPr>
          <w:rFonts w:ascii="Times New Roman" w:hAnsi="Times New Roman" w:eastAsia="Times New Roman" w:cs="Times New Roman"/>
          <w:sz w:val="20"/>
          <w:szCs w:val="20"/>
          <w:lang w:val="en-US"/>
        </w:rPr>
        <w:t xml:space="preserve"> </w:t>
      </w:r>
      <w:r w:rsidRPr="43955D86" w:rsidR="43955D86">
        <w:rPr>
          <w:rFonts w:ascii="Times New Roman" w:hAnsi="Times New Roman" w:eastAsia="Times New Roman" w:cs="Times New Roman"/>
          <w:sz w:val="20"/>
          <w:szCs w:val="20"/>
          <w:lang w:val="en-US"/>
        </w:rPr>
        <w:t>Campaign</w:t>
      </w:r>
      <w:r w:rsidRPr="43955D86" w:rsidR="43955D86">
        <w:rPr>
          <w:rFonts w:ascii="Times New Roman" w:hAnsi="Times New Roman" w:eastAsia="Times New Roman" w:cs="Times New Roman"/>
          <w:sz w:val="20"/>
          <w:szCs w:val="20"/>
          <w:lang w:val="en-US"/>
        </w:rPr>
        <w:t>/</w:t>
      </w:r>
      <w:r w:rsidRPr="43955D86" w:rsidR="43955D86">
        <w:rPr>
          <w:rFonts w:ascii="Times New Roman" w:hAnsi="Times New Roman" w:eastAsia="Times New Roman" w:cs="Times New Roman"/>
          <w:sz w:val="20"/>
          <w:szCs w:val="20"/>
          <w:lang w:val="en-US"/>
        </w:rPr>
        <w:t>Transport&amp;Environment</w:t>
      </w:r>
      <w:r w:rsidRPr="43955D86" w:rsidR="43955D86">
        <w:rPr>
          <w:rFonts w:ascii="Times New Roman" w:hAnsi="Times New Roman" w:eastAsia="Times New Roman" w:cs="Times New Roman"/>
          <w:sz w:val="20"/>
          <w:szCs w:val="20"/>
          <w:lang w:val="en-US"/>
        </w:rPr>
        <w:t xml:space="preserve">, </w:t>
      </w:r>
      <w:r w:rsidRPr="43955D86" w:rsidR="43955D86">
        <w:rPr>
          <w:rFonts w:ascii="Times New Roman" w:hAnsi="Times New Roman" w:eastAsia="Times New Roman" w:cs="Times New Roman"/>
          <w:i w:val="1"/>
          <w:iCs w:val="1"/>
          <w:sz w:val="20"/>
          <w:szCs w:val="20"/>
          <w:lang w:val="en-US"/>
        </w:rPr>
        <w:t>Strefy</w:t>
      </w:r>
      <w:r w:rsidRPr="43955D86" w:rsidR="43955D86">
        <w:rPr>
          <w:rFonts w:ascii="Times New Roman" w:hAnsi="Times New Roman" w:eastAsia="Times New Roman" w:cs="Times New Roman"/>
          <w:i w:val="1"/>
          <w:iCs w:val="1"/>
          <w:sz w:val="20"/>
          <w:szCs w:val="20"/>
          <w:lang w:val="en-US"/>
        </w:rPr>
        <w:t>…</w:t>
      </w:r>
      <w:r w:rsidRPr="43955D86" w:rsidR="43955D86">
        <w:rPr>
          <w:rFonts w:ascii="Times New Roman" w:hAnsi="Times New Roman" w:eastAsia="Times New Roman" w:cs="Times New Roman"/>
          <w:sz w:val="20"/>
          <w:szCs w:val="20"/>
          <w:lang w:val="en-US"/>
        </w:rPr>
        <w:t>, op. cit., s.4-5.</w:t>
      </w:r>
    </w:p>
  </w:footnote>
  <w:footnote w:id="69">
    <w:p w:rsidRPr="004250ED" w:rsidR="004250ED" w:rsidP="004250ED" w:rsidRDefault="004250ED" w14:paraId="5841FE8A" w14:textId="60322415">
      <w:pPr>
        <w:pStyle w:val="Tekstprzypisudolnego"/>
        <w:ind w:firstLine="0"/>
        <w:rPr>
          <w:sz w:val="20"/>
          <w:szCs w:val="20"/>
        </w:rPr>
      </w:pPr>
      <w:r w:rsidRPr="0B94C4BD">
        <w:rPr>
          <w:rStyle w:val="Odwoanieprzypisudolnego"/>
          <w:rFonts w:ascii="Times New Roman" w:hAnsi="Times New Roman" w:eastAsia="Times New Roman" w:cs="Times New Roman"/>
          <w:sz w:val="20"/>
          <w:szCs w:val="20"/>
        </w:rPr>
        <w:footnoteRef/>
      </w:r>
      <w:r w:rsidRPr="0B94C4BD" w:rsidR="721CD230">
        <w:rPr>
          <w:rFonts w:ascii="Times New Roman" w:hAnsi="Times New Roman" w:eastAsia="Times New Roman" w:cs="Times New Roman"/>
          <w:sz w:val="20"/>
          <w:szCs w:val="20"/>
        </w:rPr>
        <w:t xml:space="preserve"> </w:t>
      </w:r>
      <w:r w:rsidRPr="0B94C4BD" w:rsidR="721CD230">
        <w:rPr>
          <w:rFonts w:ascii="Times New Roman" w:hAnsi="Times New Roman" w:eastAsia="Times New Roman" w:cs="Times New Roman"/>
          <w:sz w:val="20"/>
          <w:szCs w:val="20"/>
        </w:rPr>
        <w:t xml:space="preserve">Ibidem, s. 14.  </w:t>
      </w:r>
    </w:p>
  </w:footnote>
  <w:footnote w:id="70">
    <w:p w:rsidRPr="00DE7996" w:rsidR="00D822BF" w:rsidP="0B94C4BD" w:rsidRDefault="00D822BF" w14:paraId="4BC83E60" w14:textId="692F55EF">
      <w:pPr>
        <w:pStyle w:val="Tekstprzypisudolnego"/>
        <w:ind w:firstLine="0"/>
        <w:jc w:val="left"/>
        <w:rPr>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w:t>
      </w:r>
      <w:r w:rsidRPr="0B94C4BD" w:rsidR="721CD230">
        <w:rPr>
          <w:rFonts w:ascii="Times New Roman" w:hAnsi="Times New Roman" w:eastAsia="Times New Roman" w:cs="Times New Roman"/>
          <w:color w:val="000000" w:themeColor="text1" w:themeTint="FF" w:themeShade="FF"/>
          <w:sz w:val="20"/>
          <w:szCs w:val="20"/>
          <w:lang w:val="en-US"/>
        </w:rPr>
        <w:t>International Energy Agency</w:t>
      </w:r>
      <w:r w:rsidRPr="0B94C4BD" w:rsidR="721CD230">
        <w:rPr>
          <w:rFonts w:ascii="Times New Roman" w:hAnsi="Times New Roman" w:eastAsia="Times New Roman" w:cs="Times New Roman"/>
          <w:color w:val="000000" w:themeColor="text1"/>
          <w:sz w:val="20"/>
          <w:szCs w:val="20"/>
          <w:lang w:val="en-US"/>
        </w:rPr>
        <w:t xml:space="preserve">, Global EV Outlook 2025, 2025, s. 99, </w:t>
      </w:r>
      <w:r w:rsidRPr="0B94C4BD" w:rsidR="721CD230">
        <w:rPr>
          <w:rFonts w:ascii="Times New Roman" w:hAnsi="Times New Roman" w:eastAsia="Times New Roman" w:cs="Times New Roman"/>
          <w:color w:val="000000" w:themeColor="text1"/>
          <w:sz w:val="20"/>
          <w:szCs w:val="20"/>
          <w:lang w:val="en-US"/>
        </w:rPr>
        <w:t xml:space="preserve"> </w:t>
      </w:r>
      <w:hyperlink r:id="R19fa64850a8b4000">
        <w:r w:rsidRPr="721CD230" w:rsidR="721CD230">
          <w:rPr>
            <w:rStyle w:val="Hipercze"/>
            <w:rFonts w:ascii="Times New Roman" w:hAnsi="Times New Roman" w:eastAsia="Times New Roman" w:cs="Times New Roman"/>
            <w:sz w:val="20"/>
            <w:szCs w:val="20"/>
            <w:lang w:val="en-US"/>
          </w:rPr>
          <w:t>https://iea.blob.core.windows.net/assets/7ea38b60-3033-42a6-9589-71134f4229f4/GlobalEVOutlook2025.pdf,</w:t>
        </w:r>
      </w:hyperlink>
      <w:r w:rsidRPr="0B94C4BD" w:rsidR="721CD230">
        <w:rPr>
          <w:rFonts w:ascii="Times New Roman" w:hAnsi="Times New Roman" w:eastAsia="Times New Roman" w:cs="Times New Roman"/>
          <w:sz w:val="20"/>
          <w:szCs w:val="20"/>
          <w:lang w:val="en-US"/>
        </w:rPr>
        <w:t xml:space="preserve"> </w:t>
      </w:r>
      <w:r w:rsidRPr="0B94C4BD" w:rsidR="721CD230">
        <w:rPr>
          <w:rFonts w:ascii="Times New Roman" w:hAnsi="Times New Roman" w:eastAsia="Times New Roman" w:cs="Times New Roman"/>
          <w:color w:val="000000" w:themeColor="text1" w:themeTint="FF" w:themeShade="FF"/>
          <w:sz w:val="20"/>
          <w:szCs w:val="20"/>
          <w:lang w:val="en-US"/>
        </w:rPr>
        <w:t>[</w:t>
      </w:r>
      <w:r w:rsidRPr="0B94C4BD" w:rsidR="721CD230">
        <w:rPr>
          <w:rFonts w:ascii="Times New Roman" w:hAnsi="Times New Roman" w:eastAsia="Times New Roman" w:cs="Times New Roman"/>
          <w:color w:val="000000" w:themeColor="text1" w:themeTint="FF" w:themeShade="FF"/>
          <w:sz w:val="20"/>
          <w:szCs w:val="20"/>
          <w:lang w:val="en-US"/>
        </w:rPr>
        <w:t>dostęp</w:t>
      </w:r>
      <w:r w:rsidRPr="0B94C4BD" w:rsidR="721CD230">
        <w:rPr>
          <w:rFonts w:ascii="Times New Roman" w:hAnsi="Times New Roman" w:eastAsia="Times New Roman" w:cs="Times New Roman"/>
          <w:color w:val="000000" w:themeColor="text1" w:themeTint="FF" w:themeShade="FF"/>
          <w:sz w:val="20"/>
          <w:szCs w:val="20"/>
          <w:lang w:val="en-US"/>
        </w:rPr>
        <w:t>: 17.11.2025].</w:t>
      </w:r>
    </w:p>
    <w:p w:rsidRPr="00DE7996" w:rsidR="00D822BF" w:rsidP="34010D21" w:rsidRDefault="7067C4D6" w14:paraId="4F4E259F" w14:textId="2E85C613">
      <w:pPr>
        <w:pStyle w:val="Tekstprzypisudolnego"/>
        <w:ind w:firstLine="0"/>
        <w:jc w:val="left"/>
        <w:rPr>
          <w:color w:val="000000" w:themeColor="text1"/>
          <w:sz w:val="20"/>
          <w:szCs w:val="20"/>
          <w:lang w:val="en-US"/>
        </w:rPr>
      </w:pPr>
    </w:p>
  </w:footnote>
  <w:footnote w:id="71">
    <w:p w:rsidRPr="00DE7996" w:rsidR="00D822BF" w:rsidP="34010D21" w:rsidRDefault="00D822BF" w14:paraId="3C4796E5" w14:textId="64FDAA06">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Study by Fraunhofer ISE &amp; Fraunhofer ISI on behalf of Transport &amp; Environment, </w:t>
      </w:r>
      <w:r w:rsidRPr="721CD230" w:rsidR="721CD230">
        <w:rPr>
          <w:rFonts w:ascii="Times New Roman" w:hAnsi="Times New Roman" w:eastAsia="Times New Roman" w:cs="Times New Roman"/>
          <w:i w:val="1"/>
          <w:iCs w:val="1"/>
          <w:color w:val="000000" w:themeColor="text1"/>
          <w:sz w:val="20"/>
          <w:szCs w:val="20"/>
          <w:lang w:val="en-US"/>
        </w:rPr>
        <w:t>Potential of a full EV-power-system-integration in Europe</w:t>
      </w:r>
      <w:r w:rsidRPr="0B94C4BD" w:rsidR="721CD230">
        <w:rPr>
          <w:rFonts w:ascii="Times New Roman" w:hAnsi="Times New Roman" w:eastAsia="Times New Roman" w:cs="Times New Roman"/>
          <w:color w:val="000000" w:themeColor="text1"/>
          <w:sz w:val="20"/>
          <w:szCs w:val="20"/>
          <w:lang w:val="en-US"/>
        </w:rPr>
        <w:t>, Karlsruhe, 2024, s. 15-19,</w:t>
      </w:r>
      <w:r w:rsidRPr="0B94C4BD" w:rsidR="721CD230">
        <w:rPr>
          <w:rFonts w:ascii="Times New Roman" w:hAnsi="Times New Roman" w:eastAsia="Times New Roman" w:cs="Times New Roman"/>
          <w:sz w:val="20"/>
          <w:szCs w:val="20"/>
          <w:lang w:val="en-US"/>
        </w:rPr>
        <w:t xml:space="preserve"> </w:t>
      </w:r>
    </w:p>
    <w:p w:rsidRPr="00DE7996" w:rsidR="00D822BF" w:rsidP="7727E838" w:rsidRDefault="7067C4D6" w14:paraId="3DC9FB48" w14:textId="69AC9F23">
      <w:pPr>
        <w:pStyle w:val="Tekstprzypisudolnego"/>
        <w:ind w:firstLine="0"/>
        <w:jc w:val="left"/>
        <w:rPr>
          <w:color w:val="000000" w:themeColor="text1"/>
          <w:sz w:val="20"/>
          <w:szCs w:val="20"/>
          <w:lang w:val="en-US"/>
        </w:rPr>
      </w:pPr>
      <w:hyperlink r:id="R142da1ef19e640ad">
        <w:r w:rsidRPr="721CD230" w:rsidR="721CD230">
          <w:rPr>
            <w:rStyle w:val="Hipercze"/>
            <w:rFonts w:ascii="Times New Roman" w:hAnsi="Times New Roman" w:eastAsia="Times New Roman" w:cs="Times New Roman"/>
            <w:color w:val="auto"/>
            <w:sz w:val="20"/>
            <w:szCs w:val="20"/>
            <w:lang w:val="en-US"/>
          </w:rPr>
          <w:t>https://www.transportenvironment.org/uploads/files/2024_10_Study_V2G_EU-Potential_Final.pdf</w:t>
        </w:r>
      </w:hyperlink>
      <w:r w:rsidRPr="721CD230" w:rsidR="721CD230">
        <w:rPr>
          <w:rFonts w:ascii="Times New Roman" w:hAnsi="Times New Roman" w:eastAsia="Times New Roman" w:cs="Times New Roman"/>
          <w:color w:val="000000" w:themeColor="text1" w:themeTint="FF" w:themeShade="FF"/>
          <w:sz w:val="20"/>
          <w:szCs w:val="20"/>
          <w:lang w:val="en-US"/>
        </w:rPr>
        <w:t>, [</w:t>
      </w:r>
      <w:r w:rsidRPr="721CD230" w:rsidR="721CD230">
        <w:rPr>
          <w:rFonts w:ascii="Times New Roman" w:hAnsi="Times New Roman" w:eastAsia="Times New Roman" w:cs="Times New Roman"/>
          <w:color w:val="000000" w:themeColor="text1" w:themeTint="FF" w:themeShade="FF"/>
          <w:sz w:val="20"/>
          <w:szCs w:val="20"/>
          <w:lang w:val="en-US"/>
        </w:rPr>
        <w:t>dostęp</w:t>
      </w:r>
      <w:r w:rsidRPr="721CD230" w:rsidR="721CD230">
        <w:rPr>
          <w:rFonts w:ascii="Times New Roman" w:hAnsi="Times New Roman" w:eastAsia="Times New Roman" w:cs="Times New Roman"/>
          <w:color w:val="000000" w:themeColor="text1" w:themeTint="FF" w:themeShade="FF"/>
          <w:sz w:val="20"/>
          <w:szCs w:val="20"/>
          <w:lang w:val="en-US"/>
        </w:rPr>
        <w:t>: 07.07.2025].</w:t>
      </w:r>
    </w:p>
  </w:footnote>
  <w:footnote w:id="73">
    <w:p w:rsidRPr="00DE7996" w:rsidR="00D822BF" w:rsidP="721CD230" w:rsidRDefault="00D822BF" w14:paraId="3412F6AA" w14:textId="5604BB86">
      <w:pPr>
        <w:pStyle w:val="Tekstprzypisudolnego"/>
        <w:spacing w:after="0"/>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vertAlign w:val="baseline"/>
          <w:lang w:val="en-US"/>
        </w:rPr>
      </w:pPr>
      <w:r w:rsidRPr="0B94C4BD">
        <w:rPr>
          <w:rStyle w:val="Odwoanieprzypisudolnego"/>
          <w:rFonts w:ascii="Times New Roman" w:hAnsi="Times New Roman" w:eastAsia="Times New Roman" w:cs="Times New Roman"/>
          <w:color w:val="000000" w:themeColor="text1"/>
          <w:sz w:val="20"/>
          <w:szCs w:val="20"/>
          <w:lang w:val="en-US"/>
        </w:rPr>
        <w:footnoteRef/>
      </w:r>
      <w:r w:rsidRPr="0B94C4BD" w:rsidR="721CD230">
        <w:rPr>
          <w:rStyle w:val="Odwoanieprzypisudolnego"/>
          <w:rFonts w:ascii="Times New Roman" w:hAnsi="Times New Roman" w:eastAsia="Times New Roman" w:cs="Times New Roman"/>
          <w:color w:val="000000" w:themeColor="text1" w:themeTint="FF" w:themeShade="FF"/>
          <w:sz w:val="20"/>
          <w:szCs w:val="20"/>
          <w:lang w:val="en-US"/>
        </w:rPr>
        <w:t xml:space="preserve"> </w:t>
      </w:r>
      <w:r w:rsidRPr="721CD230" w:rsidR="721CD230">
        <w:rPr>
          <w:rFonts w:ascii="Times New Roman" w:hAnsi="Times New Roman" w:eastAsia="Times New Roman" w:cs="Times New Roman"/>
          <w:b w:val="0"/>
          <w:bCs w:val="0"/>
          <w:i w:val="0"/>
          <w:iCs w:val="0"/>
          <w:caps w:val="0"/>
          <w:smallCaps w:val="0"/>
          <w:noProof w:val="0"/>
          <w:color w:val="000000" w:themeColor="text1" w:themeTint="FF" w:themeShade="FF"/>
          <w:sz w:val="20"/>
          <w:szCs w:val="20"/>
          <w:vertAlign w:val="baseline"/>
          <w:lang w:val="it-IT"/>
        </w:rPr>
        <w:t xml:space="preserve">Sarda J., Patel N., Patel H., </w:t>
      </w:r>
      <w:r w:rsidRPr="721CD230" w:rsidR="721CD230">
        <w:rPr>
          <w:rFonts w:ascii="Times New Roman" w:hAnsi="Times New Roman" w:eastAsia="Times New Roman" w:cs="Times New Roman"/>
          <w:b w:val="0"/>
          <w:bCs w:val="0"/>
          <w:i w:val="0"/>
          <w:iCs w:val="0"/>
          <w:caps w:val="0"/>
          <w:smallCaps w:val="0"/>
          <w:noProof w:val="0"/>
          <w:color w:val="000000" w:themeColor="text1" w:themeTint="FF" w:themeShade="FF"/>
          <w:sz w:val="20"/>
          <w:szCs w:val="20"/>
          <w:vertAlign w:val="baseline"/>
          <w:lang w:val="it-IT"/>
        </w:rPr>
        <w:t>Vaghela</w:t>
      </w:r>
      <w:r w:rsidRPr="721CD230" w:rsidR="721CD230">
        <w:rPr>
          <w:rFonts w:ascii="Times New Roman" w:hAnsi="Times New Roman" w:eastAsia="Times New Roman" w:cs="Times New Roman"/>
          <w:b w:val="0"/>
          <w:bCs w:val="0"/>
          <w:i w:val="0"/>
          <w:iCs w:val="0"/>
          <w:caps w:val="0"/>
          <w:smallCaps w:val="0"/>
          <w:noProof w:val="0"/>
          <w:color w:val="000000" w:themeColor="text1" w:themeTint="FF" w:themeShade="FF"/>
          <w:sz w:val="20"/>
          <w:szCs w:val="20"/>
          <w:vertAlign w:val="baseline"/>
          <w:lang w:val="it-IT"/>
        </w:rPr>
        <w:t xml:space="preserve"> R., Brahma B., </w:t>
      </w:r>
      <w:r w:rsidRPr="721CD230" w:rsidR="721CD230">
        <w:rPr>
          <w:rFonts w:ascii="Times New Roman" w:hAnsi="Times New Roman" w:eastAsia="Times New Roman" w:cs="Times New Roman"/>
          <w:b w:val="0"/>
          <w:bCs w:val="0"/>
          <w:i w:val="0"/>
          <w:iCs w:val="0"/>
          <w:caps w:val="0"/>
          <w:smallCaps w:val="0"/>
          <w:noProof w:val="0"/>
          <w:color w:val="000000" w:themeColor="text1" w:themeTint="FF" w:themeShade="FF"/>
          <w:sz w:val="20"/>
          <w:szCs w:val="20"/>
          <w:vertAlign w:val="baseline"/>
          <w:lang w:val="it-IT"/>
        </w:rPr>
        <w:t>Bh</w:t>
      </w:r>
      <w:r w:rsidRPr="721CD230" w:rsidR="721CD230">
        <w:rPr>
          <w:rFonts w:ascii="Times New Roman" w:hAnsi="Times New Roman" w:eastAsia="Times New Roman" w:cs="Times New Roman"/>
          <w:b w:val="0"/>
          <w:bCs w:val="0"/>
          <w:i w:val="0"/>
          <w:iCs w:val="0"/>
          <w:caps w:val="0"/>
          <w:smallCaps w:val="0"/>
          <w:noProof w:val="0"/>
          <w:color w:val="000000" w:themeColor="text1" w:themeTint="FF" w:themeShade="FF"/>
          <w:sz w:val="20"/>
          <w:szCs w:val="20"/>
          <w:vertAlign w:val="baseline"/>
          <w:lang w:val="pl-PL"/>
        </w:rPr>
        <w:t>oi</w:t>
      </w:r>
      <w:r w:rsidRPr="721CD230" w:rsidR="721CD230">
        <w:rPr>
          <w:rFonts w:ascii="Times New Roman" w:hAnsi="Times New Roman" w:eastAsia="Times New Roman" w:cs="Times New Roman"/>
          <w:b w:val="0"/>
          <w:bCs w:val="0"/>
          <w:i w:val="0"/>
          <w:iCs w:val="0"/>
          <w:caps w:val="0"/>
          <w:smallCaps w:val="0"/>
          <w:noProof w:val="0"/>
          <w:color w:val="000000" w:themeColor="text1" w:themeTint="FF" w:themeShade="FF"/>
          <w:sz w:val="20"/>
          <w:szCs w:val="20"/>
          <w:vertAlign w:val="baseline"/>
          <w:lang w:val="pl-PL"/>
        </w:rPr>
        <w:t xml:space="preserve"> </w:t>
      </w:r>
      <w:r w:rsidRPr="721CD230" w:rsidR="721CD230">
        <w:rPr>
          <w:rFonts w:ascii="Times New Roman" w:hAnsi="Times New Roman" w:eastAsia="Times New Roman" w:cs="Times New Roman"/>
          <w:b w:val="0"/>
          <w:bCs w:val="0"/>
          <w:i w:val="0"/>
          <w:iCs w:val="0"/>
          <w:caps w:val="0"/>
          <w:smallCaps w:val="0"/>
          <w:noProof w:val="0"/>
          <w:color w:val="000000" w:themeColor="text1" w:themeTint="FF" w:themeShade="FF"/>
          <w:sz w:val="20"/>
          <w:szCs w:val="20"/>
          <w:vertAlign w:val="baseline"/>
          <w:lang w:val="it-IT"/>
        </w:rPr>
        <w:t xml:space="preserve">A.K., </w:t>
      </w:r>
      <w:r w:rsidRPr="721CD230" w:rsidR="721CD230">
        <w:rPr>
          <w:rFonts w:ascii="Times New Roman" w:hAnsi="Times New Roman" w:eastAsia="Times New Roman" w:cs="Times New Roman"/>
          <w:b w:val="0"/>
          <w:bCs w:val="0"/>
          <w:i w:val="0"/>
          <w:iCs w:val="0"/>
          <w:caps w:val="0"/>
          <w:smallCaps w:val="0"/>
          <w:noProof w:val="0"/>
          <w:color w:val="000000" w:themeColor="text1" w:themeTint="FF" w:themeShade="FF"/>
          <w:sz w:val="20"/>
          <w:szCs w:val="20"/>
          <w:vertAlign w:val="baseline"/>
          <w:lang w:val="it-IT"/>
        </w:rPr>
        <w:t>Bars</w:t>
      </w:r>
      <w:r w:rsidRPr="721CD230" w:rsidR="721CD230">
        <w:rPr>
          <w:rFonts w:ascii="Times New Roman" w:hAnsi="Times New Roman" w:eastAsia="Times New Roman" w:cs="Times New Roman"/>
          <w:b w:val="0"/>
          <w:bCs w:val="0"/>
          <w:i w:val="0"/>
          <w:iCs w:val="0"/>
          <w:caps w:val="0"/>
          <w:smallCaps w:val="0"/>
          <w:noProof w:val="0"/>
          <w:color w:val="000000" w:themeColor="text1" w:themeTint="FF" w:themeShade="FF"/>
          <w:sz w:val="20"/>
          <w:szCs w:val="20"/>
          <w:vertAlign w:val="baseline"/>
          <w:lang w:val="pl-PL"/>
        </w:rPr>
        <w:t>o</w:t>
      </w:r>
      <w:r w:rsidRPr="721CD230" w:rsidR="721CD230">
        <w:rPr>
          <w:rFonts w:ascii="Times New Roman" w:hAnsi="Times New Roman" w:eastAsia="Times New Roman" w:cs="Times New Roman"/>
          <w:b w:val="0"/>
          <w:bCs w:val="0"/>
          <w:i w:val="0"/>
          <w:iCs w:val="0"/>
          <w:caps w:val="0"/>
          <w:smallCaps w:val="0"/>
          <w:noProof w:val="0"/>
          <w:color w:val="000000" w:themeColor="text1" w:themeTint="FF" w:themeShade="FF"/>
          <w:sz w:val="20"/>
          <w:szCs w:val="20"/>
          <w:vertAlign w:val="baseline"/>
          <w:lang w:val="it-IT"/>
        </w:rPr>
        <w:t>cch</w:t>
      </w:r>
      <w:r w:rsidRPr="721CD230" w:rsidR="721CD230">
        <w:rPr>
          <w:rFonts w:ascii="Times New Roman" w:hAnsi="Times New Roman" w:eastAsia="Times New Roman" w:cs="Times New Roman"/>
          <w:b w:val="0"/>
          <w:bCs w:val="0"/>
          <w:i w:val="0"/>
          <w:iCs w:val="0"/>
          <w:caps w:val="0"/>
          <w:smallCaps w:val="0"/>
          <w:noProof w:val="0"/>
          <w:color w:val="000000" w:themeColor="text1" w:themeTint="FF" w:themeShade="FF"/>
          <w:sz w:val="20"/>
          <w:szCs w:val="20"/>
          <w:vertAlign w:val="baseline"/>
          <w:lang w:val="pl-PL"/>
        </w:rPr>
        <w:t>i</w:t>
      </w:r>
      <w:r w:rsidRPr="721CD230" w:rsidR="721CD230">
        <w:rPr>
          <w:rFonts w:ascii="Times New Roman" w:hAnsi="Times New Roman" w:eastAsia="Times New Roman" w:cs="Times New Roman"/>
          <w:b w:val="0"/>
          <w:bCs w:val="0"/>
          <w:i w:val="0"/>
          <w:iCs w:val="0"/>
          <w:caps w:val="0"/>
          <w:smallCaps w:val="0"/>
          <w:noProof w:val="0"/>
          <w:color w:val="000000" w:themeColor="text1" w:themeTint="FF" w:themeShade="FF"/>
          <w:sz w:val="20"/>
          <w:szCs w:val="20"/>
          <w:vertAlign w:val="baseline"/>
          <w:lang w:val="it-IT"/>
        </w:rPr>
        <w:t xml:space="preserve">, P., </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A rev</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pl-PL"/>
        </w:rPr>
        <w:t>i</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ew</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 xml:space="preserve"> </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pl-PL"/>
        </w:rPr>
        <w:t>o</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 xml:space="preserve">f the </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electr</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pl-PL"/>
        </w:rPr>
        <w:t>i</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 xml:space="preserve">c </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veh</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pl-PL"/>
        </w:rPr>
        <w:t>i</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cle</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 xml:space="preserve"> </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charg</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pl-PL"/>
        </w:rPr>
        <w:t>i</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 xml:space="preserve">ng </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techn</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pl-PL"/>
        </w:rPr>
        <w:t>o</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l</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pl-PL"/>
        </w:rPr>
        <w:t>o</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gy</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 xml:space="preserve">, </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pl-PL"/>
        </w:rPr>
        <w:t>i</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mpact</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 xml:space="preserve"> </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pl-PL"/>
        </w:rPr>
        <w:t>o</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n gr</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pl-PL"/>
        </w:rPr>
        <w:t>i</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 xml:space="preserve">d </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pl-PL"/>
        </w:rPr>
        <w:t>i</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ntegrat</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pl-PL"/>
        </w:rPr>
        <w:t>io</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n, p</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pl-PL"/>
        </w:rPr>
        <w:t>o</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l</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pl-PL"/>
        </w:rPr>
        <w:t>i</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cy c</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pl-PL"/>
        </w:rPr>
        <w:t>o</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nsequences</w:t>
      </w:r>
      <w:r w:rsidRPr="721CD230" w:rsidR="721CD230">
        <w:rPr>
          <w:rFonts w:ascii="Times New Roman" w:hAnsi="Times New Roman" w:eastAsia="Times New Roman" w:cs="Times New Roman"/>
          <w:b w:val="0"/>
          <w:bCs w:val="0"/>
          <w:i w:val="1"/>
          <w:iCs w:val="1"/>
          <w:caps w:val="0"/>
          <w:smallCaps w:val="0"/>
          <w:noProof w:val="0"/>
          <w:color w:val="000000" w:themeColor="text1" w:themeTint="FF" w:themeShade="FF"/>
          <w:sz w:val="20"/>
          <w:szCs w:val="20"/>
          <w:vertAlign w:val="baseline"/>
          <w:lang w:val="en-US"/>
        </w:rPr>
        <w:t>, challenges and future trends</w:t>
      </w:r>
      <w:r w:rsidRPr="721CD230" w:rsidR="721CD230">
        <w:rPr>
          <w:rFonts w:ascii="Times New Roman" w:hAnsi="Times New Roman" w:eastAsia="Times New Roman" w:cs="Times New Roman"/>
          <w:b w:val="0"/>
          <w:bCs w:val="0"/>
          <w:i w:val="0"/>
          <w:iCs w:val="0"/>
          <w:caps w:val="0"/>
          <w:smallCaps w:val="0"/>
          <w:noProof w:val="0"/>
          <w:color w:val="000000" w:themeColor="text1" w:themeTint="FF" w:themeShade="FF"/>
          <w:sz w:val="20"/>
          <w:szCs w:val="20"/>
          <w:vertAlign w:val="baseline"/>
          <w:lang w:val="en-US"/>
        </w:rPr>
        <w:t xml:space="preserve">, Energy reports, 2024, vol. 12, s. </w:t>
      </w:r>
      <w:r w:rsidRPr="721CD230" w:rsidR="721CD230">
        <w:rPr>
          <w:rFonts w:ascii="Times New Roman" w:hAnsi="Times New Roman" w:eastAsia="Times New Roman" w:cs="Times New Roman"/>
          <w:b w:val="0"/>
          <w:bCs w:val="0"/>
          <w:i w:val="0"/>
          <w:iCs w:val="0"/>
          <w:caps w:val="0"/>
          <w:smallCaps w:val="0"/>
          <w:noProof w:val="0"/>
          <w:color w:val="000000" w:themeColor="text1" w:themeTint="FF" w:themeShade="FF"/>
          <w:sz w:val="20"/>
          <w:szCs w:val="20"/>
          <w:vertAlign w:val="baseline"/>
          <w:lang w:val="uk-UA"/>
        </w:rPr>
        <w:t xml:space="preserve">5682, </w:t>
      </w:r>
      <w:hyperlink r:id="R3b3e76cd74dd4d9d">
        <w:r w:rsidRPr="721CD230" w:rsidR="721CD230">
          <w:rPr>
            <w:rStyle w:val="Hipercze"/>
            <w:rFonts w:ascii="Times New Roman" w:hAnsi="Times New Roman" w:eastAsia="Times New Roman" w:cs="Times New Roman"/>
            <w:b w:val="0"/>
            <w:bCs w:val="0"/>
            <w:i w:val="0"/>
            <w:iCs w:val="0"/>
            <w:caps w:val="0"/>
            <w:smallCaps w:val="0"/>
            <w:strike w:val="0"/>
            <w:dstrike w:val="0"/>
            <w:noProof w:val="0"/>
            <w:sz w:val="20"/>
            <w:szCs w:val="20"/>
            <w:vertAlign w:val="baseline"/>
            <w:lang w:val="en-US"/>
          </w:rPr>
          <w:t>https://www.sciencedirect.com/science/article/pii/S2352484724007674</w:t>
        </w:r>
      </w:hyperlink>
      <w:r w:rsidRPr="721CD230" w:rsidR="721CD230">
        <w:rPr>
          <w:rFonts w:ascii="Times New Roman" w:hAnsi="Times New Roman" w:eastAsia="Times New Roman" w:cs="Times New Roman"/>
          <w:b w:val="0"/>
          <w:bCs w:val="0"/>
          <w:i w:val="0"/>
          <w:iCs w:val="0"/>
          <w:caps w:val="0"/>
          <w:smallCaps w:val="0"/>
          <w:noProof w:val="0"/>
          <w:color w:val="000000" w:themeColor="text1" w:themeTint="FF" w:themeShade="FF"/>
          <w:sz w:val="20"/>
          <w:szCs w:val="20"/>
          <w:vertAlign w:val="baseline"/>
          <w:lang w:val="en-US"/>
        </w:rPr>
        <w:t xml:space="preserve"> [</w:t>
      </w:r>
      <w:r w:rsidRPr="721CD230" w:rsidR="721CD230">
        <w:rPr>
          <w:rFonts w:ascii="Times New Roman" w:hAnsi="Times New Roman" w:eastAsia="Times New Roman" w:cs="Times New Roman"/>
          <w:b w:val="0"/>
          <w:bCs w:val="0"/>
          <w:i w:val="0"/>
          <w:iCs w:val="0"/>
          <w:caps w:val="0"/>
          <w:smallCaps w:val="0"/>
          <w:noProof w:val="0"/>
          <w:color w:val="000000" w:themeColor="text1" w:themeTint="FF" w:themeShade="FF"/>
          <w:sz w:val="20"/>
          <w:szCs w:val="20"/>
          <w:vertAlign w:val="baseline"/>
          <w:lang w:val="en-US"/>
        </w:rPr>
        <w:t>dostęp</w:t>
      </w:r>
      <w:r w:rsidRPr="721CD230" w:rsidR="721CD230">
        <w:rPr>
          <w:rFonts w:ascii="Times New Roman" w:hAnsi="Times New Roman" w:eastAsia="Times New Roman" w:cs="Times New Roman"/>
          <w:b w:val="0"/>
          <w:bCs w:val="0"/>
          <w:i w:val="0"/>
          <w:iCs w:val="0"/>
          <w:caps w:val="0"/>
          <w:smallCaps w:val="0"/>
          <w:noProof w:val="0"/>
          <w:color w:val="000000" w:themeColor="text1" w:themeTint="FF" w:themeShade="FF"/>
          <w:sz w:val="20"/>
          <w:szCs w:val="20"/>
          <w:vertAlign w:val="baseline"/>
          <w:lang w:val="en-US"/>
        </w:rPr>
        <w:t>: 07.07.2025].</w:t>
      </w:r>
    </w:p>
    <w:p w:rsidRPr="00DE7996" w:rsidR="00D822BF" w:rsidP="0B94C4BD" w:rsidRDefault="00D822BF" w14:paraId="74F57050" w14:textId="4C7E337E">
      <w:pPr>
        <w:pStyle w:val="Tekstprzypisudolnego"/>
        <w:spacing w:after="0"/>
        <w:ind w:firstLine="0"/>
        <w:jc w:val="both"/>
        <w:rPr>
          <w:rStyle w:val="Odwoanieprzypisudolnego"/>
          <w:rFonts w:ascii="Times New Roman" w:hAnsi="Times New Roman" w:eastAsia="Times New Roman" w:cs="Times New Roman"/>
          <w:color w:val="000000" w:themeColor="text1" w:themeTint="FF" w:themeShade="FF"/>
          <w:sz w:val="20"/>
          <w:szCs w:val="20"/>
          <w:vertAlign w:val="baseline"/>
          <w:lang w:val="en-US"/>
        </w:rPr>
      </w:pPr>
    </w:p>
    <w:p w:rsidRPr="00DE7996" w:rsidR="00D822BF" w:rsidP="0B94C4BD" w:rsidRDefault="00D822BF" w14:paraId="466CC3CA" w14:textId="7D957C87">
      <w:pPr>
        <w:pStyle w:val="Tekstprzypisudolnego"/>
        <w:spacing w:after="0"/>
        <w:ind w:firstLine="0"/>
        <w:jc w:val="both"/>
        <w:rPr>
          <w:rFonts w:ascii="Times New Roman" w:hAnsi="Times New Roman" w:eastAsia="Times New Roman" w:cs="Times New Roman"/>
          <w:color w:val="000000" w:themeColor="text1" w:themeTint="FF" w:themeShade="FF"/>
          <w:sz w:val="20"/>
          <w:szCs w:val="20"/>
          <w:lang w:val="en-US"/>
        </w:rPr>
      </w:pPr>
    </w:p>
    <w:p w:rsidRPr="00DE7996" w:rsidR="00D822BF" w:rsidP="0B94C4BD" w:rsidRDefault="00D822BF" w14:paraId="40CE5D39" w14:textId="5573B6E6">
      <w:pPr>
        <w:pStyle w:val="Tekstprzypisudolnego"/>
        <w:ind w:firstLine="0"/>
        <w:rPr>
          <w:rFonts w:ascii="Times New Roman" w:hAnsi="Times New Roman" w:eastAsia="Times New Roman" w:cs="Times New Roman"/>
          <w:color w:val="000000" w:themeColor="text1"/>
          <w:sz w:val="20"/>
          <w:szCs w:val="20"/>
          <w:lang w:val="en-US"/>
        </w:rPr>
      </w:pPr>
    </w:p>
  </w:footnote>
  <w:footnote w:id="79">
    <w:p w:rsidRPr="00DE7996" w:rsidR="00D822BF" w:rsidP="34010D21" w:rsidRDefault="00D822BF" w14:paraId="35D2356F" w14:textId="74CC059A">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Transport &amp; Environment, </w:t>
      </w:r>
      <w:r w:rsidRPr="721CD230" w:rsidR="721CD230">
        <w:rPr>
          <w:rFonts w:ascii="Times New Roman" w:hAnsi="Times New Roman" w:eastAsia="Times New Roman" w:cs="Times New Roman"/>
          <w:i w:val="1"/>
          <w:iCs w:val="1"/>
          <w:color w:val="000000" w:themeColor="text1"/>
          <w:sz w:val="20"/>
          <w:szCs w:val="20"/>
          <w:lang w:val="en-US"/>
        </w:rPr>
        <w:t xml:space="preserve">From waste to value: the potential for battery recycling in Europe, </w:t>
      </w:r>
      <w:r w:rsidRPr="0B94C4BD" w:rsidR="721CD230">
        <w:rPr>
          <w:rFonts w:ascii="Times New Roman" w:hAnsi="Times New Roman" w:eastAsia="Times New Roman" w:cs="Times New Roman"/>
          <w:color w:val="000000" w:themeColor="text1"/>
          <w:sz w:val="20"/>
          <w:szCs w:val="20"/>
          <w:lang w:val="en-US"/>
        </w:rPr>
        <w:t xml:space="preserve">Brussels, 2024, </w:t>
      </w:r>
      <w:hyperlink r:id="R4886637442b24d67">
        <w:r w:rsidRPr="721CD230" w:rsidR="721CD230">
          <w:rPr>
            <w:rStyle w:val="Hipercze"/>
            <w:rFonts w:ascii="Times New Roman" w:hAnsi="Times New Roman" w:eastAsia="Times New Roman" w:cs="Times New Roman"/>
            <w:color w:val="auto"/>
            <w:sz w:val="20"/>
            <w:szCs w:val="20"/>
            <w:lang w:val="en-US"/>
          </w:rPr>
          <w:t>https://www.transportenvironment.org/articles/from-waste-to-value-the-potential-for-battery-recycling-in-europe</w:t>
        </w:r>
      </w:hyperlink>
      <w:r w:rsidRPr="0B94C4BD" w:rsidR="721CD230">
        <w:rPr>
          <w:rFonts w:ascii="Times New Roman" w:hAnsi="Times New Roman" w:eastAsia="Times New Roman" w:cs="Times New Roman"/>
          <w:color w:val="000000" w:themeColor="text1"/>
          <w:sz w:val="20"/>
          <w:szCs w:val="20"/>
          <w:lang w:val="en-US"/>
        </w:rPr>
        <w:t>,</w:t>
      </w:r>
      <w:r w:rsidRPr="0B94C4BD" w:rsidR="721CD230">
        <w:rPr>
          <w:rFonts w:ascii="Times New Roman" w:hAnsi="Times New Roman" w:eastAsia="Times New Roman" w:cs="Times New Roman"/>
          <w:color w:val="000000" w:themeColor="text1"/>
          <w:sz w:val="20"/>
          <w:szCs w:val="20"/>
        </w:rPr>
        <w:t xml:space="preserve"> [dostęp:10.07.2025].</w:t>
      </w:r>
    </w:p>
  </w:footnote>
  <w:footnote w:id="80">
    <w:p w:rsidRPr="00DE7996" w:rsidR="00D822BF" w:rsidP="7727E838" w:rsidRDefault="00D822BF" w14:paraId="234F54E1" w14:textId="4E9BD8CC">
      <w:pPr>
        <w:pStyle w:val="Tekstprzypisudolnego"/>
        <w:ind w:firstLine="0"/>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Ibidem.</w:t>
      </w:r>
    </w:p>
  </w:footnote>
  <w:footnote w:id="81">
    <w:p w:rsidRPr="00DE7996" w:rsidR="00D822BF" w:rsidP="29A6DAB9" w:rsidRDefault="00D822BF" w14:paraId="781D926F" w14:textId="2788F139">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w:t>
      </w:r>
      <w:r w:rsidRPr="0B94C4BD" w:rsidR="721CD230">
        <w:rPr>
          <w:rFonts w:ascii="Times New Roman" w:hAnsi="Times New Roman" w:eastAsia="Times New Roman" w:cs="Times New Roman"/>
          <w:color w:val="000000" w:themeColor="text1"/>
          <w:sz w:val="20"/>
          <w:szCs w:val="20"/>
          <w:lang w:val="en-US"/>
        </w:rPr>
        <w:t>Strategy&amp;PwC</w:t>
      </w:r>
      <w:r w:rsidRPr="0B94C4BD" w:rsidR="721CD230">
        <w:rPr>
          <w:rFonts w:ascii="Times New Roman" w:hAnsi="Times New Roman" w:eastAsia="Times New Roman" w:cs="Times New Roman"/>
          <w:color w:val="000000" w:themeColor="text1"/>
          <w:sz w:val="20"/>
          <w:szCs w:val="20"/>
          <w:lang w:val="en-US"/>
        </w:rPr>
        <w:t xml:space="preserve">, </w:t>
      </w:r>
      <w:r w:rsidRPr="721CD230" w:rsidR="721CD230">
        <w:rPr>
          <w:rFonts w:ascii="Times New Roman" w:hAnsi="Times New Roman" w:eastAsia="Times New Roman" w:cs="Times New Roman"/>
          <w:i w:val="1"/>
          <w:iCs w:val="1"/>
          <w:color w:val="000000" w:themeColor="text1"/>
          <w:sz w:val="20"/>
          <w:szCs w:val="20"/>
          <w:lang w:val="en-US"/>
        </w:rPr>
        <w:t xml:space="preserve"> European battery recycling market analysis, </w:t>
      </w:r>
      <w:r w:rsidRPr="0B94C4BD" w:rsidR="721CD230">
        <w:rPr>
          <w:rFonts w:ascii="Times New Roman" w:hAnsi="Times New Roman" w:eastAsia="Times New Roman" w:cs="Times New Roman"/>
          <w:color w:val="000000" w:themeColor="text1"/>
          <w:sz w:val="20"/>
          <w:szCs w:val="20"/>
          <w:lang w:val="en-US"/>
        </w:rPr>
        <w:t>Strategy&amp;Report</w:t>
      </w:r>
      <w:r w:rsidRPr="0B94C4BD" w:rsidR="721CD230">
        <w:rPr>
          <w:rFonts w:ascii="Times New Roman" w:hAnsi="Times New Roman" w:eastAsia="Times New Roman" w:cs="Times New Roman"/>
          <w:color w:val="000000" w:themeColor="text1"/>
          <w:sz w:val="20"/>
          <w:szCs w:val="20"/>
          <w:lang w:val="en-US"/>
        </w:rPr>
        <w:t xml:space="preserve">, 2025, </w:t>
      </w:r>
      <w:hyperlink r:id="R47e6337317bd4223">
        <w:r w:rsidRPr="721CD230" w:rsidR="721CD230">
          <w:rPr>
            <w:rStyle w:val="Hipercze"/>
            <w:rFonts w:ascii="Times New Roman" w:hAnsi="Times New Roman" w:eastAsia="Times New Roman" w:cs="Times New Roman"/>
            <w:color w:val="auto"/>
            <w:sz w:val="20"/>
            <w:szCs w:val="20"/>
            <w:lang w:val="en-US"/>
          </w:rPr>
          <w:t>https://www.strategyand.pwc.com/de/en/industries/automotive/recycling-european-battery.html</w:t>
        </w:r>
      </w:hyperlink>
      <w:r w:rsidRPr="0B94C4BD" w:rsidR="721CD230">
        <w:rPr>
          <w:rFonts w:ascii="Times New Roman" w:hAnsi="Times New Roman" w:eastAsia="Times New Roman" w:cs="Times New Roman"/>
          <w:sz w:val="20"/>
          <w:szCs w:val="20"/>
          <w:lang w:val="en-US"/>
        </w:rPr>
        <w:t>,</w:t>
      </w:r>
      <w:r w:rsidRPr="0B94C4BD" w:rsidR="721CD230">
        <w:rPr>
          <w:rFonts w:ascii="Times New Roman" w:hAnsi="Times New Roman" w:eastAsia="Times New Roman" w:cs="Times New Roman"/>
          <w:color w:val="000000" w:themeColor="text1"/>
          <w:sz w:val="20"/>
          <w:szCs w:val="20"/>
          <w:lang w:val="en-US"/>
        </w:rPr>
        <w:t xml:space="preserve">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11.07.2025].</w:t>
      </w:r>
    </w:p>
  </w:footnote>
  <w:footnote w:id="82">
    <w:p w:rsidRPr="00DE7996" w:rsidR="00D822BF" w:rsidP="29A6DAB9" w:rsidRDefault="00D822BF" w14:paraId="365E047F" w14:textId="7991E919">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W. L. Shang, J. Zhang, </w:t>
      </w:r>
      <w:r w:rsidRPr="0B94C4BD" w:rsidR="721CD230">
        <w:rPr>
          <w:rFonts w:ascii="Times New Roman" w:hAnsi="Times New Roman" w:eastAsia="Times New Roman" w:cs="Times New Roman"/>
          <w:color w:val="000000" w:themeColor="text1"/>
          <w:sz w:val="20"/>
          <w:szCs w:val="20"/>
          <w:lang w:val="en-US"/>
        </w:rPr>
        <w:t>K.Wang</w:t>
      </w:r>
      <w:r w:rsidRPr="0B94C4BD" w:rsidR="721CD230">
        <w:rPr>
          <w:rFonts w:ascii="Times New Roman" w:hAnsi="Times New Roman" w:eastAsia="Times New Roman" w:cs="Times New Roman"/>
          <w:color w:val="000000" w:themeColor="text1"/>
          <w:sz w:val="20"/>
          <w:szCs w:val="20"/>
          <w:lang w:val="en-US"/>
        </w:rPr>
        <w:t xml:space="preserve">, H. Yang, &amp; W. Ochieng, </w:t>
      </w:r>
      <w:r w:rsidRPr="721CD230" w:rsidR="721CD230">
        <w:rPr>
          <w:rFonts w:ascii="Times New Roman" w:hAnsi="Times New Roman" w:eastAsia="Times New Roman" w:cs="Times New Roman"/>
          <w:i w:val="1"/>
          <w:iCs w:val="1"/>
          <w:color w:val="000000" w:themeColor="text1"/>
          <w:sz w:val="20"/>
          <w:szCs w:val="20"/>
          <w:lang w:val="en-US"/>
        </w:rPr>
        <w:t>Can</w:t>
      </w:r>
      <w:r w:rsidRPr="721CD230" w:rsidR="721CD230">
        <w:rPr>
          <w:rFonts w:ascii="Times New Roman" w:hAnsi="Times New Roman" w:eastAsia="Times New Roman" w:cs="Times New Roman"/>
          <w:i w:val="1"/>
          <w:iCs w:val="1"/>
          <w:color w:val="000000" w:themeColor="text1"/>
          <w:sz w:val="20"/>
          <w:szCs w:val="20"/>
          <w:lang w:val="en-US"/>
        </w:rPr>
        <w:t xml:space="preserve"> financial subsidy increase electric vehicle (EV) penetration — evidence from a quasi-natural experiment</w:t>
      </w:r>
      <w:r w:rsidRPr="0B94C4BD" w:rsidR="721CD230">
        <w:rPr>
          <w:rFonts w:ascii="Times New Roman" w:hAnsi="Times New Roman" w:eastAsia="Times New Roman" w:cs="Times New Roman"/>
          <w:color w:val="000000" w:themeColor="text1"/>
          <w:sz w:val="20"/>
          <w:szCs w:val="20"/>
          <w:lang w:val="en-US"/>
        </w:rPr>
        <w:t xml:space="preserve">, s. 7-</w:t>
      </w:r>
      <w:r w:rsidRPr="0B94C4BD" w:rsidR="721CD230">
        <w:rPr>
          <w:rFonts w:ascii="Times New Roman" w:hAnsi="Times New Roman" w:eastAsia="Times New Roman" w:cs="Times New Roman"/>
          <w:color w:val="000000" w:themeColor="text1"/>
          <w:sz w:val="20"/>
          <w:szCs w:val="20"/>
          <w:lang w:val="en-US"/>
        </w:rPr>
        <w:t xml:space="preserve">11,   </w:t>
      </w:r>
      <w:r w:rsidRPr="0B94C4BD" w:rsidR="721CD230">
        <w:rPr>
          <w:rFonts w:ascii="Times New Roman" w:hAnsi="Times New Roman" w:eastAsia="Times New Roman" w:cs="Times New Roman"/>
          <w:color w:val="000000" w:themeColor="text1"/>
          <w:sz w:val="20"/>
          <w:szCs w:val="20"/>
          <w:lang w:val="en-US"/>
        </w:rPr>
        <w:t xml:space="preserve">2024, </w:t>
      </w:r>
      <w:hyperlink r:id="Rfc0405692de746c6">
        <w:r w:rsidRPr="721CD230" w:rsidR="721CD230">
          <w:rPr>
            <w:rStyle w:val="Hipercze"/>
            <w:rFonts w:ascii="Times New Roman" w:hAnsi="Times New Roman" w:eastAsia="Times New Roman" w:cs="Times New Roman"/>
            <w:color w:val="auto"/>
            <w:sz w:val="20"/>
            <w:szCs w:val="20"/>
            <w:lang w:val="en-US"/>
          </w:rPr>
          <w:t>https://papers.ssrn.com/sol3/papers.cfm?abstract_id=4358081</w:t>
        </w:r>
      </w:hyperlink>
      <w:r w:rsidRPr="0B94C4BD" w:rsidR="721CD230">
        <w:rPr>
          <w:rFonts w:ascii="Times New Roman" w:hAnsi="Times New Roman" w:eastAsia="Times New Roman" w:cs="Times New Roman"/>
          <w:sz w:val="20"/>
          <w:szCs w:val="20"/>
          <w:lang w:val="en-US"/>
        </w:rPr>
        <w:t xml:space="preserve">, </w:t>
      </w:r>
      <w:r w:rsidRPr="0B94C4BD" w:rsidR="721CD230">
        <w:rPr>
          <w:rFonts w:ascii="Times New Roman" w:hAnsi="Times New Roman" w:eastAsia="Times New Roman" w:cs="Times New Roman"/>
          <w:color w:val="000000" w:themeColor="text1"/>
          <w:sz w:val="20"/>
          <w:szCs w:val="20"/>
          <w:lang w:val="en-US"/>
        </w:rPr>
        <w:t>[</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11.07.2025].</w:t>
      </w:r>
    </w:p>
  </w:footnote>
  <w:footnote w:id="83">
    <w:p w:rsidR="34010D21" w:rsidP="34010D21" w:rsidRDefault="34010D21" w14:paraId="246E4798" w14:textId="0CE855CC">
      <w:pPr>
        <w:pStyle w:val="Tekstprzypisudolnego"/>
        <w:ind w:firstLine="0"/>
        <w:rPr>
          <w:color w:val="000000" w:themeColor="text1"/>
          <w:sz w:val="20"/>
          <w:szCs w:val="20"/>
        </w:rPr>
      </w:pPr>
      <w:r w:rsidRPr="0B94C4BD">
        <w:rPr>
          <w:rStyle w:val="Odwoanieprzypisudolnego"/>
          <w:rFonts w:ascii="Times New Roman" w:hAnsi="Times New Roman" w:eastAsia="Times New Roman" w:cs="Times New Roman"/>
          <w:sz w:val="20"/>
          <w:szCs w:val="20"/>
        </w:rPr>
        <w:footnoteRef/>
      </w:r>
      <w:bookmarkStart w:name="_Hlk209027356" w:id="68"/>
      <w:r w:rsidRPr="0B94C4BD" w:rsidR="721CD230">
        <w:rPr>
          <w:rFonts w:ascii="Times New Roman" w:hAnsi="Times New Roman" w:eastAsia="Times New Roman" w:cs="Times New Roman"/>
          <w:sz w:val="20"/>
          <w:szCs w:val="20"/>
        </w:rPr>
        <w:t xml:space="preserve"> IEA, </w:t>
      </w:r>
      <w:r w:rsidRPr="721CD230" w:rsidR="721CD230">
        <w:rPr>
          <w:rFonts w:ascii="Times New Roman" w:hAnsi="Times New Roman" w:eastAsia="Times New Roman" w:cs="Times New Roman"/>
          <w:i w:val="1"/>
          <w:iCs w:val="1"/>
          <w:color w:val="000000" w:themeColor="text1"/>
          <w:sz w:val="20"/>
          <w:szCs w:val="20"/>
        </w:rPr>
        <w:t>Trends</w:t>
      </w:r>
      <w:r w:rsidRPr="721CD230" w:rsidR="721CD230">
        <w:rPr>
          <w:rFonts w:ascii="Times New Roman" w:hAnsi="Times New Roman" w:eastAsia="Times New Roman" w:cs="Times New Roman"/>
          <w:i w:val="1"/>
          <w:iCs w:val="1"/>
          <w:color w:val="000000" w:themeColor="text1"/>
          <w:sz w:val="20"/>
          <w:szCs w:val="20"/>
        </w:rPr>
        <w:t xml:space="preserve"> in </w:t>
      </w:r>
      <w:r w:rsidRPr="721CD230" w:rsidR="721CD230">
        <w:rPr>
          <w:rFonts w:ascii="Times New Roman" w:hAnsi="Times New Roman" w:eastAsia="Times New Roman" w:cs="Times New Roman"/>
          <w:i w:val="1"/>
          <w:iCs w:val="1"/>
          <w:color w:val="000000" w:themeColor="text1"/>
          <w:sz w:val="20"/>
          <w:szCs w:val="20"/>
        </w:rPr>
        <w:t>electric</w:t>
      </w:r>
      <w:r w:rsidRPr="721CD230" w:rsidR="721CD230">
        <w:rPr>
          <w:rFonts w:ascii="Times New Roman" w:hAnsi="Times New Roman" w:eastAsia="Times New Roman" w:cs="Times New Roman"/>
          <w:i w:val="1"/>
          <w:iCs w:val="1"/>
          <w:color w:val="000000" w:themeColor="text1"/>
          <w:sz w:val="20"/>
          <w:szCs w:val="20"/>
        </w:rPr>
        <w:t xml:space="preserve"> car </w:t>
      </w:r>
      <w:r w:rsidRPr="721CD230" w:rsidR="721CD230">
        <w:rPr>
          <w:rFonts w:ascii="Times New Roman" w:hAnsi="Times New Roman" w:eastAsia="Times New Roman" w:cs="Times New Roman"/>
          <w:i w:val="1"/>
          <w:iCs w:val="1"/>
          <w:color w:val="000000" w:themeColor="text1"/>
          <w:sz w:val="20"/>
          <w:szCs w:val="20"/>
        </w:rPr>
        <w:t>affordability</w:t>
      </w:r>
      <w:r w:rsidRPr="721CD230" w:rsidR="721CD230">
        <w:rPr>
          <w:rFonts w:ascii="Times New Roman" w:hAnsi="Times New Roman" w:eastAsia="Times New Roman" w:cs="Times New Roman"/>
          <w:i w:val="1"/>
          <w:iCs w:val="1"/>
          <w:color w:val="000000" w:themeColor="text1"/>
          <w:sz w:val="20"/>
          <w:szCs w:val="20"/>
        </w:rPr>
        <w:t xml:space="preserve">, </w:t>
      </w:r>
      <w:r w:rsidRPr="0B94C4BD" w:rsidR="721CD230">
        <w:rPr>
          <w:rFonts w:ascii="Times New Roman" w:hAnsi="Times New Roman" w:eastAsia="Times New Roman" w:cs="Times New Roman"/>
          <w:color w:val="000000" w:themeColor="text1"/>
          <w:sz w:val="20"/>
          <w:szCs w:val="20"/>
        </w:rPr>
        <w:t>Global EV Outlook 2025, s. 47-49,</w:t>
      </w:r>
    </w:p>
    <w:p w:rsidR="34010D21" w:rsidP="34010D21" w:rsidRDefault="7067C4D6" w14:paraId="6F7F7C06" w14:textId="657FFA65">
      <w:pPr>
        <w:pStyle w:val="Tekstprzypisudolnego"/>
        <w:ind w:firstLine="0"/>
        <w:rPr>
          <w:color w:val="000000" w:themeColor="text1"/>
          <w:sz w:val="20"/>
          <w:szCs w:val="20"/>
        </w:rPr>
      </w:pPr>
      <w:hyperlink r:id="R72d81a9d7a414240">
        <w:r w:rsidRPr="721CD230" w:rsidR="721CD230">
          <w:rPr>
            <w:rStyle w:val="Hipercze"/>
            <w:rFonts w:ascii="Times New Roman" w:hAnsi="Times New Roman" w:eastAsia="Times New Roman" w:cs="Times New Roman"/>
            <w:color w:val="000000" w:themeColor="text1" w:themeTint="FF" w:themeShade="FF"/>
            <w:sz w:val="20"/>
            <w:szCs w:val="20"/>
          </w:rPr>
          <w:t>https://iea.blob.core.windows.net/assets/7ea38b60-3033-42a6-9589-71134f4229f4/GlobalEVOutlook2025.pdf</w:t>
        </w:r>
      </w:hyperlink>
      <w:r w:rsidRPr="721CD230" w:rsidR="721CD230">
        <w:rPr>
          <w:rFonts w:ascii="Times New Roman" w:hAnsi="Times New Roman" w:eastAsia="Times New Roman" w:cs="Times New Roman"/>
          <w:color w:val="000000" w:themeColor="text1" w:themeTint="FF" w:themeShade="FF"/>
          <w:sz w:val="20"/>
          <w:szCs w:val="20"/>
        </w:rPr>
        <w:t>, [dostęp: 11.07.2025].</w:t>
      </w:r>
    </w:p>
    <w:bookmarkEnd w:id="68"/>
    <w:p w:rsidR="34010D21" w:rsidP="34010D21" w:rsidRDefault="34010D21" w14:paraId="5A0BACF2" w14:textId="12A7919C">
      <w:pPr>
        <w:pStyle w:val="Tekstprzypisudolnego"/>
        <w:ind w:firstLine="0"/>
        <w:rPr>
          <w:sz w:val="20"/>
          <w:szCs w:val="20"/>
        </w:rPr>
      </w:pPr>
    </w:p>
  </w:footnote>
  <w:footnote w:id="84">
    <w:p w:rsidRPr="00DE7996" w:rsidR="00D822BF" w:rsidP="29A6DAB9" w:rsidRDefault="00D822BF" w14:paraId="5AC60009" w14:textId="650E2560">
      <w:pPr>
        <w:pStyle w:val="Tekstprzypisudolnego"/>
        <w:ind w:firstLine="0"/>
        <w:jc w:val="left"/>
        <w:rPr>
          <w:color w:val="000000" w:themeColor="text1"/>
          <w:sz w:val="20"/>
          <w:szCs w:val="20"/>
          <w:lang w:val="nl-NL"/>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IEA, </w:t>
      </w:r>
      <w:r w:rsidRPr="721CD230" w:rsidR="721CD230">
        <w:rPr>
          <w:rFonts w:ascii="Times New Roman" w:hAnsi="Times New Roman" w:eastAsia="Times New Roman" w:cs="Times New Roman"/>
          <w:i w:val="1"/>
          <w:iCs w:val="1"/>
          <w:color w:val="000000" w:themeColor="text1"/>
          <w:sz w:val="20"/>
          <w:szCs w:val="20"/>
          <w:lang w:val="en-US"/>
        </w:rPr>
        <w:t xml:space="preserve">Global Critical Minerals Outlook 2025 – Executive Summary. </w:t>
      </w:r>
      <w:r w:rsidRPr="721CD230" w:rsidR="721CD230">
        <w:rPr>
          <w:rFonts w:ascii="Times New Roman" w:hAnsi="Times New Roman" w:eastAsia="Times New Roman" w:cs="Times New Roman"/>
          <w:i w:val="1"/>
          <w:iCs w:val="1"/>
          <w:color w:val="000000" w:themeColor="text1"/>
          <w:sz w:val="20"/>
          <w:szCs w:val="20"/>
          <w:lang w:val="nl-NL"/>
        </w:rPr>
        <w:t xml:space="preserve">Paris: IEA, </w:t>
      </w:r>
      <w:r w:rsidRPr="0B94C4BD" w:rsidR="721CD230">
        <w:rPr>
          <w:rFonts w:ascii="Times New Roman" w:hAnsi="Times New Roman" w:eastAsia="Times New Roman" w:cs="Times New Roman"/>
          <w:color w:val="000000" w:themeColor="text1"/>
          <w:sz w:val="20"/>
          <w:szCs w:val="20"/>
          <w:lang w:val="nl-NL"/>
        </w:rPr>
        <w:t>2025</w:t>
      </w:r>
      <w:r w:rsidRPr="721CD230" w:rsidR="721CD230">
        <w:rPr>
          <w:rFonts w:ascii="Times New Roman" w:hAnsi="Times New Roman" w:eastAsia="Times New Roman" w:cs="Times New Roman"/>
          <w:i w:val="1"/>
          <w:iCs w:val="1"/>
          <w:color w:val="000000" w:themeColor="text1"/>
          <w:sz w:val="20"/>
          <w:szCs w:val="20"/>
          <w:lang w:val="nl-NL"/>
        </w:rPr>
        <w:t xml:space="preserve">, </w:t>
      </w:r>
      <w:hyperlink r:id="R1592cb575dc84603">
        <w:r w:rsidRPr="721CD230" w:rsidR="721CD230">
          <w:rPr>
            <w:rStyle w:val="Hipercze"/>
            <w:rFonts w:ascii="Times New Roman" w:hAnsi="Times New Roman" w:eastAsia="Times New Roman" w:cs="Times New Roman"/>
            <w:color w:val="auto"/>
            <w:sz w:val="20"/>
            <w:szCs w:val="20"/>
            <w:lang w:val="nl-NL"/>
          </w:rPr>
          <w:t>https://www.iea.org/reports/global-critical-minerals-outlook-2025/executive-summary</w:t>
        </w:r>
      </w:hyperlink>
      <w:r w:rsidRPr="0B94C4BD" w:rsidR="721CD230">
        <w:rPr>
          <w:rFonts w:ascii="Times New Roman" w:hAnsi="Times New Roman" w:eastAsia="Times New Roman" w:cs="Times New Roman"/>
          <w:color w:val="000000" w:themeColor="text1"/>
          <w:sz w:val="20"/>
          <w:szCs w:val="20"/>
          <w:lang w:val="nl-NL"/>
        </w:rPr>
        <w:t>, [d</w:t>
      </w:r>
      <w:r w:rsidRPr="0B94C4BD" w:rsidR="721CD230">
        <w:rPr>
          <w:rFonts w:ascii="Times New Roman" w:hAnsi="Times New Roman" w:eastAsia="Times New Roman" w:cs="Times New Roman"/>
          <w:color w:val="000000" w:themeColor="text1"/>
          <w:sz w:val="20"/>
          <w:szCs w:val="20"/>
        </w:rPr>
        <w:t>o</w:t>
      </w:r>
      <w:r w:rsidRPr="0B94C4BD" w:rsidR="721CD230">
        <w:rPr>
          <w:rFonts w:ascii="Times New Roman" w:hAnsi="Times New Roman" w:eastAsia="Times New Roman" w:cs="Times New Roman"/>
          <w:color w:val="000000" w:themeColor="text1"/>
          <w:sz w:val="20"/>
          <w:szCs w:val="20"/>
          <w:lang w:val="nl-NL"/>
        </w:rPr>
        <w:t xml:space="preserve">stęp:11.07.2025]. </w:t>
      </w:r>
    </w:p>
  </w:footnote>
  <w:footnote w:id="85">
    <w:p w:rsidRPr="00DE7996" w:rsidR="00D822BF" w:rsidP="29A6DAB9" w:rsidRDefault="00D822BF" w14:paraId="34FF5F1A" w14:textId="44A47850">
      <w:pPr>
        <w:pStyle w:val="Tekstprzypisudolnego"/>
        <w:ind w:firstLine="0"/>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Ibidem.</w:t>
      </w:r>
    </w:p>
  </w:footnote>
  <w:footnote w:id="86">
    <w:p w:rsidRPr="00DE7996" w:rsidR="00D822BF" w:rsidP="29A6DAB9" w:rsidRDefault="00D822BF" w14:paraId="1AE3BACF" w14:textId="733E235B">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O. </w:t>
      </w:r>
      <w:r w:rsidRPr="0B94C4BD" w:rsidR="721CD230">
        <w:rPr>
          <w:rFonts w:ascii="Times New Roman" w:hAnsi="Times New Roman" w:eastAsia="Times New Roman" w:cs="Times New Roman"/>
          <w:color w:val="000000" w:themeColor="text1"/>
          <w:sz w:val="20"/>
          <w:szCs w:val="20"/>
          <w:lang w:val="en-US"/>
        </w:rPr>
        <w:t>Celasun</w:t>
      </w:r>
      <w:r w:rsidRPr="0B94C4BD" w:rsidR="721CD230">
        <w:rPr>
          <w:rFonts w:ascii="Times New Roman" w:hAnsi="Times New Roman" w:eastAsia="Times New Roman" w:cs="Times New Roman"/>
          <w:color w:val="000000" w:themeColor="text1"/>
          <w:sz w:val="20"/>
          <w:szCs w:val="20"/>
          <w:lang w:val="en-US"/>
        </w:rPr>
        <w:t xml:space="preserve">, G. Sher, P. </w:t>
      </w:r>
      <w:r w:rsidRPr="0B94C4BD" w:rsidR="721CD230">
        <w:rPr>
          <w:rFonts w:ascii="Times New Roman" w:hAnsi="Times New Roman" w:eastAsia="Times New Roman" w:cs="Times New Roman"/>
          <w:color w:val="000000" w:themeColor="text1"/>
          <w:sz w:val="20"/>
          <w:szCs w:val="20"/>
          <w:lang w:val="en-US"/>
        </w:rPr>
        <w:t>Topalova</w:t>
      </w:r>
      <w:r w:rsidRPr="0B94C4BD" w:rsidR="721CD230">
        <w:rPr>
          <w:rFonts w:ascii="Times New Roman" w:hAnsi="Times New Roman" w:eastAsia="Times New Roman" w:cs="Times New Roman"/>
          <w:color w:val="000000" w:themeColor="text1"/>
          <w:sz w:val="20"/>
          <w:szCs w:val="20"/>
          <w:lang w:val="en-US"/>
        </w:rPr>
        <w:t xml:space="preserve">, &amp; J. Zhou, </w:t>
      </w:r>
      <w:r w:rsidRPr="721CD230" w:rsidR="721CD230">
        <w:rPr>
          <w:rFonts w:ascii="Times New Roman" w:hAnsi="Times New Roman" w:eastAsia="Times New Roman" w:cs="Times New Roman"/>
          <w:i w:val="1"/>
          <w:iCs w:val="1"/>
          <w:color w:val="000000" w:themeColor="text1"/>
          <w:sz w:val="20"/>
          <w:szCs w:val="20"/>
          <w:lang w:val="en-US"/>
        </w:rPr>
        <w:t xml:space="preserve">Cars and..., </w:t>
      </w:r>
      <w:r w:rsidRPr="0B94C4BD" w:rsidR="721CD230">
        <w:rPr>
          <w:rFonts w:ascii="Times New Roman" w:hAnsi="Times New Roman" w:eastAsia="Times New Roman" w:cs="Times New Roman"/>
          <w:color w:val="000000" w:themeColor="text1"/>
          <w:sz w:val="20"/>
          <w:szCs w:val="20"/>
          <w:lang w:val="en-US"/>
        </w:rPr>
        <w:t>op. cit</w:t>
      </w:r>
      <w:r w:rsidRPr="721CD230" w:rsidR="721CD230">
        <w:rPr>
          <w:rFonts w:ascii="Times New Roman" w:hAnsi="Times New Roman" w:eastAsia="Times New Roman" w:cs="Times New Roman"/>
          <w:i w:val="1"/>
          <w:iCs w:val="1"/>
          <w:color w:val="000000" w:themeColor="text1"/>
          <w:sz w:val="20"/>
          <w:szCs w:val="20"/>
          <w:lang w:val="en-US"/>
        </w:rPr>
        <w:t>.</w:t>
      </w:r>
      <w:r w:rsidRPr="0B94C4BD" w:rsidR="721CD230">
        <w:rPr>
          <w:rFonts w:ascii="Times New Roman" w:hAnsi="Times New Roman" w:eastAsia="Times New Roman" w:cs="Times New Roman"/>
          <w:color w:val="000000" w:themeColor="text1"/>
          <w:sz w:val="20"/>
          <w:szCs w:val="20"/>
          <w:lang w:val="en-US"/>
        </w:rPr>
        <w:t>, s. 5-14,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xml:space="preserve">: 13.07.2025]. </w:t>
      </w:r>
    </w:p>
  </w:footnote>
  <w:footnote w:id="87">
    <w:p w:rsidRPr="00DE7996" w:rsidR="00D822BF" w:rsidP="29A6DAB9" w:rsidRDefault="00D822BF" w14:paraId="4227E63D" w14:textId="5CF5E2BD">
      <w:pPr>
        <w:pStyle w:val="Tekstprzypisudolnego"/>
        <w:ind w:firstLine="0"/>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Ibidem.</w:t>
      </w:r>
    </w:p>
  </w:footnote>
  <w:footnote w:id="88">
    <w:p w:rsidRPr="00DE7996" w:rsidR="00D822BF" w:rsidP="29A6DAB9" w:rsidRDefault="00D822BF" w14:paraId="29A0DC2B" w14:textId="7E961981">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w:t>
      </w:r>
      <w:r w:rsidRPr="0B94C4BD" w:rsidR="721CD230">
        <w:rPr>
          <w:rFonts w:ascii="Times New Roman" w:hAnsi="Times New Roman" w:eastAsia="Times New Roman" w:cs="Times New Roman"/>
          <w:color w:val="000000" w:themeColor="text1"/>
          <w:sz w:val="20"/>
          <w:szCs w:val="20"/>
          <w:lang w:val="en-US"/>
        </w:rPr>
        <w:t>Eurelectric</w:t>
      </w:r>
      <w:r w:rsidRPr="0B94C4BD" w:rsidR="721CD230">
        <w:rPr>
          <w:rFonts w:ascii="Times New Roman" w:hAnsi="Times New Roman" w:eastAsia="Times New Roman" w:cs="Times New Roman"/>
          <w:color w:val="000000" w:themeColor="text1"/>
          <w:sz w:val="20"/>
          <w:szCs w:val="20"/>
          <w:lang w:val="en-US"/>
        </w:rPr>
        <w:t xml:space="preserve"> / EY, </w:t>
      </w:r>
      <w:r w:rsidRPr="721CD230" w:rsidR="721CD230">
        <w:rPr>
          <w:rFonts w:ascii="Times New Roman" w:hAnsi="Times New Roman" w:eastAsia="Times New Roman" w:cs="Times New Roman"/>
          <w:i w:val="1"/>
          <w:iCs w:val="1"/>
          <w:color w:val="000000" w:themeColor="text1"/>
          <w:sz w:val="20"/>
          <w:szCs w:val="20"/>
          <w:lang w:val="en-US"/>
        </w:rPr>
        <w:t xml:space="preserve">Plugging..., </w:t>
      </w:r>
      <w:r w:rsidRPr="0B94C4BD" w:rsidR="721CD230">
        <w:rPr>
          <w:rFonts w:ascii="Times New Roman" w:hAnsi="Times New Roman" w:eastAsia="Times New Roman" w:cs="Times New Roman"/>
          <w:color w:val="000000" w:themeColor="text1"/>
          <w:sz w:val="20"/>
          <w:szCs w:val="20"/>
          <w:lang w:val="en-US"/>
        </w:rPr>
        <w:t>op. cit. s. 8-15.</w:t>
      </w:r>
    </w:p>
  </w:footnote>
  <w:footnote w:id="89">
    <w:p w:rsidRPr="00DE7996" w:rsidR="00D822BF" w:rsidP="0018147D" w:rsidRDefault="00D822BF" w14:paraId="2B13E376" w14:textId="249CFB25">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European Commission, </w:t>
      </w:r>
      <w:r w:rsidRPr="721CD230" w:rsidR="721CD230">
        <w:rPr>
          <w:rFonts w:ascii="Times New Roman" w:hAnsi="Times New Roman" w:eastAsia="Times New Roman" w:cs="Times New Roman"/>
          <w:i w:val="1"/>
          <w:iCs w:val="1"/>
          <w:color w:val="000000" w:themeColor="text1"/>
          <w:sz w:val="20"/>
          <w:szCs w:val="20"/>
          <w:lang w:val="en-US"/>
        </w:rPr>
        <w:t xml:space="preserve">Europeans are </w:t>
      </w:r>
      <w:r w:rsidRPr="721CD230" w:rsidR="721CD230">
        <w:rPr>
          <w:rFonts w:ascii="Times New Roman" w:hAnsi="Times New Roman" w:eastAsia="Times New Roman" w:cs="Times New Roman"/>
          <w:i w:val="1"/>
          <w:iCs w:val="1"/>
          <w:color w:val="000000" w:themeColor="text1"/>
          <w:sz w:val="20"/>
          <w:szCs w:val="20"/>
          <w:lang w:val="en-US"/>
        </w:rPr>
        <w:t xml:space="preserve">generally positive</w:t>
      </w:r>
      <w:r w:rsidRPr="721CD230" w:rsidR="721CD230">
        <w:rPr>
          <w:rFonts w:ascii="Times New Roman" w:hAnsi="Times New Roman" w:eastAsia="Times New Roman" w:cs="Times New Roman"/>
          <w:i w:val="1"/>
          <w:iCs w:val="1"/>
          <w:color w:val="000000" w:themeColor="text1"/>
          <w:sz w:val="20"/>
          <w:szCs w:val="20"/>
          <w:lang w:val="en-US"/>
        </w:rPr>
        <w:t xml:space="preserve"> towards e-mobility, </w:t>
      </w:r>
      <w:r w:rsidRPr="0B94C4BD" w:rsidR="721CD230">
        <w:rPr>
          <w:rFonts w:ascii="Times New Roman" w:hAnsi="Times New Roman" w:eastAsia="Times New Roman" w:cs="Times New Roman"/>
          <w:color w:val="000000" w:themeColor="text1"/>
          <w:sz w:val="20"/>
          <w:szCs w:val="20"/>
          <w:lang w:val="en-US"/>
        </w:rPr>
        <w:t xml:space="preserve">Mobility and Transport, 20.07.2024, </w:t>
      </w:r>
      <w:hyperlink r:id="R2fb3634f057249c3">
        <w:r w:rsidRPr="721CD230" w:rsidR="721CD230">
          <w:rPr>
            <w:rStyle w:val="Hipercze"/>
            <w:rFonts w:ascii="Times New Roman" w:hAnsi="Times New Roman" w:eastAsia="Times New Roman" w:cs="Times New Roman"/>
            <w:color w:val="000000" w:themeColor="text1" w:themeTint="FF" w:themeShade="FF"/>
            <w:sz w:val="20"/>
            <w:szCs w:val="20"/>
            <w:lang w:val="en-US"/>
          </w:rPr>
          <w:t>https://transport.ec.europa.eu/news-events/news/europeans-are-generally-positive-towards-e-mobility-2024-06-20_en</w:t>
        </w:r>
      </w:hyperlink>
      <w:r w:rsidRPr="0B94C4BD" w:rsidR="721CD230">
        <w:rPr>
          <w:rFonts w:ascii="Times New Roman" w:hAnsi="Times New Roman" w:eastAsia="Times New Roman" w:cs="Times New Roman"/>
          <w:color w:val="000000" w:themeColor="text1"/>
          <w:sz w:val="20"/>
          <w:szCs w:val="20"/>
          <w:lang w:val="en-US"/>
        </w:rPr>
        <w:t>,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01.08.2025].</w:t>
      </w:r>
    </w:p>
  </w:footnote>
  <w:footnote w:id="90">
    <w:p w:rsidR="7067C4D6" w:rsidP="7067C4D6" w:rsidRDefault="7067C4D6" w14:paraId="7294056F" w14:textId="5493824E">
      <w:pPr>
        <w:pStyle w:val="Tekstprzypisudolnego"/>
        <w:ind w:firstLine="0"/>
        <w:rPr>
          <w:color w:val="000000" w:themeColor="text1"/>
          <w:sz w:val="20"/>
          <w:szCs w:val="20"/>
        </w:rPr>
      </w:pPr>
      <w:r w:rsidRPr="0B94C4BD">
        <w:rPr>
          <w:rStyle w:val="Odwoanieprzypisudolnego"/>
          <w:rFonts w:ascii="Times New Roman" w:hAnsi="Times New Roman" w:eastAsia="Times New Roman" w:cs="Times New Roman"/>
          <w:sz w:val="20"/>
          <w:szCs w:val="20"/>
        </w:rPr>
        <w:footnoteRef/>
      </w:r>
      <w:r w:rsidRPr="0B94C4BD" w:rsidR="721CD230">
        <w:rPr>
          <w:rFonts w:ascii="Times New Roman" w:hAnsi="Times New Roman" w:eastAsia="Times New Roman" w:cs="Times New Roman"/>
          <w:sz w:val="20"/>
          <w:szCs w:val="20"/>
        </w:rPr>
        <w:t xml:space="preserve"> </w:t>
      </w:r>
      <w:r w:rsidRPr="0B94C4BD" w:rsidR="721CD230">
        <w:rPr>
          <w:rFonts w:ascii="Times New Roman" w:hAnsi="Times New Roman" w:eastAsia="Times New Roman" w:cs="Times New Roman"/>
          <w:color w:val="000000" w:themeColor="text1"/>
          <w:sz w:val="20"/>
          <w:szCs w:val="20"/>
        </w:rPr>
        <w:t xml:space="preserve">Polskie Stowarzyszenie Paliw Alternatywnych (PSPA), Barometr Nowej Mobilności 2021/2022, Warszawa, 2022, s. 14–15, </w:t>
      </w:r>
      <w:hyperlink r:id="Rec12b4180e9049c4">
        <w:r w:rsidRPr="721CD230" w:rsidR="721CD230">
          <w:rPr>
            <w:rStyle w:val="Hipercze"/>
            <w:rFonts w:ascii="Times New Roman" w:hAnsi="Times New Roman" w:eastAsia="Times New Roman" w:cs="Times New Roman"/>
            <w:color w:val="auto"/>
            <w:sz w:val="20"/>
            <w:szCs w:val="20"/>
          </w:rPr>
          <w:t>https://pspa.com.pl/wp-content/uploads/2022/01/barometr_nowej_mobilnosci_2021_raport.pdf</w:t>
        </w:r>
      </w:hyperlink>
      <w:r w:rsidRPr="0B94C4BD" w:rsidR="721CD230">
        <w:rPr>
          <w:rFonts w:ascii="Times New Roman" w:hAnsi="Times New Roman" w:eastAsia="Times New Roman" w:cs="Times New Roman"/>
          <w:color w:val="000000" w:themeColor="text1"/>
          <w:sz w:val="20"/>
          <w:szCs w:val="20"/>
        </w:rPr>
        <w:t>, [dostęp:01.08.2025].</w:t>
      </w:r>
    </w:p>
  </w:footnote>
  <w:footnote w:id="91">
    <w:p w:rsidRPr="00DE7996" w:rsidR="00D822BF" w:rsidP="34010D21" w:rsidRDefault="00D822BF" w14:paraId="39A60FF8" w14:textId="3E6837F5">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rPr>
        <w:t xml:space="preserve"> Ibidem s. 26.</w:t>
      </w:r>
    </w:p>
  </w:footnote>
  <w:footnote w:id="92">
    <w:p w:rsidR="7067C4D6" w:rsidP="7067C4D6" w:rsidRDefault="7067C4D6" w14:paraId="5077C847" w14:textId="3C9D7419">
      <w:pPr>
        <w:pStyle w:val="Tekstprzypisudolnego"/>
        <w:ind w:firstLine="0"/>
        <w:rPr>
          <w:sz w:val="20"/>
          <w:szCs w:val="20"/>
        </w:rPr>
      </w:pPr>
      <w:r w:rsidRPr="0B94C4BD">
        <w:rPr>
          <w:rStyle w:val="Odwoanieprzypisudolnego"/>
          <w:rFonts w:ascii="Times New Roman" w:hAnsi="Times New Roman" w:eastAsia="Times New Roman" w:cs="Times New Roman"/>
          <w:sz w:val="20"/>
          <w:szCs w:val="20"/>
        </w:rPr>
        <w:footnoteRef/>
      </w:r>
      <w:r w:rsidRPr="0B94C4BD" w:rsidR="721CD230">
        <w:rPr>
          <w:rFonts w:ascii="Times New Roman" w:hAnsi="Times New Roman" w:eastAsia="Times New Roman" w:cs="Times New Roman"/>
          <w:sz w:val="20"/>
          <w:szCs w:val="20"/>
        </w:rPr>
        <w:t xml:space="preserve"> Ibidem, s. 31.</w:t>
      </w:r>
    </w:p>
  </w:footnote>
  <w:footnote w:id="93">
    <w:p w:rsidR="7067C4D6" w:rsidP="7067C4D6" w:rsidRDefault="7067C4D6" w14:paraId="22A87F49" w14:textId="7C667C5F">
      <w:pPr>
        <w:pStyle w:val="Tekstprzypisudolnego"/>
        <w:ind w:firstLine="0"/>
      </w:pPr>
      <w:r w:rsidRPr="0B94C4BD">
        <w:rPr>
          <w:rStyle w:val="Odwoanieprzypisudolnego"/>
          <w:rFonts w:ascii="Times New Roman" w:hAnsi="Times New Roman" w:eastAsia="Times New Roman" w:cs="Times New Roman"/>
          <w:sz w:val="20"/>
          <w:szCs w:val="20"/>
        </w:rPr>
        <w:footnoteRef/>
      </w:r>
      <w:r w:rsidRPr="0B94C4BD" w:rsidR="721CD230">
        <w:rPr>
          <w:rFonts w:ascii="Times New Roman" w:hAnsi="Times New Roman" w:eastAsia="Times New Roman" w:cs="Times New Roman"/>
          <w:sz w:val="20"/>
          <w:szCs w:val="20"/>
        </w:rPr>
        <w:t xml:space="preserve"> Ibidem, s. 10.</w:t>
      </w:r>
    </w:p>
  </w:footnote>
  <w:footnote w:id="94">
    <w:p w:rsidRPr="00DE7996" w:rsidR="00D822BF" w:rsidP="7067C4D6" w:rsidRDefault="00D822BF" w14:paraId="3FEF4ADD" w14:textId="04EFC472">
      <w:pPr>
        <w:pStyle w:val="Tekstprzypisudolnego"/>
        <w:ind w:firstLine="0"/>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Ibidem, s. 18-19.</w:t>
      </w:r>
    </w:p>
  </w:footnote>
  <w:footnote w:id="95">
    <w:p w:rsidR="7067C4D6" w:rsidP="7067C4D6" w:rsidRDefault="7067C4D6" w14:paraId="48CF9AF1" w14:textId="0B12E668">
      <w:pPr>
        <w:pStyle w:val="Tekstprzypisudolnego"/>
        <w:ind w:firstLine="0"/>
        <w:jc w:val="left"/>
        <w:rPr>
          <w:color w:val="000000" w:themeColor="text1"/>
          <w:sz w:val="20"/>
          <w:szCs w:val="20"/>
        </w:rPr>
      </w:pPr>
      <w:r w:rsidRPr="0B94C4BD">
        <w:rPr>
          <w:rStyle w:val="Odwoanieprzypisudolnego"/>
          <w:rFonts w:ascii="Times New Roman" w:hAnsi="Times New Roman" w:eastAsia="Times New Roman" w:cs="Times New Roman"/>
          <w:sz w:val="20"/>
          <w:szCs w:val="20"/>
        </w:rPr>
        <w:footnoteRef/>
      </w:r>
      <w:r w:rsidRPr="0B94C4BD" w:rsidR="721CD230">
        <w:rPr>
          <w:rFonts w:ascii="Times New Roman" w:hAnsi="Times New Roman" w:eastAsia="Times New Roman" w:cs="Times New Roman"/>
          <w:sz w:val="20"/>
          <w:szCs w:val="20"/>
        </w:rPr>
        <w:t xml:space="preserve"> </w:t>
      </w:r>
      <w:r w:rsidRPr="0B94C4BD" w:rsidR="721CD230">
        <w:rPr>
          <w:rFonts w:ascii="Times New Roman" w:hAnsi="Times New Roman" w:eastAsia="Times New Roman" w:cs="Times New Roman"/>
          <w:color w:val="000000" w:themeColor="text1"/>
          <w:sz w:val="20"/>
          <w:szCs w:val="20"/>
          <w:lang w:val="en-US"/>
        </w:rPr>
        <w:t xml:space="preserve">J. Lou, X. Shen, D.A. Niemeier, </w:t>
      </w:r>
      <w:r w:rsidRPr="721CD230" w:rsidR="721CD230">
        <w:rPr>
          <w:rFonts w:ascii="Times New Roman" w:hAnsi="Times New Roman" w:eastAsia="Times New Roman" w:cs="Times New Roman"/>
          <w:i w:val="1"/>
          <w:iCs w:val="1"/>
          <w:color w:val="000000" w:themeColor="text1"/>
          <w:sz w:val="20"/>
          <w:szCs w:val="20"/>
          <w:lang w:val="en-US"/>
        </w:rPr>
        <w:t xml:space="preserve">Income and racial disparity in household publicly available electric vehicle infrastructure accessibility, </w:t>
      </w:r>
      <w:r w:rsidRPr="0B94C4BD" w:rsidR="721CD230">
        <w:rPr>
          <w:rFonts w:ascii="Times New Roman" w:hAnsi="Times New Roman" w:eastAsia="Times New Roman" w:cs="Times New Roman"/>
          <w:color w:val="000000" w:themeColor="text1"/>
          <w:sz w:val="20"/>
          <w:szCs w:val="20"/>
          <w:lang w:val="en-US"/>
        </w:rPr>
        <w:t>Nature C</w:t>
      </w:r>
      <w:r w:rsidRPr="0B94C4BD" w:rsidR="721CD230">
        <w:rPr>
          <w:rFonts w:ascii="Times New Roman" w:hAnsi="Times New Roman" w:eastAsia="Times New Roman" w:cs="Times New Roman"/>
          <w:color w:val="000000" w:themeColor="text1"/>
          <w:sz w:val="20"/>
          <w:szCs w:val="20"/>
        </w:rPr>
        <w:t>о</w:t>
      </w:r>
      <w:r w:rsidRPr="0B94C4BD" w:rsidR="721CD230">
        <w:rPr>
          <w:rFonts w:ascii="Times New Roman" w:hAnsi="Times New Roman" w:eastAsia="Times New Roman" w:cs="Times New Roman"/>
          <w:color w:val="000000" w:themeColor="text1"/>
          <w:sz w:val="20"/>
          <w:szCs w:val="20"/>
          <w:lang w:val="en-US"/>
        </w:rPr>
        <w:t>mmunicat</w:t>
      </w:r>
      <w:r w:rsidRPr="0B94C4BD" w:rsidR="721CD230">
        <w:rPr>
          <w:rFonts w:ascii="Times New Roman" w:hAnsi="Times New Roman" w:eastAsia="Times New Roman" w:cs="Times New Roman"/>
          <w:color w:val="000000" w:themeColor="text1"/>
          <w:sz w:val="20"/>
          <w:szCs w:val="20"/>
        </w:rPr>
        <w:t>іо</w:t>
      </w:r>
      <w:r w:rsidRPr="0B94C4BD" w:rsidR="721CD230">
        <w:rPr>
          <w:rFonts w:ascii="Times New Roman" w:hAnsi="Times New Roman" w:eastAsia="Times New Roman" w:cs="Times New Roman"/>
          <w:color w:val="000000" w:themeColor="text1"/>
          <w:sz w:val="20"/>
          <w:szCs w:val="20"/>
          <w:lang w:val="en-US"/>
        </w:rPr>
        <w:t xml:space="preserve">ns, 15(1), s. 1-2, </w:t>
      </w:r>
      <w:hyperlink r:id="R78cbbeceb39f4eda">
        <w:r w:rsidRPr="721CD230" w:rsidR="721CD230">
          <w:rPr>
            <w:rStyle w:val="Hipercze"/>
            <w:rFonts w:ascii="Times New Roman" w:hAnsi="Times New Roman" w:eastAsia="Times New Roman" w:cs="Times New Roman"/>
            <w:color w:val="auto"/>
            <w:sz w:val="20"/>
            <w:szCs w:val="20"/>
            <w:lang w:val="en-US"/>
          </w:rPr>
          <w:t>https://www.nature.com/articles/s41467-024-49481-w</w:t>
        </w:r>
      </w:hyperlink>
      <w:r w:rsidRPr="0B94C4BD" w:rsidR="721CD230">
        <w:rPr>
          <w:rFonts w:ascii="Times New Roman" w:hAnsi="Times New Roman" w:eastAsia="Times New Roman" w:cs="Times New Roman"/>
          <w:sz w:val="20"/>
          <w:szCs w:val="20"/>
          <w:lang w:val="en-US"/>
        </w:rPr>
        <w:t>,</w:t>
      </w:r>
      <w:r w:rsidRPr="0B94C4BD" w:rsidR="721CD230">
        <w:rPr>
          <w:rFonts w:ascii="Times New Roman" w:hAnsi="Times New Roman" w:eastAsia="Times New Roman" w:cs="Times New Roman"/>
          <w:color w:val="000000" w:themeColor="text1"/>
          <w:sz w:val="20"/>
          <w:szCs w:val="20"/>
          <w:lang w:val="en-US"/>
        </w:rPr>
        <w:t xml:space="preserve">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01.08.2025].</w:t>
      </w:r>
    </w:p>
  </w:footnote>
  <w:footnote w:id="96">
    <w:p w:rsidRPr="00DE7996" w:rsidR="00D822BF" w:rsidP="7067C4D6" w:rsidRDefault="00D822BF" w14:paraId="27040374" w14:textId="3365F09E">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w:t>
      </w:r>
    </w:p>
  </w:footnote>
  <w:footnote w:id="97">
    <w:p w:rsidRPr="00DE7996" w:rsidR="00D822BF" w:rsidP="00D40AE2" w:rsidRDefault="00D822BF" w14:paraId="332E07BC" w14:textId="296E4A3E">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w:t>
      </w:r>
      <w:bookmarkStart w:name="_Hlk209027549" w:id="81"/>
      <w:r w:rsidRPr="0B94C4BD" w:rsidR="721CD230">
        <w:rPr>
          <w:rFonts w:ascii="Times New Roman" w:hAnsi="Times New Roman" w:eastAsia="Times New Roman" w:cs="Times New Roman"/>
          <w:color w:val="000000" w:themeColor="text1"/>
          <w:sz w:val="20"/>
          <w:szCs w:val="20"/>
          <w:lang w:val="en-US"/>
        </w:rPr>
        <w:t xml:space="preserve">EEA, </w:t>
      </w:r>
      <w:r w:rsidRPr="721CD230" w:rsidR="721CD230">
        <w:rPr>
          <w:rFonts w:ascii="Times New Roman" w:hAnsi="Times New Roman" w:eastAsia="Times New Roman" w:cs="Times New Roman"/>
          <w:i w:val="1"/>
          <w:iCs w:val="1"/>
          <w:color w:val="000000" w:themeColor="text1"/>
          <w:sz w:val="20"/>
          <w:szCs w:val="20"/>
          <w:lang w:val="en-US"/>
        </w:rPr>
        <w:t xml:space="preserve">Electric </w:t>
      </w:r>
      <w:r w:rsidRPr="721CD230" w:rsidR="721CD230">
        <w:rPr>
          <w:rFonts w:ascii="Times New Roman" w:hAnsi="Times New Roman" w:eastAsia="Times New Roman" w:cs="Times New Roman"/>
          <w:i w:val="1"/>
          <w:iCs w:val="1"/>
          <w:color w:val="000000" w:themeColor="text1"/>
          <w:sz w:val="20"/>
          <w:szCs w:val="20"/>
          <w:lang w:val="en-US"/>
        </w:rPr>
        <w:t>vehicles</w:t>
      </w:r>
      <w:r w:rsidRPr="721CD230" w:rsidR="721CD230">
        <w:rPr>
          <w:rFonts w:ascii="Times New Roman" w:hAnsi="Times New Roman" w:eastAsia="Times New Roman" w:cs="Times New Roman"/>
          <w:i w:val="1"/>
          <w:iCs w:val="1"/>
          <w:color w:val="000000" w:themeColor="text1"/>
          <w:sz w:val="20"/>
          <w:szCs w:val="20"/>
          <w:lang w:val="en-US"/>
        </w:rPr>
        <w:t xml:space="preserve"> and the energy sector - impacts on Europe's future emissions</w:t>
      </w:r>
      <w:r w:rsidRPr="0B94C4BD" w:rsidR="721CD230">
        <w:rPr>
          <w:rFonts w:ascii="Times New Roman" w:hAnsi="Times New Roman" w:eastAsia="Times New Roman" w:cs="Times New Roman"/>
          <w:color w:val="000000" w:themeColor="text1"/>
          <w:sz w:val="20"/>
          <w:szCs w:val="20"/>
          <w:lang w:val="en-US"/>
        </w:rPr>
        <w:t xml:space="preserve">, Briefing 2, 26.09.2016, passim, </w:t>
      </w:r>
      <w:hyperlink r:id="R20b50d7ce0fb4fef">
        <w:r w:rsidRPr="721CD230" w:rsidR="721CD230">
          <w:rPr>
            <w:rStyle w:val="Hipercze"/>
            <w:rFonts w:ascii="Times New Roman" w:hAnsi="Times New Roman" w:eastAsia="Times New Roman" w:cs="Times New Roman"/>
            <w:sz w:val="20"/>
            <w:szCs w:val="20"/>
            <w:lang w:val="en-US"/>
          </w:rPr>
          <w:t>https://www.eea.europa.eu/en/analysis/publications/electric-vehicles-and-the-energy</w:t>
        </w:r>
      </w:hyperlink>
      <w:r w:rsidRPr="0B94C4BD" w:rsidR="721CD230">
        <w:rPr>
          <w:rFonts w:ascii="Times New Roman" w:hAnsi="Times New Roman" w:eastAsia="Times New Roman" w:cs="Times New Roman"/>
          <w:color w:val="000000" w:themeColor="text1"/>
          <w:sz w:val="20"/>
          <w:szCs w:val="20"/>
          <w:lang w:val="en-US"/>
        </w:rPr>
        <w:t>,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01.08.2025].</w:t>
      </w:r>
      <w:bookmarkEnd w:id="81"/>
    </w:p>
  </w:footnote>
  <w:footnote w:id="98">
    <w:p w:rsidR="00D10F2B" w:rsidP="00E61DC0" w:rsidRDefault="00D822BF" w14:paraId="06934681" w14:textId="21FCB9FF">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EEA, </w:t>
      </w:r>
      <w:r w:rsidRPr="721CD230" w:rsidR="721CD230">
        <w:rPr>
          <w:rFonts w:ascii="Times New Roman" w:hAnsi="Times New Roman" w:eastAsia="Times New Roman" w:cs="Times New Roman"/>
          <w:i w:val="1"/>
          <w:iCs w:val="1"/>
          <w:color w:val="000000" w:themeColor="text1"/>
          <w:sz w:val="20"/>
          <w:szCs w:val="20"/>
          <w:lang w:val="en-US"/>
        </w:rPr>
        <w:t>Why</w:t>
      </w:r>
      <w:r w:rsidRPr="721CD230" w:rsidR="721CD230">
        <w:rPr>
          <w:rFonts w:ascii="Times New Roman" w:hAnsi="Times New Roman" w:eastAsia="Times New Roman" w:cs="Times New Roman"/>
          <w:i w:val="1"/>
          <w:iCs w:val="1"/>
          <w:color w:val="000000" w:themeColor="text1"/>
          <w:sz w:val="20"/>
          <w:szCs w:val="20"/>
          <w:lang w:val="en-US"/>
        </w:rPr>
        <w:t xml:space="preserve"> healthy transport,</w:t>
      </w:r>
      <w:r w:rsidRPr="0B94C4BD" w:rsidR="721CD230">
        <w:rPr>
          <w:rFonts w:ascii="Times New Roman" w:hAnsi="Times New Roman" w:eastAsia="Times New Roman" w:cs="Times New Roman"/>
          <w:color w:val="000000" w:themeColor="text1"/>
          <w:sz w:val="20"/>
          <w:szCs w:val="20"/>
          <w:lang w:val="en-US"/>
        </w:rPr>
        <w:t xml:space="preserve"> s. 1-5,</w:t>
      </w:r>
    </w:p>
    <w:p w:rsidRPr="00DE7996" w:rsidR="00D822BF" w:rsidP="00E61DC0" w:rsidRDefault="7067C4D6" w14:paraId="7F00BBA9" w14:textId="5E893A69">
      <w:pPr>
        <w:pStyle w:val="Tekstprzypisudolnego"/>
        <w:ind w:firstLine="0"/>
        <w:jc w:val="left"/>
        <w:rPr>
          <w:color w:val="000000" w:themeColor="text1"/>
          <w:sz w:val="20"/>
          <w:szCs w:val="20"/>
          <w:lang w:val="en-US"/>
        </w:rPr>
      </w:pPr>
      <w:hyperlink r:id="Rcfc4f83297ce4ed6">
        <w:r w:rsidRPr="721CD230" w:rsidR="721CD230">
          <w:rPr>
            <w:rStyle w:val="Hipercze"/>
            <w:rFonts w:ascii="Times New Roman" w:hAnsi="Times New Roman" w:eastAsia="Times New Roman" w:cs="Times New Roman"/>
            <w:sz w:val="20"/>
            <w:szCs w:val="20"/>
            <w:lang w:val="en-US"/>
          </w:rPr>
          <w:t>https://www.google.com/url?sa=t&amp;rct=j&amp;q=&amp;esrc=s&amp;source=web&amp;cd=&amp;cad=rja&amp;uact=8&amp;ved=2ahUKEwjJ8MqGr8SPAxUfJRAIHaJ4AdkQFnoECBcQAQ&amp;url=https%3A%2F%2Fwww.eea.europa.eu%2Farticles%2Fa-europe-to-thrive-in%2Ftransport-leaflet%2F%40%40download%2Ffile%2FTransport_leaflet.pdf&amp;usg=AOvVaw3uXLwQYfXpeFI_NnR9js9g&amp;opi=89978449</w:t>
        </w:r>
      </w:hyperlink>
      <w:r w:rsidRPr="721CD230" w:rsidR="721CD230">
        <w:rPr>
          <w:rFonts w:ascii="Times New Roman" w:hAnsi="Times New Roman" w:eastAsia="Times New Roman" w:cs="Times New Roman"/>
          <w:color w:val="000000" w:themeColor="text1" w:themeTint="FF" w:themeShade="FF"/>
          <w:sz w:val="20"/>
          <w:szCs w:val="20"/>
          <w:lang w:val="en-US"/>
        </w:rPr>
        <w:t>, [dostęp:02.08.2025].</w:t>
      </w:r>
    </w:p>
  </w:footnote>
  <w:footnote w:id="99">
    <w:p w:rsidR="7067C4D6" w:rsidP="7067C4D6" w:rsidRDefault="7067C4D6" w14:paraId="55210D8C" w14:textId="0AC1E0DF">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sz w:val="20"/>
          <w:szCs w:val="20"/>
        </w:rPr>
        <w:footnoteRef/>
      </w:r>
      <w:r w:rsidRPr="0B94C4BD" w:rsidR="721CD230">
        <w:rPr>
          <w:rFonts w:ascii="Times New Roman" w:hAnsi="Times New Roman" w:eastAsia="Times New Roman" w:cs="Times New Roman"/>
          <w:sz w:val="20"/>
          <w:szCs w:val="20"/>
          <w:lang w:val="en-US"/>
        </w:rPr>
        <w:t xml:space="preserve"> </w:t>
      </w:r>
      <w:r w:rsidRPr="0B94C4BD" w:rsidR="721CD230">
        <w:rPr>
          <w:rFonts w:ascii="Times New Roman" w:hAnsi="Times New Roman" w:eastAsia="Times New Roman" w:cs="Times New Roman"/>
          <w:color w:val="000000" w:themeColor="text1"/>
          <w:sz w:val="20"/>
          <w:szCs w:val="20"/>
          <w:lang w:val="en-US"/>
        </w:rPr>
        <w:t xml:space="preserve">EEA, </w:t>
      </w:r>
      <w:r w:rsidRPr="721CD230" w:rsidR="721CD230">
        <w:rPr>
          <w:rFonts w:ascii="Times New Roman" w:hAnsi="Times New Roman" w:eastAsia="Times New Roman" w:cs="Times New Roman"/>
          <w:i w:val="1"/>
          <w:iCs w:val="1"/>
          <w:color w:val="000000" w:themeColor="text1"/>
          <w:sz w:val="20"/>
          <w:szCs w:val="20"/>
          <w:lang w:val="en-US"/>
        </w:rPr>
        <w:t>Europe's urban air quality — re-assessing implementation challenges in cities</w:t>
      </w:r>
      <w:r w:rsidRPr="0B94C4BD" w:rsidR="721CD230">
        <w:rPr>
          <w:rFonts w:ascii="Times New Roman" w:hAnsi="Times New Roman" w:eastAsia="Times New Roman" w:cs="Times New Roman"/>
          <w:color w:val="000000" w:themeColor="text1"/>
          <w:sz w:val="20"/>
          <w:szCs w:val="20"/>
          <w:lang w:val="en-US"/>
        </w:rPr>
        <w:t xml:space="preserve">, No 24/2018, Luxembourg, 2019, s. 9, </w:t>
      </w:r>
      <w:hyperlink r:id="R84971ad6fbf84e97">
        <w:r w:rsidRPr="721CD230" w:rsidR="721CD230">
          <w:rPr>
            <w:rStyle w:val="Hipercze"/>
            <w:rFonts w:ascii="Times New Roman" w:hAnsi="Times New Roman" w:eastAsia="Times New Roman" w:cs="Times New Roman"/>
            <w:color w:val="000000" w:themeColor="text1" w:themeTint="FF" w:themeShade="FF"/>
            <w:sz w:val="20"/>
            <w:szCs w:val="20"/>
            <w:lang w:val="en-US"/>
          </w:rPr>
          <w:t>https://www.eea.europa.eu/en/analysis/publications/europes-urban-air-quality</w:t>
        </w:r>
      </w:hyperlink>
      <w:r w:rsidRPr="0B94C4BD" w:rsidR="721CD230">
        <w:rPr>
          <w:rFonts w:ascii="Times New Roman" w:hAnsi="Times New Roman" w:eastAsia="Times New Roman" w:cs="Times New Roman"/>
          <w:color w:val="000000" w:themeColor="text1"/>
          <w:sz w:val="20"/>
          <w:szCs w:val="20"/>
          <w:lang w:val="en-US"/>
        </w:rPr>
        <w:t>,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xml:space="preserve">: 02.08.2025]</w:t>
      </w:r>
      <w:r w:rsidRPr="0B94C4BD" w:rsidR="721CD230">
        <w:rPr>
          <w:rFonts w:ascii="Times New Roman" w:hAnsi="Times New Roman" w:eastAsia="Times New Roman" w:cs="Times New Roman"/>
          <w:color w:val="000000" w:themeColor="text1"/>
          <w:sz w:val="20"/>
          <w:szCs w:val="20"/>
          <w:lang w:val="en-US"/>
        </w:rPr>
        <w:t xml:space="preserve">.  </w:t>
      </w:r>
    </w:p>
  </w:footnote>
  <w:footnote w:id="100">
    <w:p w:rsidRPr="00DE7996" w:rsidR="00D822BF" w:rsidP="34010D21" w:rsidRDefault="00D822BF" w14:paraId="7D47ACAC" w14:textId="0EDF47EE">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EEA, </w:t>
      </w:r>
      <w:r w:rsidRPr="721CD230" w:rsidR="721CD230">
        <w:rPr>
          <w:rFonts w:ascii="Times New Roman" w:hAnsi="Times New Roman" w:eastAsia="Times New Roman" w:cs="Times New Roman"/>
          <w:i w:val="1"/>
          <w:iCs w:val="1"/>
          <w:color w:val="000000" w:themeColor="text1"/>
          <w:sz w:val="20"/>
          <w:szCs w:val="20"/>
          <w:lang w:val="en-US"/>
        </w:rPr>
        <w:t>Europe's urban air quality — re-assessing implementation challenges in cities</w:t>
      </w:r>
      <w:r w:rsidRPr="0B94C4BD" w:rsidR="721CD230">
        <w:rPr>
          <w:rFonts w:ascii="Times New Roman" w:hAnsi="Times New Roman" w:eastAsia="Times New Roman" w:cs="Times New Roman"/>
          <w:color w:val="000000" w:themeColor="text1"/>
          <w:sz w:val="20"/>
          <w:szCs w:val="20"/>
          <w:lang w:val="en-US"/>
        </w:rPr>
        <w:t xml:space="preserve">, No 24/2018, Luxembourg, 2019, s. 20-23, </w:t>
      </w:r>
      <w:hyperlink r:id="Rb82aac152e794076">
        <w:r w:rsidRPr="721CD230" w:rsidR="721CD230">
          <w:rPr>
            <w:rStyle w:val="Hipercze"/>
            <w:rFonts w:ascii="Times New Roman" w:hAnsi="Times New Roman" w:eastAsia="Times New Roman" w:cs="Times New Roman"/>
            <w:color w:val="000000" w:themeColor="text1" w:themeTint="FF" w:themeShade="FF"/>
            <w:sz w:val="20"/>
            <w:szCs w:val="20"/>
            <w:lang w:val="en-US"/>
          </w:rPr>
          <w:t>https://www.eea.europa.eu/en/analysis/publications/europes-urban-air-quality</w:t>
        </w:r>
      </w:hyperlink>
      <w:r w:rsidRPr="0B94C4BD" w:rsidR="721CD230">
        <w:rPr>
          <w:rFonts w:ascii="Times New Roman" w:hAnsi="Times New Roman" w:eastAsia="Times New Roman" w:cs="Times New Roman"/>
          <w:color w:val="000000" w:themeColor="text1"/>
          <w:sz w:val="20"/>
          <w:szCs w:val="20"/>
          <w:lang w:val="en-US"/>
        </w:rPr>
        <w:t>,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xml:space="preserve">: 02.08.2025]</w:t>
      </w:r>
      <w:r w:rsidRPr="0B94C4BD" w:rsidR="721CD230">
        <w:rPr>
          <w:rFonts w:ascii="Times New Roman" w:hAnsi="Times New Roman" w:eastAsia="Times New Roman" w:cs="Times New Roman"/>
          <w:color w:val="000000" w:themeColor="text1"/>
          <w:sz w:val="20"/>
          <w:szCs w:val="20"/>
          <w:lang w:val="en-US"/>
        </w:rPr>
        <w:t xml:space="preserve">.  </w:t>
      </w:r>
    </w:p>
  </w:footnote>
  <w:footnote w:id="101">
    <w:p w:rsidRPr="00DE7996" w:rsidR="00D822BF" w:rsidP="003214EC" w:rsidRDefault="00D822BF" w14:paraId="09591985" w14:textId="375EE273">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UITP, </w:t>
      </w:r>
      <w:r w:rsidRPr="721CD230" w:rsidR="721CD230">
        <w:rPr>
          <w:rFonts w:ascii="Times New Roman" w:hAnsi="Times New Roman" w:eastAsia="Times New Roman" w:cs="Times New Roman"/>
          <w:i w:val="1"/>
          <w:iCs w:val="1"/>
          <w:color w:val="000000" w:themeColor="text1"/>
          <w:sz w:val="20"/>
          <w:szCs w:val="20"/>
          <w:lang w:val="en-US"/>
        </w:rPr>
        <w:t>The Impact of Electric Buses on Urban Life</w:t>
      </w:r>
      <w:r w:rsidRPr="0B94C4BD" w:rsidR="721CD230">
        <w:rPr>
          <w:rFonts w:ascii="Times New Roman" w:hAnsi="Times New Roman" w:eastAsia="Times New Roman" w:cs="Times New Roman"/>
          <w:color w:val="000000" w:themeColor="text1"/>
          <w:sz w:val="20"/>
          <w:szCs w:val="20"/>
          <w:lang w:val="en-US"/>
        </w:rPr>
        <w:t xml:space="preserve">, Brussels, 2019, s. 1-2, </w:t>
      </w:r>
      <w:hyperlink r:id="R1e79b8c35d004477">
        <w:r w:rsidRPr="721CD230" w:rsidR="721CD230">
          <w:rPr>
            <w:rStyle w:val="Hipercze"/>
            <w:rFonts w:ascii="Times New Roman" w:hAnsi="Times New Roman" w:eastAsia="Times New Roman" w:cs="Times New Roman"/>
            <w:color w:val="000000" w:themeColor="text1" w:themeTint="FF" w:themeShade="FF"/>
            <w:sz w:val="20"/>
            <w:szCs w:val="20"/>
            <w:lang w:val="en-US"/>
          </w:rPr>
          <w:t>https://www.uitp.org/wp-content/uploads/sites/7/2025/04/UITP-policybrief-June2019-V6-WEB-OK.pdf</w:t>
        </w:r>
      </w:hyperlink>
      <w:r w:rsidRPr="0B94C4BD" w:rsidR="721CD230">
        <w:rPr>
          <w:rFonts w:ascii="Times New Roman" w:hAnsi="Times New Roman" w:eastAsia="Times New Roman" w:cs="Times New Roman"/>
          <w:color w:val="000000" w:themeColor="text1"/>
          <w:sz w:val="20"/>
          <w:szCs w:val="20"/>
          <w:lang w:val="en-US"/>
        </w:rPr>
        <w:t>,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03.08.2025].</w:t>
      </w:r>
    </w:p>
  </w:footnote>
  <w:footnote w:id="102">
    <w:p w:rsidRPr="00DE7996" w:rsidR="00D822BF" w:rsidP="00BE4459" w:rsidRDefault="00D822BF" w14:paraId="18C8D2AA" w14:textId="67C347B4">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w:t>
      </w:r>
      <w:r w:rsidRPr="0B94C4BD" w:rsidR="721CD230">
        <w:rPr>
          <w:rFonts w:ascii="Times New Roman" w:hAnsi="Times New Roman" w:eastAsia="Times New Roman" w:cs="Times New Roman"/>
          <w:color w:val="000000" w:themeColor="text1"/>
          <w:sz w:val="20"/>
          <w:szCs w:val="20"/>
          <w:lang w:val="en-US"/>
        </w:rPr>
        <w:t>Eurofound</w:t>
      </w:r>
      <w:r w:rsidRPr="0B94C4BD" w:rsidR="721CD230">
        <w:rPr>
          <w:rFonts w:ascii="Times New Roman" w:hAnsi="Times New Roman" w:eastAsia="Times New Roman" w:cs="Times New Roman"/>
          <w:color w:val="000000" w:themeColor="text1"/>
          <w:sz w:val="20"/>
          <w:szCs w:val="20"/>
          <w:lang w:val="en-US"/>
        </w:rPr>
        <w:t xml:space="preserve"> (European Foundation for the Improvement of Living and Working Conditions), </w:t>
      </w:r>
      <w:r w:rsidRPr="721CD230" w:rsidR="721CD230">
        <w:rPr>
          <w:rFonts w:ascii="Times New Roman" w:hAnsi="Times New Roman" w:eastAsia="Times New Roman" w:cs="Times New Roman"/>
          <w:i w:val="1"/>
          <w:iCs w:val="1"/>
          <w:color w:val="000000" w:themeColor="text1"/>
          <w:sz w:val="20"/>
          <w:szCs w:val="20"/>
          <w:lang w:val="en-US"/>
        </w:rPr>
        <w:t>Employment in the EU’s automotive sector - Briefing note,</w:t>
      </w:r>
      <w:r w:rsidRPr="0B94C4BD" w:rsidR="721CD230">
        <w:rPr>
          <w:rFonts w:ascii="Times New Roman" w:hAnsi="Times New Roman" w:eastAsia="Times New Roman" w:cs="Times New Roman"/>
          <w:color w:val="000000" w:themeColor="text1"/>
          <w:sz w:val="20"/>
          <w:szCs w:val="20"/>
          <w:lang w:val="en-US"/>
        </w:rPr>
        <w:t xml:space="preserve"> 2025, s. 1-3, </w:t>
      </w:r>
      <w:hyperlink r:id="R262e2eadc9b6458b">
        <w:r w:rsidRPr="721CD230" w:rsidR="721CD230">
          <w:rPr>
            <w:rStyle w:val="Hipercze"/>
            <w:rFonts w:ascii="Times New Roman" w:hAnsi="Times New Roman" w:eastAsia="Times New Roman" w:cs="Times New Roman"/>
            <w:color w:val="000000" w:themeColor="text1" w:themeTint="FF" w:themeShade="FF"/>
            <w:sz w:val="20"/>
            <w:szCs w:val="20"/>
            <w:lang w:val="en-US"/>
          </w:rPr>
          <w:t>https://www.eurofound.europa.eu/en/publications/all/employment-eus-automotive-sector#abstract</w:t>
        </w:r>
      </w:hyperlink>
      <w:r w:rsidRPr="0B94C4BD" w:rsidR="721CD230">
        <w:rPr>
          <w:rFonts w:ascii="Times New Roman" w:hAnsi="Times New Roman" w:eastAsia="Times New Roman" w:cs="Times New Roman"/>
          <w:color w:val="000000" w:themeColor="text1"/>
          <w:sz w:val="20"/>
          <w:szCs w:val="20"/>
          <w:lang w:val="en-US"/>
        </w:rPr>
        <w:t xml:space="preserve">, [dostęp:02.08.2025]. </w:t>
      </w:r>
    </w:p>
  </w:footnote>
  <w:footnote w:id="103">
    <w:p w:rsidR="7067C4D6" w:rsidP="7067C4D6" w:rsidRDefault="7067C4D6" w14:paraId="6720647C" w14:textId="1B987D80">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sz w:val="20"/>
          <w:szCs w:val="20"/>
        </w:rPr>
        <w:footnoteRef/>
      </w:r>
      <w:r w:rsidRPr="0B94C4BD" w:rsidR="721CD230">
        <w:rPr>
          <w:rFonts w:ascii="Times New Roman" w:hAnsi="Times New Roman" w:eastAsia="Times New Roman" w:cs="Times New Roman"/>
          <w:sz w:val="20"/>
          <w:szCs w:val="20"/>
          <w:lang w:val="en-US"/>
        </w:rPr>
        <w:t xml:space="preserve"> </w:t>
      </w:r>
      <w:r w:rsidRPr="0B94C4BD" w:rsidR="721CD230">
        <w:rPr>
          <w:rFonts w:ascii="Times New Roman" w:hAnsi="Times New Roman" w:eastAsia="Times New Roman" w:cs="Times New Roman"/>
          <w:color w:val="000000" w:themeColor="text1"/>
          <w:sz w:val="20"/>
          <w:szCs w:val="20"/>
          <w:lang w:val="en-US"/>
        </w:rPr>
        <w:t xml:space="preserve">European Investment Bank, </w:t>
      </w:r>
      <w:r w:rsidRPr="721CD230" w:rsidR="721CD230">
        <w:rPr>
          <w:rFonts w:ascii="Times New Roman" w:hAnsi="Times New Roman" w:eastAsia="Times New Roman" w:cs="Times New Roman"/>
          <w:i w:val="1"/>
          <w:iCs w:val="1"/>
          <w:color w:val="000000" w:themeColor="text1"/>
          <w:sz w:val="20"/>
          <w:szCs w:val="20"/>
          <w:lang w:val="en-US"/>
        </w:rPr>
        <w:t xml:space="preserve">Recharging the batteries: How the electric vehicle revolution is affecting Central, Eastern and South-Eastern Europe, </w:t>
      </w:r>
      <w:r w:rsidRPr="0B94C4BD" w:rsidR="721CD230">
        <w:rPr>
          <w:rFonts w:ascii="Times New Roman" w:hAnsi="Times New Roman" w:eastAsia="Times New Roman" w:cs="Times New Roman"/>
          <w:color w:val="000000" w:themeColor="text1"/>
          <w:sz w:val="20"/>
          <w:szCs w:val="20"/>
          <w:lang w:val="en-US"/>
        </w:rPr>
        <w:t xml:space="preserve">Luxembourg, 2022, s. 92, </w:t>
      </w:r>
      <w:hyperlink r:id="Rd7faadffb29e4b47">
        <w:r w:rsidRPr="721CD230" w:rsidR="721CD230">
          <w:rPr>
            <w:rStyle w:val="Hipercze"/>
            <w:rFonts w:ascii="Times New Roman" w:hAnsi="Times New Roman" w:eastAsia="Times New Roman" w:cs="Times New Roman"/>
            <w:color w:val="000000" w:themeColor="text1" w:themeTint="FF" w:themeShade="FF"/>
            <w:sz w:val="20"/>
            <w:szCs w:val="20"/>
            <w:lang w:val="en-US"/>
          </w:rPr>
          <w:t>https://www.eib.org/files/publications/econ_recharging_the_batteries_en.pdf</w:t>
        </w:r>
      </w:hyperlink>
      <w:r w:rsidRPr="0B94C4BD" w:rsidR="721CD230">
        <w:rPr>
          <w:rFonts w:ascii="Times New Roman" w:hAnsi="Times New Roman" w:eastAsia="Times New Roman" w:cs="Times New Roman"/>
          <w:color w:val="000000" w:themeColor="text1"/>
          <w:sz w:val="20"/>
          <w:szCs w:val="20"/>
          <w:lang w:val="en-US"/>
        </w:rPr>
        <w:t>,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02.08.2025].</w:t>
      </w:r>
    </w:p>
  </w:footnote>
  <w:footnote w:id="104">
    <w:p w:rsidRPr="00DE7996" w:rsidR="00D822BF" w:rsidP="00421433" w:rsidRDefault="00D822BF" w14:paraId="16416B43" w14:textId="0B3D8855">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European Investment Bank, </w:t>
      </w:r>
      <w:r w:rsidRPr="721CD230" w:rsidR="721CD230">
        <w:rPr>
          <w:rFonts w:ascii="Times New Roman" w:hAnsi="Times New Roman" w:eastAsia="Times New Roman" w:cs="Times New Roman"/>
          <w:i w:val="1"/>
          <w:iCs w:val="1"/>
          <w:color w:val="000000" w:themeColor="text1"/>
          <w:sz w:val="20"/>
          <w:szCs w:val="20"/>
          <w:lang w:val="en-US"/>
        </w:rPr>
        <w:t xml:space="preserve">Recharging the batteries: How the electric vehicle revolution is affecting Central, Eastern and South-Eastern Europe, </w:t>
      </w:r>
      <w:r w:rsidRPr="0B94C4BD" w:rsidR="721CD230">
        <w:rPr>
          <w:rFonts w:ascii="Times New Roman" w:hAnsi="Times New Roman" w:eastAsia="Times New Roman" w:cs="Times New Roman"/>
          <w:color w:val="000000" w:themeColor="text1"/>
          <w:sz w:val="20"/>
          <w:szCs w:val="20"/>
          <w:lang w:val="en-US"/>
        </w:rPr>
        <w:t xml:space="preserve">Luxembourg, 2022, s. 72-73, </w:t>
      </w:r>
      <w:hyperlink r:id="Re20053b726344366">
        <w:r w:rsidRPr="721CD230" w:rsidR="721CD230">
          <w:rPr>
            <w:rStyle w:val="Hipercze"/>
            <w:rFonts w:ascii="Times New Roman" w:hAnsi="Times New Roman" w:eastAsia="Times New Roman" w:cs="Times New Roman"/>
            <w:color w:val="000000" w:themeColor="text1" w:themeTint="FF" w:themeShade="FF"/>
            <w:sz w:val="20"/>
            <w:szCs w:val="20"/>
            <w:lang w:val="en-US"/>
          </w:rPr>
          <w:t>https://www.eib.org/files/publications/econ_recharging_the_batteries_en.pdf</w:t>
        </w:r>
      </w:hyperlink>
      <w:r w:rsidRPr="0B94C4BD" w:rsidR="721CD230">
        <w:rPr>
          <w:rFonts w:ascii="Times New Roman" w:hAnsi="Times New Roman" w:eastAsia="Times New Roman" w:cs="Times New Roman"/>
          <w:color w:val="000000" w:themeColor="text1"/>
          <w:sz w:val="20"/>
          <w:szCs w:val="20"/>
          <w:lang w:val="en-US"/>
        </w:rPr>
        <w:t>,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02.08.2025].</w:t>
      </w:r>
    </w:p>
  </w:footnote>
  <w:footnote w:id="105">
    <w:p w:rsidRPr="00DE7996" w:rsidR="00D822BF" w:rsidP="003835DE" w:rsidRDefault="00D822BF" w14:paraId="4AD4A4E2" w14:textId="4FEEE23B">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T&amp;E, </w:t>
      </w:r>
      <w:r w:rsidRPr="721CD230" w:rsidR="721CD230">
        <w:rPr>
          <w:rFonts w:ascii="Times New Roman" w:hAnsi="Times New Roman" w:eastAsia="Times New Roman" w:cs="Times New Roman"/>
          <w:i w:val="1"/>
          <w:iCs w:val="1"/>
          <w:color w:val="000000" w:themeColor="text1"/>
          <w:sz w:val="20"/>
          <w:szCs w:val="20"/>
          <w:lang w:val="en-US"/>
        </w:rPr>
        <w:t xml:space="preserve">Europe’s automotive industry at a crossroads, </w:t>
      </w:r>
      <w:r w:rsidRPr="0B94C4BD" w:rsidR="721CD230">
        <w:rPr>
          <w:rFonts w:ascii="Times New Roman" w:hAnsi="Times New Roman" w:eastAsia="Times New Roman" w:cs="Times New Roman"/>
          <w:color w:val="000000" w:themeColor="text1"/>
          <w:sz w:val="20"/>
          <w:szCs w:val="20"/>
          <w:lang w:val="en-US"/>
        </w:rPr>
        <w:t xml:space="preserve">Brussels, 2025, s. 14-17, </w:t>
      </w:r>
      <w:hyperlink r:id="R5291022a3597439f">
        <w:r w:rsidRPr="721CD230" w:rsidR="721CD230">
          <w:rPr>
            <w:rStyle w:val="Hipercze"/>
            <w:rFonts w:ascii="Times New Roman" w:hAnsi="Times New Roman" w:eastAsia="Times New Roman" w:cs="Times New Roman"/>
            <w:color w:val="000000" w:themeColor="text1" w:themeTint="FF" w:themeShade="FF"/>
            <w:sz w:val="20"/>
            <w:szCs w:val="20"/>
            <w:lang w:val="en-US"/>
          </w:rPr>
          <w:t>https://www.transportenvironment.org/uploads/files/202505_industrial_policy_new.pdf</w:t>
        </w:r>
      </w:hyperlink>
      <w:r w:rsidRPr="0B94C4BD" w:rsidR="721CD230">
        <w:rPr>
          <w:rFonts w:ascii="Times New Roman" w:hAnsi="Times New Roman" w:eastAsia="Times New Roman" w:cs="Times New Roman"/>
          <w:color w:val="000000" w:themeColor="text1"/>
          <w:sz w:val="20"/>
          <w:szCs w:val="20"/>
          <w:lang w:val="en-US"/>
        </w:rPr>
        <w:t>,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03.08.2025].</w:t>
      </w:r>
    </w:p>
  </w:footnote>
  <w:footnote w:id="106">
    <w:p w:rsidRPr="00DE7996" w:rsidR="00D822BF" w:rsidP="005D4942" w:rsidRDefault="00D822BF" w14:paraId="41A7BABB" w14:textId="720F87A6">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w:t>
      </w:r>
      <w:r w:rsidRPr="0B94C4BD" w:rsidR="721CD230">
        <w:rPr>
          <w:rFonts w:ascii="Times New Roman" w:hAnsi="Times New Roman" w:eastAsia="Times New Roman" w:cs="Times New Roman"/>
          <w:color w:val="000000" w:themeColor="text1"/>
          <w:sz w:val="20"/>
          <w:szCs w:val="20"/>
          <w:lang w:val="en-US"/>
        </w:rPr>
        <w:t>Enerdata</w:t>
      </w:r>
      <w:r w:rsidRPr="0B94C4BD" w:rsidR="721CD230">
        <w:rPr>
          <w:rFonts w:ascii="Times New Roman" w:hAnsi="Times New Roman" w:eastAsia="Times New Roman" w:cs="Times New Roman"/>
          <w:color w:val="000000" w:themeColor="text1"/>
          <w:sz w:val="20"/>
          <w:szCs w:val="20"/>
          <w:lang w:val="en-US"/>
        </w:rPr>
        <w:t xml:space="preserve">, </w:t>
      </w:r>
      <w:r w:rsidRPr="721CD230" w:rsidR="721CD230">
        <w:rPr>
          <w:rFonts w:ascii="Times New Roman" w:hAnsi="Times New Roman" w:eastAsia="Times New Roman" w:cs="Times New Roman"/>
          <w:i w:val="1"/>
          <w:iCs w:val="1"/>
          <w:color w:val="000000" w:themeColor="text1"/>
          <w:sz w:val="20"/>
          <w:szCs w:val="20"/>
          <w:lang w:val="en-US"/>
        </w:rPr>
        <w:t xml:space="preserve">Electric Vehicles’ deployment: will it reach expected targets, </w:t>
      </w:r>
      <w:r w:rsidRPr="0B94C4BD" w:rsidR="721CD230">
        <w:rPr>
          <w:rFonts w:ascii="Times New Roman" w:hAnsi="Times New Roman" w:eastAsia="Times New Roman" w:cs="Times New Roman"/>
          <w:color w:val="000000" w:themeColor="text1"/>
          <w:sz w:val="20"/>
          <w:szCs w:val="20"/>
          <w:lang w:val="en-US"/>
        </w:rPr>
        <w:t xml:space="preserve">2024, s. 4-6, </w:t>
      </w:r>
      <w:hyperlink r:id="Rb0d78a36eb0342a3">
        <w:r w:rsidRPr="721CD230" w:rsidR="721CD230">
          <w:rPr>
            <w:rStyle w:val="Hipercze"/>
            <w:rFonts w:ascii="Times New Roman" w:hAnsi="Times New Roman" w:eastAsia="Times New Roman" w:cs="Times New Roman"/>
            <w:color w:val="000000" w:themeColor="text1" w:themeTint="FF" w:themeShade="FF"/>
            <w:sz w:val="20"/>
            <w:szCs w:val="20"/>
            <w:lang w:val="en-US"/>
          </w:rPr>
          <w:t>https://www.enerdata.net/publications/executive-briefing/electric-vehicles-deployment-targets.pdf</w:t>
        </w:r>
      </w:hyperlink>
      <w:r w:rsidRPr="0B94C4BD" w:rsidR="721CD230">
        <w:rPr>
          <w:rFonts w:ascii="Times New Roman" w:hAnsi="Times New Roman" w:eastAsia="Times New Roman" w:cs="Times New Roman"/>
          <w:color w:val="000000" w:themeColor="text1"/>
          <w:sz w:val="20"/>
          <w:szCs w:val="20"/>
          <w:lang w:val="en-US"/>
        </w:rPr>
        <w:t>,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xml:space="preserve">: 04.08.2025]. </w:t>
      </w:r>
    </w:p>
  </w:footnote>
  <w:footnote w:id="107">
    <w:p w:rsidR="7067C4D6" w:rsidP="7067C4D6" w:rsidRDefault="7067C4D6" w14:paraId="2FC51DEF" w14:textId="528628CF">
      <w:pPr>
        <w:pStyle w:val="Tekstprzypisudolnego"/>
        <w:ind w:firstLine="0"/>
      </w:pPr>
      <w:r w:rsidRPr="0B94C4BD">
        <w:rPr>
          <w:rStyle w:val="Odwoanieprzypisudolnego"/>
          <w:rFonts w:ascii="Times New Roman" w:hAnsi="Times New Roman" w:eastAsia="Times New Roman" w:cs="Times New Roman"/>
          <w:sz w:val="20"/>
          <w:szCs w:val="20"/>
        </w:rPr>
        <w:footnoteRef/>
      </w:r>
      <w:r w:rsidRPr="0B94C4BD" w:rsidR="721CD230">
        <w:rPr>
          <w:rFonts w:ascii="Times New Roman" w:hAnsi="Times New Roman" w:eastAsia="Times New Roman" w:cs="Times New Roman"/>
          <w:sz w:val="20"/>
          <w:szCs w:val="20"/>
        </w:rPr>
        <w:t xml:space="preserve"> Ibidem.</w:t>
      </w:r>
    </w:p>
  </w:footnote>
  <w:footnote w:id="108">
    <w:p w:rsidRPr="00DE7996" w:rsidR="00D822BF" w:rsidP="00587191" w:rsidRDefault="00D822BF" w14:paraId="05B42D1F" w14:textId="29C8606B">
      <w:pPr>
        <w:pStyle w:val="Tekstprzypisudolnego"/>
        <w:ind w:firstLine="0"/>
        <w:jc w:val="left"/>
        <w:rPr>
          <w:color w:val="000000" w:themeColor="text1"/>
          <w:sz w:val="20"/>
          <w:szCs w:val="20"/>
          <w:lang w:val="en-US"/>
        </w:rPr>
      </w:pPr>
      <w:bookmarkStart w:name="_Hlk208075460" w:id="97"/>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European Parliamentary Research Service (EPRS), </w:t>
      </w:r>
      <w:r w:rsidRPr="721CD230" w:rsidR="721CD230">
        <w:rPr>
          <w:rFonts w:ascii="Times New Roman" w:hAnsi="Times New Roman" w:eastAsia="Times New Roman" w:cs="Times New Roman"/>
          <w:i w:val="1"/>
          <w:iCs w:val="1"/>
          <w:color w:val="000000" w:themeColor="text1"/>
          <w:sz w:val="20"/>
          <w:szCs w:val="20"/>
          <w:lang w:val="en-US"/>
        </w:rPr>
        <w:t xml:space="preserve">The future </w:t>
      </w:r>
      <w:bookmarkEnd w:id="97"/>
      <w:r w:rsidRPr="721CD230" w:rsidR="721CD230">
        <w:rPr>
          <w:rFonts w:ascii="Times New Roman" w:hAnsi="Times New Roman" w:eastAsia="Times New Roman" w:cs="Times New Roman"/>
          <w:i w:val="1"/>
          <w:iCs w:val="1"/>
          <w:color w:val="000000" w:themeColor="text1"/>
          <w:sz w:val="20"/>
          <w:szCs w:val="20"/>
          <w:lang w:val="en-US"/>
        </w:rPr>
        <w:t xml:space="preserve">of European electric vehicles, </w:t>
      </w:r>
      <w:r w:rsidRPr="0B94C4BD" w:rsidR="721CD230">
        <w:rPr>
          <w:rFonts w:ascii="Times New Roman" w:hAnsi="Times New Roman" w:eastAsia="Times New Roman" w:cs="Times New Roman"/>
          <w:color w:val="000000" w:themeColor="text1"/>
          <w:sz w:val="20"/>
          <w:szCs w:val="20"/>
          <w:lang w:val="en-US"/>
        </w:rPr>
        <w:t xml:space="preserve">Brussels, 2024, s. 10 -12, </w:t>
      </w:r>
      <w:hyperlink r:id="Rec1f4c748f134252">
        <w:r w:rsidRPr="721CD230" w:rsidR="721CD230">
          <w:rPr>
            <w:rStyle w:val="Hipercze"/>
            <w:rFonts w:ascii="Times New Roman" w:hAnsi="Times New Roman" w:eastAsia="Times New Roman" w:cs="Times New Roman"/>
            <w:sz w:val="20"/>
            <w:szCs w:val="20"/>
            <w:lang w:val="en-US"/>
          </w:rPr>
          <w:t>https://www.europarl.europa.eu/RegData/etudes/IDAN/2024/762873/EPRS_IDA(2024)762873_EN.pdf</w:t>
        </w:r>
      </w:hyperlink>
      <w:r w:rsidRPr="0B94C4BD" w:rsidR="721CD230">
        <w:rPr>
          <w:rFonts w:ascii="Times New Roman" w:hAnsi="Times New Roman" w:eastAsia="Times New Roman" w:cs="Times New Roman"/>
          <w:color w:val="000000" w:themeColor="text1"/>
          <w:sz w:val="20"/>
          <w:szCs w:val="20"/>
          <w:lang w:val="en-US"/>
        </w:rPr>
        <w:t xml:space="preserve">, [dostęp:04.08.2025]. </w:t>
      </w:r>
    </w:p>
  </w:footnote>
  <w:footnote w:id="109">
    <w:p w:rsidRPr="00DE7996" w:rsidR="00D822BF" w:rsidP="000D3C67" w:rsidRDefault="00D822BF" w14:paraId="476BE46B" w14:textId="2981879D">
      <w:pPr>
        <w:pStyle w:val="Tekstprzypisudolnego"/>
        <w:ind w:firstLine="0"/>
        <w:jc w:val="left"/>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Transport &amp; Environment, </w:t>
      </w:r>
      <w:r w:rsidRPr="721CD230" w:rsidR="721CD230">
        <w:rPr>
          <w:rFonts w:ascii="Times New Roman" w:hAnsi="Times New Roman" w:eastAsia="Times New Roman" w:cs="Times New Roman"/>
          <w:i w:val="1"/>
          <w:iCs w:val="1"/>
          <w:color w:val="000000" w:themeColor="text1"/>
          <w:sz w:val="20"/>
          <w:szCs w:val="20"/>
          <w:lang w:val="en-US"/>
        </w:rPr>
        <w:t xml:space="preserve">Break-up with combustion engines: How going 100% electric for new cars &amp; vans by 2035 is </w:t>
      </w:r>
      <w:r w:rsidRPr="721CD230" w:rsidR="721CD230">
        <w:rPr>
          <w:rFonts w:ascii="Times New Roman" w:hAnsi="Times New Roman" w:eastAsia="Times New Roman" w:cs="Times New Roman"/>
          <w:i w:val="1"/>
          <w:iCs w:val="1"/>
          <w:color w:val="000000" w:themeColor="text1"/>
          <w:sz w:val="20"/>
          <w:szCs w:val="20"/>
          <w:lang w:val="en-US"/>
        </w:rPr>
        <w:t xml:space="preserve">feasible</w:t>
      </w:r>
      <w:r w:rsidRPr="721CD230" w:rsidR="721CD230">
        <w:rPr>
          <w:rFonts w:ascii="Times New Roman" w:hAnsi="Times New Roman" w:eastAsia="Times New Roman" w:cs="Times New Roman"/>
          <w:i w:val="1"/>
          <w:iCs w:val="1"/>
          <w:color w:val="000000" w:themeColor="text1"/>
          <w:sz w:val="20"/>
          <w:szCs w:val="20"/>
          <w:lang w:val="en-US"/>
        </w:rPr>
        <w:t xml:space="preserve"> in all EU countries, </w:t>
      </w:r>
      <w:r w:rsidRPr="0B94C4BD" w:rsidR="721CD230">
        <w:rPr>
          <w:rFonts w:ascii="Times New Roman" w:hAnsi="Times New Roman" w:eastAsia="Times New Roman" w:cs="Times New Roman"/>
          <w:color w:val="000000" w:themeColor="text1"/>
          <w:sz w:val="20"/>
          <w:szCs w:val="20"/>
          <w:lang w:val="en-US"/>
        </w:rPr>
        <w:t xml:space="preserve">Brussels, s. 1-3, </w:t>
      </w:r>
      <w:hyperlink r:id="Re7fb5535dc3141f0">
        <w:r w:rsidRPr="721CD230" w:rsidR="721CD230">
          <w:rPr>
            <w:rStyle w:val="Hipercze"/>
            <w:rFonts w:ascii="Times New Roman" w:hAnsi="Times New Roman" w:eastAsia="Times New Roman" w:cs="Times New Roman"/>
            <w:color w:val="000000" w:themeColor="text1" w:themeTint="FF" w:themeShade="FF"/>
            <w:sz w:val="20"/>
            <w:szCs w:val="20"/>
            <w:lang w:val="en-US"/>
          </w:rPr>
          <w:t>https://www.transportenvironment.org/uploads/files/2021_05_Briefing_BNEF_phase_out.pdf</w:t>
        </w:r>
      </w:hyperlink>
      <w:r w:rsidRPr="0B94C4BD" w:rsidR="721CD230">
        <w:rPr>
          <w:rFonts w:ascii="Times New Roman" w:hAnsi="Times New Roman" w:eastAsia="Times New Roman" w:cs="Times New Roman"/>
          <w:color w:val="000000" w:themeColor="text1"/>
          <w:sz w:val="20"/>
          <w:szCs w:val="20"/>
          <w:lang w:val="en-US"/>
        </w:rPr>
        <w:t>, [</w:t>
      </w:r>
      <w:r w:rsidRPr="0B94C4BD" w:rsidR="721CD230">
        <w:rPr>
          <w:rFonts w:ascii="Times New Roman" w:hAnsi="Times New Roman" w:eastAsia="Times New Roman" w:cs="Times New Roman"/>
          <w:color w:val="000000" w:themeColor="text1"/>
          <w:sz w:val="20"/>
          <w:szCs w:val="20"/>
          <w:lang w:val="en-US"/>
        </w:rPr>
        <w:t>dostęp</w:t>
      </w:r>
      <w:r w:rsidRPr="0B94C4BD" w:rsidR="721CD230">
        <w:rPr>
          <w:rFonts w:ascii="Times New Roman" w:hAnsi="Times New Roman" w:eastAsia="Times New Roman" w:cs="Times New Roman"/>
          <w:color w:val="000000" w:themeColor="text1"/>
          <w:sz w:val="20"/>
          <w:szCs w:val="20"/>
          <w:lang w:val="en-US"/>
        </w:rPr>
        <w:t>: 09.08.2025].</w:t>
      </w:r>
    </w:p>
  </w:footnote>
  <w:footnote w:id="110">
    <w:p w:rsidRPr="00DE7996" w:rsidR="00D822BF" w:rsidP="08460676" w:rsidRDefault="00D822BF" w14:paraId="4732F868" w14:textId="7EE5880C">
      <w:pPr>
        <w:pStyle w:val="Tekstprzypisudolnego"/>
        <w:ind w:firstLine="0"/>
        <w:rPr>
          <w:color w:val="000000" w:themeColor="text1"/>
          <w:sz w:val="20"/>
          <w:szCs w:val="20"/>
          <w:lang w:val="es-E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s-ES"/>
        </w:rPr>
        <w:t xml:space="preserve"> Ibidem, s. 6-8. </w:t>
      </w:r>
    </w:p>
  </w:footnote>
  <w:footnote w:id="111">
    <w:p w:rsidRPr="00DE7996" w:rsidR="00D822BF" w:rsidP="08460676" w:rsidRDefault="00D822BF" w14:paraId="23CAA84D" w14:textId="4E37BED3">
      <w:pPr>
        <w:pStyle w:val="Tekstprzypisudolnego"/>
        <w:ind w:firstLine="0"/>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Enerdata</w:t>
      </w:r>
      <w:r w:rsidRPr="0B94C4BD" w:rsidR="721CD230">
        <w:rPr>
          <w:rFonts w:ascii="Times New Roman" w:hAnsi="Times New Roman" w:eastAsia="Times New Roman" w:cs="Times New Roman"/>
          <w:color w:val="000000" w:themeColor="text1"/>
          <w:sz w:val="20"/>
          <w:szCs w:val="20"/>
          <w:lang w:val="en-US"/>
        </w:rPr>
        <w:t xml:space="preserve">, </w:t>
      </w:r>
      <w:r w:rsidRPr="721CD230" w:rsidR="721CD230">
        <w:rPr>
          <w:rFonts w:ascii="Times New Roman" w:hAnsi="Times New Roman" w:eastAsia="Times New Roman" w:cs="Times New Roman"/>
          <w:i w:val="1"/>
          <w:iCs w:val="1"/>
          <w:color w:val="000000" w:themeColor="text1"/>
          <w:sz w:val="20"/>
          <w:szCs w:val="20"/>
          <w:lang w:val="en-US"/>
        </w:rPr>
        <w:t>Electric</w:t>
      </w:r>
      <w:r w:rsidRPr="0B94C4BD" w:rsidR="721CD230">
        <w:rPr>
          <w:rFonts w:ascii="Times New Roman" w:hAnsi="Times New Roman" w:eastAsia="Times New Roman" w:cs="Times New Roman"/>
          <w:color w:val="000000" w:themeColor="text1"/>
          <w:sz w:val="20"/>
          <w:szCs w:val="20"/>
          <w:lang w:val="en-US"/>
        </w:rPr>
        <w:t>…, op. cit., s. 7-9.</w:t>
      </w:r>
    </w:p>
  </w:footnote>
  <w:footnote w:id="112">
    <w:p w:rsidRPr="00DE7996" w:rsidR="00D822BF" w:rsidP="08460676" w:rsidRDefault="00D822BF" w14:paraId="7E63DCE7" w14:textId="321C116D">
      <w:pPr>
        <w:pStyle w:val="Tekstprzypisudolnego"/>
        <w:ind w:firstLine="0"/>
        <w:rPr>
          <w:color w:val="000000" w:themeColor="text1"/>
          <w:sz w:val="20"/>
          <w:szCs w:val="20"/>
          <w:lang w:val="en-US"/>
        </w:rPr>
      </w:pPr>
      <w:r w:rsidRPr="0B94C4BD">
        <w:rPr>
          <w:rStyle w:val="Odwoanieprzypisudolnego"/>
          <w:rFonts w:ascii="Times New Roman" w:hAnsi="Times New Roman" w:eastAsia="Times New Roman" w:cs="Times New Roman"/>
          <w:color w:val="000000" w:themeColor="text1"/>
          <w:sz w:val="20"/>
          <w:szCs w:val="20"/>
        </w:rPr>
        <w:footnoteRef/>
      </w:r>
      <w:r w:rsidRPr="0B94C4BD" w:rsidR="721CD230">
        <w:rPr>
          <w:rFonts w:ascii="Times New Roman" w:hAnsi="Times New Roman" w:eastAsia="Times New Roman" w:cs="Times New Roman"/>
          <w:color w:val="000000" w:themeColor="text1"/>
          <w:sz w:val="20"/>
          <w:szCs w:val="20"/>
          <w:lang w:val="en-US"/>
        </w:rPr>
        <w:t xml:space="preserve"> European Parliamentary Research Service, </w:t>
      </w:r>
      <w:r w:rsidRPr="721CD230" w:rsidR="721CD230">
        <w:rPr>
          <w:rFonts w:ascii="Times New Roman" w:hAnsi="Times New Roman" w:eastAsia="Times New Roman" w:cs="Times New Roman"/>
          <w:i w:val="1"/>
          <w:iCs w:val="1"/>
          <w:color w:val="000000" w:themeColor="text1"/>
          <w:sz w:val="20"/>
          <w:szCs w:val="20"/>
          <w:lang w:val="en-US"/>
        </w:rPr>
        <w:t xml:space="preserve">The future…, </w:t>
      </w:r>
      <w:r w:rsidRPr="0B94C4BD" w:rsidR="721CD230">
        <w:rPr>
          <w:rFonts w:ascii="Times New Roman" w:hAnsi="Times New Roman" w:eastAsia="Times New Roman" w:cs="Times New Roman"/>
          <w:color w:val="000000" w:themeColor="text1"/>
          <w:sz w:val="20"/>
          <w:szCs w:val="20"/>
          <w:lang w:val="en-US"/>
        </w:rPr>
        <w:t xml:space="preserve">op. cit., s. 14-16. </w:t>
      </w:r>
    </w:p>
  </w:footnote>
  <w:footnote w:id="14624">
    <w:p w:rsidR="4212B75B" w:rsidP="4212B75B" w:rsidRDefault="4212B75B" w14:paraId="3AEE17EA" w14:textId="4E45C247">
      <w:pPr>
        <w:pStyle w:val="Tekstprzypisudolnego"/>
        <w:bidi w:val="0"/>
        <w:ind w:firstLine="0"/>
      </w:pPr>
      <w:r w:rsidRPr="0B94C4BD">
        <w:rPr>
          <w:rStyle w:val="Odwoanieprzypisudolnego"/>
          <w:rFonts w:ascii="Times New Roman" w:hAnsi="Times New Roman" w:eastAsia="Times New Roman" w:cs="Times New Roman"/>
          <w:sz w:val="20"/>
          <w:szCs w:val="20"/>
          <w:lang w:val="en-US"/>
        </w:rPr>
        <w:footnoteRef/>
      </w:r>
      <w:r w:rsidRPr="0B94C4BD" w:rsidR="721CD230">
        <w:rPr>
          <w:rFonts w:ascii="Times New Roman" w:hAnsi="Times New Roman" w:eastAsia="Times New Roman" w:cs="Times New Roman"/>
          <w:sz w:val="20"/>
          <w:szCs w:val="20"/>
          <w:lang w:val="en-US"/>
        </w:rPr>
        <w:t xml:space="preserve"> </w:t>
      </w:r>
      <w:r w:rsidRPr="0B94C4BD" w:rsidR="721CD230">
        <w:rPr>
          <w:rFonts w:ascii="Times New Roman" w:hAnsi="Times New Roman" w:eastAsia="Times New Roman" w:cs="Times New Roman"/>
          <w:sz w:val="20"/>
          <w:szCs w:val="20"/>
          <w:lang w:val="en-US"/>
        </w:rPr>
        <w:t xml:space="preserve">Fraunhofer ISE, Fraunhofer ISI, </w:t>
      </w:r>
      <w:r w:rsidRPr="721CD230" w:rsidR="721CD230">
        <w:rPr>
          <w:rFonts w:ascii="Times New Roman" w:hAnsi="Times New Roman" w:eastAsia="Times New Roman" w:cs="Times New Roman"/>
          <w:i w:val="1"/>
          <w:iCs w:val="1"/>
          <w:sz w:val="20"/>
          <w:szCs w:val="20"/>
          <w:lang w:val="en-US"/>
        </w:rPr>
        <w:t xml:space="preserve">Potential of a full EV-power-system-integration in Europe &amp; how to </w:t>
      </w:r>
      <w:r w:rsidRPr="721CD230" w:rsidR="721CD230">
        <w:rPr>
          <w:rFonts w:ascii="Times New Roman" w:hAnsi="Times New Roman" w:eastAsia="Times New Roman" w:cs="Times New Roman"/>
          <w:i w:val="1"/>
          <w:iCs w:val="1"/>
          <w:sz w:val="20"/>
          <w:szCs w:val="20"/>
          <w:lang w:val="en-US"/>
        </w:rPr>
        <w:t>realise</w:t>
      </w:r>
      <w:r w:rsidRPr="721CD230" w:rsidR="721CD230">
        <w:rPr>
          <w:rFonts w:ascii="Times New Roman" w:hAnsi="Times New Roman" w:eastAsia="Times New Roman" w:cs="Times New Roman"/>
          <w:i w:val="1"/>
          <w:iCs w:val="1"/>
          <w:sz w:val="20"/>
          <w:szCs w:val="20"/>
          <w:lang w:val="en-US"/>
        </w:rPr>
        <w:t xml:space="preserve"> it</w:t>
      </w:r>
      <w:r w:rsidRPr="0B94C4BD" w:rsidR="721CD230">
        <w:rPr>
          <w:rFonts w:ascii="Times New Roman" w:hAnsi="Times New Roman" w:eastAsia="Times New Roman" w:cs="Times New Roman"/>
          <w:sz w:val="20"/>
          <w:szCs w:val="20"/>
          <w:lang w:val="en-US"/>
        </w:rPr>
        <w:t>, Transport &amp; Environment, Brussels 2024, s. 28–29, https://www.transportenvironment.org/uploads/files/2024_10_Study_V2G_EU-Potential_Final.pdf [</w:t>
      </w:r>
      <w:r w:rsidRPr="0B94C4BD" w:rsidR="721CD230">
        <w:rPr>
          <w:rFonts w:ascii="Times New Roman" w:hAnsi="Times New Roman" w:eastAsia="Times New Roman" w:cs="Times New Roman"/>
          <w:sz w:val="20"/>
          <w:szCs w:val="20"/>
          <w:lang w:val="en-US"/>
        </w:rPr>
        <w:t>dostęp</w:t>
      </w:r>
      <w:r w:rsidRPr="0B94C4BD" w:rsidR="721CD230">
        <w:rPr>
          <w:rFonts w:ascii="Times New Roman" w:hAnsi="Times New Roman" w:eastAsia="Times New Roman" w:cs="Times New Roman"/>
          <w:sz w:val="20"/>
          <w:szCs w:val="20"/>
          <w:lang w:val="en-US"/>
        </w:rPr>
        <w:t>: 19.10.2025].</w:t>
      </w:r>
    </w:p>
  </w:footnote>
  <w:footnote w:id="1131">
    <w:p w:rsidR="0B94C4BD" w:rsidP="0B94C4BD" w:rsidRDefault="0B94C4BD" w14:paraId="2F4911FB" w14:textId="3111FBB6">
      <w:pPr>
        <w:pStyle w:val="Tekstprzypisudolnego"/>
        <w:bidi w:val="0"/>
        <w:ind w:firstLine="0"/>
      </w:pPr>
      <w:r w:rsidRPr="0B94C4BD">
        <w:rPr>
          <w:rStyle w:val="Odwoanieprzypisudolnego"/>
          <w:rFonts w:ascii="Times New Roman" w:hAnsi="Times New Roman" w:eastAsia="Times New Roman" w:cs="Times New Roman"/>
          <w:sz w:val="20"/>
          <w:szCs w:val="20"/>
        </w:rPr>
        <w:footnoteRef/>
      </w:r>
      <w:r w:rsidRPr="0B94C4BD" w:rsidR="721CD230">
        <w:rPr>
          <w:rFonts w:ascii="Times New Roman" w:hAnsi="Times New Roman" w:eastAsia="Times New Roman" w:cs="Times New Roman"/>
          <w:sz w:val="20"/>
          <w:szCs w:val="20"/>
        </w:rPr>
        <w:t xml:space="preserve"> Ibidem.</w:t>
      </w:r>
    </w:p>
  </w:footnote>
  <w:footnote w:id="16889">
    <w:p w:rsidR="0B94C4BD" w:rsidP="0B94C4BD" w:rsidRDefault="0B94C4BD" w14:paraId="7F329FE0" w14:textId="2A0853B0">
      <w:pPr>
        <w:pStyle w:val="Tekstprzypisudolnego"/>
        <w:bidi w:val="0"/>
        <w:ind w:firstLine="0"/>
        <w:jc w:val="left"/>
      </w:pPr>
      <w:r w:rsidRPr="0B94C4BD">
        <w:rPr>
          <w:rStyle w:val="Odwoanieprzypisudolnego"/>
          <w:rFonts w:ascii="Times New Roman" w:hAnsi="Times New Roman" w:eastAsia="Times New Roman" w:cs="Times New Roman"/>
          <w:sz w:val="20"/>
          <w:szCs w:val="20"/>
          <w:lang w:val="en-US"/>
        </w:rPr>
        <w:footnoteRef/>
      </w:r>
      <w:r w:rsidRPr="0B94C4BD" w:rsidR="721CD230">
        <w:rPr>
          <w:rFonts w:ascii="Times New Roman" w:hAnsi="Times New Roman" w:eastAsia="Times New Roman" w:cs="Times New Roman"/>
          <w:sz w:val="20"/>
          <w:szCs w:val="20"/>
          <w:lang w:val="en-US"/>
        </w:rPr>
        <w:t xml:space="preserve"> Fraunhofer ISE &amp; ISI, </w:t>
      </w:r>
      <w:r w:rsidRPr="721CD230" w:rsidR="721CD230">
        <w:rPr>
          <w:rFonts w:ascii="Times New Roman" w:hAnsi="Times New Roman" w:eastAsia="Times New Roman" w:cs="Times New Roman"/>
          <w:i w:val="1"/>
          <w:iCs w:val="1"/>
          <w:sz w:val="20"/>
          <w:szCs w:val="20"/>
          <w:lang w:val="en-US"/>
        </w:rPr>
        <w:t xml:space="preserve">Potential of a full EV-power-system integration in Europe and how to </w:t>
      </w:r>
      <w:r w:rsidRPr="721CD230" w:rsidR="721CD230">
        <w:rPr>
          <w:rFonts w:ascii="Times New Roman" w:hAnsi="Times New Roman" w:eastAsia="Times New Roman" w:cs="Times New Roman"/>
          <w:i w:val="1"/>
          <w:iCs w:val="1"/>
          <w:sz w:val="20"/>
          <w:szCs w:val="20"/>
          <w:lang w:val="en-US"/>
        </w:rPr>
        <w:t>realise</w:t>
      </w:r>
      <w:r w:rsidRPr="721CD230" w:rsidR="721CD230">
        <w:rPr>
          <w:rFonts w:ascii="Times New Roman" w:hAnsi="Times New Roman" w:eastAsia="Times New Roman" w:cs="Times New Roman"/>
          <w:i w:val="1"/>
          <w:iCs w:val="1"/>
          <w:sz w:val="20"/>
          <w:szCs w:val="20"/>
          <w:lang w:val="en-US"/>
        </w:rPr>
        <w:t xml:space="preserve"> it</w:t>
      </w:r>
      <w:r w:rsidRPr="0B94C4BD" w:rsidR="721CD230">
        <w:rPr>
          <w:rFonts w:ascii="Times New Roman" w:hAnsi="Times New Roman" w:eastAsia="Times New Roman" w:cs="Times New Roman"/>
          <w:sz w:val="20"/>
          <w:szCs w:val="20"/>
          <w:lang w:val="en-US"/>
        </w:rPr>
        <w:t xml:space="preserve">,  </w:t>
      </w:r>
      <w:r w:rsidRPr="0B94C4BD" w:rsidR="721CD230">
        <w:rPr>
          <w:rFonts w:ascii="Times New Roman" w:hAnsi="Times New Roman" w:eastAsia="Times New Roman" w:cs="Times New Roman"/>
          <w:sz w:val="20"/>
          <w:szCs w:val="20"/>
          <w:lang w:val="en-US"/>
        </w:rPr>
        <w:t>Europe,Karlsruhe</w:t>
      </w:r>
      <w:r w:rsidRPr="0B94C4BD" w:rsidR="721CD230">
        <w:rPr>
          <w:rFonts w:ascii="Times New Roman" w:hAnsi="Times New Roman" w:eastAsia="Times New Roman" w:cs="Times New Roman"/>
          <w:sz w:val="20"/>
          <w:szCs w:val="20"/>
          <w:lang w:val="en-US"/>
        </w:rPr>
        <w:t>, 2024, s. 28, https://www.transportenvironment.org/uploads/files/2024_10_Study_V2G_EU–Potential_Final.pdf, [</w:t>
      </w:r>
      <w:r w:rsidRPr="0B94C4BD" w:rsidR="721CD230">
        <w:rPr>
          <w:rFonts w:ascii="Times New Roman" w:hAnsi="Times New Roman" w:eastAsia="Times New Roman" w:cs="Times New Roman"/>
          <w:sz w:val="20"/>
          <w:szCs w:val="20"/>
          <w:lang w:val="en-US"/>
        </w:rPr>
        <w:t>dоstęp</w:t>
      </w:r>
      <w:r w:rsidRPr="0B94C4BD" w:rsidR="721CD230">
        <w:rPr>
          <w:rFonts w:ascii="Times New Roman" w:hAnsi="Times New Roman" w:eastAsia="Times New Roman" w:cs="Times New Roman"/>
          <w:sz w:val="20"/>
          <w:szCs w:val="20"/>
          <w:lang w:val="en-US"/>
        </w:rPr>
        <w:t>: 17.11.2025].</w:t>
      </w:r>
    </w:p>
  </w:footnote>
  <w:footnote w:id="14109">
    <w:p w:rsidR="0B94C4BD" w:rsidP="721CD230" w:rsidRDefault="0B94C4BD" w14:paraId="09C5953F" w14:textId="1EB9F224">
      <w:pPr>
        <w:pStyle w:val="Tekstprzypisudolnego"/>
        <w:bidi w:val="0"/>
        <w:ind w:firstLine="0"/>
        <w:jc w:val="left"/>
        <w:rPr>
          <w:i w:val="0"/>
          <w:iCs w:val="0"/>
        </w:rPr>
      </w:pPr>
      <w:r w:rsidRPr="0B94C4BD">
        <w:rPr>
          <w:rStyle w:val="Odwoanieprzypisudolnego"/>
          <w:rFonts w:ascii="Times New Roman" w:hAnsi="Times New Roman" w:eastAsia="Times New Roman" w:cs="Times New Roman"/>
          <w:sz w:val="20"/>
          <w:szCs w:val="20"/>
        </w:rPr>
        <w:footnoteRef/>
      </w:r>
      <w:r w:rsidRPr="0B94C4BD" w:rsidR="721CD230">
        <w:rPr>
          <w:rFonts w:ascii="Times New Roman" w:hAnsi="Times New Roman" w:eastAsia="Times New Roman" w:cs="Times New Roman"/>
          <w:sz w:val="20"/>
          <w:szCs w:val="20"/>
        </w:rPr>
        <w:t xml:space="preserve"> PSPA, </w:t>
      </w:r>
      <w:r w:rsidRPr="721CD230" w:rsidR="721CD230">
        <w:rPr>
          <w:rFonts w:ascii="Times New Roman" w:hAnsi="Times New Roman" w:eastAsia="Times New Roman" w:cs="Times New Roman"/>
          <w:i w:val="1"/>
          <w:iCs w:val="1"/>
          <w:sz w:val="20"/>
          <w:szCs w:val="20"/>
        </w:rPr>
        <w:t xml:space="preserve">Pojazdy elektryczne jako element sieci elektroenergetycznych, </w:t>
      </w:r>
      <w:r w:rsidRPr="721CD230" w:rsidR="721CD230">
        <w:rPr>
          <w:rFonts w:ascii="Times New Roman" w:hAnsi="Times New Roman" w:eastAsia="Times New Roman" w:cs="Times New Roman"/>
          <w:i w:val="0"/>
          <w:iCs w:val="0"/>
          <w:sz w:val="20"/>
          <w:szCs w:val="20"/>
        </w:rPr>
        <w:t xml:space="preserve">Warszawa, 2018, s.8, </w:t>
      </w:r>
      <w:hyperlink r:id="Ra2cb19dea05b4f3e">
        <w:r w:rsidRPr="721CD230" w:rsidR="721CD230">
          <w:rPr>
            <w:rStyle w:val="Hipercze"/>
            <w:rFonts w:ascii="Times New Roman" w:hAnsi="Times New Roman" w:eastAsia="Times New Roman" w:cs="Times New Roman"/>
            <w:i w:val="0"/>
            <w:iCs w:val="0"/>
            <w:sz w:val="20"/>
            <w:szCs w:val="20"/>
          </w:rPr>
          <w:t>https://psnm.org/wp-content/uploads/2020/08/V2G_raport_S.pdf</w:t>
        </w:r>
      </w:hyperlink>
      <w:r w:rsidRPr="721CD230" w:rsidR="721CD230">
        <w:rPr>
          <w:rFonts w:ascii="Times New Roman" w:hAnsi="Times New Roman" w:eastAsia="Times New Roman" w:cs="Times New Roman"/>
          <w:i w:val="0"/>
          <w:iCs w:val="0"/>
          <w:sz w:val="20"/>
          <w:szCs w:val="20"/>
        </w:rPr>
        <w:t>, [dostęp: 17.11.2025].</w:t>
      </w:r>
    </w:p>
  </w:footnote>
  <w:footnote w:id="18808">
    <w:p w:rsidR="508D8538" w:rsidP="508D8538" w:rsidRDefault="508D8538" w14:paraId="63337F84" w14:textId="0B6F04BD">
      <w:pPr>
        <w:pStyle w:val="Tekstprzypisudolnego"/>
        <w:bidi w:val="0"/>
        <w:ind w:firstLine="0"/>
      </w:pPr>
      <w:r w:rsidRPr="508D8538">
        <w:rPr>
          <w:rStyle w:val="Odwoanieprzypisudolnego"/>
          <w:rFonts w:ascii="Times New Roman" w:hAnsi="Times New Roman" w:eastAsia="Times New Roman" w:cs="Times New Roman"/>
          <w:sz w:val="20"/>
          <w:szCs w:val="20"/>
        </w:rPr>
        <w:footnoteRef/>
      </w:r>
      <w:r w:rsidRPr="508D8538" w:rsidR="721CD230">
        <w:rPr>
          <w:rFonts w:ascii="Times New Roman" w:hAnsi="Times New Roman" w:eastAsia="Times New Roman" w:cs="Times New Roman"/>
          <w:sz w:val="20"/>
          <w:szCs w:val="20"/>
        </w:rPr>
        <w:t xml:space="preserve"> Ibidem, s.10.</w:t>
      </w:r>
    </w:p>
  </w:footnote>
  <w:footnote w:id="1421">
    <w:p w:rsidR="721CD230" w:rsidP="721CD230" w:rsidRDefault="721CD230" w14:paraId="740B8AFA" w14:textId="515CD11F">
      <w:pPr>
        <w:pStyle w:val="Tekstprzypisudolnego"/>
        <w:bidi w:val="0"/>
        <w:ind w:firstLine="0"/>
        <w:jc w:val="left"/>
      </w:pPr>
      <w:r w:rsidRPr="721CD230">
        <w:rPr>
          <w:rStyle w:val="Odwoanieprzypisudolnego"/>
          <w:rFonts w:ascii="Times New Roman" w:hAnsi="Times New Roman" w:eastAsia="Times New Roman" w:cs="Times New Roman"/>
          <w:sz w:val="20"/>
          <w:szCs w:val="20"/>
        </w:rPr>
        <w:footnoteRef/>
      </w:r>
      <w:r w:rsidRPr="721CD230" w:rsidR="721CD230">
        <w:rPr>
          <w:rFonts w:ascii="Times New Roman" w:hAnsi="Times New Roman" w:eastAsia="Times New Roman" w:cs="Times New Roman"/>
          <w:sz w:val="20"/>
          <w:szCs w:val="20"/>
        </w:rPr>
        <w:t xml:space="preserve"> </w:t>
      </w:r>
      <w:r w:rsidRPr="721CD230" w:rsidR="721CD230">
        <w:rPr>
          <w:rFonts w:ascii="Times New Roman" w:hAnsi="Times New Roman" w:eastAsia="Times New Roman" w:cs="Times New Roman"/>
          <w:sz w:val="20"/>
          <w:szCs w:val="20"/>
          <w:lang w:val="en-US"/>
        </w:rPr>
        <w:t xml:space="preserve">Fraunhofer ISE &amp; ISI, </w:t>
      </w:r>
      <w:r w:rsidRPr="721CD230" w:rsidR="721CD230">
        <w:rPr>
          <w:rFonts w:ascii="Times New Roman" w:hAnsi="Times New Roman" w:eastAsia="Times New Roman" w:cs="Times New Roman"/>
          <w:i w:val="1"/>
          <w:iCs w:val="1"/>
          <w:sz w:val="20"/>
          <w:szCs w:val="20"/>
          <w:lang w:val="en-US"/>
        </w:rPr>
        <w:t>Potential of a full EV...,</w:t>
      </w:r>
      <w:r w:rsidRPr="721CD230" w:rsidR="721CD230">
        <w:rPr>
          <w:rFonts w:ascii="Times New Roman" w:hAnsi="Times New Roman" w:eastAsia="Times New Roman" w:cs="Times New Roman"/>
          <w:i w:val="0"/>
          <w:iCs w:val="0"/>
          <w:sz w:val="20"/>
          <w:szCs w:val="20"/>
          <w:lang w:val="en-US"/>
        </w:rPr>
        <w:t xml:space="preserve"> </w:t>
      </w:r>
      <w:r w:rsidRPr="721CD230" w:rsidR="721CD230">
        <w:rPr>
          <w:rFonts w:ascii="Times New Roman" w:hAnsi="Times New Roman" w:eastAsia="Times New Roman" w:cs="Times New Roman"/>
          <w:i w:val="0"/>
          <w:iCs w:val="0"/>
          <w:sz w:val="20"/>
          <w:szCs w:val="20"/>
          <w:lang w:val="en-US"/>
        </w:rPr>
        <w:t>op.cit</w:t>
      </w:r>
      <w:r w:rsidRPr="721CD230" w:rsidR="721CD230">
        <w:rPr>
          <w:rFonts w:ascii="Times New Roman" w:hAnsi="Times New Roman" w:eastAsia="Times New Roman" w:cs="Times New Roman"/>
          <w:i w:val="0"/>
          <w:iCs w:val="0"/>
          <w:sz w:val="20"/>
          <w:szCs w:val="20"/>
          <w:lang w:val="en-US"/>
        </w:rPr>
        <w:t>.,</w:t>
      </w:r>
      <w:r w:rsidRPr="721CD230" w:rsidR="721CD230">
        <w:rPr>
          <w:rFonts w:ascii="Times New Roman" w:hAnsi="Times New Roman" w:eastAsia="Times New Roman" w:cs="Times New Roman"/>
          <w:i w:val="1"/>
          <w:iCs w:val="1"/>
          <w:sz w:val="20"/>
          <w:szCs w:val="20"/>
          <w:lang w:val="en-US"/>
        </w:rPr>
        <w:t xml:space="preserve"> </w:t>
      </w:r>
      <w:r w:rsidRPr="721CD230" w:rsidR="721CD230">
        <w:rPr>
          <w:rFonts w:ascii="Times New Roman" w:hAnsi="Times New Roman" w:eastAsia="Times New Roman" w:cs="Times New Roman"/>
          <w:sz w:val="20"/>
          <w:szCs w:val="20"/>
          <w:lang w:val="en-US"/>
        </w:rPr>
        <w:t>s. 29, https://www.transportenvironment.org/uploads/files/2024_10_Study_V2G_EU–Potential_Final.pdf, [</w:t>
      </w:r>
      <w:r w:rsidRPr="721CD230" w:rsidR="721CD230">
        <w:rPr>
          <w:rFonts w:ascii="Times New Roman" w:hAnsi="Times New Roman" w:eastAsia="Times New Roman" w:cs="Times New Roman"/>
          <w:sz w:val="20"/>
          <w:szCs w:val="20"/>
          <w:lang w:val="en-US"/>
        </w:rPr>
        <w:t>dоstęp</w:t>
      </w:r>
      <w:r w:rsidRPr="721CD230" w:rsidR="721CD230">
        <w:rPr>
          <w:rFonts w:ascii="Times New Roman" w:hAnsi="Times New Roman" w:eastAsia="Times New Roman" w:cs="Times New Roman"/>
          <w:sz w:val="20"/>
          <w:szCs w:val="20"/>
          <w:lang w:val="en-US"/>
        </w:rPr>
        <w:t>: 17.11.2025].</w:t>
      </w:r>
    </w:p>
    <w:p w:rsidR="721CD230" w:rsidP="721CD230" w:rsidRDefault="721CD230" w14:paraId="4CD39A98" w14:textId="7FDB8BCA">
      <w:pPr>
        <w:pStyle w:val="Tekstprzypisudolnego"/>
        <w:bidi w:val="0"/>
        <w:ind w:firstLine="0"/>
        <w:rPr>
          <w:rFonts w:ascii="Times New Roman" w:hAnsi="Times New Roman" w:eastAsia="Times New Roman" w:cs="Times New Roman"/>
          <w:sz w:val="20"/>
          <w:szCs w:val="20"/>
        </w:rPr>
      </w:pPr>
    </w:p>
  </w:footnote>
  <w:footnote w:id="12720">
    <w:p w:rsidR="721CD230" w:rsidP="721CD230" w:rsidRDefault="721CD230" w14:paraId="0DC36285" w14:textId="21B5190C">
      <w:pPr>
        <w:pStyle w:val="Tekstprzypisudolnego"/>
        <w:bidi w:val="0"/>
        <w:ind w:firstLine="0"/>
        <w:jc w:val="left"/>
        <w:rPr>
          <w:rFonts w:ascii="Times New Roman" w:hAnsi="Times New Roman" w:eastAsia="Times New Roman" w:cs="Times New Roman"/>
          <w:sz w:val="20"/>
          <w:szCs w:val="20"/>
        </w:rPr>
      </w:pPr>
      <w:r w:rsidRPr="721CD230">
        <w:rPr>
          <w:rStyle w:val="Odwoanieprzypisudolnego"/>
          <w:rFonts w:ascii="Times New Roman" w:hAnsi="Times New Roman" w:eastAsia="Times New Roman" w:cs="Times New Roman"/>
          <w:sz w:val="20"/>
          <w:szCs w:val="20"/>
        </w:rPr>
        <w:footnoteRef/>
      </w:r>
      <w:r w:rsidRPr="721CD230" w:rsidR="721CD230">
        <w:rPr>
          <w:rFonts w:ascii="Times New Roman" w:hAnsi="Times New Roman" w:eastAsia="Times New Roman" w:cs="Times New Roman"/>
          <w:sz w:val="20"/>
          <w:szCs w:val="20"/>
        </w:rPr>
        <w:t xml:space="preserve"> </w:t>
      </w:r>
      <w:r w:rsidRPr="721CD230" w:rsidR="721CD230">
        <w:rPr>
          <w:rFonts w:ascii="Times New Roman" w:hAnsi="Times New Roman" w:eastAsia="Times New Roman" w:cs="Times New Roman"/>
          <w:sz w:val="20"/>
          <w:szCs w:val="20"/>
        </w:rPr>
        <w:t>Nexdrive</w:t>
      </w:r>
      <w:r w:rsidRPr="721CD230" w:rsidR="721CD230">
        <w:rPr>
          <w:rFonts w:ascii="Times New Roman" w:hAnsi="Times New Roman" w:eastAsia="Times New Roman" w:cs="Times New Roman"/>
          <w:sz w:val="20"/>
          <w:szCs w:val="20"/>
        </w:rPr>
        <w:t xml:space="preserve">, </w:t>
      </w:r>
      <w:r w:rsidRPr="721CD230" w:rsidR="721CD230">
        <w:rPr>
          <w:rFonts w:ascii="Times New Roman" w:hAnsi="Times New Roman" w:eastAsia="Times New Roman" w:cs="Times New Roman"/>
          <w:i w:val="1"/>
          <w:iCs w:val="1"/>
          <w:sz w:val="20"/>
          <w:szCs w:val="20"/>
        </w:rPr>
        <w:t xml:space="preserve">V2G – Samochód elektryczny jako mobilny magazyn energii, </w:t>
      </w:r>
      <w:r w:rsidRPr="721CD230" w:rsidR="721CD230">
        <w:rPr>
          <w:rFonts w:ascii="Times New Roman" w:hAnsi="Times New Roman" w:eastAsia="Times New Roman" w:cs="Times New Roman"/>
          <w:i w:val="0"/>
          <w:iCs w:val="0"/>
          <w:sz w:val="20"/>
          <w:szCs w:val="20"/>
        </w:rPr>
        <w:t xml:space="preserve">15.05.2025, </w:t>
      </w:r>
      <w:hyperlink r:id="R67a454c79c2d4f4f">
        <w:r w:rsidRPr="721CD230" w:rsidR="721CD230">
          <w:rPr>
            <w:rStyle w:val="Hipercze"/>
            <w:rFonts w:ascii="Times New Roman" w:hAnsi="Times New Roman" w:eastAsia="Times New Roman" w:cs="Times New Roman"/>
            <w:i w:val="0"/>
            <w:iCs w:val="0"/>
            <w:sz w:val="20"/>
            <w:szCs w:val="20"/>
          </w:rPr>
          <w:t>https://nexdrive.pl/v2g-samochod-elektryczny-jako-mobilny-magazyn-energii</w:t>
        </w:r>
      </w:hyperlink>
      <w:r w:rsidRPr="721CD230" w:rsidR="721CD230">
        <w:rPr>
          <w:rFonts w:ascii="Times New Roman" w:hAnsi="Times New Roman" w:eastAsia="Times New Roman" w:cs="Times New Roman"/>
          <w:i w:val="0"/>
          <w:iCs w:val="0"/>
          <w:sz w:val="20"/>
          <w:szCs w:val="20"/>
        </w:rPr>
        <w:t>, [dostęp: 17.11.2025].</w:t>
      </w:r>
    </w:p>
    <w:p w:rsidR="721CD230" w:rsidP="721CD230" w:rsidRDefault="721CD230" w14:paraId="6F88B8ED" w14:textId="4D62C28A">
      <w:pPr>
        <w:pStyle w:val="Tekstprzypisudolnego"/>
        <w:bidi w:val="0"/>
        <w:ind w:firstLine="0"/>
        <w:jc w:val="left"/>
        <w:rPr>
          <w:rFonts w:ascii="Times New Roman" w:hAnsi="Times New Roman" w:eastAsia="Times New Roman" w:cs="Times New Roman"/>
          <w:sz w:val="20"/>
          <w:szCs w:val="20"/>
        </w:rPr>
      </w:pPr>
    </w:p>
  </w:footnote>
  <w:footnote w:id="32354">
    <w:p w:rsidR="721CD230" w:rsidP="721CD230" w:rsidRDefault="721CD230" w14:paraId="32081BBB" w14:textId="0374A523">
      <w:pPr>
        <w:pStyle w:val="Tekstprzypisudolnego"/>
        <w:bidi w:val="0"/>
        <w:ind w:firstLine="0"/>
        <w:jc w:val="left"/>
        <w:rPr>
          <w:rStyle w:val="Odwoanieprzypisudolnego"/>
          <w:rFonts w:ascii="Times New Roman" w:hAnsi="Times New Roman" w:eastAsia="Times New Roman" w:cs="Times New Roman"/>
          <w:i w:val="1"/>
          <w:iCs w:val="1"/>
          <w:sz w:val="20"/>
          <w:szCs w:val="20"/>
          <w:vertAlign w:val="baseline"/>
        </w:rPr>
      </w:pPr>
      <w:r w:rsidRPr="721CD230">
        <w:rPr>
          <w:rStyle w:val="Odwoanieprzypisudolnego"/>
          <w:rFonts w:ascii="Times New Roman" w:hAnsi="Times New Roman" w:eastAsia="Times New Roman" w:cs="Times New Roman"/>
          <w:sz w:val="20"/>
          <w:szCs w:val="20"/>
        </w:rPr>
        <w:footnoteRef/>
      </w:r>
      <w:r w:rsidRPr="721CD230" w:rsidR="721CD230">
        <w:rPr>
          <w:rStyle w:val="Odwoanieprzypisudolnego"/>
          <w:rFonts w:ascii="Times New Roman" w:hAnsi="Times New Roman" w:eastAsia="Times New Roman" w:cs="Times New Roman"/>
          <w:sz w:val="20"/>
          <w:szCs w:val="20"/>
        </w:rPr>
        <w:t xml:space="preserve">  </w:t>
      </w:r>
      <w:r w:rsidRPr="721CD230" w:rsidR="721CD230">
        <w:rPr>
          <w:rStyle w:val="Odwoanieprzypisudolnego"/>
          <w:rFonts w:ascii="Times New Roman" w:hAnsi="Times New Roman" w:eastAsia="Times New Roman" w:cs="Times New Roman"/>
          <w:sz w:val="20"/>
          <w:szCs w:val="20"/>
          <w:vertAlign w:val="baseline"/>
        </w:rPr>
        <w:t>E</w:t>
      </w:r>
      <w:r w:rsidRPr="721CD230" w:rsidR="721CD230">
        <w:rPr>
          <w:rStyle w:val="Odwoanieprzypisudolnego"/>
          <w:rFonts w:ascii="Times New Roman" w:hAnsi="Times New Roman" w:eastAsia="Times New Roman" w:cs="Times New Roman"/>
          <w:sz w:val="20"/>
          <w:szCs w:val="20"/>
          <w:vertAlign w:val="baseline"/>
        </w:rPr>
        <w:t>aton</w:t>
      </w:r>
      <w:r w:rsidRPr="721CD230" w:rsidR="721CD230">
        <w:rPr>
          <w:rStyle w:val="Odwoanieprzypisudolnego"/>
          <w:rFonts w:ascii="Times New Roman" w:hAnsi="Times New Roman" w:eastAsia="Times New Roman" w:cs="Times New Roman"/>
          <w:sz w:val="20"/>
          <w:szCs w:val="20"/>
          <w:vertAlign w:val="baseline"/>
        </w:rPr>
        <w:t xml:space="preserve">, </w:t>
      </w:r>
      <w:r w:rsidRPr="721CD230" w:rsidR="721CD230">
        <w:rPr>
          <w:rStyle w:val="Odwoanieprzypisudolnego"/>
          <w:rFonts w:ascii="Times New Roman" w:hAnsi="Times New Roman" w:eastAsia="Times New Roman" w:cs="Times New Roman"/>
          <w:i w:val="1"/>
          <w:iCs w:val="1"/>
          <w:sz w:val="20"/>
          <w:szCs w:val="20"/>
          <w:vertAlign w:val="baseline"/>
        </w:rPr>
        <w:t xml:space="preserve">Podstawy ładowania pojazdów elektrycznych, </w:t>
      </w:r>
      <w:r w:rsidRPr="721CD230" w:rsidR="721CD230">
        <w:rPr>
          <w:rStyle w:val="Odwoanieprzypisudolnego"/>
          <w:rFonts w:ascii="Times New Roman" w:hAnsi="Times New Roman" w:eastAsia="Times New Roman" w:cs="Times New Roman"/>
          <w:i w:val="0"/>
          <w:iCs w:val="0"/>
          <w:sz w:val="20"/>
          <w:szCs w:val="20"/>
          <w:vertAlign w:val="baseline"/>
        </w:rPr>
        <w:t xml:space="preserve">Gdańsk, 2024, s. 28, </w:t>
      </w:r>
      <w:hyperlink r:id="Rcdfebb2cc4644fdd">
        <w:r w:rsidRPr="721CD230" w:rsidR="721CD230">
          <w:rPr>
            <w:rStyle w:val="Hipercze"/>
            <w:rFonts w:ascii="Times New Roman" w:hAnsi="Times New Roman" w:eastAsia="Times New Roman" w:cs="Times New Roman"/>
            <w:i w:val="0"/>
            <w:iCs w:val="0"/>
            <w:sz w:val="20"/>
            <w:szCs w:val="20"/>
            <w:vertAlign w:val="baseline"/>
          </w:rPr>
          <w:t>https://www.eaton.com/content/dam/eaton/markets/buildings/buildings-as-a-grid/assets/eaton-essential-guide-to-electric-vehicle-charging-pl-pl.pdf</w:t>
        </w:r>
      </w:hyperlink>
      <w:r w:rsidRPr="721CD230" w:rsidR="721CD230">
        <w:rPr>
          <w:rStyle w:val="Odwoanieprzypisudolnego"/>
          <w:rFonts w:ascii="Times New Roman" w:hAnsi="Times New Roman" w:eastAsia="Times New Roman" w:cs="Times New Roman"/>
          <w:i w:val="0"/>
          <w:iCs w:val="0"/>
          <w:sz w:val="20"/>
          <w:szCs w:val="20"/>
          <w:vertAlign w:val="baseline"/>
        </w:rPr>
        <w:t>, [dostęp: 18.11.2025].</w:t>
      </w:r>
    </w:p>
  </w:footnote>
  <w:footnote w:id="15895">
    <w:p w:rsidR="43955D86" w:rsidP="43955D86" w:rsidRDefault="43955D86" w14:paraId="586200BF" w14:textId="4703E184">
      <w:pPr>
        <w:pStyle w:val="Tekstprzypisudolnego"/>
        <w:bidi w:val="0"/>
        <w:ind w:firstLine="0"/>
        <w:jc w:val="left"/>
        <w:rPr>
          <w:noProof w:val="0"/>
          <w:sz w:val="20"/>
          <w:szCs w:val="20"/>
          <w:lang w:val="en-US"/>
        </w:rPr>
      </w:pPr>
      <w:r w:rsidRPr="43955D86">
        <w:rPr>
          <w:rStyle w:val="Odwoanieprzypisudolnego"/>
          <w:rFonts w:ascii="Times New Roman" w:hAnsi="Times New Roman" w:eastAsia="Times New Roman" w:cs="Times New Roman"/>
          <w:sz w:val="20"/>
          <w:szCs w:val="20"/>
          <w:lang w:val="en-US"/>
        </w:rPr>
        <w:footnoteRef/>
      </w:r>
      <w:r w:rsidRPr="43955D86" w:rsidR="43955D86">
        <w:rPr>
          <w:rFonts w:ascii="Times New Roman" w:hAnsi="Times New Roman" w:eastAsia="Times New Roman" w:cs="Times New Roman"/>
          <w:sz w:val="20"/>
          <w:szCs w:val="20"/>
          <w:lang w:val="en-US"/>
        </w:rPr>
        <w:t xml:space="preserve">McKinsey &amp; Company, </w:t>
      </w:r>
      <w:r w:rsidRPr="43955D86" w:rsidR="43955D86">
        <w:rPr>
          <w:i w:val="1"/>
          <w:iCs w:val="1"/>
          <w:noProof w:val="0"/>
          <w:sz w:val="20"/>
          <w:szCs w:val="20"/>
          <w:lang w:val="en-US"/>
        </w:rPr>
        <w:t>Electric</w:t>
      </w:r>
      <w:r w:rsidRPr="43955D86" w:rsidR="43955D86">
        <w:rPr>
          <w:i w:val="1"/>
          <w:iCs w:val="1"/>
          <w:noProof w:val="0"/>
          <w:sz w:val="20"/>
          <w:szCs w:val="20"/>
          <w:lang w:val="en-US"/>
        </w:rPr>
        <w:t xml:space="preserve"> vehicles in Europe: gearing up for a new phase</w:t>
      </w:r>
      <w:r w:rsidRPr="43955D86" w:rsidR="43955D86">
        <w:rPr>
          <w:noProof w:val="0"/>
          <w:sz w:val="20"/>
          <w:szCs w:val="20"/>
          <w:lang w:val="en-US"/>
        </w:rPr>
        <w:t xml:space="preserve">, 2014, s.50, </w:t>
      </w:r>
      <w:hyperlink r:id="R5fb6682d51d24970">
        <w:r w:rsidRPr="43955D86" w:rsidR="43955D86">
          <w:rPr>
            <w:rStyle w:val="Hipercze"/>
            <w:noProof w:val="0"/>
            <w:sz w:val="20"/>
            <w:szCs w:val="20"/>
            <w:lang w:val="en-US"/>
          </w:rPr>
          <w:t>https://www.mckinsey.com/~/media/McKinsey/Locations/Europe%20and%20Middle%20East/Netherlands/Our%20Insights/Electric%20vehicles%20in%20Europe%20Gearing%20up%20for%20a%20new%20phase/Electric%20vehicles%20in%20Europe%20Gearing%20up%20for%20a%20new%20phase.pdf</w:t>
        </w:r>
      </w:hyperlink>
      <w:r w:rsidRPr="43955D86" w:rsidR="43955D86">
        <w:rPr>
          <w:noProof w:val="0"/>
          <w:sz w:val="20"/>
          <w:szCs w:val="20"/>
          <w:lang w:val="en-US"/>
        </w:rPr>
        <w:t>, [</w:t>
      </w:r>
      <w:r w:rsidRPr="43955D86" w:rsidR="43955D86">
        <w:rPr>
          <w:noProof w:val="0"/>
          <w:sz w:val="20"/>
          <w:szCs w:val="20"/>
          <w:lang w:val="en-US"/>
        </w:rPr>
        <w:t>dostęp</w:t>
      </w:r>
      <w:r w:rsidRPr="43955D86" w:rsidR="43955D86">
        <w:rPr>
          <w:noProof w:val="0"/>
          <w:sz w:val="20"/>
          <w:szCs w:val="20"/>
          <w:lang w:val="en-US"/>
        </w:rPr>
        <w:t>: 20.11.2025].</w:t>
      </w:r>
    </w:p>
  </w:footnote>
  <w:footnote w:id="13019">
    <w:p w:rsidR="43955D86" w:rsidP="43955D86" w:rsidRDefault="43955D86" w14:paraId="1006ACD7" w14:textId="7560E210">
      <w:pPr>
        <w:pStyle w:val="Tekstprzypisudolnego"/>
        <w:bidi w:val="0"/>
        <w:ind w:firstLine="0"/>
      </w:pPr>
      <w:r w:rsidRPr="43955D86">
        <w:rPr>
          <w:rStyle w:val="Odwoanieprzypisudolnego"/>
          <w:rFonts w:ascii="Times New Roman" w:hAnsi="Times New Roman" w:eastAsia="Times New Roman" w:cs="Times New Roman"/>
          <w:sz w:val="20"/>
          <w:szCs w:val="20"/>
        </w:rPr>
        <w:footnoteRef/>
      </w:r>
      <w:r w:rsidRPr="43955D86" w:rsidR="43955D86">
        <w:rPr>
          <w:rFonts w:ascii="Times New Roman" w:hAnsi="Times New Roman" w:eastAsia="Times New Roman" w:cs="Times New Roman"/>
          <w:sz w:val="20"/>
          <w:szCs w:val="20"/>
        </w:rPr>
        <w:t xml:space="preserve"> Ibidem, s.51.</w:t>
      </w:r>
    </w:p>
  </w:footnote>
  <w:footnote w:id="13525">
    <w:p w:rsidR="43955D86" w:rsidP="43955D86" w:rsidRDefault="43955D86" w14:paraId="33FC494B" w14:textId="1B3150E7">
      <w:pPr>
        <w:pStyle w:val="Tekstprzypisudolnego"/>
        <w:bidi w:val="0"/>
        <w:ind w:firstLine="0"/>
        <w:jc w:val="left"/>
        <w:rPr>
          <w:rFonts w:ascii="Times New Roman" w:hAnsi="Times New Roman" w:eastAsia="Times New Roman" w:cs="Times New Roman"/>
          <w:i w:val="0"/>
          <w:iCs w:val="0"/>
          <w:sz w:val="20"/>
          <w:szCs w:val="20"/>
          <w:lang w:val="en-US"/>
        </w:rPr>
      </w:pPr>
      <w:r w:rsidRPr="43955D86">
        <w:rPr>
          <w:rStyle w:val="Odwoanieprzypisudolnego"/>
          <w:rFonts w:ascii="Times New Roman" w:hAnsi="Times New Roman" w:eastAsia="Times New Roman" w:cs="Times New Roman"/>
          <w:sz w:val="20"/>
          <w:szCs w:val="20"/>
          <w:lang w:val="en-US"/>
        </w:rPr>
        <w:footnoteRef/>
      </w:r>
      <w:r w:rsidRPr="43955D86" w:rsidR="43955D86">
        <w:rPr>
          <w:rFonts w:ascii="Times New Roman" w:hAnsi="Times New Roman" w:eastAsia="Times New Roman" w:cs="Times New Roman"/>
          <w:sz w:val="20"/>
          <w:szCs w:val="20"/>
          <w:lang w:val="en-US"/>
        </w:rPr>
        <w:t xml:space="preserve">P. Sharma, </w:t>
      </w:r>
      <w:r w:rsidRPr="43955D86" w:rsidR="43955D86">
        <w:rPr>
          <w:rFonts w:ascii="Times New Roman" w:hAnsi="Times New Roman" w:eastAsia="Times New Roman" w:cs="Times New Roman"/>
          <w:i w:val="1"/>
          <w:iCs w:val="1"/>
          <w:sz w:val="20"/>
          <w:szCs w:val="20"/>
          <w:lang w:val="en-US"/>
        </w:rPr>
        <w:t xml:space="preserve">5 Battery Leasing Giants Driving the EV Revolution, </w:t>
      </w:r>
      <w:r w:rsidRPr="43955D86" w:rsidR="43955D86">
        <w:rPr>
          <w:rFonts w:ascii="Times New Roman" w:hAnsi="Times New Roman" w:eastAsia="Times New Roman" w:cs="Times New Roman"/>
          <w:i w:val="0"/>
          <w:iCs w:val="0"/>
          <w:sz w:val="20"/>
          <w:szCs w:val="20"/>
          <w:lang w:val="en-US"/>
        </w:rPr>
        <w:t>25.02.2025</w:t>
      </w:r>
      <w:r w:rsidRPr="43955D86" w:rsidR="43955D86">
        <w:rPr>
          <w:rFonts w:ascii="Times New Roman" w:hAnsi="Times New Roman" w:eastAsia="Times New Roman" w:cs="Times New Roman"/>
          <w:i w:val="1"/>
          <w:iCs w:val="1"/>
          <w:sz w:val="20"/>
          <w:szCs w:val="20"/>
          <w:lang w:val="en-US"/>
        </w:rPr>
        <w:t xml:space="preserve">, </w:t>
      </w:r>
      <w:hyperlink r:id="Rdb2c0ce7695f48aa">
        <w:r w:rsidRPr="43955D86" w:rsidR="43955D86">
          <w:rPr>
            <w:rStyle w:val="Hipercze"/>
            <w:rFonts w:ascii="Times New Roman" w:hAnsi="Times New Roman" w:eastAsia="Times New Roman" w:cs="Times New Roman"/>
            <w:i w:val="0"/>
            <w:iCs w:val="0"/>
            <w:sz w:val="20"/>
            <w:szCs w:val="20"/>
            <w:lang w:val="en-US"/>
          </w:rPr>
          <w:t>https://www.gminsights.com/blogs/battery-leasing-service-contenders-taking-steps-to-consolidate-presence</w:t>
        </w:r>
      </w:hyperlink>
      <w:r w:rsidRPr="43955D86" w:rsidR="43955D86">
        <w:rPr>
          <w:rFonts w:ascii="Times New Roman" w:hAnsi="Times New Roman" w:eastAsia="Times New Roman" w:cs="Times New Roman"/>
          <w:i w:val="0"/>
          <w:iCs w:val="0"/>
          <w:sz w:val="20"/>
          <w:szCs w:val="20"/>
          <w:lang w:val="en-US"/>
        </w:rPr>
        <w:t>, [</w:t>
      </w:r>
      <w:r w:rsidRPr="43955D86" w:rsidR="43955D86">
        <w:rPr>
          <w:rFonts w:ascii="Times New Roman" w:hAnsi="Times New Roman" w:eastAsia="Times New Roman" w:cs="Times New Roman"/>
          <w:i w:val="0"/>
          <w:iCs w:val="0"/>
          <w:sz w:val="20"/>
          <w:szCs w:val="20"/>
          <w:lang w:val="en-US"/>
        </w:rPr>
        <w:t>dostęp</w:t>
      </w:r>
      <w:r w:rsidRPr="43955D86" w:rsidR="43955D86">
        <w:rPr>
          <w:rFonts w:ascii="Times New Roman" w:hAnsi="Times New Roman" w:eastAsia="Times New Roman" w:cs="Times New Roman"/>
          <w:i w:val="0"/>
          <w:iCs w:val="0"/>
          <w:sz w:val="20"/>
          <w:szCs w:val="20"/>
          <w:lang w:val="en-US"/>
        </w:rPr>
        <w:t>: 20.11.2025].</w:t>
      </w:r>
    </w:p>
  </w:footnote>
  <w:footnote w:id="12145">
    <w:p w:rsidR="7CD03EEA" w:rsidP="7CD03EEA" w:rsidRDefault="7CD03EEA" w14:paraId="76F9954F" w14:textId="1B831213">
      <w:pPr>
        <w:pStyle w:val="Tekstprzypisudolnego"/>
        <w:bidi w:val="0"/>
        <w:ind w:firstLine="0"/>
        <w:rPr>
          <w:lang w:val="en-US"/>
        </w:rPr>
      </w:pPr>
      <w:r w:rsidRPr="7CD03EEA">
        <w:rPr>
          <w:rStyle w:val="Odwoanieprzypisudolnego"/>
          <w:lang w:val="en-US"/>
        </w:rPr>
        <w:footnoteRef/>
      </w:r>
      <w:r w:rsidRPr="7CD03EEA" w:rsidR="7CD03EEA">
        <w:rPr>
          <w:lang w:val="en-US"/>
        </w:rPr>
        <w:t xml:space="preserve"> Transport &amp; </w:t>
      </w:r>
      <w:r w:rsidRPr="7CD03EEA" w:rsidR="7CD03EEA">
        <w:rPr>
          <w:lang w:val="en-US"/>
        </w:rPr>
        <w:t>Enviroment</w:t>
      </w:r>
      <w:r w:rsidRPr="7CD03EEA" w:rsidR="7CD03EEA">
        <w:rPr>
          <w:lang w:val="en-US"/>
        </w:rPr>
        <w:t xml:space="preserve">, </w:t>
      </w:r>
      <w:r w:rsidRPr="7CD03EEA" w:rsidR="7CD03EEA">
        <w:rPr>
          <w:i w:val="1"/>
          <w:iCs w:val="1"/>
          <w:lang w:val="en-US"/>
        </w:rPr>
        <w:t>From waste to value</w:t>
      </w:r>
      <w:r w:rsidRPr="7CD03EEA" w:rsidR="7CD03EEA">
        <w:rPr>
          <w:lang w:val="en-US"/>
        </w:rPr>
        <w:t xml:space="preserve">, 2024,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0D822BF" w:rsidTr="34010D21" w14:paraId="701B5744" w14:textId="77777777">
      <w:trPr>
        <w:trHeight w:val="300"/>
      </w:trPr>
      <w:tc>
        <w:tcPr>
          <w:tcW w:w="3020" w:type="dxa"/>
        </w:tcPr>
        <w:p w:rsidR="00D822BF" w:rsidP="26F3CBC3" w:rsidRDefault="00D822BF" w14:paraId="10EF1ABA" w14:textId="108C2DE1">
          <w:pPr>
            <w:pStyle w:val="Nagwek"/>
            <w:ind w:left="-115"/>
          </w:pPr>
        </w:p>
      </w:tc>
      <w:tc>
        <w:tcPr>
          <w:tcW w:w="3020" w:type="dxa"/>
        </w:tcPr>
        <w:p w:rsidR="00D822BF" w:rsidP="26F3CBC3" w:rsidRDefault="00D822BF" w14:paraId="22328F13" w14:textId="66567BFE">
          <w:pPr>
            <w:pStyle w:val="Nagwek"/>
            <w:jc w:val="center"/>
          </w:pPr>
        </w:p>
      </w:tc>
      <w:tc>
        <w:tcPr>
          <w:tcW w:w="3020" w:type="dxa"/>
        </w:tcPr>
        <w:p w:rsidR="00D822BF" w:rsidP="26F3CBC3" w:rsidRDefault="00D822BF" w14:paraId="55A38C83" w14:textId="4CCC03D6">
          <w:pPr>
            <w:pStyle w:val="Nagwek"/>
            <w:ind w:right="-115"/>
            <w:jc w:val="right"/>
          </w:pPr>
        </w:p>
      </w:tc>
    </w:tr>
  </w:tbl>
  <w:p w:rsidR="00D822BF" w:rsidP="26F3CBC3" w:rsidRDefault="00D822BF" w14:paraId="0F521095" w14:textId="77DF60E2">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210C"/>
    <w:multiLevelType w:val="hybridMultilevel"/>
    <w:tmpl w:val="C9B23924"/>
    <w:lvl w:ilvl="0" w:tplc="878A344C">
      <w:start w:val="1"/>
      <w:numFmt w:val="bullet"/>
      <w:lvlText w:val="-"/>
      <w:lvlJc w:val="left"/>
      <w:pPr>
        <w:ind w:left="1080" w:hanging="360"/>
      </w:pPr>
      <w:rPr>
        <w:rFonts w:hint="default" w:ascii="Aptos" w:hAnsi="Aptos"/>
      </w:rPr>
    </w:lvl>
    <w:lvl w:ilvl="1" w:tplc="B9A6CF08">
      <w:start w:val="1"/>
      <w:numFmt w:val="bullet"/>
      <w:lvlText w:val="o"/>
      <w:lvlJc w:val="left"/>
      <w:pPr>
        <w:ind w:left="1800" w:hanging="360"/>
      </w:pPr>
      <w:rPr>
        <w:rFonts w:hint="default" w:ascii="Courier New" w:hAnsi="Courier New"/>
      </w:rPr>
    </w:lvl>
    <w:lvl w:ilvl="2" w:tplc="1DB85B98">
      <w:start w:val="1"/>
      <w:numFmt w:val="bullet"/>
      <w:lvlText w:val=""/>
      <w:lvlJc w:val="left"/>
      <w:pPr>
        <w:ind w:left="2520" w:hanging="360"/>
      </w:pPr>
      <w:rPr>
        <w:rFonts w:hint="default" w:ascii="Wingdings" w:hAnsi="Wingdings"/>
      </w:rPr>
    </w:lvl>
    <w:lvl w:ilvl="3" w:tplc="71A06206">
      <w:start w:val="1"/>
      <w:numFmt w:val="bullet"/>
      <w:lvlText w:val=""/>
      <w:lvlJc w:val="left"/>
      <w:pPr>
        <w:ind w:left="3240" w:hanging="360"/>
      </w:pPr>
      <w:rPr>
        <w:rFonts w:hint="default" w:ascii="Symbol" w:hAnsi="Symbol"/>
      </w:rPr>
    </w:lvl>
    <w:lvl w:ilvl="4" w:tplc="10B67D5C">
      <w:start w:val="1"/>
      <w:numFmt w:val="bullet"/>
      <w:lvlText w:val="o"/>
      <w:lvlJc w:val="left"/>
      <w:pPr>
        <w:ind w:left="3960" w:hanging="360"/>
      </w:pPr>
      <w:rPr>
        <w:rFonts w:hint="default" w:ascii="Courier New" w:hAnsi="Courier New"/>
      </w:rPr>
    </w:lvl>
    <w:lvl w:ilvl="5" w:tplc="C7628E2A">
      <w:start w:val="1"/>
      <w:numFmt w:val="bullet"/>
      <w:lvlText w:val=""/>
      <w:lvlJc w:val="left"/>
      <w:pPr>
        <w:ind w:left="4680" w:hanging="360"/>
      </w:pPr>
      <w:rPr>
        <w:rFonts w:hint="default" w:ascii="Wingdings" w:hAnsi="Wingdings"/>
      </w:rPr>
    </w:lvl>
    <w:lvl w:ilvl="6" w:tplc="7EF04F68">
      <w:start w:val="1"/>
      <w:numFmt w:val="bullet"/>
      <w:lvlText w:val=""/>
      <w:lvlJc w:val="left"/>
      <w:pPr>
        <w:ind w:left="5400" w:hanging="360"/>
      </w:pPr>
      <w:rPr>
        <w:rFonts w:hint="default" w:ascii="Symbol" w:hAnsi="Symbol"/>
      </w:rPr>
    </w:lvl>
    <w:lvl w:ilvl="7" w:tplc="C56EBB1E">
      <w:start w:val="1"/>
      <w:numFmt w:val="bullet"/>
      <w:lvlText w:val="o"/>
      <w:lvlJc w:val="left"/>
      <w:pPr>
        <w:ind w:left="6120" w:hanging="360"/>
      </w:pPr>
      <w:rPr>
        <w:rFonts w:hint="default" w:ascii="Courier New" w:hAnsi="Courier New"/>
      </w:rPr>
    </w:lvl>
    <w:lvl w:ilvl="8" w:tplc="1ADCF206">
      <w:start w:val="1"/>
      <w:numFmt w:val="bullet"/>
      <w:lvlText w:val=""/>
      <w:lvlJc w:val="left"/>
      <w:pPr>
        <w:ind w:left="6840" w:hanging="360"/>
      </w:pPr>
      <w:rPr>
        <w:rFonts w:hint="default" w:ascii="Wingdings" w:hAnsi="Wingdings"/>
      </w:rPr>
    </w:lvl>
  </w:abstractNum>
  <w:abstractNum w:abstractNumId="1" w15:restartNumberingAfterBreak="0">
    <w:nsid w:val="159C3600"/>
    <w:multiLevelType w:val="hybridMultilevel"/>
    <w:tmpl w:val="FA6A37E8"/>
    <w:lvl w:ilvl="0" w:tplc="0FE6354A">
      <w:start w:val="1"/>
      <w:numFmt w:val="bullet"/>
      <w:lvlText w:val=""/>
      <w:lvlJc w:val="left"/>
      <w:pPr>
        <w:ind w:left="1080" w:hanging="360"/>
      </w:pPr>
      <w:rPr>
        <w:rFonts w:hint="default" w:ascii="Symbol" w:hAnsi="Symbol"/>
      </w:rPr>
    </w:lvl>
    <w:lvl w:ilvl="1" w:tplc="D0C47C22">
      <w:start w:val="1"/>
      <w:numFmt w:val="bullet"/>
      <w:lvlText w:val="o"/>
      <w:lvlJc w:val="left"/>
      <w:pPr>
        <w:ind w:left="1800" w:hanging="360"/>
      </w:pPr>
      <w:rPr>
        <w:rFonts w:hint="default" w:ascii="Courier New" w:hAnsi="Courier New"/>
      </w:rPr>
    </w:lvl>
    <w:lvl w:ilvl="2" w:tplc="C2224A5E">
      <w:start w:val="1"/>
      <w:numFmt w:val="bullet"/>
      <w:lvlText w:val=""/>
      <w:lvlJc w:val="left"/>
      <w:pPr>
        <w:ind w:left="2520" w:hanging="360"/>
      </w:pPr>
      <w:rPr>
        <w:rFonts w:hint="default" w:ascii="Wingdings" w:hAnsi="Wingdings"/>
      </w:rPr>
    </w:lvl>
    <w:lvl w:ilvl="3" w:tplc="8EA498B4">
      <w:start w:val="1"/>
      <w:numFmt w:val="bullet"/>
      <w:lvlText w:val=""/>
      <w:lvlJc w:val="left"/>
      <w:pPr>
        <w:ind w:left="3240" w:hanging="360"/>
      </w:pPr>
      <w:rPr>
        <w:rFonts w:hint="default" w:ascii="Symbol" w:hAnsi="Symbol"/>
      </w:rPr>
    </w:lvl>
    <w:lvl w:ilvl="4" w:tplc="B4303C84">
      <w:start w:val="1"/>
      <w:numFmt w:val="bullet"/>
      <w:lvlText w:val="o"/>
      <w:lvlJc w:val="left"/>
      <w:pPr>
        <w:ind w:left="3960" w:hanging="360"/>
      </w:pPr>
      <w:rPr>
        <w:rFonts w:hint="default" w:ascii="Courier New" w:hAnsi="Courier New"/>
      </w:rPr>
    </w:lvl>
    <w:lvl w:ilvl="5" w:tplc="01B49586">
      <w:start w:val="1"/>
      <w:numFmt w:val="bullet"/>
      <w:lvlText w:val=""/>
      <w:lvlJc w:val="left"/>
      <w:pPr>
        <w:ind w:left="4680" w:hanging="360"/>
      </w:pPr>
      <w:rPr>
        <w:rFonts w:hint="default" w:ascii="Wingdings" w:hAnsi="Wingdings"/>
      </w:rPr>
    </w:lvl>
    <w:lvl w:ilvl="6" w:tplc="9D428C80">
      <w:start w:val="1"/>
      <w:numFmt w:val="bullet"/>
      <w:lvlText w:val=""/>
      <w:lvlJc w:val="left"/>
      <w:pPr>
        <w:ind w:left="5400" w:hanging="360"/>
      </w:pPr>
      <w:rPr>
        <w:rFonts w:hint="default" w:ascii="Symbol" w:hAnsi="Symbol"/>
      </w:rPr>
    </w:lvl>
    <w:lvl w:ilvl="7" w:tplc="7E90FAE6">
      <w:start w:val="1"/>
      <w:numFmt w:val="bullet"/>
      <w:lvlText w:val="o"/>
      <w:lvlJc w:val="left"/>
      <w:pPr>
        <w:ind w:left="6120" w:hanging="360"/>
      </w:pPr>
      <w:rPr>
        <w:rFonts w:hint="default" w:ascii="Courier New" w:hAnsi="Courier New"/>
      </w:rPr>
    </w:lvl>
    <w:lvl w:ilvl="8" w:tplc="03E01D90">
      <w:start w:val="1"/>
      <w:numFmt w:val="bullet"/>
      <w:lvlText w:val=""/>
      <w:lvlJc w:val="left"/>
      <w:pPr>
        <w:ind w:left="6840" w:hanging="360"/>
      </w:pPr>
      <w:rPr>
        <w:rFonts w:hint="default" w:ascii="Wingdings" w:hAnsi="Wingdings"/>
      </w:rPr>
    </w:lvl>
  </w:abstractNum>
  <w:abstractNum w:abstractNumId="2" w15:restartNumberingAfterBreak="0">
    <w:nsid w:val="1E6A1ADE"/>
    <w:multiLevelType w:val="hybridMultilevel"/>
    <w:tmpl w:val="8794A048"/>
    <w:lvl w:ilvl="0" w:tplc="60AAF8D8">
      <w:start w:val="1"/>
      <w:numFmt w:val="decimal"/>
      <w:lvlText w:val="%1."/>
      <w:lvlJc w:val="left"/>
      <w:pPr>
        <w:ind w:left="720" w:hanging="360"/>
      </w:pPr>
    </w:lvl>
    <w:lvl w:ilvl="1" w:tplc="17A67D38">
      <w:start w:val="1"/>
      <w:numFmt w:val="lowerLetter"/>
      <w:lvlText w:val="%2."/>
      <w:lvlJc w:val="left"/>
      <w:pPr>
        <w:ind w:left="1440" w:hanging="360"/>
      </w:pPr>
    </w:lvl>
    <w:lvl w:ilvl="2" w:tplc="45148DD2">
      <w:start w:val="1"/>
      <w:numFmt w:val="lowerRoman"/>
      <w:lvlText w:val="%3."/>
      <w:lvlJc w:val="right"/>
      <w:pPr>
        <w:ind w:left="2160" w:hanging="180"/>
      </w:pPr>
    </w:lvl>
    <w:lvl w:ilvl="3" w:tplc="37763500">
      <w:start w:val="1"/>
      <w:numFmt w:val="decimal"/>
      <w:lvlText w:val="%4."/>
      <w:lvlJc w:val="left"/>
      <w:pPr>
        <w:ind w:left="2880" w:hanging="360"/>
      </w:pPr>
    </w:lvl>
    <w:lvl w:ilvl="4" w:tplc="B83A2BB4">
      <w:start w:val="1"/>
      <w:numFmt w:val="lowerLetter"/>
      <w:lvlText w:val="%5."/>
      <w:lvlJc w:val="left"/>
      <w:pPr>
        <w:ind w:left="3600" w:hanging="360"/>
      </w:pPr>
    </w:lvl>
    <w:lvl w:ilvl="5" w:tplc="137E14A4">
      <w:start w:val="1"/>
      <w:numFmt w:val="lowerRoman"/>
      <w:lvlText w:val="%6."/>
      <w:lvlJc w:val="right"/>
      <w:pPr>
        <w:ind w:left="4320" w:hanging="180"/>
      </w:pPr>
    </w:lvl>
    <w:lvl w:ilvl="6" w:tplc="349EF698">
      <w:start w:val="1"/>
      <w:numFmt w:val="decimal"/>
      <w:lvlText w:val="%7."/>
      <w:lvlJc w:val="left"/>
      <w:pPr>
        <w:ind w:left="5040" w:hanging="360"/>
      </w:pPr>
    </w:lvl>
    <w:lvl w:ilvl="7" w:tplc="C068EEC4">
      <w:start w:val="1"/>
      <w:numFmt w:val="lowerLetter"/>
      <w:lvlText w:val="%8."/>
      <w:lvlJc w:val="left"/>
      <w:pPr>
        <w:ind w:left="5760" w:hanging="360"/>
      </w:pPr>
    </w:lvl>
    <w:lvl w:ilvl="8" w:tplc="86D0559C">
      <w:start w:val="1"/>
      <w:numFmt w:val="lowerRoman"/>
      <w:lvlText w:val="%9."/>
      <w:lvlJc w:val="right"/>
      <w:pPr>
        <w:ind w:left="6480" w:hanging="180"/>
      </w:pPr>
    </w:lvl>
  </w:abstractNum>
  <w:abstractNum w:abstractNumId="3" w15:restartNumberingAfterBreak="0">
    <w:nsid w:val="1F8E9454"/>
    <w:multiLevelType w:val="hybridMultilevel"/>
    <w:tmpl w:val="6E400D50"/>
    <w:lvl w:ilvl="0" w:tplc="0A20A8CC">
      <w:start w:val="1"/>
      <w:numFmt w:val="decimal"/>
      <w:lvlText w:val="%1."/>
      <w:lvlJc w:val="left"/>
      <w:pPr>
        <w:ind w:left="720" w:hanging="360"/>
      </w:pPr>
    </w:lvl>
    <w:lvl w:ilvl="1" w:tplc="47A27850">
      <w:start w:val="1"/>
      <w:numFmt w:val="lowerLetter"/>
      <w:lvlText w:val="%2."/>
      <w:lvlJc w:val="left"/>
      <w:pPr>
        <w:ind w:left="1440" w:hanging="360"/>
      </w:pPr>
    </w:lvl>
    <w:lvl w:ilvl="2" w:tplc="14DA58A2">
      <w:start w:val="1"/>
      <w:numFmt w:val="lowerRoman"/>
      <w:lvlText w:val="%3."/>
      <w:lvlJc w:val="right"/>
      <w:pPr>
        <w:ind w:left="2160" w:hanging="180"/>
      </w:pPr>
    </w:lvl>
    <w:lvl w:ilvl="3" w:tplc="A4864A5E">
      <w:start w:val="1"/>
      <w:numFmt w:val="decimal"/>
      <w:lvlText w:val="%4."/>
      <w:lvlJc w:val="left"/>
      <w:pPr>
        <w:ind w:left="2880" w:hanging="360"/>
      </w:pPr>
    </w:lvl>
    <w:lvl w:ilvl="4" w:tplc="832E09B6">
      <w:start w:val="1"/>
      <w:numFmt w:val="lowerLetter"/>
      <w:lvlText w:val="%5."/>
      <w:lvlJc w:val="left"/>
      <w:pPr>
        <w:ind w:left="3600" w:hanging="360"/>
      </w:pPr>
    </w:lvl>
    <w:lvl w:ilvl="5" w:tplc="EE828ABA">
      <w:start w:val="1"/>
      <w:numFmt w:val="lowerRoman"/>
      <w:lvlText w:val="%6."/>
      <w:lvlJc w:val="right"/>
      <w:pPr>
        <w:ind w:left="4320" w:hanging="180"/>
      </w:pPr>
    </w:lvl>
    <w:lvl w:ilvl="6" w:tplc="73A87ABA">
      <w:start w:val="1"/>
      <w:numFmt w:val="decimal"/>
      <w:lvlText w:val="%7."/>
      <w:lvlJc w:val="left"/>
      <w:pPr>
        <w:ind w:left="5040" w:hanging="360"/>
      </w:pPr>
    </w:lvl>
    <w:lvl w:ilvl="7" w:tplc="BCA6D24A">
      <w:start w:val="1"/>
      <w:numFmt w:val="lowerLetter"/>
      <w:lvlText w:val="%8."/>
      <w:lvlJc w:val="left"/>
      <w:pPr>
        <w:ind w:left="5760" w:hanging="360"/>
      </w:pPr>
    </w:lvl>
    <w:lvl w:ilvl="8" w:tplc="1902C4A0">
      <w:start w:val="1"/>
      <w:numFmt w:val="lowerRoman"/>
      <w:lvlText w:val="%9."/>
      <w:lvlJc w:val="right"/>
      <w:pPr>
        <w:ind w:left="6480" w:hanging="180"/>
      </w:pPr>
    </w:lvl>
  </w:abstractNum>
  <w:abstractNum w:abstractNumId="4" w15:restartNumberingAfterBreak="0">
    <w:nsid w:val="23D4DF34"/>
    <w:multiLevelType w:val="hybridMultilevel"/>
    <w:tmpl w:val="D4AC8360"/>
    <w:lvl w:ilvl="0" w:tplc="6E22AA40">
      <w:start w:val="1"/>
      <w:numFmt w:val="bullet"/>
      <w:lvlText w:val=""/>
      <w:lvlJc w:val="left"/>
      <w:pPr>
        <w:ind w:left="720" w:hanging="360"/>
      </w:pPr>
      <w:rPr>
        <w:rFonts w:hint="default" w:ascii="Symbol" w:hAnsi="Symbol"/>
      </w:rPr>
    </w:lvl>
    <w:lvl w:ilvl="1" w:tplc="D6A03E0C">
      <w:start w:val="1"/>
      <w:numFmt w:val="bullet"/>
      <w:lvlText w:val="o"/>
      <w:lvlJc w:val="left"/>
      <w:pPr>
        <w:ind w:left="1440" w:hanging="360"/>
      </w:pPr>
      <w:rPr>
        <w:rFonts w:hint="default" w:ascii="Courier New" w:hAnsi="Courier New"/>
      </w:rPr>
    </w:lvl>
    <w:lvl w:ilvl="2" w:tplc="D056F636">
      <w:start w:val="1"/>
      <w:numFmt w:val="bullet"/>
      <w:lvlText w:val=""/>
      <w:lvlJc w:val="left"/>
      <w:pPr>
        <w:ind w:left="2160" w:hanging="360"/>
      </w:pPr>
      <w:rPr>
        <w:rFonts w:hint="default" w:ascii="Wingdings" w:hAnsi="Wingdings"/>
      </w:rPr>
    </w:lvl>
    <w:lvl w:ilvl="3" w:tplc="3030E61C">
      <w:start w:val="1"/>
      <w:numFmt w:val="bullet"/>
      <w:lvlText w:val=""/>
      <w:lvlJc w:val="left"/>
      <w:pPr>
        <w:ind w:left="2880" w:hanging="360"/>
      </w:pPr>
      <w:rPr>
        <w:rFonts w:hint="default" w:ascii="Symbol" w:hAnsi="Symbol"/>
      </w:rPr>
    </w:lvl>
    <w:lvl w:ilvl="4" w:tplc="477E33C6">
      <w:start w:val="1"/>
      <w:numFmt w:val="bullet"/>
      <w:lvlText w:val="o"/>
      <w:lvlJc w:val="left"/>
      <w:pPr>
        <w:ind w:left="3600" w:hanging="360"/>
      </w:pPr>
      <w:rPr>
        <w:rFonts w:hint="default" w:ascii="Courier New" w:hAnsi="Courier New"/>
      </w:rPr>
    </w:lvl>
    <w:lvl w:ilvl="5" w:tplc="79F632B2">
      <w:start w:val="1"/>
      <w:numFmt w:val="bullet"/>
      <w:lvlText w:val=""/>
      <w:lvlJc w:val="left"/>
      <w:pPr>
        <w:ind w:left="4320" w:hanging="360"/>
      </w:pPr>
      <w:rPr>
        <w:rFonts w:hint="default" w:ascii="Wingdings" w:hAnsi="Wingdings"/>
      </w:rPr>
    </w:lvl>
    <w:lvl w:ilvl="6" w:tplc="5DC820DA">
      <w:start w:val="1"/>
      <w:numFmt w:val="bullet"/>
      <w:lvlText w:val=""/>
      <w:lvlJc w:val="left"/>
      <w:pPr>
        <w:ind w:left="5040" w:hanging="360"/>
      </w:pPr>
      <w:rPr>
        <w:rFonts w:hint="default" w:ascii="Symbol" w:hAnsi="Symbol"/>
      </w:rPr>
    </w:lvl>
    <w:lvl w:ilvl="7" w:tplc="A7088946">
      <w:start w:val="1"/>
      <w:numFmt w:val="bullet"/>
      <w:lvlText w:val="o"/>
      <w:lvlJc w:val="left"/>
      <w:pPr>
        <w:ind w:left="5760" w:hanging="360"/>
      </w:pPr>
      <w:rPr>
        <w:rFonts w:hint="default" w:ascii="Courier New" w:hAnsi="Courier New"/>
      </w:rPr>
    </w:lvl>
    <w:lvl w:ilvl="8" w:tplc="A226FA6E">
      <w:start w:val="1"/>
      <w:numFmt w:val="bullet"/>
      <w:lvlText w:val=""/>
      <w:lvlJc w:val="left"/>
      <w:pPr>
        <w:ind w:left="6480" w:hanging="360"/>
      </w:pPr>
      <w:rPr>
        <w:rFonts w:hint="default" w:ascii="Wingdings" w:hAnsi="Wingdings"/>
      </w:rPr>
    </w:lvl>
  </w:abstractNum>
  <w:abstractNum w:abstractNumId="5" w15:restartNumberingAfterBreak="0">
    <w:nsid w:val="2460019E"/>
    <w:multiLevelType w:val="hybridMultilevel"/>
    <w:tmpl w:val="616499E6"/>
    <w:lvl w:ilvl="0" w:tplc="A51490DC">
      <w:start w:val="1"/>
      <w:numFmt w:val="decimal"/>
      <w:lvlText w:val="%1."/>
      <w:lvlJc w:val="left"/>
      <w:pPr>
        <w:ind w:left="720" w:hanging="360"/>
      </w:pPr>
    </w:lvl>
    <w:lvl w:ilvl="1" w:tplc="DE2859D4">
      <w:start w:val="1"/>
      <w:numFmt w:val="lowerLetter"/>
      <w:lvlText w:val="%2."/>
      <w:lvlJc w:val="left"/>
      <w:pPr>
        <w:ind w:left="1440" w:hanging="360"/>
      </w:pPr>
    </w:lvl>
    <w:lvl w:ilvl="2" w:tplc="B052E46E">
      <w:start w:val="1"/>
      <w:numFmt w:val="lowerRoman"/>
      <w:lvlText w:val="%3."/>
      <w:lvlJc w:val="right"/>
      <w:pPr>
        <w:ind w:left="2160" w:hanging="180"/>
      </w:pPr>
    </w:lvl>
    <w:lvl w:ilvl="3" w:tplc="FFA4D2C2">
      <w:start w:val="1"/>
      <w:numFmt w:val="decimal"/>
      <w:lvlText w:val="%4."/>
      <w:lvlJc w:val="left"/>
      <w:pPr>
        <w:ind w:left="2880" w:hanging="360"/>
      </w:pPr>
    </w:lvl>
    <w:lvl w:ilvl="4" w:tplc="0F72F42A">
      <w:start w:val="1"/>
      <w:numFmt w:val="lowerLetter"/>
      <w:lvlText w:val="%5."/>
      <w:lvlJc w:val="left"/>
      <w:pPr>
        <w:ind w:left="3600" w:hanging="360"/>
      </w:pPr>
    </w:lvl>
    <w:lvl w:ilvl="5" w:tplc="77A8FC3A">
      <w:start w:val="1"/>
      <w:numFmt w:val="lowerRoman"/>
      <w:lvlText w:val="%6."/>
      <w:lvlJc w:val="right"/>
      <w:pPr>
        <w:ind w:left="4320" w:hanging="180"/>
      </w:pPr>
    </w:lvl>
    <w:lvl w:ilvl="6" w:tplc="0200F10A">
      <w:start w:val="1"/>
      <w:numFmt w:val="decimal"/>
      <w:lvlText w:val="%7."/>
      <w:lvlJc w:val="left"/>
      <w:pPr>
        <w:ind w:left="5040" w:hanging="360"/>
      </w:pPr>
    </w:lvl>
    <w:lvl w:ilvl="7" w:tplc="94E4566E">
      <w:start w:val="1"/>
      <w:numFmt w:val="lowerLetter"/>
      <w:lvlText w:val="%8."/>
      <w:lvlJc w:val="left"/>
      <w:pPr>
        <w:ind w:left="5760" w:hanging="360"/>
      </w:pPr>
    </w:lvl>
    <w:lvl w:ilvl="8" w:tplc="1E4C8C7A">
      <w:start w:val="1"/>
      <w:numFmt w:val="lowerRoman"/>
      <w:lvlText w:val="%9."/>
      <w:lvlJc w:val="right"/>
      <w:pPr>
        <w:ind w:left="6480" w:hanging="180"/>
      </w:pPr>
    </w:lvl>
  </w:abstractNum>
  <w:abstractNum w:abstractNumId="6" w15:restartNumberingAfterBreak="0">
    <w:nsid w:val="25291ED8"/>
    <w:multiLevelType w:val="hybridMultilevel"/>
    <w:tmpl w:val="EA5C8702"/>
    <w:lvl w:ilvl="0" w:tplc="C88C33F6">
      <w:start w:val="1"/>
      <w:numFmt w:val="bullet"/>
      <w:lvlText w:val="-"/>
      <w:lvlJc w:val="left"/>
      <w:pPr>
        <w:ind w:left="1080" w:hanging="360"/>
      </w:pPr>
      <w:rPr>
        <w:rFonts w:hint="default" w:ascii="Aptos" w:hAnsi="Aptos"/>
      </w:rPr>
    </w:lvl>
    <w:lvl w:ilvl="1" w:tplc="D2D8444E">
      <w:start w:val="1"/>
      <w:numFmt w:val="bullet"/>
      <w:lvlText w:val="o"/>
      <w:lvlJc w:val="left"/>
      <w:pPr>
        <w:ind w:left="1800" w:hanging="360"/>
      </w:pPr>
      <w:rPr>
        <w:rFonts w:hint="default" w:ascii="Courier New" w:hAnsi="Courier New"/>
      </w:rPr>
    </w:lvl>
    <w:lvl w:ilvl="2" w:tplc="EA60E9E0">
      <w:start w:val="1"/>
      <w:numFmt w:val="bullet"/>
      <w:lvlText w:val=""/>
      <w:lvlJc w:val="left"/>
      <w:pPr>
        <w:ind w:left="2520" w:hanging="360"/>
      </w:pPr>
      <w:rPr>
        <w:rFonts w:hint="default" w:ascii="Wingdings" w:hAnsi="Wingdings"/>
      </w:rPr>
    </w:lvl>
    <w:lvl w:ilvl="3" w:tplc="EF2E71D4">
      <w:start w:val="1"/>
      <w:numFmt w:val="bullet"/>
      <w:lvlText w:val=""/>
      <w:lvlJc w:val="left"/>
      <w:pPr>
        <w:ind w:left="3240" w:hanging="360"/>
      </w:pPr>
      <w:rPr>
        <w:rFonts w:hint="default" w:ascii="Symbol" w:hAnsi="Symbol"/>
      </w:rPr>
    </w:lvl>
    <w:lvl w:ilvl="4" w:tplc="4104B686">
      <w:start w:val="1"/>
      <w:numFmt w:val="bullet"/>
      <w:lvlText w:val="o"/>
      <w:lvlJc w:val="left"/>
      <w:pPr>
        <w:ind w:left="3960" w:hanging="360"/>
      </w:pPr>
      <w:rPr>
        <w:rFonts w:hint="default" w:ascii="Courier New" w:hAnsi="Courier New"/>
      </w:rPr>
    </w:lvl>
    <w:lvl w:ilvl="5" w:tplc="DDC42202">
      <w:start w:val="1"/>
      <w:numFmt w:val="bullet"/>
      <w:lvlText w:val=""/>
      <w:lvlJc w:val="left"/>
      <w:pPr>
        <w:ind w:left="4680" w:hanging="360"/>
      </w:pPr>
      <w:rPr>
        <w:rFonts w:hint="default" w:ascii="Wingdings" w:hAnsi="Wingdings"/>
      </w:rPr>
    </w:lvl>
    <w:lvl w:ilvl="6" w:tplc="192022B2">
      <w:start w:val="1"/>
      <w:numFmt w:val="bullet"/>
      <w:lvlText w:val=""/>
      <w:lvlJc w:val="left"/>
      <w:pPr>
        <w:ind w:left="5400" w:hanging="360"/>
      </w:pPr>
      <w:rPr>
        <w:rFonts w:hint="default" w:ascii="Symbol" w:hAnsi="Symbol"/>
      </w:rPr>
    </w:lvl>
    <w:lvl w:ilvl="7" w:tplc="6BB2E4D8">
      <w:start w:val="1"/>
      <w:numFmt w:val="bullet"/>
      <w:lvlText w:val="o"/>
      <w:lvlJc w:val="left"/>
      <w:pPr>
        <w:ind w:left="6120" w:hanging="360"/>
      </w:pPr>
      <w:rPr>
        <w:rFonts w:hint="default" w:ascii="Courier New" w:hAnsi="Courier New"/>
      </w:rPr>
    </w:lvl>
    <w:lvl w:ilvl="8" w:tplc="B6CE8056">
      <w:start w:val="1"/>
      <w:numFmt w:val="bullet"/>
      <w:lvlText w:val=""/>
      <w:lvlJc w:val="left"/>
      <w:pPr>
        <w:ind w:left="6840" w:hanging="360"/>
      </w:pPr>
      <w:rPr>
        <w:rFonts w:hint="default" w:ascii="Wingdings" w:hAnsi="Wingdings"/>
      </w:rPr>
    </w:lvl>
  </w:abstractNum>
  <w:abstractNum w:abstractNumId="7" w15:restartNumberingAfterBreak="0">
    <w:nsid w:val="29E32F67"/>
    <w:multiLevelType w:val="hybridMultilevel"/>
    <w:tmpl w:val="24705042"/>
    <w:lvl w:ilvl="0" w:tplc="55925848">
      <w:start w:val="1"/>
      <w:numFmt w:val="decimal"/>
      <w:lvlText w:val="%1."/>
      <w:lvlJc w:val="left"/>
      <w:pPr>
        <w:ind w:left="1080" w:hanging="360"/>
      </w:pPr>
    </w:lvl>
    <w:lvl w:ilvl="1" w:tplc="5504F7BA">
      <w:start w:val="1"/>
      <w:numFmt w:val="lowerLetter"/>
      <w:lvlText w:val="%2."/>
      <w:lvlJc w:val="left"/>
      <w:pPr>
        <w:ind w:left="1800" w:hanging="360"/>
      </w:pPr>
    </w:lvl>
    <w:lvl w:ilvl="2" w:tplc="3BA469B6">
      <w:start w:val="1"/>
      <w:numFmt w:val="lowerRoman"/>
      <w:lvlText w:val="%3."/>
      <w:lvlJc w:val="right"/>
      <w:pPr>
        <w:ind w:left="2520" w:hanging="180"/>
      </w:pPr>
    </w:lvl>
    <w:lvl w:ilvl="3" w:tplc="F24CF25A">
      <w:start w:val="1"/>
      <w:numFmt w:val="decimal"/>
      <w:lvlText w:val="%4."/>
      <w:lvlJc w:val="left"/>
      <w:pPr>
        <w:ind w:left="3240" w:hanging="360"/>
      </w:pPr>
    </w:lvl>
    <w:lvl w:ilvl="4" w:tplc="05DC21DA">
      <w:start w:val="1"/>
      <w:numFmt w:val="lowerLetter"/>
      <w:lvlText w:val="%5."/>
      <w:lvlJc w:val="left"/>
      <w:pPr>
        <w:ind w:left="3960" w:hanging="360"/>
      </w:pPr>
    </w:lvl>
    <w:lvl w:ilvl="5" w:tplc="22EE5404">
      <w:start w:val="1"/>
      <w:numFmt w:val="lowerRoman"/>
      <w:lvlText w:val="%6."/>
      <w:lvlJc w:val="right"/>
      <w:pPr>
        <w:ind w:left="4680" w:hanging="180"/>
      </w:pPr>
    </w:lvl>
    <w:lvl w:ilvl="6" w:tplc="845C5ADE">
      <w:start w:val="1"/>
      <w:numFmt w:val="decimal"/>
      <w:lvlText w:val="%7."/>
      <w:lvlJc w:val="left"/>
      <w:pPr>
        <w:ind w:left="5400" w:hanging="360"/>
      </w:pPr>
    </w:lvl>
    <w:lvl w:ilvl="7" w:tplc="8C481F36">
      <w:start w:val="1"/>
      <w:numFmt w:val="lowerLetter"/>
      <w:lvlText w:val="%8."/>
      <w:lvlJc w:val="left"/>
      <w:pPr>
        <w:ind w:left="6120" w:hanging="360"/>
      </w:pPr>
    </w:lvl>
    <w:lvl w:ilvl="8" w:tplc="C180E9F8">
      <w:start w:val="1"/>
      <w:numFmt w:val="lowerRoman"/>
      <w:lvlText w:val="%9."/>
      <w:lvlJc w:val="right"/>
      <w:pPr>
        <w:ind w:left="6840" w:hanging="180"/>
      </w:pPr>
    </w:lvl>
  </w:abstractNum>
  <w:abstractNum w:abstractNumId="8" w15:restartNumberingAfterBreak="0">
    <w:nsid w:val="2AE2F59B"/>
    <w:multiLevelType w:val="multilevel"/>
    <w:tmpl w:val="EA381F9C"/>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9" w15:restartNumberingAfterBreak="0">
    <w:nsid w:val="2F2C2B99"/>
    <w:multiLevelType w:val="hybridMultilevel"/>
    <w:tmpl w:val="7584EAF4"/>
    <w:lvl w:ilvl="0" w:tplc="3660878C">
      <w:start w:val="1"/>
      <w:numFmt w:val="upperRoman"/>
      <w:lvlText w:val="%1."/>
      <w:lvlJc w:val="right"/>
      <w:pPr>
        <w:ind w:left="720" w:hanging="360"/>
      </w:pPr>
    </w:lvl>
    <w:lvl w:ilvl="1" w:tplc="6E7850E2">
      <w:start w:val="1"/>
      <w:numFmt w:val="lowerLetter"/>
      <w:lvlText w:val="%2."/>
      <w:lvlJc w:val="left"/>
      <w:pPr>
        <w:ind w:left="1440" w:hanging="360"/>
      </w:pPr>
    </w:lvl>
    <w:lvl w:ilvl="2" w:tplc="7108E442">
      <w:start w:val="1"/>
      <w:numFmt w:val="lowerRoman"/>
      <w:lvlText w:val="%3."/>
      <w:lvlJc w:val="right"/>
      <w:pPr>
        <w:ind w:left="2160" w:hanging="180"/>
      </w:pPr>
    </w:lvl>
    <w:lvl w:ilvl="3" w:tplc="5352E748">
      <w:start w:val="1"/>
      <w:numFmt w:val="decimal"/>
      <w:lvlText w:val="%4."/>
      <w:lvlJc w:val="left"/>
      <w:pPr>
        <w:ind w:left="2880" w:hanging="360"/>
      </w:pPr>
    </w:lvl>
    <w:lvl w:ilvl="4" w:tplc="540CDB02">
      <w:start w:val="1"/>
      <w:numFmt w:val="lowerLetter"/>
      <w:lvlText w:val="%5."/>
      <w:lvlJc w:val="left"/>
      <w:pPr>
        <w:ind w:left="3600" w:hanging="360"/>
      </w:pPr>
    </w:lvl>
    <w:lvl w:ilvl="5" w:tplc="633EC8F2">
      <w:start w:val="1"/>
      <w:numFmt w:val="lowerRoman"/>
      <w:lvlText w:val="%6."/>
      <w:lvlJc w:val="right"/>
      <w:pPr>
        <w:ind w:left="4320" w:hanging="180"/>
      </w:pPr>
    </w:lvl>
    <w:lvl w:ilvl="6" w:tplc="604CB91C">
      <w:start w:val="1"/>
      <w:numFmt w:val="decimal"/>
      <w:lvlText w:val="%7."/>
      <w:lvlJc w:val="left"/>
      <w:pPr>
        <w:ind w:left="5040" w:hanging="360"/>
      </w:pPr>
    </w:lvl>
    <w:lvl w:ilvl="7" w:tplc="1DEC447C">
      <w:start w:val="1"/>
      <w:numFmt w:val="lowerLetter"/>
      <w:lvlText w:val="%8."/>
      <w:lvlJc w:val="left"/>
      <w:pPr>
        <w:ind w:left="5760" w:hanging="360"/>
      </w:pPr>
    </w:lvl>
    <w:lvl w:ilvl="8" w:tplc="AF8E64E4">
      <w:start w:val="1"/>
      <w:numFmt w:val="lowerRoman"/>
      <w:lvlText w:val="%9."/>
      <w:lvlJc w:val="right"/>
      <w:pPr>
        <w:ind w:left="6480" w:hanging="180"/>
      </w:pPr>
    </w:lvl>
  </w:abstractNum>
  <w:abstractNum w:abstractNumId="10" w15:restartNumberingAfterBreak="0">
    <w:nsid w:val="2FEF2BFB"/>
    <w:multiLevelType w:val="hybridMultilevel"/>
    <w:tmpl w:val="C40A536A"/>
    <w:lvl w:ilvl="0" w:tplc="8D9C3500">
      <w:start w:val="1"/>
      <w:numFmt w:val="bullet"/>
      <w:lvlText w:val=""/>
      <w:lvlJc w:val="left"/>
      <w:pPr>
        <w:ind w:left="720" w:hanging="360"/>
      </w:pPr>
      <w:rPr>
        <w:rFonts w:hint="default" w:ascii="Symbol" w:hAnsi="Symbol"/>
      </w:rPr>
    </w:lvl>
    <w:lvl w:ilvl="1" w:tplc="A6EC59F4">
      <w:start w:val="1"/>
      <w:numFmt w:val="bullet"/>
      <w:lvlText w:val="o"/>
      <w:lvlJc w:val="left"/>
      <w:pPr>
        <w:ind w:left="1440" w:hanging="360"/>
      </w:pPr>
      <w:rPr>
        <w:rFonts w:hint="default" w:ascii="Courier New" w:hAnsi="Courier New"/>
      </w:rPr>
    </w:lvl>
    <w:lvl w:ilvl="2" w:tplc="3FAC3602">
      <w:start w:val="1"/>
      <w:numFmt w:val="bullet"/>
      <w:lvlText w:val=""/>
      <w:lvlJc w:val="left"/>
      <w:pPr>
        <w:ind w:left="2160" w:hanging="360"/>
      </w:pPr>
      <w:rPr>
        <w:rFonts w:hint="default" w:ascii="Wingdings" w:hAnsi="Wingdings"/>
      </w:rPr>
    </w:lvl>
    <w:lvl w:ilvl="3" w:tplc="6908F012">
      <w:start w:val="1"/>
      <w:numFmt w:val="bullet"/>
      <w:lvlText w:val=""/>
      <w:lvlJc w:val="left"/>
      <w:pPr>
        <w:ind w:left="2880" w:hanging="360"/>
      </w:pPr>
      <w:rPr>
        <w:rFonts w:hint="default" w:ascii="Symbol" w:hAnsi="Symbol"/>
      </w:rPr>
    </w:lvl>
    <w:lvl w:ilvl="4" w:tplc="95EC0954">
      <w:start w:val="1"/>
      <w:numFmt w:val="bullet"/>
      <w:lvlText w:val="o"/>
      <w:lvlJc w:val="left"/>
      <w:pPr>
        <w:ind w:left="3600" w:hanging="360"/>
      </w:pPr>
      <w:rPr>
        <w:rFonts w:hint="default" w:ascii="Courier New" w:hAnsi="Courier New"/>
      </w:rPr>
    </w:lvl>
    <w:lvl w:ilvl="5" w:tplc="26DAFBAE">
      <w:start w:val="1"/>
      <w:numFmt w:val="bullet"/>
      <w:lvlText w:val=""/>
      <w:lvlJc w:val="left"/>
      <w:pPr>
        <w:ind w:left="4320" w:hanging="360"/>
      </w:pPr>
      <w:rPr>
        <w:rFonts w:hint="default" w:ascii="Wingdings" w:hAnsi="Wingdings"/>
      </w:rPr>
    </w:lvl>
    <w:lvl w:ilvl="6" w:tplc="FFA64096">
      <w:start w:val="1"/>
      <w:numFmt w:val="bullet"/>
      <w:lvlText w:val=""/>
      <w:lvlJc w:val="left"/>
      <w:pPr>
        <w:ind w:left="5040" w:hanging="360"/>
      </w:pPr>
      <w:rPr>
        <w:rFonts w:hint="default" w:ascii="Symbol" w:hAnsi="Symbol"/>
      </w:rPr>
    </w:lvl>
    <w:lvl w:ilvl="7" w:tplc="3F9CC1C8">
      <w:start w:val="1"/>
      <w:numFmt w:val="bullet"/>
      <w:lvlText w:val="o"/>
      <w:lvlJc w:val="left"/>
      <w:pPr>
        <w:ind w:left="5760" w:hanging="360"/>
      </w:pPr>
      <w:rPr>
        <w:rFonts w:hint="default" w:ascii="Courier New" w:hAnsi="Courier New"/>
      </w:rPr>
    </w:lvl>
    <w:lvl w:ilvl="8" w:tplc="87508326">
      <w:start w:val="1"/>
      <w:numFmt w:val="bullet"/>
      <w:lvlText w:val=""/>
      <w:lvlJc w:val="left"/>
      <w:pPr>
        <w:ind w:left="6480" w:hanging="360"/>
      </w:pPr>
      <w:rPr>
        <w:rFonts w:hint="default" w:ascii="Wingdings" w:hAnsi="Wingdings"/>
      </w:rPr>
    </w:lvl>
  </w:abstractNum>
  <w:abstractNum w:abstractNumId="11" w15:restartNumberingAfterBreak="0">
    <w:nsid w:val="327AD1DD"/>
    <w:multiLevelType w:val="hybridMultilevel"/>
    <w:tmpl w:val="1E02B512"/>
    <w:lvl w:ilvl="0" w:tplc="E1C00498">
      <w:start w:val="1"/>
      <w:numFmt w:val="bullet"/>
      <w:lvlText w:val=""/>
      <w:lvlJc w:val="left"/>
      <w:pPr>
        <w:ind w:left="720" w:hanging="360"/>
      </w:pPr>
      <w:rPr>
        <w:rFonts w:hint="default" w:ascii="Symbol" w:hAnsi="Symbol"/>
      </w:rPr>
    </w:lvl>
    <w:lvl w:ilvl="1" w:tplc="9C529EA6">
      <w:start w:val="1"/>
      <w:numFmt w:val="bullet"/>
      <w:lvlText w:val="o"/>
      <w:lvlJc w:val="left"/>
      <w:pPr>
        <w:ind w:left="1440" w:hanging="360"/>
      </w:pPr>
      <w:rPr>
        <w:rFonts w:hint="default" w:ascii="Courier New" w:hAnsi="Courier New"/>
      </w:rPr>
    </w:lvl>
    <w:lvl w:ilvl="2" w:tplc="AE8011F0">
      <w:start w:val="1"/>
      <w:numFmt w:val="bullet"/>
      <w:lvlText w:val=""/>
      <w:lvlJc w:val="left"/>
      <w:pPr>
        <w:ind w:left="2160" w:hanging="360"/>
      </w:pPr>
      <w:rPr>
        <w:rFonts w:hint="default" w:ascii="Wingdings" w:hAnsi="Wingdings"/>
      </w:rPr>
    </w:lvl>
    <w:lvl w:ilvl="3" w:tplc="91A019CC">
      <w:start w:val="1"/>
      <w:numFmt w:val="bullet"/>
      <w:lvlText w:val=""/>
      <w:lvlJc w:val="left"/>
      <w:pPr>
        <w:ind w:left="2880" w:hanging="360"/>
      </w:pPr>
      <w:rPr>
        <w:rFonts w:hint="default" w:ascii="Symbol" w:hAnsi="Symbol"/>
      </w:rPr>
    </w:lvl>
    <w:lvl w:ilvl="4" w:tplc="0F1C0932">
      <w:start w:val="1"/>
      <w:numFmt w:val="bullet"/>
      <w:lvlText w:val="o"/>
      <w:lvlJc w:val="left"/>
      <w:pPr>
        <w:ind w:left="3600" w:hanging="360"/>
      </w:pPr>
      <w:rPr>
        <w:rFonts w:hint="default" w:ascii="Courier New" w:hAnsi="Courier New"/>
      </w:rPr>
    </w:lvl>
    <w:lvl w:ilvl="5" w:tplc="47B8DCA0">
      <w:start w:val="1"/>
      <w:numFmt w:val="bullet"/>
      <w:lvlText w:val=""/>
      <w:lvlJc w:val="left"/>
      <w:pPr>
        <w:ind w:left="4320" w:hanging="360"/>
      </w:pPr>
      <w:rPr>
        <w:rFonts w:hint="default" w:ascii="Wingdings" w:hAnsi="Wingdings"/>
      </w:rPr>
    </w:lvl>
    <w:lvl w:ilvl="6" w:tplc="9B686CC4">
      <w:start w:val="1"/>
      <w:numFmt w:val="bullet"/>
      <w:lvlText w:val=""/>
      <w:lvlJc w:val="left"/>
      <w:pPr>
        <w:ind w:left="5040" w:hanging="360"/>
      </w:pPr>
      <w:rPr>
        <w:rFonts w:hint="default" w:ascii="Symbol" w:hAnsi="Symbol"/>
      </w:rPr>
    </w:lvl>
    <w:lvl w:ilvl="7" w:tplc="2AEAAADE">
      <w:start w:val="1"/>
      <w:numFmt w:val="bullet"/>
      <w:lvlText w:val="o"/>
      <w:lvlJc w:val="left"/>
      <w:pPr>
        <w:ind w:left="5760" w:hanging="360"/>
      </w:pPr>
      <w:rPr>
        <w:rFonts w:hint="default" w:ascii="Courier New" w:hAnsi="Courier New"/>
      </w:rPr>
    </w:lvl>
    <w:lvl w:ilvl="8" w:tplc="A1689B2C">
      <w:start w:val="1"/>
      <w:numFmt w:val="bullet"/>
      <w:lvlText w:val=""/>
      <w:lvlJc w:val="left"/>
      <w:pPr>
        <w:ind w:left="6480" w:hanging="360"/>
      </w:pPr>
      <w:rPr>
        <w:rFonts w:hint="default" w:ascii="Wingdings" w:hAnsi="Wingdings"/>
      </w:rPr>
    </w:lvl>
  </w:abstractNum>
  <w:abstractNum w:abstractNumId="12" w15:restartNumberingAfterBreak="0">
    <w:nsid w:val="35FF2A69"/>
    <w:multiLevelType w:val="hybridMultilevel"/>
    <w:tmpl w:val="D514ED2E"/>
    <w:lvl w:ilvl="0" w:tplc="AC861E0A">
      <w:start w:val="1"/>
      <w:numFmt w:val="bullet"/>
      <w:lvlText w:val=""/>
      <w:lvlJc w:val="left"/>
      <w:pPr>
        <w:ind w:left="720" w:hanging="360"/>
      </w:pPr>
      <w:rPr>
        <w:rFonts w:hint="default" w:ascii="Symbol" w:hAnsi="Symbol"/>
      </w:rPr>
    </w:lvl>
    <w:lvl w:ilvl="1" w:tplc="BC187A30">
      <w:start w:val="1"/>
      <w:numFmt w:val="bullet"/>
      <w:lvlText w:val="o"/>
      <w:lvlJc w:val="left"/>
      <w:pPr>
        <w:ind w:left="1440" w:hanging="360"/>
      </w:pPr>
      <w:rPr>
        <w:rFonts w:hint="default" w:ascii="Courier New" w:hAnsi="Courier New"/>
      </w:rPr>
    </w:lvl>
    <w:lvl w:ilvl="2" w:tplc="07C8D6BE">
      <w:start w:val="1"/>
      <w:numFmt w:val="bullet"/>
      <w:lvlText w:val=""/>
      <w:lvlJc w:val="left"/>
      <w:pPr>
        <w:ind w:left="2160" w:hanging="360"/>
      </w:pPr>
      <w:rPr>
        <w:rFonts w:hint="default" w:ascii="Wingdings" w:hAnsi="Wingdings"/>
      </w:rPr>
    </w:lvl>
    <w:lvl w:ilvl="3" w:tplc="DFA2D3E6">
      <w:start w:val="1"/>
      <w:numFmt w:val="bullet"/>
      <w:lvlText w:val=""/>
      <w:lvlJc w:val="left"/>
      <w:pPr>
        <w:ind w:left="2880" w:hanging="360"/>
      </w:pPr>
      <w:rPr>
        <w:rFonts w:hint="default" w:ascii="Symbol" w:hAnsi="Symbol"/>
      </w:rPr>
    </w:lvl>
    <w:lvl w:ilvl="4" w:tplc="9C82B7A0">
      <w:start w:val="1"/>
      <w:numFmt w:val="bullet"/>
      <w:lvlText w:val="o"/>
      <w:lvlJc w:val="left"/>
      <w:pPr>
        <w:ind w:left="3600" w:hanging="360"/>
      </w:pPr>
      <w:rPr>
        <w:rFonts w:hint="default" w:ascii="Courier New" w:hAnsi="Courier New"/>
      </w:rPr>
    </w:lvl>
    <w:lvl w:ilvl="5" w:tplc="FFCE4096">
      <w:start w:val="1"/>
      <w:numFmt w:val="bullet"/>
      <w:lvlText w:val=""/>
      <w:lvlJc w:val="left"/>
      <w:pPr>
        <w:ind w:left="4320" w:hanging="360"/>
      </w:pPr>
      <w:rPr>
        <w:rFonts w:hint="default" w:ascii="Wingdings" w:hAnsi="Wingdings"/>
      </w:rPr>
    </w:lvl>
    <w:lvl w:ilvl="6" w:tplc="49DABA5C">
      <w:start w:val="1"/>
      <w:numFmt w:val="bullet"/>
      <w:lvlText w:val=""/>
      <w:lvlJc w:val="left"/>
      <w:pPr>
        <w:ind w:left="5040" w:hanging="360"/>
      </w:pPr>
      <w:rPr>
        <w:rFonts w:hint="default" w:ascii="Symbol" w:hAnsi="Symbol"/>
      </w:rPr>
    </w:lvl>
    <w:lvl w:ilvl="7" w:tplc="EF843D84">
      <w:start w:val="1"/>
      <w:numFmt w:val="bullet"/>
      <w:lvlText w:val="o"/>
      <w:lvlJc w:val="left"/>
      <w:pPr>
        <w:ind w:left="5760" w:hanging="360"/>
      </w:pPr>
      <w:rPr>
        <w:rFonts w:hint="default" w:ascii="Courier New" w:hAnsi="Courier New"/>
      </w:rPr>
    </w:lvl>
    <w:lvl w:ilvl="8" w:tplc="4B5C98E6">
      <w:start w:val="1"/>
      <w:numFmt w:val="bullet"/>
      <w:lvlText w:val=""/>
      <w:lvlJc w:val="left"/>
      <w:pPr>
        <w:ind w:left="6480" w:hanging="360"/>
      </w:pPr>
      <w:rPr>
        <w:rFonts w:hint="default" w:ascii="Wingdings" w:hAnsi="Wingdings"/>
      </w:rPr>
    </w:lvl>
  </w:abstractNum>
  <w:abstractNum w:abstractNumId="13" w15:restartNumberingAfterBreak="0">
    <w:nsid w:val="38391D68"/>
    <w:multiLevelType w:val="hybridMultilevel"/>
    <w:tmpl w:val="01068C5C"/>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38DE849A"/>
    <w:multiLevelType w:val="hybridMultilevel"/>
    <w:tmpl w:val="30C0A642"/>
    <w:lvl w:ilvl="0" w:tplc="D8747380">
      <w:start w:val="1"/>
      <w:numFmt w:val="decimal"/>
      <w:lvlText w:val="%1."/>
      <w:lvlJc w:val="left"/>
      <w:pPr>
        <w:ind w:left="1080" w:hanging="360"/>
      </w:pPr>
    </w:lvl>
    <w:lvl w:ilvl="1" w:tplc="7B42F352">
      <w:start w:val="1"/>
      <w:numFmt w:val="lowerLetter"/>
      <w:lvlText w:val="%2."/>
      <w:lvlJc w:val="left"/>
      <w:pPr>
        <w:ind w:left="1800" w:hanging="360"/>
      </w:pPr>
    </w:lvl>
    <w:lvl w:ilvl="2" w:tplc="3364D38A">
      <w:start w:val="1"/>
      <w:numFmt w:val="lowerRoman"/>
      <w:lvlText w:val="%3."/>
      <w:lvlJc w:val="right"/>
      <w:pPr>
        <w:ind w:left="2520" w:hanging="180"/>
      </w:pPr>
    </w:lvl>
    <w:lvl w:ilvl="3" w:tplc="E3AAA162">
      <w:start w:val="1"/>
      <w:numFmt w:val="decimal"/>
      <w:lvlText w:val="%4."/>
      <w:lvlJc w:val="left"/>
      <w:pPr>
        <w:ind w:left="3240" w:hanging="360"/>
      </w:pPr>
    </w:lvl>
    <w:lvl w:ilvl="4" w:tplc="BE0AF71A">
      <w:start w:val="1"/>
      <w:numFmt w:val="lowerLetter"/>
      <w:lvlText w:val="%5."/>
      <w:lvlJc w:val="left"/>
      <w:pPr>
        <w:ind w:left="3960" w:hanging="360"/>
      </w:pPr>
    </w:lvl>
    <w:lvl w:ilvl="5" w:tplc="3000EA26">
      <w:start w:val="1"/>
      <w:numFmt w:val="lowerRoman"/>
      <w:lvlText w:val="%6."/>
      <w:lvlJc w:val="right"/>
      <w:pPr>
        <w:ind w:left="4680" w:hanging="180"/>
      </w:pPr>
    </w:lvl>
    <w:lvl w:ilvl="6" w:tplc="6B3EAEF4">
      <w:start w:val="1"/>
      <w:numFmt w:val="decimal"/>
      <w:lvlText w:val="%7."/>
      <w:lvlJc w:val="left"/>
      <w:pPr>
        <w:ind w:left="5400" w:hanging="360"/>
      </w:pPr>
    </w:lvl>
    <w:lvl w:ilvl="7" w:tplc="645EEEE6">
      <w:start w:val="1"/>
      <w:numFmt w:val="lowerLetter"/>
      <w:lvlText w:val="%8."/>
      <w:lvlJc w:val="left"/>
      <w:pPr>
        <w:ind w:left="6120" w:hanging="360"/>
      </w:pPr>
    </w:lvl>
    <w:lvl w:ilvl="8" w:tplc="8C80865E">
      <w:start w:val="1"/>
      <w:numFmt w:val="lowerRoman"/>
      <w:lvlText w:val="%9."/>
      <w:lvlJc w:val="right"/>
      <w:pPr>
        <w:ind w:left="6840" w:hanging="180"/>
      </w:pPr>
    </w:lvl>
  </w:abstractNum>
  <w:abstractNum w:abstractNumId="15" w15:restartNumberingAfterBreak="0">
    <w:nsid w:val="439B5A1E"/>
    <w:multiLevelType w:val="hybridMultilevel"/>
    <w:tmpl w:val="555AE422"/>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4A7AD767"/>
    <w:multiLevelType w:val="multilevel"/>
    <w:tmpl w:val="16424030"/>
    <w:lvl w:ilvl="0">
      <w:start w:val="1"/>
      <w:numFmt w:val="decimal"/>
      <w:lvlText w:val="%1."/>
      <w:lvlJc w:val="left"/>
      <w:pPr>
        <w:ind w:left="1440" w:hanging="360"/>
      </w:pPr>
    </w:lvl>
    <w:lvl w:ilvl="1">
      <w:start w:val="1"/>
      <w:numFmt w:val="decimal"/>
      <w:lvlText w:val="%1.%2."/>
      <w:lvlJc w:val="left"/>
      <w:pPr>
        <w:ind w:left="2160" w:hanging="360"/>
      </w:pPr>
    </w:lvl>
    <w:lvl w:ilvl="2">
      <w:start w:val="1"/>
      <w:numFmt w:val="decimal"/>
      <w:lvlText w:val="%1.%2.%3."/>
      <w:lvlJc w:val="left"/>
      <w:pPr>
        <w:ind w:left="2880" w:hanging="180"/>
      </w:pPr>
    </w:lvl>
    <w:lvl w:ilvl="3">
      <w:start w:val="1"/>
      <w:numFmt w:val="decimal"/>
      <w:lvlText w:val="%1.%2.%3.%4."/>
      <w:lvlJc w:val="left"/>
      <w:pPr>
        <w:ind w:left="3600" w:hanging="360"/>
      </w:pPr>
    </w:lvl>
    <w:lvl w:ilvl="4">
      <w:start w:val="1"/>
      <w:numFmt w:val="decimal"/>
      <w:lvlText w:val="%1.%2.%3.%4.%5."/>
      <w:lvlJc w:val="left"/>
      <w:pPr>
        <w:ind w:left="4320" w:hanging="360"/>
      </w:pPr>
    </w:lvl>
    <w:lvl w:ilvl="5">
      <w:start w:val="1"/>
      <w:numFmt w:val="decimal"/>
      <w:lvlText w:val="%1.%2.%3.%4.%5.%6."/>
      <w:lvlJc w:val="left"/>
      <w:pPr>
        <w:ind w:left="5040" w:hanging="180"/>
      </w:pPr>
    </w:lvl>
    <w:lvl w:ilvl="6">
      <w:start w:val="1"/>
      <w:numFmt w:val="decimal"/>
      <w:lvlText w:val="%1.%2.%3.%4.%5.%6.%7."/>
      <w:lvlJc w:val="left"/>
      <w:pPr>
        <w:ind w:left="5760" w:hanging="360"/>
      </w:pPr>
    </w:lvl>
    <w:lvl w:ilvl="7">
      <w:start w:val="1"/>
      <w:numFmt w:val="decimal"/>
      <w:lvlText w:val="%1.%2.%3.%4.%5.%6.%7.%8."/>
      <w:lvlJc w:val="left"/>
      <w:pPr>
        <w:ind w:left="6480" w:hanging="360"/>
      </w:pPr>
    </w:lvl>
    <w:lvl w:ilvl="8">
      <w:start w:val="1"/>
      <w:numFmt w:val="decimal"/>
      <w:lvlText w:val="%1.%2.%3.%4.%5.%6.%7.%8.%9."/>
      <w:lvlJc w:val="left"/>
      <w:pPr>
        <w:ind w:left="7200" w:hanging="180"/>
      </w:pPr>
    </w:lvl>
  </w:abstractNum>
  <w:abstractNum w:abstractNumId="17" w15:restartNumberingAfterBreak="0">
    <w:nsid w:val="5266ED5F"/>
    <w:multiLevelType w:val="hybridMultilevel"/>
    <w:tmpl w:val="922ACEA4"/>
    <w:lvl w:ilvl="0" w:tplc="0810D016">
      <w:start w:val="1"/>
      <w:numFmt w:val="decimal"/>
      <w:lvlText w:val="%1."/>
      <w:lvlJc w:val="left"/>
      <w:pPr>
        <w:ind w:left="1800" w:hanging="360"/>
      </w:pPr>
    </w:lvl>
    <w:lvl w:ilvl="1" w:tplc="853A9D52">
      <w:start w:val="1"/>
      <w:numFmt w:val="lowerLetter"/>
      <w:lvlText w:val="%2."/>
      <w:lvlJc w:val="left"/>
      <w:pPr>
        <w:ind w:left="2520" w:hanging="360"/>
      </w:pPr>
    </w:lvl>
    <w:lvl w:ilvl="2" w:tplc="C0146188">
      <w:start w:val="1"/>
      <w:numFmt w:val="lowerRoman"/>
      <w:lvlText w:val="%3."/>
      <w:lvlJc w:val="right"/>
      <w:pPr>
        <w:ind w:left="3240" w:hanging="180"/>
      </w:pPr>
    </w:lvl>
    <w:lvl w:ilvl="3" w:tplc="17883B62">
      <w:start w:val="1"/>
      <w:numFmt w:val="decimal"/>
      <w:lvlText w:val="%4."/>
      <w:lvlJc w:val="left"/>
      <w:pPr>
        <w:ind w:left="3960" w:hanging="360"/>
      </w:pPr>
    </w:lvl>
    <w:lvl w:ilvl="4" w:tplc="7DB8606C">
      <w:start w:val="1"/>
      <w:numFmt w:val="lowerLetter"/>
      <w:lvlText w:val="%5."/>
      <w:lvlJc w:val="left"/>
      <w:pPr>
        <w:ind w:left="4680" w:hanging="360"/>
      </w:pPr>
    </w:lvl>
    <w:lvl w:ilvl="5" w:tplc="7C54331C">
      <w:start w:val="1"/>
      <w:numFmt w:val="lowerRoman"/>
      <w:lvlText w:val="%6."/>
      <w:lvlJc w:val="right"/>
      <w:pPr>
        <w:ind w:left="5400" w:hanging="180"/>
      </w:pPr>
    </w:lvl>
    <w:lvl w:ilvl="6" w:tplc="22C2DC2E">
      <w:start w:val="1"/>
      <w:numFmt w:val="decimal"/>
      <w:lvlText w:val="%7."/>
      <w:lvlJc w:val="left"/>
      <w:pPr>
        <w:ind w:left="6120" w:hanging="360"/>
      </w:pPr>
    </w:lvl>
    <w:lvl w:ilvl="7" w:tplc="5DB8E9BA">
      <w:start w:val="1"/>
      <w:numFmt w:val="lowerLetter"/>
      <w:lvlText w:val="%8."/>
      <w:lvlJc w:val="left"/>
      <w:pPr>
        <w:ind w:left="6840" w:hanging="360"/>
      </w:pPr>
    </w:lvl>
    <w:lvl w:ilvl="8" w:tplc="30E89DC2">
      <w:start w:val="1"/>
      <w:numFmt w:val="lowerRoman"/>
      <w:lvlText w:val="%9."/>
      <w:lvlJc w:val="right"/>
      <w:pPr>
        <w:ind w:left="7560" w:hanging="180"/>
      </w:pPr>
    </w:lvl>
  </w:abstractNum>
  <w:abstractNum w:abstractNumId="18" w15:restartNumberingAfterBreak="0">
    <w:nsid w:val="6CD450C4"/>
    <w:multiLevelType w:val="hybridMultilevel"/>
    <w:tmpl w:val="CB8C60E2"/>
    <w:lvl w:ilvl="0" w:tplc="4358DD60">
      <w:start w:val="1"/>
      <w:numFmt w:val="decimal"/>
      <w:lvlText w:val="%1."/>
      <w:lvlJc w:val="left"/>
      <w:pPr>
        <w:ind w:left="1080" w:hanging="360"/>
      </w:pPr>
    </w:lvl>
    <w:lvl w:ilvl="1" w:tplc="6C5472DC">
      <w:start w:val="1"/>
      <w:numFmt w:val="lowerLetter"/>
      <w:lvlText w:val="%2."/>
      <w:lvlJc w:val="left"/>
      <w:pPr>
        <w:ind w:left="1800" w:hanging="360"/>
      </w:pPr>
    </w:lvl>
    <w:lvl w:ilvl="2" w:tplc="C3E8364A">
      <w:start w:val="1"/>
      <w:numFmt w:val="lowerRoman"/>
      <w:lvlText w:val="%3."/>
      <w:lvlJc w:val="right"/>
      <w:pPr>
        <w:ind w:left="2520" w:hanging="180"/>
      </w:pPr>
    </w:lvl>
    <w:lvl w:ilvl="3" w:tplc="1558504A">
      <w:start w:val="1"/>
      <w:numFmt w:val="decimal"/>
      <w:lvlText w:val="%4."/>
      <w:lvlJc w:val="left"/>
      <w:pPr>
        <w:ind w:left="3240" w:hanging="360"/>
      </w:pPr>
    </w:lvl>
    <w:lvl w:ilvl="4" w:tplc="82E4D314">
      <w:start w:val="1"/>
      <w:numFmt w:val="lowerLetter"/>
      <w:lvlText w:val="%5."/>
      <w:lvlJc w:val="left"/>
      <w:pPr>
        <w:ind w:left="3960" w:hanging="360"/>
      </w:pPr>
    </w:lvl>
    <w:lvl w:ilvl="5" w:tplc="4B4063D0">
      <w:start w:val="1"/>
      <w:numFmt w:val="lowerRoman"/>
      <w:lvlText w:val="%6."/>
      <w:lvlJc w:val="right"/>
      <w:pPr>
        <w:ind w:left="4680" w:hanging="180"/>
      </w:pPr>
    </w:lvl>
    <w:lvl w:ilvl="6" w:tplc="A2FC1A7C">
      <w:start w:val="1"/>
      <w:numFmt w:val="decimal"/>
      <w:lvlText w:val="%7."/>
      <w:lvlJc w:val="left"/>
      <w:pPr>
        <w:ind w:left="5400" w:hanging="360"/>
      </w:pPr>
    </w:lvl>
    <w:lvl w:ilvl="7" w:tplc="76C02412">
      <w:start w:val="1"/>
      <w:numFmt w:val="lowerLetter"/>
      <w:lvlText w:val="%8."/>
      <w:lvlJc w:val="left"/>
      <w:pPr>
        <w:ind w:left="6120" w:hanging="360"/>
      </w:pPr>
    </w:lvl>
    <w:lvl w:ilvl="8" w:tplc="4D8EB6E6">
      <w:start w:val="1"/>
      <w:numFmt w:val="lowerRoman"/>
      <w:lvlText w:val="%9."/>
      <w:lvlJc w:val="right"/>
      <w:pPr>
        <w:ind w:left="6840" w:hanging="180"/>
      </w:pPr>
    </w:lvl>
  </w:abstractNum>
  <w:abstractNum w:abstractNumId="19" w15:restartNumberingAfterBreak="0">
    <w:nsid w:val="6D251023"/>
    <w:multiLevelType w:val="hybridMultilevel"/>
    <w:tmpl w:val="44004428"/>
    <w:lvl w:ilvl="0" w:tplc="44CCDB72">
      <w:start w:val="1"/>
      <w:numFmt w:val="bullet"/>
      <w:lvlText w:val=""/>
      <w:lvlJc w:val="left"/>
      <w:pPr>
        <w:ind w:left="720" w:hanging="360"/>
      </w:pPr>
      <w:rPr>
        <w:rFonts w:hint="default" w:ascii="Symbol" w:hAnsi="Symbol"/>
      </w:rPr>
    </w:lvl>
    <w:lvl w:ilvl="1" w:tplc="62F82CDA">
      <w:start w:val="1"/>
      <w:numFmt w:val="bullet"/>
      <w:lvlText w:val="o"/>
      <w:lvlJc w:val="left"/>
      <w:pPr>
        <w:ind w:left="1440" w:hanging="360"/>
      </w:pPr>
      <w:rPr>
        <w:rFonts w:hint="default" w:ascii="Courier New" w:hAnsi="Courier New"/>
      </w:rPr>
    </w:lvl>
    <w:lvl w:ilvl="2" w:tplc="1FA2D46E">
      <w:start w:val="1"/>
      <w:numFmt w:val="bullet"/>
      <w:lvlText w:val=""/>
      <w:lvlJc w:val="left"/>
      <w:pPr>
        <w:ind w:left="2160" w:hanging="360"/>
      </w:pPr>
      <w:rPr>
        <w:rFonts w:hint="default" w:ascii="Wingdings" w:hAnsi="Wingdings"/>
      </w:rPr>
    </w:lvl>
    <w:lvl w:ilvl="3" w:tplc="F7564C12">
      <w:start w:val="1"/>
      <w:numFmt w:val="bullet"/>
      <w:lvlText w:val=""/>
      <w:lvlJc w:val="left"/>
      <w:pPr>
        <w:ind w:left="2880" w:hanging="360"/>
      </w:pPr>
      <w:rPr>
        <w:rFonts w:hint="default" w:ascii="Symbol" w:hAnsi="Symbol"/>
      </w:rPr>
    </w:lvl>
    <w:lvl w:ilvl="4" w:tplc="D94CFB22">
      <w:start w:val="1"/>
      <w:numFmt w:val="bullet"/>
      <w:lvlText w:val="o"/>
      <w:lvlJc w:val="left"/>
      <w:pPr>
        <w:ind w:left="3600" w:hanging="360"/>
      </w:pPr>
      <w:rPr>
        <w:rFonts w:hint="default" w:ascii="Courier New" w:hAnsi="Courier New"/>
      </w:rPr>
    </w:lvl>
    <w:lvl w:ilvl="5" w:tplc="CF707354">
      <w:start w:val="1"/>
      <w:numFmt w:val="bullet"/>
      <w:lvlText w:val=""/>
      <w:lvlJc w:val="left"/>
      <w:pPr>
        <w:ind w:left="4320" w:hanging="360"/>
      </w:pPr>
      <w:rPr>
        <w:rFonts w:hint="default" w:ascii="Wingdings" w:hAnsi="Wingdings"/>
      </w:rPr>
    </w:lvl>
    <w:lvl w:ilvl="6" w:tplc="BD584C66">
      <w:start w:val="1"/>
      <w:numFmt w:val="bullet"/>
      <w:lvlText w:val=""/>
      <w:lvlJc w:val="left"/>
      <w:pPr>
        <w:ind w:left="5040" w:hanging="360"/>
      </w:pPr>
      <w:rPr>
        <w:rFonts w:hint="default" w:ascii="Symbol" w:hAnsi="Symbol"/>
      </w:rPr>
    </w:lvl>
    <w:lvl w:ilvl="7" w:tplc="59DA5428">
      <w:start w:val="1"/>
      <w:numFmt w:val="bullet"/>
      <w:lvlText w:val="o"/>
      <w:lvlJc w:val="left"/>
      <w:pPr>
        <w:ind w:left="5760" w:hanging="360"/>
      </w:pPr>
      <w:rPr>
        <w:rFonts w:hint="default" w:ascii="Courier New" w:hAnsi="Courier New"/>
      </w:rPr>
    </w:lvl>
    <w:lvl w:ilvl="8" w:tplc="EE9C8AEC">
      <w:start w:val="1"/>
      <w:numFmt w:val="bullet"/>
      <w:lvlText w:val=""/>
      <w:lvlJc w:val="left"/>
      <w:pPr>
        <w:ind w:left="6480" w:hanging="360"/>
      </w:pPr>
      <w:rPr>
        <w:rFonts w:hint="default" w:ascii="Wingdings" w:hAnsi="Wingdings"/>
      </w:rPr>
    </w:lvl>
  </w:abstractNum>
  <w:abstractNum w:abstractNumId="20" w15:restartNumberingAfterBreak="0">
    <w:nsid w:val="741E784E"/>
    <w:multiLevelType w:val="hybridMultilevel"/>
    <w:tmpl w:val="1A32580E"/>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79124570"/>
    <w:multiLevelType w:val="hybridMultilevel"/>
    <w:tmpl w:val="C9009918"/>
    <w:lvl w:ilvl="0" w:tplc="B5925A7E">
      <w:start w:val="1"/>
      <w:numFmt w:val="bullet"/>
      <w:lvlText w:val=""/>
      <w:lvlJc w:val="left"/>
      <w:pPr>
        <w:ind w:left="720" w:hanging="360"/>
      </w:pPr>
      <w:rPr>
        <w:rFonts w:hint="default" w:ascii="Symbol" w:hAnsi="Symbol"/>
      </w:rPr>
    </w:lvl>
    <w:lvl w:ilvl="1" w:tplc="E5E8BB40">
      <w:start w:val="1"/>
      <w:numFmt w:val="bullet"/>
      <w:lvlText w:val="o"/>
      <w:lvlJc w:val="left"/>
      <w:pPr>
        <w:ind w:left="1440" w:hanging="360"/>
      </w:pPr>
      <w:rPr>
        <w:rFonts w:hint="default" w:ascii="Courier New" w:hAnsi="Courier New"/>
      </w:rPr>
    </w:lvl>
    <w:lvl w:ilvl="2" w:tplc="F64AF636">
      <w:start w:val="1"/>
      <w:numFmt w:val="bullet"/>
      <w:lvlText w:val=""/>
      <w:lvlJc w:val="left"/>
      <w:pPr>
        <w:ind w:left="2160" w:hanging="360"/>
      </w:pPr>
      <w:rPr>
        <w:rFonts w:hint="default" w:ascii="Wingdings" w:hAnsi="Wingdings"/>
      </w:rPr>
    </w:lvl>
    <w:lvl w:ilvl="3" w:tplc="407E6D92">
      <w:start w:val="1"/>
      <w:numFmt w:val="bullet"/>
      <w:lvlText w:val=""/>
      <w:lvlJc w:val="left"/>
      <w:pPr>
        <w:ind w:left="2880" w:hanging="360"/>
      </w:pPr>
      <w:rPr>
        <w:rFonts w:hint="default" w:ascii="Symbol" w:hAnsi="Symbol"/>
      </w:rPr>
    </w:lvl>
    <w:lvl w:ilvl="4" w:tplc="D6343EEC">
      <w:start w:val="1"/>
      <w:numFmt w:val="bullet"/>
      <w:lvlText w:val="o"/>
      <w:lvlJc w:val="left"/>
      <w:pPr>
        <w:ind w:left="3600" w:hanging="360"/>
      </w:pPr>
      <w:rPr>
        <w:rFonts w:hint="default" w:ascii="Courier New" w:hAnsi="Courier New"/>
      </w:rPr>
    </w:lvl>
    <w:lvl w:ilvl="5" w:tplc="31AE4870">
      <w:start w:val="1"/>
      <w:numFmt w:val="bullet"/>
      <w:lvlText w:val=""/>
      <w:lvlJc w:val="left"/>
      <w:pPr>
        <w:ind w:left="4320" w:hanging="360"/>
      </w:pPr>
      <w:rPr>
        <w:rFonts w:hint="default" w:ascii="Wingdings" w:hAnsi="Wingdings"/>
      </w:rPr>
    </w:lvl>
    <w:lvl w:ilvl="6" w:tplc="73503608">
      <w:start w:val="1"/>
      <w:numFmt w:val="bullet"/>
      <w:lvlText w:val=""/>
      <w:lvlJc w:val="left"/>
      <w:pPr>
        <w:ind w:left="5040" w:hanging="360"/>
      </w:pPr>
      <w:rPr>
        <w:rFonts w:hint="default" w:ascii="Symbol" w:hAnsi="Symbol"/>
      </w:rPr>
    </w:lvl>
    <w:lvl w:ilvl="7" w:tplc="5E9C06D0">
      <w:start w:val="1"/>
      <w:numFmt w:val="bullet"/>
      <w:lvlText w:val="o"/>
      <w:lvlJc w:val="left"/>
      <w:pPr>
        <w:ind w:left="5760" w:hanging="360"/>
      </w:pPr>
      <w:rPr>
        <w:rFonts w:hint="default" w:ascii="Courier New" w:hAnsi="Courier New"/>
      </w:rPr>
    </w:lvl>
    <w:lvl w:ilvl="8" w:tplc="983CE1D6">
      <w:start w:val="1"/>
      <w:numFmt w:val="bullet"/>
      <w:lvlText w:val=""/>
      <w:lvlJc w:val="left"/>
      <w:pPr>
        <w:ind w:left="6480" w:hanging="360"/>
      </w:pPr>
      <w:rPr>
        <w:rFonts w:hint="default" w:ascii="Wingdings" w:hAnsi="Wingdings"/>
      </w:rPr>
    </w:lvl>
  </w:abstractNum>
  <w:num w:numId="1" w16cid:durableId="1902131938">
    <w:abstractNumId w:val="17"/>
  </w:num>
  <w:num w:numId="2" w16cid:durableId="1620720186">
    <w:abstractNumId w:val="5"/>
  </w:num>
  <w:num w:numId="3" w16cid:durableId="220018444">
    <w:abstractNumId w:val="7"/>
  </w:num>
  <w:num w:numId="4" w16cid:durableId="1374114837">
    <w:abstractNumId w:val="14"/>
  </w:num>
  <w:num w:numId="5" w16cid:durableId="1940288503">
    <w:abstractNumId w:val="0"/>
  </w:num>
  <w:num w:numId="6" w16cid:durableId="1611737820">
    <w:abstractNumId w:val="8"/>
  </w:num>
  <w:num w:numId="7" w16cid:durableId="742067896">
    <w:abstractNumId w:val="16"/>
  </w:num>
  <w:num w:numId="8" w16cid:durableId="118913337">
    <w:abstractNumId w:val="18"/>
  </w:num>
  <w:num w:numId="9" w16cid:durableId="166022323">
    <w:abstractNumId w:val="6"/>
  </w:num>
  <w:num w:numId="10" w16cid:durableId="1774203487">
    <w:abstractNumId w:val="10"/>
  </w:num>
  <w:num w:numId="11" w16cid:durableId="173958587">
    <w:abstractNumId w:val="21"/>
  </w:num>
  <w:num w:numId="12" w16cid:durableId="869142798">
    <w:abstractNumId w:val="12"/>
  </w:num>
  <w:num w:numId="13" w16cid:durableId="1432430819">
    <w:abstractNumId w:val="9"/>
  </w:num>
  <w:num w:numId="14" w16cid:durableId="885878131">
    <w:abstractNumId w:val="19"/>
  </w:num>
  <w:num w:numId="15" w16cid:durableId="964890038">
    <w:abstractNumId w:val="11"/>
  </w:num>
  <w:num w:numId="16" w16cid:durableId="2029722068">
    <w:abstractNumId w:val="4"/>
  </w:num>
  <w:num w:numId="17" w16cid:durableId="1389189543">
    <w:abstractNumId w:val="1"/>
  </w:num>
  <w:num w:numId="18" w16cid:durableId="1825777349">
    <w:abstractNumId w:val="3"/>
  </w:num>
  <w:num w:numId="19" w16cid:durableId="1295133879">
    <w:abstractNumId w:val="2"/>
  </w:num>
  <w:num w:numId="20" w16cid:durableId="1419868879">
    <w:abstractNumId w:val="15"/>
  </w:num>
  <w:num w:numId="21" w16cid:durableId="1685862006">
    <w:abstractNumId w:val="13"/>
  </w:num>
  <w:num w:numId="22" w16cid:durableId="260915767">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ladyka Liana">
    <w15:presenceInfo w15:providerId="AD" w15:userId="S::74417@student-afm.edu.pl::47149ed8-04b4-4464-aa6b-29a94caab5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dirty"/>
  <w:trackRevisions w:val="false"/>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79D0CB"/>
    <w:rsid w:val="0002027A"/>
    <w:rsid w:val="00020C8A"/>
    <w:rsid w:val="0003120C"/>
    <w:rsid w:val="000602FE"/>
    <w:rsid w:val="0006558A"/>
    <w:rsid w:val="00065A1E"/>
    <w:rsid w:val="000778D6"/>
    <w:rsid w:val="00085D84"/>
    <w:rsid w:val="00087267"/>
    <w:rsid w:val="000B10E5"/>
    <w:rsid w:val="000B47A7"/>
    <w:rsid w:val="000C46AE"/>
    <w:rsid w:val="000D3C67"/>
    <w:rsid w:val="000E01A8"/>
    <w:rsid w:val="000E0C7D"/>
    <w:rsid w:val="00108AF4"/>
    <w:rsid w:val="00144B6A"/>
    <w:rsid w:val="0016109A"/>
    <w:rsid w:val="001805FC"/>
    <w:rsid w:val="0018147D"/>
    <w:rsid w:val="00193E7D"/>
    <w:rsid w:val="00195C3F"/>
    <w:rsid w:val="001AB856"/>
    <w:rsid w:val="001B549C"/>
    <w:rsid w:val="001B587F"/>
    <w:rsid w:val="001E3F3F"/>
    <w:rsid w:val="001E5F5B"/>
    <w:rsid w:val="001E68E4"/>
    <w:rsid w:val="0020007B"/>
    <w:rsid w:val="00207A31"/>
    <w:rsid w:val="00226741"/>
    <w:rsid w:val="00232EFF"/>
    <w:rsid w:val="00244127"/>
    <w:rsid w:val="00256E16"/>
    <w:rsid w:val="00277D59"/>
    <w:rsid w:val="00281E2D"/>
    <w:rsid w:val="0028763A"/>
    <w:rsid w:val="002B5EF1"/>
    <w:rsid w:val="002D1692"/>
    <w:rsid w:val="002DCCEC"/>
    <w:rsid w:val="002DF027"/>
    <w:rsid w:val="002E358C"/>
    <w:rsid w:val="0030193A"/>
    <w:rsid w:val="003127CA"/>
    <w:rsid w:val="00319F7D"/>
    <w:rsid w:val="003214EC"/>
    <w:rsid w:val="0034399B"/>
    <w:rsid w:val="00346D4E"/>
    <w:rsid w:val="00347674"/>
    <w:rsid w:val="0037577A"/>
    <w:rsid w:val="003804F5"/>
    <w:rsid w:val="003835DE"/>
    <w:rsid w:val="003A4597"/>
    <w:rsid w:val="003A53E8"/>
    <w:rsid w:val="003B3BCC"/>
    <w:rsid w:val="003C7448"/>
    <w:rsid w:val="003F4194"/>
    <w:rsid w:val="0040DBFB"/>
    <w:rsid w:val="00421433"/>
    <w:rsid w:val="004250ED"/>
    <w:rsid w:val="00435F06"/>
    <w:rsid w:val="00453B9D"/>
    <w:rsid w:val="00460D0E"/>
    <w:rsid w:val="0048105B"/>
    <w:rsid w:val="00484EC6"/>
    <w:rsid w:val="00484F0F"/>
    <w:rsid w:val="004D0DE3"/>
    <w:rsid w:val="004D3CAA"/>
    <w:rsid w:val="00524065"/>
    <w:rsid w:val="0053188E"/>
    <w:rsid w:val="005351D3"/>
    <w:rsid w:val="0053714C"/>
    <w:rsid w:val="005613E3"/>
    <w:rsid w:val="00580E15"/>
    <w:rsid w:val="00587191"/>
    <w:rsid w:val="005A6CD5"/>
    <w:rsid w:val="005AB6B1"/>
    <w:rsid w:val="005B17D8"/>
    <w:rsid w:val="005BA5CE"/>
    <w:rsid w:val="005C0694"/>
    <w:rsid w:val="005D4942"/>
    <w:rsid w:val="005D777E"/>
    <w:rsid w:val="006053E6"/>
    <w:rsid w:val="006454D4"/>
    <w:rsid w:val="006511EA"/>
    <w:rsid w:val="00651D67"/>
    <w:rsid w:val="0068E9F8"/>
    <w:rsid w:val="006A5B3C"/>
    <w:rsid w:val="006C271F"/>
    <w:rsid w:val="006D2BDC"/>
    <w:rsid w:val="006F14F9"/>
    <w:rsid w:val="007053CE"/>
    <w:rsid w:val="007377DB"/>
    <w:rsid w:val="00740CFB"/>
    <w:rsid w:val="007479F2"/>
    <w:rsid w:val="0075754D"/>
    <w:rsid w:val="00757727"/>
    <w:rsid w:val="00760F9E"/>
    <w:rsid w:val="00771F9E"/>
    <w:rsid w:val="00790428"/>
    <w:rsid w:val="007A5832"/>
    <w:rsid w:val="007B75C0"/>
    <w:rsid w:val="007E2E72"/>
    <w:rsid w:val="007F786D"/>
    <w:rsid w:val="007FCCC2"/>
    <w:rsid w:val="0082534E"/>
    <w:rsid w:val="00826287"/>
    <w:rsid w:val="0083C8F9"/>
    <w:rsid w:val="008554E5"/>
    <w:rsid w:val="00859BDD"/>
    <w:rsid w:val="00867C83"/>
    <w:rsid w:val="00897999"/>
    <w:rsid w:val="008B205A"/>
    <w:rsid w:val="008C10A8"/>
    <w:rsid w:val="008EA40B"/>
    <w:rsid w:val="008F1E45"/>
    <w:rsid w:val="009E27CA"/>
    <w:rsid w:val="009F16AC"/>
    <w:rsid w:val="009F7CF2"/>
    <w:rsid w:val="00A121DB"/>
    <w:rsid w:val="00A15D75"/>
    <w:rsid w:val="00A62403"/>
    <w:rsid w:val="00A70868"/>
    <w:rsid w:val="00A7748A"/>
    <w:rsid w:val="00A7D930"/>
    <w:rsid w:val="00A94E49"/>
    <w:rsid w:val="00AB16AA"/>
    <w:rsid w:val="00AC0B6C"/>
    <w:rsid w:val="00AC1719"/>
    <w:rsid w:val="00AD1E71"/>
    <w:rsid w:val="00AE4DBA"/>
    <w:rsid w:val="00B42B52"/>
    <w:rsid w:val="00B5F012"/>
    <w:rsid w:val="00B6286A"/>
    <w:rsid w:val="00B819FA"/>
    <w:rsid w:val="00BC42F8"/>
    <w:rsid w:val="00BC7A29"/>
    <w:rsid w:val="00BE4459"/>
    <w:rsid w:val="00BF486E"/>
    <w:rsid w:val="00C27AEF"/>
    <w:rsid w:val="00C2D8DD"/>
    <w:rsid w:val="00C75A3C"/>
    <w:rsid w:val="00C84445"/>
    <w:rsid w:val="00C9F1D2"/>
    <w:rsid w:val="00CAE046"/>
    <w:rsid w:val="00CB3A7B"/>
    <w:rsid w:val="00CCC461"/>
    <w:rsid w:val="00CD0D75"/>
    <w:rsid w:val="00CD28EF"/>
    <w:rsid w:val="00CD5CD9"/>
    <w:rsid w:val="00D00953"/>
    <w:rsid w:val="00D10F2B"/>
    <w:rsid w:val="00D1F284"/>
    <w:rsid w:val="00D37C89"/>
    <w:rsid w:val="00D40AE2"/>
    <w:rsid w:val="00D4E9A5"/>
    <w:rsid w:val="00D57D76"/>
    <w:rsid w:val="00D822BF"/>
    <w:rsid w:val="00DA37CE"/>
    <w:rsid w:val="00DC428B"/>
    <w:rsid w:val="00DC5C22"/>
    <w:rsid w:val="00DE24D5"/>
    <w:rsid w:val="00DE7996"/>
    <w:rsid w:val="00DE8486"/>
    <w:rsid w:val="00E00AAC"/>
    <w:rsid w:val="00E20EC2"/>
    <w:rsid w:val="00E35426"/>
    <w:rsid w:val="00E60224"/>
    <w:rsid w:val="00E61DC0"/>
    <w:rsid w:val="00E64D06"/>
    <w:rsid w:val="00E93002"/>
    <w:rsid w:val="00E97D73"/>
    <w:rsid w:val="00ED0190"/>
    <w:rsid w:val="00EE731F"/>
    <w:rsid w:val="00EE8427"/>
    <w:rsid w:val="00EF43F8"/>
    <w:rsid w:val="00F23D34"/>
    <w:rsid w:val="00F458AB"/>
    <w:rsid w:val="00FA44CF"/>
    <w:rsid w:val="00FB0344"/>
    <w:rsid w:val="00FB485A"/>
    <w:rsid w:val="00FC41C3"/>
    <w:rsid w:val="0104534E"/>
    <w:rsid w:val="0104AE16"/>
    <w:rsid w:val="010F795F"/>
    <w:rsid w:val="011BC0C9"/>
    <w:rsid w:val="011BE53C"/>
    <w:rsid w:val="0122D4C5"/>
    <w:rsid w:val="0124FFFB"/>
    <w:rsid w:val="012C9E01"/>
    <w:rsid w:val="012D15E5"/>
    <w:rsid w:val="01326C22"/>
    <w:rsid w:val="0134D1D6"/>
    <w:rsid w:val="01375831"/>
    <w:rsid w:val="0137A639"/>
    <w:rsid w:val="0138D0A6"/>
    <w:rsid w:val="013F66F6"/>
    <w:rsid w:val="01445F26"/>
    <w:rsid w:val="0144B818"/>
    <w:rsid w:val="01463157"/>
    <w:rsid w:val="014A0D06"/>
    <w:rsid w:val="014C8FCA"/>
    <w:rsid w:val="0156A4E9"/>
    <w:rsid w:val="0156FF8B"/>
    <w:rsid w:val="0168E67B"/>
    <w:rsid w:val="01694729"/>
    <w:rsid w:val="016BC99B"/>
    <w:rsid w:val="016F0D98"/>
    <w:rsid w:val="016F9F7B"/>
    <w:rsid w:val="0175BEDF"/>
    <w:rsid w:val="017C88DD"/>
    <w:rsid w:val="017E1BDD"/>
    <w:rsid w:val="017EEDBF"/>
    <w:rsid w:val="01817899"/>
    <w:rsid w:val="0182266F"/>
    <w:rsid w:val="0192E092"/>
    <w:rsid w:val="0193C6CC"/>
    <w:rsid w:val="01941A44"/>
    <w:rsid w:val="01968B03"/>
    <w:rsid w:val="01A492C1"/>
    <w:rsid w:val="01A52840"/>
    <w:rsid w:val="01A719FA"/>
    <w:rsid w:val="01AC132F"/>
    <w:rsid w:val="01AE4A0C"/>
    <w:rsid w:val="01B0ED19"/>
    <w:rsid w:val="01B2EE6F"/>
    <w:rsid w:val="01B4D926"/>
    <w:rsid w:val="01B78D01"/>
    <w:rsid w:val="01BBECB9"/>
    <w:rsid w:val="01C343D7"/>
    <w:rsid w:val="01CCAEC8"/>
    <w:rsid w:val="01CDA084"/>
    <w:rsid w:val="01CF0B59"/>
    <w:rsid w:val="01CF93C6"/>
    <w:rsid w:val="01D5BFBF"/>
    <w:rsid w:val="01D70804"/>
    <w:rsid w:val="01DC3065"/>
    <w:rsid w:val="01E2ABD7"/>
    <w:rsid w:val="01E3841E"/>
    <w:rsid w:val="01E9B0A2"/>
    <w:rsid w:val="01E9C5FD"/>
    <w:rsid w:val="01F01DEF"/>
    <w:rsid w:val="01FCF3D6"/>
    <w:rsid w:val="01FD40F9"/>
    <w:rsid w:val="0207674E"/>
    <w:rsid w:val="0209295D"/>
    <w:rsid w:val="020F8875"/>
    <w:rsid w:val="020FA38D"/>
    <w:rsid w:val="021519E2"/>
    <w:rsid w:val="02163070"/>
    <w:rsid w:val="021BBBF8"/>
    <w:rsid w:val="0221A969"/>
    <w:rsid w:val="02236CCE"/>
    <w:rsid w:val="0227758E"/>
    <w:rsid w:val="022E7B1F"/>
    <w:rsid w:val="02326BC6"/>
    <w:rsid w:val="0237C7D6"/>
    <w:rsid w:val="02385BD6"/>
    <w:rsid w:val="024EB555"/>
    <w:rsid w:val="0257889E"/>
    <w:rsid w:val="025C46D6"/>
    <w:rsid w:val="0274E369"/>
    <w:rsid w:val="02779B80"/>
    <w:rsid w:val="027D329E"/>
    <w:rsid w:val="027F409D"/>
    <w:rsid w:val="0281E53A"/>
    <w:rsid w:val="028700F6"/>
    <w:rsid w:val="028787E5"/>
    <w:rsid w:val="02888619"/>
    <w:rsid w:val="02893A4E"/>
    <w:rsid w:val="028E593F"/>
    <w:rsid w:val="02954675"/>
    <w:rsid w:val="02957B3D"/>
    <w:rsid w:val="0296D9CC"/>
    <w:rsid w:val="02978D42"/>
    <w:rsid w:val="02A667DB"/>
    <w:rsid w:val="02A67320"/>
    <w:rsid w:val="02AB2FA8"/>
    <w:rsid w:val="02AD89FB"/>
    <w:rsid w:val="02B126A7"/>
    <w:rsid w:val="02B36982"/>
    <w:rsid w:val="02BE358A"/>
    <w:rsid w:val="02C6FD1C"/>
    <w:rsid w:val="02C8AFAC"/>
    <w:rsid w:val="02CA2C4B"/>
    <w:rsid w:val="02CED3C7"/>
    <w:rsid w:val="02CF38C9"/>
    <w:rsid w:val="02D7B382"/>
    <w:rsid w:val="02DE8F0C"/>
    <w:rsid w:val="02E39AB1"/>
    <w:rsid w:val="02E52DD5"/>
    <w:rsid w:val="02F2FA57"/>
    <w:rsid w:val="02F845DE"/>
    <w:rsid w:val="02FA406B"/>
    <w:rsid w:val="02FDCB8B"/>
    <w:rsid w:val="02FF85C7"/>
    <w:rsid w:val="0302622F"/>
    <w:rsid w:val="0302EAE9"/>
    <w:rsid w:val="0303A6FE"/>
    <w:rsid w:val="030727EB"/>
    <w:rsid w:val="030CFCBB"/>
    <w:rsid w:val="0313C231"/>
    <w:rsid w:val="031D2B64"/>
    <w:rsid w:val="03237533"/>
    <w:rsid w:val="0329B7CA"/>
    <w:rsid w:val="032CB004"/>
    <w:rsid w:val="0332209C"/>
    <w:rsid w:val="033A071D"/>
    <w:rsid w:val="033BF5C3"/>
    <w:rsid w:val="033DA4B5"/>
    <w:rsid w:val="0344599E"/>
    <w:rsid w:val="03461F90"/>
    <w:rsid w:val="03467DE4"/>
    <w:rsid w:val="0353482C"/>
    <w:rsid w:val="035A92F0"/>
    <w:rsid w:val="035C1875"/>
    <w:rsid w:val="035D73A6"/>
    <w:rsid w:val="0361F57A"/>
    <w:rsid w:val="0361FA1D"/>
    <w:rsid w:val="03669EE7"/>
    <w:rsid w:val="036C60CC"/>
    <w:rsid w:val="036E5784"/>
    <w:rsid w:val="0370E81D"/>
    <w:rsid w:val="03718F0E"/>
    <w:rsid w:val="0373FA6C"/>
    <w:rsid w:val="0379363B"/>
    <w:rsid w:val="037A0EEB"/>
    <w:rsid w:val="037C0CC1"/>
    <w:rsid w:val="037D1BD0"/>
    <w:rsid w:val="037F025C"/>
    <w:rsid w:val="037F7AEF"/>
    <w:rsid w:val="037FB57A"/>
    <w:rsid w:val="0382D384"/>
    <w:rsid w:val="03870BB7"/>
    <w:rsid w:val="0387C199"/>
    <w:rsid w:val="038B1F9F"/>
    <w:rsid w:val="0390A52A"/>
    <w:rsid w:val="0398EBA0"/>
    <w:rsid w:val="039B46BA"/>
    <w:rsid w:val="039B7337"/>
    <w:rsid w:val="039C9757"/>
    <w:rsid w:val="039DB80A"/>
    <w:rsid w:val="03A08A15"/>
    <w:rsid w:val="03A60709"/>
    <w:rsid w:val="03AAB3F3"/>
    <w:rsid w:val="03ACF2B2"/>
    <w:rsid w:val="03B0F48B"/>
    <w:rsid w:val="03B35FCD"/>
    <w:rsid w:val="03BBF507"/>
    <w:rsid w:val="03BD2CA7"/>
    <w:rsid w:val="03BE3F29"/>
    <w:rsid w:val="03BFA7D7"/>
    <w:rsid w:val="03C2B4CB"/>
    <w:rsid w:val="03CB8C58"/>
    <w:rsid w:val="03D72F3C"/>
    <w:rsid w:val="03E165BA"/>
    <w:rsid w:val="03E1A116"/>
    <w:rsid w:val="03E41525"/>
    <w:rsid w:val="03E5C2BE"/>
    <w:rsid w:val="03E662F4"/>
    <w:rsid w:val="03F06391"/>
    <w:rsid w:val="03F3C8E9"/>
    <w:rsid w:val="03F52614"/>
    <w:rsid w:val="03FD831C"/>
    <w:rsid w:val="04009845"/>
    <w:rsid w:val="04019EE6"/>
    <w:rsid w:val="04029200"/>
    <w:rsid w:val="0403C187"/>
    <w:rsid w:val="040686A8"/>
    <w:rsid w:val="04089AB1"/>
    <w:rsid w:val="040BD7E8"/>
    <w:rsid w:val="040ED4D4"/>
    <w:rsid w:val="04111365"/>
    <w:rsid w:val="041131A1"/>
    <w:rsid w:val="04243155"/>
    <w:rsid w:val="0426ACBA"/>
    <w:rsid w:val="0427AEA9"/>
    <w:rsid w:val="0428508E"/>
    <w:rsid w:val="0429329E"/>
    <w:rsid w:val="042B004B"/>
    <w:rsid w:val="0431F9F1"/>
    <w:rsid w:val="04328FD8"/>
    <w:rsid w:val="043421C4"/>
    <w:rsid w:val="0434C04D"/>
    <w:rsid w:val="043F3692"/>
    <w:rsid w:val="0443A944"/>
    <w:rsid w:val="04574806"/>
    <w:rsid w:val="045B7DF7"/>
    <w:rsid w:val="045BEBC0"/>
    <w:rsid w:val="045C830C"/>
    <w:rsid w:val="045DC7D9"/>
    <w:rsid w:val="0466BB21"/>
    <w:rsid w:val="0468E422"/>
    <w:rsid w:val="046A3AB8"/>
    <w:rsid w:val="046A6FEB"/>
    <w:rsid w:val="046B0873"/>
    <w:rsid w:val="0478BA27"/>
    <w:rsid w:val="047A495C"/>
    <w:rsid w:val="047AF389"/>
    <w:rsid w:val="047B8433"/>
    <w:rsid w:val="047C0DA1"/>
    <w:rsid w:val="047F2687"/>
    <w:rsid w:val="048421E5"/>
    <w:rsid w:val="0484F8A6"/>
    <w:rsid w:val="04857A8D"/>
    <w:rsid w:val="04868879"/>
    <w:rsid w:val="048CD28D"/>
    <w:rsid w:val="04920AA5"/>
    <w:rsid w:val="04987576"/>
    <w:rsid w:val="049A8B8D"/>
    <w:rsid w:val="049BF280"/>
    <w:rsid w:val="049E9357"/>
    <w:rsid w:val="049EAA5D"/>
    <w:rsid w:val="04A1267E"/>
    <w:rsid w:val="04A37363"/>
    <w:rsid w:val="04A5E64E"/>
    <w:rsid w:val="04B83669"/>
    <w:rsid w:val="04BAC75A"/>
    <w:rsid w:val="04C19651"/>
    <w:rsid w:val="04C57060"/>
    <w:rsid w:val="04C98D2B"/>
    <w:rsid w:val="04CC67B7"/>
    <w:rsid w:val="04D0499D"/>
    <w:rsid w:val="04D15DB7"/>
    <w:rsid w:val="04D28B83"/>
    <w:rsid w:val="04D92342"/>
    <w:rsid w:val="04E5B33C"/>
    <w:rsid w:val="04E9D355"/>
    <w:rsid w:val="04EA4698"/>
    <w:rsid w:val="04EEB671"/>
    <w:rsid w:val="04EF5678"/>
    <w:rsid w:val="04F2CA36"/>
    <w:rsid w:val="04FC623B"/>
    <w:rsid w:val="04FD3F71"/>
    <w:rsid w:val="04FDFA51"/>
    <w:rsid w:val="0501EF23"/>
    <w:rsid w:val="0505E48B"/>
    <w:rsid w:val="05063525"/>
    <w:rsid w:val="05064653"/>
    <w:rsid w:val="050A395D"/>
    <w:rsid w:val="050D1384"/>
    <w:rsid w:val="050D1894"/>
    <w:rsid w:val="050F248F"/>
    <w:rsid w:val="05108725"/>
    <w:rsid w:val="0523DF24"/>
    <w:rsid w:val="0524319B"/>
    <w:rsid w:val="052D9364"/>
    <w:rsid w:val="05300387"/>
    <w:rsid w:val="0531B02E"/>
    <w:rsid w:val="0542B867"/>
    <w:rsid w:val="0544271C"/>
    <w:rsid w:val="054875D1"/>
    <w:rsid w:val="054DDC6C"/>
    <w:rsid w:val="0553B2BD"/>
    <w:rsid w:val="055B489B"/>
    <w:rsid w:val="05642421"/>
    <w:rsid w:val="0567D83B"/>
    <w:rsid w:val="056F4249"/>
    <w:rsid w:val="05717B24"/>
    <w:rsid w:val="057B6216"/>
    <w:rsid w:val="057C1983"/>
    <w:rsid w:val="0583447A"/>
    <w:rsid w:val="0584AA6E"/>
    <w:rsid w:val="05853FDD"/>
    <w:rsid w:val="058596F0"/>
    <w:rsid w:val="058655A3"/>
    <w:rsid w:val="0586B061"/>
    <w:rsid w:val="0588828E"/>
    <w:rsid w:val="0588B9B2"/>
    <w:rsid w:val="058F90DC"/>
    <w:rsid w:val="0595F9A8"/>
    <w:rsid w:val="05962C82"/>
    <w:rsid w:val="059E92B1"/>
    <w:rsid w:val="05A2D40B"/>
    <w:rsid w:val="05A5EE3F"/>
    <w:rsid w:val="05A83526"/>
    <w:rsid w:val="05AA4D97"/>
    <w:rsid w:val="05AD4DF4"/>
    <w:rsid w:val="05B015D4"/>
    <w:rsid w:val="05B07ACA"/>
    <w:rsid w:val="05B16B42"/>
    <w:rsid w:val="05B19302"/>
    <w:rsid w:val="05B751B5"/>
    <w:rsid w:val="05BD443E"/>
    <w:rsid w:val="05C2908D"/>
    <w:rsid w:val="05C53E1F"/>
    <w:rsid w:val="05C89AFD"/>
    <w:rsid w:val="05CA5A57"/>
    <w:rsid w:val="05CDEC20"/>
    <w:rsid w:val="05D0DECE"/>
    <w:rsid w:val="05D3D6E0"/>
    <w:rsid w:val="05D9DCB3"/>
    <w:rsid w:val="05DCD6FF"/>
    <w:rsid w:val="05DDF350"/>
    <w:rsid w:val="05DE40A2"/>
    <w:rsid w:val="05E18036"/>
    <w:rsid w:val="05E275A5"/>
    <w:rsid w:val="05E2D2AE"/>
    <w:rsid w:val="05E75B17"/>
    <w:rsid w:val="05E9BD37"/>
    <w:rsid w:val="05F11603"/>
    <w:rsid w:val="05F1ECC7"/>
    <w:rsid w:val="05F87EC5"/>
    <w:rsid w:val="05FC26EE"/>
    <w:rsid w:val="06009B70"/>
    <w:rsid w:val="0604C36C"/>
    <w:rsid w:val="06059A17"/>
    <w:rsid w:val="060E8C22"/>
    <w:rsid w:val="061701DC"/>
    <w:rsid w:val="061AE0BC"/>
    <w:rsid w:val="061C5A54"/>
    <w:rsid w:val="0628E85F"/>
    <w:rsid w:val="0631F391"/>
    <w:rsid w:val="063D148D"/>
    <w:rsid w:val="063F1AAB"/>
    <w:rsid w:val="06456423"/>
    <w:rsid w:val="064AE3B1"/>
    <w:rsid w:val="064BFE34"/>
    <w:rsid w:val="064EF6D2"/>
    <w:rsid w:val="065534D8"/>
    <w:rsid w:val="0655BDB0"/>
    <w:rsid w:val="0655CAE5"/>
    <w:rsid w:val="06575F5C"/>
    <w:rsid w:val="0658DF79"/>
    <w:rsid w:val="065BCE63"/>
    <w:rsid w:val="0665D9D1"/>
    <w:rsid w:val="06691268"/>
    <w:rsid w:val="0677EB90"/>
    <w:rsid w:val="0678A5C0"/>
    <w:rsid w:val="067908D3"/>
    <w:rsid w:val="068235D9"/>
    <w:rsid w:val="0686C0CC"/>
    <w:rsid w:val="0692EB0F"/>
    <w:rsid w:val="06973917"/>
    <w:rsid w:val="069B914A"/>
    <w:rsid w:val="069E9A32"/>
    <w:rsid w:val="069F15E9"/>
    <w:rsid w:val="06A174C8"/>
    <w:rsid w:val="06A2F70B"/>
    <w:rsid w:val="06A53EE1"/>
    <w:rsid w:val="06A5CF0C"/>
    <w:rsid w:val="06A86586"/>
    <w:rsid w:val="06AB690A"/>
    <w:rsid w:val="06AD18B1"/>
    <w:rsid w:val="06AD742B"/>
    <w:rsid w:val="06B2396A"/>
    <w:rsid w:val="06B5CBEA"/>
    <w:rsid w:val="06B9F59E"/>
    <w:rsid w:val="06BB6FB0"/>
    <w:rsid w:val="06BCC7C1"/>
    <w:rsid w:val="06C360BB"/>
    <w:rsid w:val="06C5E04A"/>
    <w:rsid w:val="06C74121"/>
    <w:rsid w:val="06C98A96"/>
    <w:rsid w:val="06CB88D4"/>
    <w:rsid w:val="06CC8C74"/>
    <w:rsid w:val="06CCDC68"/>
    <w:rsid w:val="06D2528D"/>
    <w:rsid w:val="06E1A5BC"/>
    <w:rsid w:val="06E8BFDE"/>
    <w:rsid w:val="06F194F8"/>
    <w:rsid w:val="06FD1DC5"/>
    <w:rsid w:val="06FFAE4F"/>
    <w:rsid w:val="070080F8"/>
    <w:rsid w:val="0701206F"/>
    <w:rsid w:val="07060D5B"/>
    <w:rsid w:val="0708DA4A"/>
    <w:rsid w:val="070C1776"/>
    <w:rsid w:val="07106346"/>
    <w:rsid w:val="07110B30"/>
    <w:rsid w:val="0713E684"/>
    <w:rsid w:val="07176C3B"/>
    <w:rsid w:val="071C7AEA"/>
    <w:rsid w:val="071C84D5"/>
    <w:rsid w:val="072840FF"/>
    <w:rsid w:val="072D6762"/>
    <w:rsid w:val="07380A8F"/>
    <w:rsid w:val="073BD6BC"/>
    <w:rsid w:val="073D32F5"/>
    <w:rsid w:val="073D4BF3"/>
    <w:rsid w:val="07499B52"/>
    <w:rsid w:val="0750FD7F"/>
    <w:rsid w:val="075267C8"/>
    <w:rsid w:val="0755D154"/>
    <w:rsid w:val="0758A475"/>
    <w:rsid w:val="075AD835"/>
    <w:rsid w:val="075C3968"/>
    <w:rsid w:val="075DC66C"/>
    <w:rsid w:val="075FF355"/>
    <w:rsid w:val="07618F70"/>
    <w:rsid w:val="0762C849"/>
    <w:rsid w:val="07652548"/>
    <w:rsid w:val="076630A0"/>
    <w:rsid w:val="0767B6B2"/>
    <w:rsid w:val="076DA669"/>
    <w:rsid w:val="076E165F"/>
    <w:rsid w:val="077B090E"/>
    <w:rsid w:val="07872283"/>
    <w:rsid w:val="0787DB12"/>
    <w:rsid w:val="078A69AD"/>
    <w:rsid w:val="078C5DF1"/>
    <w:rsid w:val="078F203C"/>
    <w:rsid w:val="078F38A2"/>
    <w:rsid w:val="078F754C"/>
    <w:rsid w:val="07923E09"/>
    <w:rsid w:val="07974861"/>
    <w:rsid w:val="07A4D2B2"/>
    <w:rsid w:val="07A5C538"/>
    <w:rsid w:val="07A61001"/>
    <w:rsid w:val="07B0658B"/>
    <w:rsid w:val="07B0692B"/>
    <w:rsid w:val="07B49EB8"/>
    <w:rsid w:val="07B5B1FB"/>
    <w:rsid w:val="07B8C2AA"/>
    <w:rsid w:val="07BE8E19"/>
    <w:rsid w:val="07C17480"/>
    <w:rsid w:val="07C53B69"/>
    <w:rsid w:val="07C5F9C4"/>
    <w:rsid w:val="07CD93F2"/>
    <w:rsid w:val="07D4CDE1"/>
    <w:rsid w:val="07D80353"/>
    <w:rsid w:val="07DEC26F"/>
    <w:rsid w:val="07E0FEE9"/>
    <w:rsid w:val="07E54512"/>
    <w:rsid w:val="07E6C7EB"/>
    <w:rsid w:val="07E857EC"/>
    <w:rsid w:val="07EB9C6B"/>
    <w:rsid w:val="07ED741F"/>
    <w:rsid w:val="07EE13D6"/>
    <w:rsid w:val="07F8FE43"/>
    <w:rsid w:val="07FCE72A"/>
    <w:rsid w:val="0800592E"/>
    <w:rsid w:val="08041E2C"/>
    <w:rsid w:val="080883D1"/>
    <w:rsid w:val="080AE730"/>
    <w:rsid w:val="080FB1DC"/>
    <w:rsid w:val="081ADEB3"/>
    <w:rsid w:val="081D0DF0"/>
    <w:rsid w:val="08202481"/>
    <w:rsid w:val="0826A4A1"/>
    <w:rsid w:val="08288599"/>
    <w:rsid w:val="082CBBD9"/>
    <w:rsid w:val="082D32D3"/>
    <w:rsid w:val="08338A35"/>
    <w:rsid w:val="0833DB13"/>
    <w:rsid w:val="083629A5"/>
    <w:rsid w:val="0837976F"/>
    <w:rsid w:val="083A91D6"/>
    <w:rsid w:val="083CAA9F"/>
    <w:rsid w:val="083D51D4"/>
    <w:rsid w:val="083DB7BA"/>
    <w:rsid w:val="084109BF"/>
    <w:rsid w:val="0842175C"/>
    <w:rsid w:val="084232DB"/>
    <w:rsid w:val="08447190"/>
    <w:rsid w:val="084532C7"/>
    <w:rsid w:val="08460676"/>
    <w:rsid w:val="08484B95"/>
    <w:rsid w:val="0855FA14"/>
    <w:rsid w:val="0856694E"/>
    <w:rsid w:val="0857CAAD"/>
    <w:rsid w:val="085DF27F"/>
    <w:rsid w:val="085E7301"/>
    <w:rsid w:val="0862D94F"/>
    <w:rsid w:val="08656FF1"/>
    <w:rsid w:val="086BBE73"/>
    <w:rsid w:val="086F4A20"/>
    <w:rsid w:val="087E881E"/>
    <w:rsid w:val="087ED155"/>
    <w:rsid w:val="087F8E88"/>
    <w:rsid w:val="0891A45E"/>
    <w:rsid w:val="0897153D"/>
    <w:rsid w:val="089FAFA2"/>
    <w:rsid w:val="08A0DDE7"/>
    <w:rsid w:val="08A6BFAF"/>
    <w:rsid w:val="08B23618"/>
    <w:rsid w:val="08B4EEF2"/>
    <w:rsid w:val="08B60095"/>
    <w:rsid w:val="08BDF970"/>
    <w:rsid w:val="08C86138"/>
    <w:rsid w:val="08C87562"/>
    <w:rsid w:val="08D1FF91"/>
    <w:rsid w:val="08DF62A9"/>
    <w:rsid w:val="08E3ABCB"/>
    <w:rsid w:val="08E6869C"/>
    <w:rsid w:val="08EE637B"/>
    <w:rsid w:val="08F0DD84"/>
    <w:rsid w:val="08F125FE"/>
    <w:rsid w:val="08F13872"/>
    <w:rsid w:val="08F5977D"/>
    <w:rsid w:val="08FE0BB2"/>
    <w:rsid w:val="08FF74BC"/>
    <w:rsid w:val="0908AD76"/>
    <w:rsid w:val="090A4041"/>
    <w:rsid w:val="090A858B"/>
    <w:rsid w:val="091009F2"/>
    <w:rsid w:val="09139BDE"/>
    <w:rsid w:val="0914DDB3"/>
    <w:rsid w:val="0916D56B"/>
    <w:rsid w:val="091D3D81"/>
    <w:rsid w:val="0920B8A1"/>
    <w:rsid w:val="092284E0"/>
    <w:rsid w:val="0925D179"/>
    <w:rsid w:val="09273062"/>
    <w:rsid w:val="09376635"/>
    <w:rsid w:val="093B4D87"/>
    <w:rsid w:val="093E3AD4"/>
    <w:rsid w:val="093F19AD"/>
    <w:rsid w:val="0941BC53"/>
    <w:rsid w:val="09420AB4"/>
    <w:rsid w:val="0943D92B"/>
    <w:rsid w:val="0943DD7A"/>
    <w:rsid w:val="094620F1"/>
    <w:rsid w:val="0948FED2"/>
    <w:rsid w:val="094ACA91"/>
    <w:rsid w:val="094C6A23"/>
    <w:rsid w:val="094D65C7"/>
    <w:rsid w:val="094E3C8F"/>
    <w:rsid w:val="094EE86B"/>
    <w:rsid w:val="095099D8"/>
    <w:rsid w:val="0952B999"/>
    <w:rsid w:val="0953B3B1"/>
    <w:rsid w:val="09540679"/>
    <w:rsid w:val="09542BEF"/>
    <w:rsid w:val="09559342"/>
    <w:rsid w:val="09575593"/>
    <w:rsid w:val="0959C006"/>
    <w:rsid w:val="0959F139"/>
    <w:rsid w:val="095A1EE5"/>
    <w:rsid w:val="095A314C"/>
    <w:rsid w:val="095E052C"/>
    <w:rsid w:val="095F38C8"/>
    <w:rsid w:val="09624824"/>
    <w:rsid w:val="09637952"/>
    <w:rsid w:val="0964794F"/>
    <w:rsid w:val="0964EEB7"/>
    <w:rsid w:val="0965E69C"/>
    <w:rsid w:val="09664603"/>
    <w:rsid w:val="0969EE02"/>
    <w:rsid w:val="096B9361"/>
    <w:rsid w:val="096E0738"/>
    <w:rsid w:val="097207C6"/>
    <w:rsid w:val="097BB57C"/>
    <w:rsid w:val="097D6AEF"/>
    <w:rsid w:val="098AD236"/>
    <w:rsid w:val="09971A9C"/>
    <w:rsid w:val="099AE623"/>
    <w:rsid w:val="09A7272B"/>
    <w:rsid w:val="09AF7851"/>
    <w:rsid w:val="09B14C47"/>
    <w:rsid w:val="09B8120D"/>
    <w:rsid w:val="09BAB4C5"/>
    <w:rsid w:val="09BBBAE5"/>
    <w:rsid w:val="09BBCDE7"/>
    <w:rsid w:val="09BD963C"/>
    <w:rsid w:val="09C06C08"/>
    <w:rsid w:val="09CC916A"/>
    <w:rsid w:val="09D4E9AB"/>
    <w:rsid w:val="09D5830E"/>
    <w:rsid w:val="09E735C4"/>
    <w:rsid w:val="09E9BECE"/>
    <w:rsid w:val="09F264D8"/>
    <w:rsid w:val="09F47675"/>
    <w:rsid w:val="09F63097"/>
    <w:rsid w:val="09FA583B"/>
    <w:rsid w:val="09FA8332"/>
    <w:rsid w:val="0A021DDE"/>
    <w:rsid w:val="0A04B3DA"/>
    <w:rsid w:val="0A055C45"/>
    <w:rsid w:val="0A06A95C"/>
    <w:rsid w:val="0A0C5208"/>
    <w:rsid w:val="0A0EB819"/>
    <w:rsid w:val="0A0EFAA9"/>
    <w:rsid w:val="0A1042FC"/>
    <w:rsid w:val="0A232CDB"/>
    <w:rsid w:val="0A2407A3"/>
    <w:rsid w:val="0A3F8B57"/>
    <w:rsid w:val="0A40961A"/>
    <w:rsid w:val="0A47D8BF"/>
    <w:rsid w:val="0A4D47F3"/>
    <w:rsid w:val="0A4D9B98"/>
    <w:rsid w:val="0A4E26F3"/>
    <w:rsid w:val="0A4F8BED"/>
    <w:rsid w:val="0A54499B"/>
    <w:rsid w:val="0A56BE51"/>
    <w:rsid w:val="0A5F5E0F"/>
    <w:rsid w:val="0A663FEA"/>
    <w:rsid w:val="0A6C2D72"/>
    <w:rsid w:val="0A72DC80"/>
    <w:rsid w:val="0A781A9B"/>
    <w:rsid w:val="0A7E48AB"/>
    <w:rsid w:val="0A8A757B"/>
    <w:rsid w:val="0A96E5F5"/>
    <w:rsid w:val="0AA94BDC"/>
    <w:rsid w:val="0AAC462C"/>
    <w:rsid w:val="0AB38803"/>
    <w:rsid w:val="0AB71CF3"/>
    <w:rsid w:val="0AB72F67"/>
    <w:rsid w:val="0AB80B28"/>
    <w:rsid w:val="0AC0BA5C"/>
    <w:rsid w:val="0AC9A6EB"/>
    <w:rsid w:val="0AD49EDE"/>
    <w:rsid w:val="0ADC8A4B"/>
    <w:rsid w:val="0ADFDC49"/>
    <w:rsid w:val="0AE77106"/>
    <w:rsid w:val="0AF675CF"/>
    <w:rsid w:val="0AF73BB1"/>
    <w:rsid w:val="0B056B3F"/>
    <w:rsid w:val="0B06FFCB"/>
    <w:rsid w:val="0B0D82D4"/>
    <w:rsid w:val="0B10C400"/>
    <w:rsid w:val="0B150784"/>
    <w:rsid w:val="0B26D6F0"/>
    <w:rsid w:val="0B270C69"/>
    <w:rsid w:val="0B29678B"/>
    <w:rsid w:val="0B2C8E22"/>
    <w:rsid w:val="0B2E2471"/>
    <w:rsid w:val="0B31C778"/>
    <w:rsid w:val="0B398BBB"/>
    <w:rsid w:val="0B3AC287"/>
    <w:rsid w:val="0B3E714F"/>
    <w:rsid w:val="0B4022FF"/>
    <w:rsid w:val="0B4E3281"/>
    <w:rsid w:val="0B537FBA"/>
    <w:rsid w:val="0B59501A"/>
    <w:rsid w:val="0B5ABA10"/>
    <w:rsid w:val="0B5FD5BC"/>
    <w:rsid w:val="0B793EE3"/>
    <w:rsid w:val="0B79AA76"/>
    <w:rsid w:val="0B7FD2F5"/>
    <w:rsid w:val="0B8C299C"/>
    <w:rsid w:val="0B903C89"/>
    <w:rsid w:val="0B92FF33"/>
    <w:rsid w:val="0B94C4BD"/>
    <w:rsid w:val="0B94D88E"/>
    <w:rsid w:val="0B9A5CD2"/>
    <w:rsid w:val="0B9AE3D5"/>
    <w:rsid w:val="0B9B3C64"/>
    <w:rsid w:val="0BA0DA6F"/>
    <w:rsid w:val="0BA2BC5B"/>
    <w:rsid w:val="0BA464DD"/>
    <w:rsid w:val="0BA4C0E8"/>
    <w:rsid w:val="0BA8C704"/>
    <w:rsid w:val="0BAAE53A"/>
    <w:rsid w:val="0BB6E2C5"/>
    <w:rsid w:val="0BB6FB42"/>
    <w:rsid w:val="0BB95709"/>
    <w:rsid w:val="0BBCA6F5"/>
    <w:rsid w:val="0BC1EE56"/>
    <w:rsid w:val="0BC42108"/>
    <w:rsid w:val="0BC5C3CF"/>
    <w:rsid w:val="0BC669F0"/>
    <w:rsid w:val="0BCC9593"/>
    <w:rsid w:val="0BD7119D"/>
    <w:rsid w:val="0BE6B247"/>
    <w:rsid w:val="0BE8CC06"/>
    <w:rsid w:val="0BEBC06A"/>
    <w:rsid w:val="0BECD046"/>
    <w:rsid w:val="0BEE4880"/>
    <w:rsid w:val="0BEEA731"/>
    <w:rsid w:val="0BF3D2C2"/>
    <w:rsid w:val="0BF89D88"/>
    <w:rsid w:val="0C00980C"/>
    <w:rsid w:val="0C00FD2B"/>
    <w:rsid w:val="0C049450"/>
    <w:rsid w:val="0C076E14"/>
    <w:rsid w:val="0C0CC3D1"/>
    <w:rsid w:val="0C0EAD82"/>
    <w:rsid w:val="0C12337A"/>
    <w:rsid w:val="0C1270F2"/>
    <w:rsid w:val="0C131BA4"/>
    <w:rsid w:val="0C14C44A"/>
    <w:rsid w:val="0C18C5D8"/>
    <w:rsid w:val="0C1DB79E"/>
    <w:rsid w:val="0C218623"/>
    <w:rsid w:val="0C25F165"/>
    <w:rsid w:val="0C26B05C"/>
    <w:rsid w:val="0C26C6A7"/>
    <w:rsid w:val="0C28FE22"/>
    <w:rsid w:val="0C31A429"/>
    <w:rsid w:val="0C333216"/>
    <w:rsid w:val="0C33D53B"/>
    <w:rsid w:val="0C366B86"/>
    <w:rsid w:val="0C37E406"/>
    <w:rsid w:val="0C3AA4D3"/>
    <w:rsid w:val="0C3D24AE"/>
    <w:rsid w:val="0C41A877"/>
    <w:rsid w:val="0C4209E0"/>
    <w:rsid w:val="0C425630"/>
    <w:rsid w:val="0C462591"/>
    <w:rsid w:val="0C4A2CFB"/>
    <w:rsid w:val="0C5424BA"/>
    <w:rsid w:val="0C59C91D"/>
    <w:rsid w:val="0C5C8009"/>
    <w:rsid w:val="0C6137BD"/>
    <w:rsid w:val="0C629571"/>
    <w:rsid w:val="0C6567B3"/>
    <w:rsid w:val="0C740D97"/>
    <w:rsid w:val="0C74AB47"/>
    <w:rsid w:val="0C79500F"/>
    <w:rsid w:val="0C79E90A"/>
    <w:rsid w:val="0C7A77EB"/>
    <w:rsid w:val="0C7C21A2"/>
    <w:rsid w:val="0C7E9BC1"/>
    <w:rsid w:val="0C81A3EF"/>
    <w:rsid w:val="0C85CA90"/>
    <w:rsid w:val="0C89685A"/>
    <w:rsid w:val="0C8AFFBB"/>
    <w:rsid w:val="0C8CDAA8"/>
    <w:rsid w:val="0C8E1E70"/>
    <w:rsid w:val="0C8EDE92"/>
    <w:rsid w:val="0C920E9C"/>
    <w:rsid w:val="0C940D04"/>
    <w:rsid w:val="0C9A3E7E"/>
    <w:rsid w:val="0C9C32F6"/>
    <w:rsid w:val="0C9EF4E3"/>
    <w:rsid w:val="0C9FF17A"/>
    <w:rsid w:val="0CA08792"/>
    <w:rsid w:val="0CA4A909"/>
    <w:rsid w:val="0CA6E42B"/>
    <w:rsid w:val="0CAFAF13"/>
    <w:rsid w:val="0CB4F463"/>
    <w:rsid w:val="0CBF7BA9"/>
    <w:rsid w:val="0CC03352"/>
    <w:rsid w:val="0CC7ACDB"/>
    <w:rsid w:val="0CC8EBC0"/>
    <w:rsid w:val="0CC91CE2"/>
    <w:rsid w:val="0CC9EBAC"/>
    <w:rsid w:val="0CCB7142"/>
    <w:rsid w:val="0CCC7A15"/>
    <w:rsid w:val="0CD7E355"/>
    <w:rsid w:val="0CD8A902"/>
    <w:rsid w:val="0CDDA028"/>
    <w:rsid w:val="0CDF23A6"/>
    <w:rsid w:val="0CE0E518"/>
    <w:rsid w:val="0CE1303F"/>
    <w:rsid w:val="0CE4A289"/>
    <w:rsid w:val="0CE4A571"/>
    <w:rsid w:val="0CE562D9"/>
    <w:rsid w:val="0CE70C66"/>
    <w:rsid w:val="0CE78BEF"/>
    <w:rsid w:val="0CF1D0FA"/>
    <w:rsid w:val="0CFA156E"/>
    <w:rsid w:val="0CFFD68F"/>
    <w:rsid w:val="0D07C484"/>
    <w:rsid w:val="0D0ABF68"/>
    <w:rsid w:val="0D0DA852"/>
    <w:rsid w:val="0D0F9240"/>
    <w:rsid w:val="0D16963E"/>
    <w:rsid w:val="0D1933EA"/>
    <w:rsid w:val="0D1B00CE"/>
    <w:rsid w:val="0D204693"/>
    <w:rsid w:val="0D216B03"/>
    <w:rsid w:val="0D2F8C20"/>
    <w:rsid w:val="0D3361CF"/>
    <w:rsid w:val="0D360113"/>
    <w:rsid w:val="0D36861C"/>
    <w:rsid w:val="0D3890C9"/>
    <w:rsid w:val="0D393C7E"/>
    <w:rsid w:val="0D3D0D54"/>
    <w:rsid w:val="0D40EFA2"/>
    <w:rsid w:val="0D42D591"/>
    <w:rsid w:val="0D50B912"/>
    <w:rsid w:val="0D53DCD5"/>
    <w:rsid w:val="0D579B1E"/>
    <w:rsid w:val="0D5A4EF8"/>
    <w:rsid w:val="0D5E1240"/>
    <w:rsid w:val="0D68D0F2"/>
    <w:rsid w:val="0D6CAE40"/>
    <w:rsid w:val="0D6DC2C5"/>
    <w:rsid w:val="0D733395"/>
    <w:rsid w:val="0D755502"/>
    <w:rsid w:val="0D75E037"/>
    <w:rsid w:val="0D7AFCCC"/>
    <w:rsid w:val="0D7D1C0E"/>
    <w:rsid w:val="0D885488"/>
    <w:rsid w:val="0D975097"/>
    <w:rsid w:val="0DA3D28B"/>
    <w:rsid w:val="0DAA8427"/>
    <w:rsid w:val="0DABF371"/>
    <w:rsid w:val="0DB022D8"/>
    <w:rsid w:val="0DB06ACF"/>
    <w:rsid w:val="0DB22AB3"/>
    <w:rsid w:val="0DB5075F"/>
    <w:rsid w:val="0DB57FEB"/>
    <w:rsid w:val="0DB5A915"/>
    <w:rsid w:val="0DB5B036"/>
    <w:rsid w:val="0DB76B58"/>
    <w:rsid w:val="0DC86398"/>
    <w:rsid w:val="0DC8658A"/>
    <w:rsid w:val="0DCBB858"/>
    <w:rsid w:val="0DD0DA3B"/>
    <w:rsid w:val="0DD4437D"/>
    <w:rsid w:val="0DE7F1E2"/>
    <w:rsid w:val="0DED0DA8"/>
    <w:rsid w:val="0DEFF723"/>
    <w:rsid w:val="0DF29104"/>
    <w:rsid w:val="0DF4ED69"/>
    <w:rsid w:val="0DF53769"/>
    <w:rsid w:val="0DF544A6"/>
    <w:rsid w:val="0E023D01"/>
    <w:rsid w:val="0E0AC40B"/>
    <w:rsid w:val="0E13F20A"/>
    <w:rsid w:val="0E1F2FFA"/>
    <w:rsid w:val="0E24BA0A"/>
    <w:rsid w:val="0E260B0C"/>
    <w:rsid w:val="0E2769EC"/>
    <w:rsid w:val="0E2C0C77"/>
    <w:rsid w:val="0E2C3565"/>
    <w:rsid w:val="0E48F567"/>
    <w:rsid w:val="0E50DFFE"/>
    <w:rsid w:val="0E5657CE"/>
    <w:rsid w:val="0E56E515"/>
    <w:rsid w:val="0E59864A"/>
    <w:rsid w:val="0E5CE477"/>
    <w:rsid w:val="0E60D5B8"/>
    <w:rsid w:val="0E68DDE2"/>
    <w:rsid w:val="0E6996CE"/>
    <w:rsid w:val="0E6B420B"/>
    <w:rsid w:val="0E6DD89C"/>
    <w:rsid w:val="0E72A8E6"/>
    <w:rsid w:val="0E7611FD"/>
    <w:rsid w:val="0E7796AA"/>
    <w:rsid w:val="0E7BCF03"/>
    <w:rsid w:val="0E895273"/>
    <w:rsid w:val="0E8CC474"/>
    <w:rsid w:val="0E932B32"/>
    <w:rsid w:val="0E94B94C"/>
    <w:rsid w:val="0E94FA11"/>
    <w:rsid w:val="0E98EF98"/>
    <w:rsid w:val="0E9DB853"/>
    <w:rsid w:val="0E9DE316"/>
    <w:rsid w:val="0EA1E49B"/>
    <w:rsid w:val="0EA2CED4"/>
    <w:rsid w:val="0EA35B85"/>
    <w:rsid w:val="0EA69C25"/>
    <w:rsid w:val="0EA83B8A"/>
    <w:rsid w:val="0EB30AAC"/>
    <w:rsid w:val="0EC06C5B"/>
    <w:rsid w:val="0EC5B78F"/>
    <w:rsid w:val="0ED379D0"/>
    <w:rsid w:val="0ED45933"/>
    <w:rsid w:val="0EDA2047"/>
    <w:rsid w:val="0EDB4ABD"/>
    <w:rsid w:val="0EE106E2"/>
    <w:rsid w:val="0EE39A09"/>
    <w:rsid w:val="0EE76AC3"/>
    <w:rsid w:val="0EE7CEC3"/>
    <w:rsid w:val="0EEA08C8"/>
    <w:rsid w:val="0EEC566F"/>
    <w:rsid w:val="0EEDE8CC"/>
    <w:rsid w:val="0EF1BAFD"/>
    <w:rsid w:val="0EF2C939"/>
    <w:rsid w:val="0EF3D08F"/>
    <w:rsid w:val="0EF412EA"/>
    <w:rsid w:val="0EF488DB"/>
    <w:rsid w:val="0EF73722"/>
    <w:rsid w:val="0EF8931A"/>
    <w:rsid w:val="0EF9F4EC"/>
    <w:rsid w:val="0F0480FF"/>
    <w:rsid w:val="0F06AC7F"/>
    <w:rsid w:val="0F0810F0"/>
    <w:rsid w:val="0F09DF34"/>
    <w:rsid w:val="0F0A8D85"/>
    <w:rsid w:val="0F0C0D02"/>
    <w:rsid w:val="0F112EAB"/>
    <w:rsid w:val="0F14E7EE"/>
    <w:rsid w:val="0F1B5EF7"/>
    <w:rsid w:val="0F1F4E8D"/>
    <w:rsid w:val="0F214FC3"/>
    <w:rsid w:val="0F235A97"/>
    <w:rsid w:val="0F260E7F"/>
    <w:rsid w:val="0F280EEF"/>
    <w:rsid w:val="0F2D6033"/>
    <w:rsid w:val="0F362936"/>
    <w:rsid w:val="0F387B5A"/>
    <w:rsid w:val="0F4A987D"/>
    <w:rsid w:val="0F522CD3"/>
    <w:rsid w:val="0F542A65"/>
    <w:rsid w:val="0F551EE9"/>
    <w:rsid w:val="0F56E8E0"/>
    <w:rsid w:val="0F66EB3F"/>
    <w:rsid w:val="0F6D4626"/>
    <w:rsid w:val="0F70627A"/>
    <w:rsid w:val="0F777AF6"/>
    <w:rsid w:val="0F7EFB4B"/>
    <w:rsid w:val="0F873EAD"/>
    <w:rsid w:val="0F8ACFAE"/>
    <w:rsid w:val="0F8B227D"/>
    <w:rsid w:val="0F8E2DB3"/>
    <w:rsid w:val="0F94D546"/>
    <w:rsid w:val="0F9985CC"/>
    <w:rsid w:val="0F9CF990"/>
    <w:rsid w:val="0FA2466A"/>
    <w:rsid w:val="0FAAA379"/>
    <w:rsid w:val="0FADDB30"/>
    <w:rsid w:val="0FB4D7BA"/>
    <w:rsid w:val="0FB9A062"/>
    <w:rsid w:val="0FBB6EAD"/>
    <w:rsid w:val="0FCA8ED5"/>
    <w:rsid w:val="0FCE8302"/>
    <w:rsid w:val="0FD03238"/>
    <w:rsid w:val="0FD869DD"/>
    <w:rsid w:val="0FDAD455"/>
    <w:rsid w:val="0FDCF24A"/>
    <w:rsid w:val="0FE33145"/>
    <w:rsid w:val="0FEA46C8"/>
    <w:rsid w:val="0FEABFEC"/>
    <w:rsid w:val="0FEB2C44"/>
    <w:rsid w:val="0FF00945"/>
    <w:rsid w:val="0FF0FA2F"/>
    <w:rsid w:val="0FF8C8F5"/>
    <w:rsid w:val="0FFB8D0C"/>
    <w:rsid w:val="0FFC35FB"/>
    <w:rsid w:val="100AD721"/>
    <w:rsid w:val="100C8055"/>
    <w:rsid w:val="100F25F2"/>
    <w:rsid w:val="1011E365"/>
    <w:rsid w:val="10180170"/>
    <w:rsid w:val="102542E2"/>
    <w:rsid w:val="102CCA88"/>
    <w:rsid w:val="102F0867"/>
    <w:rsid w:val="1031D449"/>
    <w:rsid w:val="103423A4"/>
    <w:rsid w:val="103770B5"/>
    <w:rsid w:val="10384400"/>
    <w:rsid w:val="103BCEA0"/>
    <w:rsid w:val="104045C6"/>
    <w:rsid w:val="104F0A06"/>
    <w:rsid w:val="105017BB"/>
    <w:rsid w:val="1050EC20"/>
    <w:rsid w:val="1061E5F8"/>
    <w:rsid w:val="106FE12B"/>
    <w:rsid w:val="1073A0BF"/>
    <w:rsid w:val="107A34E3"/>
    <w:rsid w:val="107F7F40"/>
    <w:rsid w:val="108111A1"/>
    <w:rsid w:val="10831A3C"/>
    <w:rsid w:val="10857FF3"/>
    <w:rsid w:val="10866334"/>
    <w:rsid w:val="1086BF85"/>
    <w:rsid w:val="109CA597"/>
    <w:rsid w:val="10A28D6B"/>
    <w:rsid w:val="10A41E35"/>
    <w:rsid w:val="10A5D8D0"/>
    <w:rsid w:val="10A73268"/>
    <w:rsid w:val="10A7AD4E"/>
    <w:rsid w:val="10AE5F2C"/>
    <w:rsid w:val="10B20DE3"/>
    <w:rsid w:val="10BD8077"/>
    <w:rsid w:val="10C74898"/>
    <w:rsid w:val="10CF0680"/>
    <w:rsid w:val="10D3765A"/>
    <w:rsid w:val="10D4BAD8"/>
    <w:rsid w:val="10DDBF76"/>
    <w:rsid w:val="10E42DC6"/>
    <w:rsid w:val="10E4AB1B"/>
    <w:rsid w:val="10E7BC3A"/>
    <w:rsid w:val="10EB838A"/>
    <w:rsid w:val="10EF8634"/>
    <w:rsid w:val="10F52E73"/>
    <w:rsid w:val="10F635D2"/>
    <w:rsid w:val="10FA45AF"/>
    <w:rsid w:val="10FEA636"/>
    <w:rsid w:val="10FF6617"/>
    <w:rsid w:val="110209D5"/>
    <w:rsid w:val="110BC438"/>
    <w:rsid w:val="110D7E3A"/>
    <w:rsid w:val="110F45CF"/>
    <w:rsid w:val="11108799"/>
    <w:rsid w:val="1113EA7E"/>
    <w:rsid w:val="1115CA9D"/>
    <w:rsid w:val="11187424"/>
    <w:rsid w:val="1119C562"/>
    <w:rsid w:val="1119F43C"/>
    <w:rsid w:val="111CE961"/>
    <w:rsid w:val="1123D192"/>
    <w:rsid w:val="1127218B"/>
    <w:rsid w:val="112FD82F"/>
    <w:rsid w:val="113571EE"/>
    <w:rsid w:val="11360539"/>
    <w:rsid w:val="113B0756"/>
    <w:rsid w:val="113B892D"/>
    <w:rsid w:val="113EC340"/>
    <w:rsid w:val="114794B6"/>
    <w:rsid w:val="114882E8"/>
    <w:rsid w:val="114CA07C"/>
    <w:rsid w:val="114CA617"/>
    <w:rsid w:val="114F2A18"/>
    <w:rsid w:val="116645EB"/>
    <w:rsid w:val="11679DB3"/>
    <w:rsid w:val="116960FD"/>
    <w:rsid w:val="116ADDB9"/>
    <w:rsid w:val="1170A730"/>
    <w:rsid w:val="1173BB10"/>
    <w:rsid w:val="11743E41"/>
    <w:rsid w:val="11747540"/>
    <w:rsid w:val="1179C328"/>
    <w:rsid w:val="117A4930"/>
    <w:rsid w:val="117DD20D"/>
    <w:rsid w:val="118766E3"/>
    <w:rsid w:val="1189A4B4"/>
    <w:rsid w:val="118FD8BD"/>
    <w:rsid w:val="118FF131"/>
    <w:rsid w:val="1190C749"/>
    <w:rsid w:val="1196AF85"/>
    <w:rsid w:val="1197C862"/>
    <w:rsid w:val="119FBBB8"/>
    <w:rsid w:val="11A2A711"/>
    <w:rsid w:val="11A492EA"/>
    <w:rsid w:val="11A4ECD1"/>
    <w:rsid w:val="11A8C153"/>
    <w:rsid w:val="11AEF2B3"/>
    <w:rsid w:val="11B42F64"/>
    <w:rsid w:val="11B48BBC"/>
    <w:rsid w:val="11B70ABD"/>
    <w:rsid w:val="11C1BC87"/>
    <w:rsid w:val="11C5AD91"/>
    <w:rsid w:val="11CA2557"/>
    <w:rsid w:val="11CF3BDC"/>
    <w:rsid w:val="11D24DCF"/>
    <w:rsid w:val="11D6029E"/>
    <w:rsid w:val="11DC3777"/>
    <w:rsid w:val="11E26890"/>
    <w:rsid w:val="11E31E49"/>
    <w:rsid w:val="11E3AC35"/>
    <w:rsid w:val="11E81FBD"/>
    <w:rsid w:val="11ECBF47"/>
    <w:rsid w:val="11F850D0"/>
    <w:rsid w:val="120011D3"/>
    <w:rsid w:val="1200BE3A"/>
    <w:rsid w:val="120A17F8"/>
    <w:rsid w:val="120FC698"/>
    <w:rsid w:val="1210AD16"/>
    <w:rsid w:val="12173955"/>
    <w:rsid w:val="1218DA8B"/>
    <w:rsid w:val="1219C54B"/>
    <w:rsid w:val="121A0447"/>
    <w:rsid w:val="121B5E83"/>
    <w:rsid w:val="1220C4EA"/>
    <w:rsid w:val="1224D53F"/>
    <w:rsid w:val="123799C6"/>
    <w:rsid w:val="123E7534"/>
    <w:rsid w:val="124473B5"/>
    <w:rsid w:val="12475FF8"/>
    <w:rsid w:val="12484C9F"/>
    <w:rsid w:val="12497C85"/>
    <w:rsid w:val="12545FD7"/>
    <w:rsid w:val="1258D8D3"/>
    <w:rsid w:val="125C302A"/>
    <w:rsid w:val="125F9B2E"/>
    <w:rsid w:val="12618DB5"/>
    <w:rsid w:val="1263EBDE"/>
    <w:rsid w:val="12687EB7"/>
    <w:rsid w:val="126B57C0"/>
    <w:rsid w:val="126CE2CD"/>
    <w:rsid w:val="126DBFBF"/>
    <w:rsid w:val="126E1969"/>
    <w:rsid w:val="12730D61"/>
    <w:rsid w:val="1278DCEB"/>
    <w:rsid w:val="127CA79C"/>
    <w:rsid w:val="127E4B4C"/>
    <w:rsid w:val="127F224B"/>
    <w:rsid w:val="12822E4C"/>
    <w:rsid w:val="1282E458"/>
    <w:rsid w:val="128AD356"/>
    <w:rsid w:val="128D1D29"/>
    <w:rsid w:val="12932583"/>
    <w:rsid w:val="12955920"/>
    <w:rsid w:val="129597AA"/>
    <w:rsid w:val="1296AC7D"/>
    <w:rsid w:val="1299FBCC"/>
    <w:rsid w:val="129A126B"/>
    <w:rsid w:val="129A9679"/>
    <w:rsid w:val="12ABA14C"/>
    <w:rsid w:val="12ADAF5F"/>
    <w:rsid w:val="12AF2D5D"/>
    <w:rsid w:val="12B8E8B2"/>
    <w:rsid w:val="12B93973"/>
    <w:rsid w:val="12C057B9"/>
    <w:rsid w:val="12C6D0AC"/>
    <w:rsid w:val="12C9A290"/>
    <w:rsid w:val="12CAFD12"/>
    <w:rsid w:val="12CC6195"/>
    <w:rsid w:val="12CCC5E7"/>
    <w:rsid w:val="12D04D6B"/>
    <w:rsid w:val="12D18518"/>
    <w:rsid w:val="12E040AF"/>
    <w:rsid w:val="12E1B174"/>
    <w:rsid w:val="12E8F61D"/>
    <w:rsid w:val="12E91BAB"/>
    <w:rsid w:val="12F7F4DC"/>
    <w:rsid w:val="130152FD"/>
    <w:rsid w:val="13025F14"/>
    <w:rsid w:val="1304C930"/>
    <w:rsid w:val="1304CED2"/>
    <w:rsid w:val="13059D62"/>
    <w:rsid w:val="1309E9D8"/>
    <w:rsid w:val="130F32BE"/>
    <w:rsid w:val="131AB6B5"/>
    <w:rsid w:val="131ADDF6"/>
    <w:rsid w:val="131F9895"/>
    <w:rsid w:val="13212451"/>
    <w:rsid w:val="13231FA0"/>
    <w:rsid w:val="1330E522"/>
    <w:rsid w:val="13368582"/>
    <w:rsid w:val="13383056"/>
    <w:rsid w:val="1338D262"/>
    <w:rsid w:val="133B96BC"/>
    <w:rsid w:val="1340CF01"/>
    <w:rsid w:val="1340EF5C"/>
    <w:rsid w:val="13422018"/>
    <w:rsid w:val="13481DD5"/>
    <w:rsid w:val="1348205F"/>
    <w:rsid w:val="134B0883"/>
    <w:rsid w:val="13515185"/>
    <w:rsid w:val="135C648D"/>
    <w:rsid w:val="1360EE91"/>
    <w:rsid w:val="1365AD74"/>
    <w:rsid w:val="136A8B00"/>
    <w:rsid w:val="137A7A4F"/>
    <w:rsid w:val="137B1BB4"/>
    <w:rsid w:val="138158DC"/>
    <w:rsid w:val="13828D36"/>
    <w:rsid w:val="1383AF74"/>
    <w:rsid w:val="1385EF53"/>
    <w:rsid w:val="138C5D05"/>
    <w:rsid w:val="138FA23E"/>
    <w:rsid w:val="13971E22"/>
    <w:rsid w:val="13995183"/>
    <w:rsid w:val="13A2382E"/>
    <w:rsid w:val="13A3F8A7"/>
    <w:rsid w:val="13A729CD"/>
    <w:rsid w:val="13AA0C0A"/>
    <w:rsid w:val="13ACADCC"/>
    <w:rsid w:val="13AD9FAF"/>
    <w:rsid w:val="13BD7A16"/>
    <w:rsid w:val="13BEB4A2"/>
    <w:rsid w:val="13C135F5"/>
    <w:rsid w:val="13C256DD"/>
    <w:rsid w:val="13C7D611"/>
    <w:rsid w:val="13C8CA60"/>
    <w:rsid w:val="13CCFBC3"/>
    <w:rsid w:val="13CD35DA"/>
    <w:rsid w:val="13D197B9"/>
    <w:rsid w:val="13D22D06"/>
    <w:rsid w:val="13D3DEA2"/>
    <w:rsid w:val="13D45C14"/>
    <w:rsid w:val="13D7951B"/>
    <w:rsid w:val="13DC4A8C"/>
    <w:rsid w:val="13DD9025"/>
    <w:rsid w:val="13E16FB5"/>
    <w:rsid w:val="13E24BF3"/>
    <w:rsid w:val="13E3BE13"/>
    <w:rsid w:val="13EB7908"/>
    <w:rsid w:val="13F2E6ED"/>
    <w:rsid w:val="13F60E19"/>
    <w:rsid w:val="13F87A6A"/>
    <w:rsid w:val="13F88D2D"/>
    <w:rsid w:val="14002BE0"/>
    <w:rsid w:val="1400722E"/>
    <w:rsid w:val="14032770"/>
    <w:rsid w:val="1409F594"/>
    <w:rsid w:val="140D9A9B"/>
    <w:rsid w:val="14166698"/>
    <w:rsid w:val="141760F3"/>
    <w:rsid w:val="141ACEDD"/>
    <w:rsid w:val="141C01A0"/>
    <w:rsid w:val="141D501E"/>
    <w:rsid w:val="14259B07"/>
    <w:rsid w:val="142630F6"/>
    <w:rsid w:val="1426FA73"/>
    <w:rsid w:val="142B6575"/>
    <w:rsid w:val="142CE628"/>
    <w:rsid w:val="142FA05F"/>
    <w:rsid w:val="1432E3FC"/>
    <w:rsid w:val="1434885B"/>
    <w:rsid w:val="14388E5F"/>
    <w:rsid w:val="143A27DE"/>
    <w:rsid w:val="143CF7E8"/>
    <w:rsid w:val="1441D02F"/>
    <w:rsid w:val="1443B1C6"/>
    <w:rsid w:val="1445AF8D"/>
    <w:rsid w:val="14497242"/>
    <w:rsid w:val="144D9CFE"/>
    <w:rsid w:val="1455BD19"/>
    <w:rsid w:val="1457606F"/>
    <w:rsid w:val="1461670C"/>
    <w:rsid w:val="1468C73D"/>
    <w:rsid w:val="1469E3E0"/>
    <w:rsid w:val="146CFE69"/>
    <w:rsid w:val="146E1709"/>
    <w:rsid w:val="147117AF"/>
    <w:rsid w:val="1472110F"/>
    <w:rsid w:val="14732486"/>
    <w:rsid w:val="14739BCF"/>
    <w:rsid w:val="147783FA"/>
    <w:rsid w:val="147C96E4"/>
    <w:rsid w:val="1484B8C4"/>
    <w:rsid w:val="1496FAB5"/>
    <w:rsid w:val="1498F2EC"/>
    <w:rsid w:val="1499AEF5"/>
    <w:rsid w:val="149DE49C"/>
    <w:rsid w:val="14A048ED"/>
    <w:rsid w:val="14A317FF"/>
    <w:rsid w:val="14A8CEC1"/>
    <w:rsid w:val="14B14D6A"/>
    <w:rsid w:val="14B31C18"/>
    <w:rsid w:val="14B5C15D"/>
    <w:rsid w:val="14BC61A6"/>
    <w:rsid w:val="14C21D63"/>
    <w:rsid w:val="14C2274A"/>
    <w:rsid w:val="14C5A2EE"/>
    <w:rsid w:val="14C5E5EC"/>
    <w:rsid w:val="14C9CB8C"/>
    <w:rsid w:val="14E00C60"/>
    <w:rsid w:val="14E87B1A"/>
    <w:rsid w:val="14EAA802"/>
    <w:rsid w:val="14EB4990"/>
    <w:rsid w:val="14EC871A"/>
    <w:rsid w:val="14F1BC2F"/>
    <w:rsid w:val="14F6938F"/>
    <w:rsid w:val="14FC97F3"/>
    <w:rsid w:val="14FFE1E9"/>
    <w:rsid w:val="15071A51"/>
    <w:rsid w:val="150B0950"/>
    <w:rsid w:val="150C9390"/>
    <w:rsid w:val="150CAEC3"/>
    <w:rsid w:val="150E36ED"/>
    <w:rsid w:val="150E3F80"/>
    <w:rsid w:val="150E70D5"/>
    <w:rsid w:val="1523EB94"/>
    <w:rsid w:val="152852D3"/>
    <w:rsid w:val="152CFCD7"/>
    <w:rsid w:val="152D492A"/>
    <w:rsid w:val="153DC513"/>
    <w:rsid w:val="154A918D"/>
    <w:rsid w:val="1559F2F9"/>
    <w:rsid w:val="1560E4F0"/>
    <w:rsid w:val="1568CE54"/>
    <w:rsid w:val="156FEAAF"/>
    <w:rsid w:val="15716654"/>
    <w:rsid w:val="15752280"/>
    <w:rsid w:val="157F4D47"/>
    <w:rsid w:val="158051F1"/>
    <w:rsid w:val="1582888E"/>
    <w:rsid w:val="158A39BA"/>
    <w:rsid w:val="158A884B"/>
    <w:rsid w:val="158CF5FB"/>
    <w:rsid w:val="158ED887"/>
    <w:rsid w:val="1598CA54"/>
    <w:rsid w:val="15A13F65"/>
    <w:rsid w:val="15ACD491"/>
    <w:rsid w:val="15ADFDA7"/>
    <w:rsid w:val="15AF3D91"/>
    <w:rsid w:val="15AF97F3"/>
    <w:rsid w:val="15B90F82"/>
    <w:rsid w:val="15CDDE8D"/>
    <w:rsid w:val="15CFE358"/>
    <w:rsid w:val="15D17761"/>
    <w:rsid w:val="15D36B79"/>
    <w:rsid w:val="15D66CE5"/>
    <w:rsid w:val="15DECC2C"/>
    <w:rsid w:val="15E0C868"/>
    <w:rsid w:val="15E152C3"/>
    <w:rsid w:val="15E1A758"/>
    <w:rsid w:val="15E40701"/>
    <w:rsid w:val="15EC8440"/>
    <w:rsid w:val="15EF9F75"/>
    <w:rsid w:val="15F11CD3"/>
    <w:rsid w:val="15F27AB9"/>
    <w:rsid w:val="15F369E2"/>
    <w:rsid w:val="15FAB404"/>
    <w:rsid w:val="15FDC4B8"/>
    <w:rsid w:val="15FEB7F2"/>
    <w:rsid w:val="15FFD4E9"/>
    <w:rsid w:val="160040F5"/>
    <w:rsid w:val="1604A350"/>
    <w:rsid w:val="160865F5"/>
    <w:rsid w:val="1608CFA8"/>
    <w:rsid w:val="160A953F"/>
    <w:rsid w:val="160C93E1"/>
    <w:rsid w:val="1616F78D"/>
    <w:rsid w:val="161719CD"/>
    <w:rsid w:val="161A5986"/>
    <w:rsid w:val="161A9479"/>
    <w:rsid w:val="161BF69E"/>
    <w:rsid w:val="162205C6"/>
    <w:rsid w:val="162669AF"/>
    <w:rsid w:val="1626EE2D"/>
    <w:rsid w:val="1628E6FC"/>
    <w:rsid w:val="16404773"/>
    <w:rsid w:val="16412F03"/>
    <w:rsid w:val="16450DF5"/>
    <w:rsid w:val="1649D591"/>
    <w:rsid w:val="165AB2FA"/>
    <w:rsid w:val="165CFA33"/>
    <w:rsid w:val="165EB9FD"/>
    <w:rsid w:val="1663C81E"/>
    <w:rsid w:val="16747A40"/>
    <w:rsid w:val="167543D3"/>
    <w:rsid w:val="16758DA3"/>
    <w:rsid w:val="16758F6D"/>
    <w:rsid w:val="16779E54"/>
    <w:rsid w:val="1679BDD8"/>
    <w:rsid w:val="16829967"/>
    <w:rsid w:val="1686F1B0"/>
    <w:rsid w:val="168AE75E"/>
    <w:rsid w:val="168FDE75"/>
    <w:rsid w:val="16923165"/>
    <w:rsid w:val="16935C97"/>
    <w:rsid w:val="1695701B"/>
    <w:rsid w:val="16972430"/>
    <w:rsid w:val="1697EB95"/>
    <w:rsid w:val="169A702D"/>
    <w:rsid w:val="16A42B13"/>
    <w:rsid w:val="16AAECDA"/>
    <w:rsid w:val="16ACAEF7"/>
    <w:rsid w:val="16B73225"/>
    <w:rsid w:val="16BE41A0"/>
    <w:rsid w:val="16C1E639"/>
    <w:rsid w:val="16C484EC"/>
    <w:rsid w:val="16CB5DFE"/>
    <w:rsid w:val="16CD9D5F"/>
    <w:rsid w:val="16D67206"/>
    <w:rsid w:val="16D8F1B9"/>
    <w:rsid w:val="16D9FD13"/>
    <w:rsid w:val="16DB0676"/>
    <w:rsid w:val="16DE603C"/>
    <w:rsid w:val="16DEDA20"/>
    <w:rsid w:val="16E0A2BC"/>
    <w:rsid w:val="16E23F12"/>
    <w:rsid w:val="16E29586"/>
    <w:rsid w:val="16E4275B"/>
    <w:rsid w:val="16E4D41A"/>
    <w:rsid w:val="16E4E172"/>
    <w:rsid w:val="16E9C6BF"/>
    <w:rsid w:val="16EA2A90"/>
    <w:rsid w:val="16EE7604"/>
    <w:rsid w:val="16EEB956"/>
    <w:rsid w:val="16F17A47"/>
    <w:rsid w:val="16FC0F8B"/>
    <w:rsid w:val="16FC5C74"/>
    <w:rsid w:val="16FE020A"/>
    <w:rsid w:val="16FFAB34"/>
    <w:rsid w:val="17030563"/>
    <w:rsid w:val="17043A70"/>
    <w:rsid w:val="1704445B"/>
    <w:rsid w:val="17049147"/>
    <w:rsid w:val="1706A9D5"/>
    <w:rsid w:val="170B3CAF"/>
    <w:rsid w:val="170D6435"/>
    <w:rsid w:val="170F5DAE"/>
    <w:rsid w:val="170F9343"/>
    <w:rsid w:val="1712D181"/>
    <w:rsid w:val="17142012"/>
    <w:rsid w:val="17181D2A"/>
    <w:rsid w:val="17187D74"/>
    <w:rsid w:val="17222867"/>
    <w:rsid w:val="172351E5"/>
    <w:rsid w:val="17295133"/>
    <w:rsid w:val="172CF8F4"/>
    <w:rsid w:val="172EA17E"/>
    <w:rsid w:val="172F7BAB"/>
    <w:rsid w:val="17415383"/>
    <w:rsid w:val="1747CA82"/>
    <w:rsid w:val="17491872"/>
    <w:rsid w:val="1750B2AA"/>
    <w:rsid w:val="17525578"/>
    <w:rsid w:val="175404B2"/>
    <w:rsid w:val="175F0B67"/>
    <w:rsid w:val="1763B1FE"/>
    <w:rsid w:val="17745D18"/>
    <w:rsid w:val="1775582D"/>
    <w:rsid w:val="177625C1"/>
    <w:rsid w:val="17784146"/>
    <w:rsid w:val="177B372D"/>
    <w:rsid w:val="178D125C"/>
    <w:rsid w:val="1790F338"/>
    <w:rsid w:val="17952285"/>
    <w:rsid w:val="179C3BAF"/>
    <w:rsid w:val="179D6427"/>
    <w:rsid w:val="17A22630"/>
    <w:rsid w:val="17ACE1D9"/>
    <w:rsid w:val="17ACE3BD"/>
    <w:rsid w:val="17AE9C8E"/>
    <w:rsid w:val="17AFF4B3"/>
    <w:rsid w:val="17B38518"/>
    <w:rsid w:val="17B6EEF9"/>
    <w:rsid w:val="17B70E28"/>
    <w:rsid w:val="17BE2B84"/>
    <w:rsid w:val="17BF5543"/>
    <w:rsid w:val="17C1C187"/>
    <w:rsid w:val="17C25E0A"/>
    <w:rsid w:val="17C4D5A8"/>
    <w:rsid w:val="17C4D7CA"/>
    <w:rsid w:val="17C7662D"/>
    <w:rsid w:val="17C7D5B2"/>
    <w:rsid w:val="17CDD3B0"/>
    <w:rsid w:val="17CEE460"/>
    <w:rsid w:val="17D23725"/>
    <w:rsid w:val="17D72C27"/>
    <w:rsid w:val="17E78DA5"/>
    <w:rsid w:val="17E84496"/>
    <w:rsid w:val="17F6CC05"/>
    <w:rsid w:val="17FA7F67"/>
    <w:rsid w:val="1807D827"/>
    <w:rsid w:val="18081A4A"/>
    <w:rsid w:val="180C320C"/>
    <w:rsid w:val="180C33A5"/>
    <w:rsid w:val="180D2685"/>
    <w:rsid w:val="180DE133"/>
    <w:rsid w:val="181E5370"/>
    <w:rsid w:val="182689F9"/>
    <w:rsid w:val="18273F19"/>
    <w:rsid w:val="182E6EF3"/>
    <w:rsid w:val="182FE861"/>
    <w:rsid w:val="1835845B"/>
    <w:rsid w:val="1839DCAA"/>
    <w:rsid w:val="183C39D3"/>
    <w:rsid w:val="183C5B1D"/>
    <w:rsid w:val="183E08CF"/>
    <w:rsid w:val="183FB7D3"/>
    <w:rsid w:val="1841BA85"/>
    <w:rsid w:val="18432E17"/>
    <w:rsid w:val="1846775D"/>
    <w:rsid w:val="184A42AC"/>
    <w:rsid w:val="184F3AED"/>
    <w:rsid w:val="1855A646"/>
    <w:rsid w:val="185E203C"/>
    <w:rsid w:val="185E90D5"/>
    <w:rsid w:val="18616766"/>
    <w:rsid w:val="187D69CF"/>
    <w:rsid w:val="18815198"/>
    <w:rsid w:val="1885EE9E"/>
    <w:rsid w:val="188BDC62"/>
    <w:rsid w:val="188BEA5F"/>
    <w:rsid w:val="188C82BC"/>
    <w:rsid w:val="1890838C"/>
    <w:rsid w:val="18911866"/>
    <w:rsid w:val="189165FB"/>
    <w:rsid w:val="18958240"/>
    <w:rsid w:val="18997349"/>
    <w:rsid w:val="189A8DB9"/>
    <w:rsid w:val="189D8ACF"/>
    <w:rsid w:val="18A20E8C"/>
    <w:rsid w:val="18A62264"/>
    <w:rsid w:val="18A6EEC7"/>
    <w:rsid w:val="18AA670C"/>
    <w:rsid w:val="18AAB430"/>
    <w:rsid w:val="18AF57B1"/>
    <w:rsid w:val="18B09DCC"/>
    <w:rsid w:val="18B1370D"/>
    <w:rsid w:val="18B23F2B"/>
    <w:rsid w:val="18B83F0B"/>
    <w:rsid w:val="18C0E75F"/>
    <w:rsid w:val="18C22B5D"/>
    <w:rsid w:val="18D22B41"/>
    <w:rsid w:val="18D4834A"/>
    <w:rsid w:val="18D4BAB9"/>
    <w:rsid w:val="18DD0561"/>
    <w:rsid w:val="18DF67C6"/>
    <w:rsid w:val="18E7403F"/>
    <w:rsid w:val="18E94D57"/>
    <w:rsid w:val="18ECC66E"/>
    <w:rsid w:val="18F170DF"/>
    <w:rsid w:val="18F980BE"/>
    <w:rsid w:val="1903A8AE"/>
    <w:rsid w:val="190722E3"/>
    <w:rsid w:val="19082DAE"/>
    <w:rsid w:val="1908BBDA"/>
    <w:rsid w:val="19130977"/>
    <w:rsid w:val="191BA6D4"/>
    <w:rsid w:val="191DB2B7"/>
    <w:rsid w:val="191DCB75"/>
    <w:rsid w:val="1923A734"/>
    <w:rsid w:val="19268170"/>
    <w:rsid w:val="19293AB1"/>
    <w:rsid w:val="192C15EE"/>
    <w:rsid w:val="192C84AE"/>
    <w:rsid w:val="193070F4"/>
    <w:rsid w:val="1930BCF4"/>
    <w:rsid w:val="1944F574"/>
    <w:rsid w:val="1946CA8F"/>
    <w:rsid w:val="19507C94"/>
    <w:rsid w:val="1954FC2E"/>
    <w:rsid w:val="1959569B"/>
    <w:rsid w:val="19659E4E"/>
    <w:rsid w:val="19669B4B"/>
    <w:rsid w:val="1970C304"/>
    <w:rsid w:val="1972F4D6"/>
    <w:rsid w:val="19751820"/>
    <w:rsid w:val="1975839A"/>
    <w:rsid w:val="197BAA01"/>
    <w:rsid w:val="197BDEA3"/>
    <w:rsid w:val="19813C0B"/>
    <w:rsid w:val="198168F7"/>
    <w:rsid w:val="19830FA9"/>
    <w:rsid w:val="19839088"/>
    <w:rsid w:val="1984E874"/>
    <w:rsid w:val="1985B27E"/>
    <w:rsid w:val="19887711"/>
    <w:rsid w:val="1989BB4A"/>
    <w:rsid w:val="198AE6D6"/>
    <w:rsid w:val="19931382"/>
    <w:rsid w:val="199374E0"/>
    <w:rsid w:val="19A520CE"/>
    <w:rsid w:val="19AC6EFC"/>
    <w:rsid w:val="19B0215A"/>
    <w:rsid w:val="19B0B4B1"/>
    <w:rsid w:val="19B29CC5"/>
    <w:rsid w:val="19B50F31"/>
    <w:rsid w:val="19B65540"/>
    <w:rsid w:val="19C16C0B"/>
    <w:rsid w:val="19C93CF5"/>
    <w:rsid w:val="19CC686B"/>
    <w:rsid w:val="19D54FDB"/>
    <w:rsid w:val="19DB781D"/>
    <w:rsid w:val="19E97076"/>
    <w:rsid w:val="19EC192D"/>
    <w:rsid w:val="19F3D74E"/>
    <w:rsid w:val="19FAA0C1"/>
    <w:rsid w:val="19FB9E82"/>
    <w:rsid w:val="19FD00C3"/>
    <w:rsid w:val="1A0742F0"/>
    <w:rsid w:val="1A1AC731"/>
    <w:rsid w:val="1A1FFFC3"/>
    <w:rsid w:val="1A269A6A"/>
    <w:rsid w:val="1A29DB9B"/>
    <w:rsid w:val="1A2F6A45"/>
    <w:rsid w:val="1A342AC2"/>
    <w:rsid w:val="1A34C3B0"/>
    <w:rsid w:val="1A38FBD0"/>
    <w:rsid w:val="1A3AA2DD"/>
    <w:rsid w:val="1A3D8F15"/>
    <w:rsid w:val="1A444E4F"/>
    <w:rsid w:val="1A4F7905"/>
    <w:rsid w:val="1A4FD8E4"/>
    <w:rsid w:val="1A580311"/>
    <w:rsid w:val="1A58D7F2"/>
    <w:rsid w:val="1A617432"/>
    <w:rsid w:val="1A61ABFB"/>
    <w:rsid w:val="1A666DE1"/>
    <w:rsid w:val="1A83A804"/>
    <w:rsid w:val="1A85B1ED"/>
    <w:rsid w:val="1A88F412"/>
    <w:rsid w:val="1A8CD6B0"/>
    <w:rsid w:val="1A917DD8"/>
    <w:rsid w:val="1A955CE9"/>
    <w:rsid w:val="1A96EB3B"/>
    <w:rsid w:val="1A98A471"/>
    <w:rsid w:val="1A9C76E2"/>
    <w:rsid w:val="1A9C861F"/>
    <w:rsid w:val="1AA21EA6"/>
    <w:rsid w:val="1AA25C06"/>
    <w:rsid w:val="1AA43C42"/>
    <w:rsid w:val="1AA860B9"/>
    <w:rsid w:val="1AB77836"/>
    <w:rsid w:val="1AB77A8F"/>
    <w:rsid w:val="1ABD841C"/>
    <w:rsid w:val="1AC2A983"/>
    <w:rsid w:val="1AC2BE32"/>
    <w:rsid w:val="1AC4FD90"/>
    <w:rsid w:val="1AC8368D"/>
    <w:rsid w:val="1ACF002C"/>
    <w:rsid w:val="1AD38314"/>
    <w:rsid w:val="1AD5AF95"/>
    <w:rsid w:val="1AE21E5E"/>
    <w:rsid w:val="1AE310B9"/>
    <w:rsid w:val="1AE3B0E9"/>
    <w:rsid w:val="1AEC79B8"/>
    <w:rsid w:val="1AEF2AC3"/>
    <w:rsid w:val="1AF010CC"/>
    <w:rsid w:val="1AF3598B"/>
    <w:rsid w:val="1AF5C72B"/>
    <w:rsid w:val="1AFBA338"/>
    <w:rsid w:val="1B0191AA"/>
    <w:rsid w:val="1B03A86E"/>
    <w:rsid w:val="1B04749F"/>
    <w:rsid w:val="1B0C2B07"/>
    <w:rsid w:val="1B12CDA0"/>
    <w:rsid w:val="1B197ECE"/>
    <w:rsid w:val="1B1B844D"/>
    <w:rsid w:val="1B28FBD8"/>
    <w:rsid w:val="1B291589"/>
    <w:rsid w:val="1B2FCCDF"/>
    <w:rsid w:val="1B34C73E"/>
    <w:rsid w:val="1B3A6575"/>
    <w:rsid w:val="1B3CD929"/>
    <w:rsid w:val="1B40B022"/>
    <w:rsid w:val="1B53C850"/>
    <w:rsid w:val="1B5759BB"/>
    <w:rsid w:val="1B5CCE3D"/>
    <w:rsid w:val="1B614CF9"/>
    <w:rsid w:val="1B6B6572"/>
    <w:rsid w:val="1B6C9D4E"/>
    <w:rsid w:val="1B74C2DB"/>
    <w:rsid w:val="1B78EAA2"/>
    <w:rsid w:val="1B799C2D"/>
    <w:rsid w:val="1B8254CB"/>
    <w:rsid w:val="1B887A27"/>
    <w:rsid w:val="1B8F1EB0"/>
    <w:rsid w:val="1B94262D"/>
    <w:rsid w:val="1B9A5454"/>
    <w:rsid w:val="1BA014D2"/>
    <w:rsid w:val="1BA32DD4"/>
    <w:rsid w:val="1BA9D8B4"/>
    <w:rsid w:val="1BABB94D"/>
    <w:rsid w:val="1BB544B8"/>
    <w:rsid w:val="1BBE44ED"/>
    <w:rsid w:val="1BC5ED53"/>
    <w:rsid w:val="1BCC0F6C"/>
    <w:rsid w:val="1BCF176F"/>
    <w:rsid w:val="1BD437E9"/>
    <w:rsid w:val="1BD63B60"/>
    <w:rsid w:val="1BEC2940"/>
    <w:rsid w:val="1BEE1DE2"/>
    <w:rsid w:val="1BEFC3B8"/>
    <w:rsid w:val="1BFD7DD3"/>
    <w:rsid w:val="1BFE1B4D"/>
    <w:rsid w:val="1C00B508"/>
    <w:rsid w:val="1C0B397F"/>
    <w:rsid w:val="1C0CF141"/>
    <w:rsid w:val="1C0F774B"/>
    <w:rsid w:val="1C1104F1"/>
    <w:rsid w:val="1C118164"/>
    <w:rsid w:val="1C1FFF5C"/>
    <w:rsid w:val="1C2C2528"/>
    <w:rsid w:val="1C30B513"/>
    <w:rsid w:val="1C3167D0"/>
    <w:rsid w:val="1C38B7C3"/>
    <w:rsid w:val="1C38ED56"/>
    <w:rsid w:val="1C41BB39"/>
    <w:rsid w:val="1C47EA4C"/>
    <w:rsid w:val="1C4F57CA"/>
    <w:rsid w:val="1C4FE385"/>
    <w:rsid w:val="1C5528C3"/>
    <w:rsid w:val="1C5F30EB"/>
    <w:rsid w:val="1C633E70"/>
    <w:rsid w:val="1C6460E6"/>
    <w:rsid w:val="1C70E09B"/>
    <w:rsid w:val="1C7E68F1"/>
    <w:rsid w:val="1C81209D"/>
    <w:rsid w:val="1C8B1F52"/>
    <w:rsid w:val="1C8CE00D"/>
    <w:rsid w:val="1C9101D6"/>
    <w:rsid w:val="1C9418A5"/>
    <w:rsid w:val="1C951BD1"/>
    <w:rsid w:val="1CA0BB3B"/>
    <w:rsid w:val="1CA10FF5"/>
    <w:rsid w:val="1CA7B7F4"/>
    <w:rsid w:val="1CA8C1A3"/>
    <w:rsid w:val="1CAF1EE5"/>
    <w:rsid w:val="1CAF6986"/>
    <w:rsid w:val="1CB1B243"/>
    <w:rsid w:val="1CB9EDC4"/>
    <w:rsid w:val="1CC1E4E8"/>
    <w:rsid w:val="1CCC0684"/>
    <w:rsid w:val="1CCC6C9E"/>
    <w:rsid w:val="1CCF8C65"/>
    <w:rsid w:val="1CD1CAD8"/>
    <w:rsid w:val="1CD354EF"/>
    <w:rsid w:val="1CD9EA39"/>
    <w:rsid w:val="1CDA26EF"/>
    <w:rsid w:val="1CDBBF5F"/>
    <w:rsid w:val="1CE16248"/>
    <w:rsid w:val="1CE21414"/>
    <w:rsid w:val="1CE3AE7E"/>
    <w:rsid w:val="1CE59D1F"/>
    <w:rsid w:val="1CF0BF85"/>
    <w:rsid w:val="1CF2C15D"/>
    <w:rsid w:val="1CF3ADE5"/>
    <w:rsid w:val="1CFA49C1"/>
    <w:rsid w:val="1CFC8461"/>
    <w:rsid w:val="1D0CBE64"/>
    <w:rsid w:val="1D107D7E"/>
    <w:rsid w:val="1D1212F4"/>
    <w:rsid w:val="1D13DCEF"/>
    <w:rsid w:val="1D14B61D"/>
    <w:rsid w:val="1D170C15"/>
    <w:rsid w:val="1D1751C6"/>
    <w:rsid w:val="1D193C7D"/>
    <w:rsid w:val="1D24F793"/>
    <w:rsid w:val="1D25AC69"/>
    <w:rsid w:val="1D273A8E"/>
    <w:rsid w:val="1D29E53D"/>
    <w:rsid w:val="1D2F8AF5"/>
    <w:rsid w:val="1D300772"/>
    <w:rsid w:val="1D30947B"/>
    <w:rsid w:val="1D33D7B9"/>
    <w:rsid w:val="1D33E343"/>
    <w:rsid w:val="1D3C9EAF"/>
    <w:rsid w:val="1D5297EC"/>
    <w:rsid w:val="1D5A3E8B"/>
    <w:rsid w:val="1D677BC8"/>
    <w:rsid w:val="1D6AD5B7"/>
    <w:rsid w:val="1D723E06"/>
    <w:rsid w:val="1D73B954"/>
    <w:rsid w:val="1D806005"/>
    <w:rsid w:val="1D80A031"/>
    <w:rsid w:val="1D80F858"/>
    <w:rsid w:val="1D83A75B"/>
    <w:rsid w:val="1D871F00"/>
    <w:rsid w:val="1D88BF8C"/>
    <w:rsid w:val="1D88C070"/>
    <w:rsid w:val="1D8B0766"/>
    <w:rsid w:val="1D8BC509"/>
    <w:rsid w:val="1D90E55B"/>
    <w:rsid w:val="1D93EDB1"/>
    <w:rsid w:val="1D981B4E"/>
    <w:rsid w:val="1DAAD823"/>
    <w:rsid w:val="1DAF37F6"/>
    <w:rsid w:val="1DB47C15"/>
    <w:rsid w:val="1DB4CB89"/>
    <w:rsid w:val="1DC1A5DE"/>
    <w:rsid w:val="1DC86450"/>
    <w:rsid w:val="1DC8FD79"/>
    <w:rsid w:val="1DCC5DF5"/>
    <w:rsid w:val="1DCCB548"/>
    <w:rsid w:val="1DCEA2D0"/>
    <w:rsid w:val="1DDA54B4"/>
    <w:rsid w:val="1DE5B121"/>
    <w:rsid w:val="1DE62C71"/>
    <w:rsid w:val="1DE86293"/>
    <w:rsid w:val="1DF00C58"/>
    <w:rsid w:val="1DF29CA4"/>
    <w:rsid w:val="1DF5DD72"/>
    <w:rsid w:val="1DF6187D"/>
    <w:rsid w:val="1DFB6763"/>
    <w:rsid w:val="1E1034A5"/>
    <w:rsid w:val="1E1172A4"/>
    <w:rsid w:val="1E120B52"/>
    <w:rsid w:val="1E168A26"/>
    <w:rsid w:val="1E1A62AB"/>
    <w:rsid w:val="1E1ED06F"/>
    <w:rsid w:val="1E23C1E7"/>
    <w:rsid w:val="1E244EFD"/>
    <w:rsid w:val="1E24882A"/>
    <w:rsid w:val="1E279F1F"/>
    <w:rsid w:val="1E2DBC99"/>
    <w:rsid w:val="1E317859"/>
    <w:rsid w:val="1E3B68BB"/>
    <w:rsid w:val="1E43CB20"/>
    <w:rsid w:val="1E4BB246"/>
    <w:rsid w:val="1E4DCAD9"/>
    <w:rsid w:val="1E5B0B7E"/>
    <w:rsid w:val="1E5C59B1"/>
    <w:rsid w:val="1E5CDFEE"/>
    <w:rsid w:val="1E62A95C"/>
    <w:rsid w:val="1E66955D"/>
    <w:rsid w:val="1E6776C3"/>
    <w:rsid w:val="1E695528"/>
    <w:rsid w:val="1E6A5866"/>
    <w:rsid w:val="1E6E66D8"/>
    <w:rsid w:val="1E7C7374"/>
    <w:rsid w:val="1E823FFD"/>
    <w:rsid w:val="1E83E22C"/>
    <w:rsid w:val="1E86553B"/>
    <w:rsid w:val="1E8698C4"/>
    <w:rsid w:val="1E885FDE"/>
    <w:rsid w:val="1E8B29EE"/>
    <w:rsid w:val="1E9041AA"/>
    <w:rsid w:val="1E96EE4B"/>
    <w:rsid w:val="1E985449"/>
    <w:rsid w:val="1E9B5FEE"/>
    <w:rsid w:val="1E9E0EC4"/>
    <w:rsid w:val="1EA392A1"/>
    <w:rsid w:val="1EA4BC5F"/>
    <w:rsid w:val="1EAC9802"/>
    <w:rsid w:val="1EAD82DA"/>
    <w:rsid w:val="1EB0BEAA"/>
    <w:rsid w:val="1EB29423"/>
    <w:rsid w:val="1EB70F01"/>
    <w:rsid w:val="1EB7738B"/>
    <w:rsid w:val="1EBA27BF"/>
    <w:rsid w:val="1EC16E79"/>
    <w:rsid w:val="1EC47E88"/>
    <w:rsid w:val="1EC610F6"/>
    <w:rsid w:val="1EC71840"/>
    <w:rsid w:val="1ECB7176"/>
    <w:rsid w:val="1ED094CE"/>
    <w:rsid w:val="1ED0E3E2"/>
    <w:rsid w:val="1ED12774"/>
    <w:rsid w:val="1ED228D7"/>
    <w:rsid w:val="1ED50D6C"/>
    <w:rsid w:val="1ED54FFB"/>
    <w:rsid w:val="1ED74DBC"/>
    <w:rsid w:val="1ED7C5AD"/>
    <w:rsid w:val="1EDAEB08"/>
    <w:rsid w:val="1EE24AC5"/>
    <w:rsid w:val="1EE32F9E"/>
    <w:rsid w:val="1EE4EA64"/>
    <w:rsid w:val="1EF0A183"/>
    <w:rsid w:val="1EF10FB9"/>
    <w:rsid w:val="1EF170C8"/>
    <w:rsid w:val="1EF5850F"/>
    <w:rsid w:val="1EF95913"/>
    <w:rsid w:val="1EFD5FBB"/>
    <w:rsid w:val="1F02B6AD"/>
    <w:rsid w:val="1F0AB41B"/>
    <w:rsid w:val="1F0C4CD3"/>
    <w:rsid w:val="1F0EEB16"/>
    <w:rsid w:val="1F135962"/>
    <w:rsid w:val="1F1361AB"/>
    <w:rsid w:val="1F143AE6"/>
    <w:rsid w:val="1F16E235"/>
    <w:rsid w:val="1F19BFA7"/>
    <w:rsid w:val="1F1ED14A"/>
    <w:rsid w:val="1F1F6D57"/>
    <w:rsid w:val="1F21D552"/>
    <w:rsid w:val="1F222C7C"/>
    <w:rsid w:val="1F2634AF"/>
    <w:rsid w:val="1F2712BE"/>
    <w:rsid w:val="1F3C684D"/>
    <w:rsid w:val="1F3D6AE9"/>
    <w:rsid w:val="1F3E3589"/>
    <w:rsid w:val="1F42C32C"/>
    <w:rsid w:val="1F4984AF"/>
    <w:rsid w:val="1F5EC3AF"/>
    <w:rsid w:val="1F62527D"/>
    <w:rsid w:val="1F63A863"/>
    <w:rsid w:val="1F6508CB"/>
    <w:rsid w:val="1F69E79B"/>
    <w:rsid w:val="1F78CDDA"/>
    <w:rsid w:val="1F82E8AD"/>
    <w:rsid w:val="1F870379"/>
    <w:rsid w:val="1F8789CC"/>
    <w:rsid w:val="1F87DD51"/>
    <w:rsid w:val="1F95132B"/>
    <w:rsid w:val="1F958B12"/>
    <w:rsid w:val="1F9805A9"/>
    <w:rsid w:val="1F986060"/>
    <w:rsid w:val="1F99D5E7"/>
    <w:rsid w:val="1F9D8B96"/>
    <w:rsid w:val="1F9EF2B8"/>
    <w:rsid w:val="1FB16232"/>
    <w:rsid w:val="1FB52333"/>
    <w:rsid w:val="1FB67EA0"/>
    <w:rsid w:val="1FB9163E"/>
    <w:rsid w:val="1FC11DC1"/>
    <w:rsid w:val="1FD11210"/>
    <w:rsid w:val="1FD23C4A"/>
    <w:rsid w:val="1FD50C3A"/>
    <w:rsid w:val="1FD79D6B"/>
    <w:rsid w:val="1FE5EBB5"/>
    <w:rsid w:val="1FEAB7F9"/>
    <w:rsid w:val="1FF3E062"/>
    <w:rsid w:val="1FF82862"/>
    <w:rsid w:val="20029CDE"/>
    <w:rsid w:val="200A0F89"/>
    <w:rsid w:val="200D83C1"/>
    <w:rsid w:val="201FDB01"/>
    <w:rsid w:val="20266A75"/>
    <w:rsid w:val="202A2A95"/>
    <w:rsid w:val="202C9253"/>
    <w:rsid w:val="202EBE32"/>
    <w:rsid w:val="20307DDF"/>
    <w:rsid w:val="20340F70"/>
    <w:rsid w:val="203DE835"/>
    <w:rsid w:val="204D8CAE"/>
    <w:rsid w:val="2057F0D6"/>
    <w:rsid w:val="20585EA4"/>
    <w:rsid w:val="20591C9C"/>
    <w:rsid w:val="20592A29"/>
    <w:rsid w:val="205F79C7"/>
    <w:rsid w:val="2063FFD9"/>
    <w:rsid w:val="2064D9A2"/>
    <w:rsid w:val="2066DD0E"/>
    <w:rsid w:val="206D15A2"/>
    <w:rsid w:val="2075521E"/>
    <w:rsid w:val="207685E6"/>
    <w:rsid w:val="207C5FD1"/>
    <w:rsid w:val="20822FA2"/>
    <w:rsid w:val="20932C68"/>
    <w:rsid w:val="20A606A7"/>
    <w:rsid w:val="20A79708"/>
    <w:rsid w:val="20A8256D"/>
    <w:rsid w:val="20AB63CD"/>
    <w:rsid w:val="20B4D515"/>
    <w:rsid w:val="20B5DE49"/>
    <w:rsid w:val="20BBC584"/>
    <w:rsid w:val="20BC4464"/>
    <w:rsid w:val="20C8235A"/>
    <w:rsid w:val="20CF487E"/>
    <w:rsid w:val="20D336EF"/>
    <w:rsid w:val="20D3DEE0"/>
    <w:rsid w:val="20DBE937"/>
    <w:rsid w:val="20E51316"/>
    <w:rsid w:val="20E78A75"/>
    <w:rsid w:val="20F061C7"/>
    <w:rsid w:val="20F39A27"/>
    <w:rsid w:val="20FC89EC"/>
    <w:rsid w:val="20FD96C3"/>
    <w:rsid w:val="2102FF08"/>
    <w:rsid w:val="21060BC4"/>
    <w:rsid w:val="210938EF"/>
    <w:rsid w:val="21114771"/>
    <w:rsid w:val="2111660B"/>
    <w:rsid w:val="2111C9FF"/>
    <w:rsid w:val="2114618B"/>
    <w:rsid w:val="21149FA9"/>
    <w:rsid w:val="21223673"/>
    <w:rsid w:val="2124483B"/>
    <w:rsid w:val="21248F90"/>
    <w:rsid w:val="212D1BE1"/>
    <w:rsid w:val="212D5AD7"/>
    <w:rsid w:val="2133B55F"/>
    <w:rsid w:val="2134CD8D"/>
    <w:rsid w:val="21352ED3"/>
    <w:rsid w:val="2139B89F"/>
    <w:rsid w:val="2139E46B"/>
    <w:rsid w:val="21408769"/>
    <w:rsid w:val="21409ADE"/>
    <w:rsid w:val="21456AB8"/>
    <w:rsid w:val="21480323"/>
    <w:rsid w:val="215220DB"/>
    <w:rsid w:val="21570D36"/>
    <w:rsid w:val="21578C2B"/>
    <w:rsid w:val="215926F2"/>
    <w:rsid w:val="2159A5AA"/>
    <w:rsid w:val="215A526C"/>
    <w:rsid w:val="215DE8F5"/>
    <w:rsid w:val="21680168"/>
    <w:rsid w:val="216DC89E"/>
    <w:rsid w:val="2180C129"/>
    <w:rsid w:val="2181FBAF"/>
    <w:rsid w:val="2183241D"/>
    <w:rsid w:val="2191BE3B"/>
    <w:rsid w:val="219D12C8"/>
    <w:rsid w:val="21A053E9"/>
    <w:rsid w:val="21A248C1"/>
    <w:rsid w:val="21A89932"/>
    <w:rsid w:val="21AA01F9"/>
    <w:rsid w:val="21AC6FF4"/>
    <w:rsid w:val="21AD07E8"/>
    <w:rsid w:val="21AF4E6E"/>
    <w:rsid w:val="21B12F4C"/>
    <w:rsid w:val="21B46C33"/>
    <w:rsid w:val="21B5254F"/>
    <w:rsid w:val="21B5725A"/>
    <w:rsid w:val="21B7DDF2"/>
    <w:rsid w:val="21B9DD22"/>
    <w:rsid w:val="21BA6BE7"/>
    <w:rsid w:val="21BE7165"/>
    <w:rsid w:val="21C06F3A"/>
    <w:rsid w:val="21C5A651"/>
    <w:rsid w:val="21C71CE1"/>
    <w:rsid w:val="21CAE074"/>
    <w:rsid w:val="21CFBBFC"/>
    <w:rsid w:val="21CFD882"/>
    <w:rsid w:val="21D95A18"/>
    <w:rsid w:val="21E72DD4"/>
    <w:rsid w:val="21E760C2"/>
    <w:rsid w:val="21E96467"/>
    <w:rsid w:val="21EDD8B8"/>
    <w:rsid w:val="21F36359"/>
    <w:rsid w:val="21F61DD7"/>
    <w:rsid w:val="21FEBAE6"/>
    <w:rsid w:val="2202DC5E"/>
    <w:rsid w:val="220BE4B1"/>
    <w:rsid w:val="220E47C9"/>
    <w:rsid w:val="22110473"/>
    <w:rsid w:val="2211A29A"/>
    <w:rsid w:val="221E9765"/>
    <w:rsid w:val="221EB87F"/>
    <w:rsid w:val="22226938"/>
    <w:rsid w:val="2224D84B"/>
    <w:rsid w:val="2235D506"/>
    <w:rsid w:val="2236C22D"/>
    <w:rsid w:val="223C5763"/>
    <w:rsid w:val="224015B2"/>
    <w:rsid w:val="22409EF9"/>
    <w:rsid w:val="224A8E94"/>
    <w:rsid w:val="225749C3"/>
    <w:rsid w:val="225E2A23"/>
    <w:rsid w:val="225FF531"/>
    <w:rsid w:val="2262BF9C"/>
    <w:rsid w:val="22664FDC"/>
    <w:rsid w:val="226FD53F"/>
    <w:rsid w:val="226FED7E"/>
    <w:rsid w:val="2271D64B"/>
    <w:rsid w:val="227C109F"/>
    <w:rsid w:val="228267A3"/>
    <w:rsid w:val="22887E71"/>
    <w:rsid w:val="228B53C3"/>
    <w:rsid w:val="228C18EA"/>
    <w:rsid w:val="228D586D"/>
    <w:rsid w:val="228F56CB"/>
    <w:rsid w:val="22913AEA"/>
    <w:rsid w:val="2291A9B7"/>
    <w:rsid w:val="229DF52D"/>
    <w:rsid w:val="22A2152F"/>
    <w:rsid w:val="22AE75C5"/>
    <w:rsid w:val="22B17B06"/>
    <w:rsid w:val="22B49D63"/>
    <w:rsid w:val="22B9EC18"/>
    <w:rsid w:val="22BDA0D9"/>
    <w:rsid w:val="22BDDB67"/>
    <w:rsid w:val="22D16237"/>
    <w:rsid w:val="22E5BDF3"/>
    <w:rsid w:val="2305CB83"/>
    <w:rsid w:val="2305CBAA"/>
    <w:rsid w:val="2306D806"/>
    <w:rsid w:val="2308BD6B"/>
    <w:rsid w:val="23099AA4"/>
    <w:rsid w:val="230A9D45"/>
    <w:rsid w:val="23125AF3"/>
    <w:rsid w:val="2312F8A9"/>
    <w:rsid w:val="2315AA18"/>
    <w:rsid w:val="2316C3EA"/>
    <w:rsid w:val="231E974E"/>
    <w:rsid w:val="231F791F"/>
    <w:rsid w:val="2322FC71"/>
    <w:rsid w:val="232458AC"/>
    <w:rsid w:val="232A2F62"/>
    <w:rsid w:val="2330DB3E"/>
    <w:rsid w:val="23396430"/>
    <w:rsid w:val="23428596"/>
    <w:rsid w:val="2342FB42"/>
    <w:rsid w:val="2343AFCA"/>
    <w:rsid w:val="2345A0E3"/>
    <w:rsid w:val="234B1F8C"/>
    <w:rsid w:val="23580192"/>
    <w:rsid w:val="2359B9BF"/>
    <w:rsid w:val="235A50EE"/>
    <w:rsid w:val="235F232D"/>
    <w:rsid w:val="23602A01"/>
    <w:rsid w:val="236066F7"/>
    <w:rsid w:val="2362E0C0"/>
    <w:rsid w:val="23657E70"/>
    <w:rsid w:val="236E254C"/>
    <w:rsid w:val="236E4F39"/>
    <w:rsid w:val="237721CD"/>
    <w:rsid w:val="2378AD28"/>
    <w:rsid w:val="2381D9F5"/>
    <w:rsid w:val="2391286B"/>
    <w:rsid w:val="239545DA"/>
    <w:rsid w:val="239C82C0"/>
    <w:rsid w:val="23A63F8F"/>
    <w:rsid w:val="23A67AEF"/>
    <w:rsid w:val="23AC4506"/>
    <w:rsid w:val="23B07410"/>
    <w:rsid w:val="23B08A67"/>
    <w:rsid w:val="23B0B1F5"/>
    <w:rsid w:val="23B8C217"/>
    <w:rsid w:val="23B91ECF"/>
    <w:rsid w:val="23B94E2C"/>
    <w:rsid w:val="23BD4AA0"/>
    <w:rsid w:val="23C5A1CF"/>
    <w:rsid w:val="23D60578"/>
    <w:rsid w:val="23D75BF2"/>
    <w:rsid w:val="23DA76A9"/>
    <w:rsid w:val="23DAA7F7"/>
    <w:rsid w:val="23DF1937"/>
    <w:rsid w:val="23E1D2AB"/>
    <w:rsid w:val="23EA4942"/>
    <w:rsid w:val="23ECACCB"/>
    <w:rsid w:val="23EDACE4"/>
    <w:rsid w:val="23EED7E8"/>
    <w:rsid w:val="23EFF7CE"/>
    <w:rsid w:val="23F6E604"/>
    <w:rsid w:val="24021F29"/>
    <w:rsid w:val="240B5CEC"/>
    <w:rsid w:val="240BA854"/>
    <w:rsid w:val="2411F75E"/>
    <w:rsid w:val="2417C987"/>
    <w:rsid w:val="241EAEE7"/>
    <w:rsid w:val="2424245D"/>
    <w:rsid w:val="24247518"/>
    <w:rsid w:val="24324FFE"/>
    <w:rsid w:val="2433C6FC"/>
    <w:rsid w:val="243F4E3F"/>
    <w:rsid w:val="2441FB68"/>
    <w:rsid w:val="2442CF64"/>
    <w:rsid w:val="244E25AA"/>
    <w:rsid w:val="244E800C"/>
    <w:rsid w:val="244E9CB5"/>
    <w:rsid w:val="244F0E5E"/>
    <w:rsid w:val="24509916"/>
    <w:rsid w:val="245267D5"/>
    <w:rsid w:val="2455C0E2"/>
    <w:rsid w:val="24595CE2"/>
    <w:rsid w:val="24619543"/>
    <w:rsid w:val="2462A84F"/>
    <w:rsid w:val="246717FF"/>
    <w:rsid w:val="246AB4B2"/>
    <w:rsid w:val="246CF048"/>
    <w:rsid w:val="246D8956"/>
    <w:rsid w:val="246F41B3"/>
    <w:rsid w:val="247227F4"/>
    <w:rsid w:val="24748327"/>
    <w:rsid w:val="2474C216"/>
    <w:rsid w:val="247B3795"/>
    <w:rsid w:val="247BAF0C"/>
    <w:rsid w:val="24848CD2"/>
    <w:rsid w:val="248D68D9"/>
    <w:rsid w:val="2494B7A1"/>
    <w:rsid w:val="2494E264"/>
    <w:rsid w:val="2498DBF1"/>
    <w:rsid w:val="249DBF94"/>
    <w:rsid w:val="249EC0D2"/>
    <w:rsid w:val="249F7B07"/>
    <w:rsid w:val="24A04E09"/>
    <w:rsid w:val="24A10476"/>
    <w:rsid w:val="24A37BF4"/>
    <w:rsid w:val="24A884CD"/>
    <w:rsid w:val="24ABA63B"/>
    <w:rsid w:val="24ADD8B2"/>
    <w:rsid w:val="24B39392"/>
    <w:rsid w:val="24B5CD70"/>
    <w:rsid w:val="24C08156"/>
    <w:rsid w:val="24C2DB1B"/>
    <w:rsid w:val="24CF112F"/>
    <w:rsid w:val="24CF9379"/>
    <w:rsid w:val="24D621A8"/>
    <w:rsid w:val="24D67BD7"/>
    <w:rsid w:val="24E65770"/>
    <w:rsid w:val="24E70B21"/>
    <w:rsid w:val="24E8759F"/>
    <w:rsid w:val="24EC0B5C"/>
    <w:rsid w:val="24EC5841"/>
    <w:rsid w:val="24ECF17E"/>
    <w:rsid w:val="24EF1E0F"/>
    <w:rsid w:val="24EF3A53"/>
    <w:rsid w:val="24F14FE4"/>
    <w:rsid w:val="24F41746"/>
    <w:rsid w:val="24F45091"/>
    <w:rsid w:val="24FA34BA"/>
    <w:rsid w:val="2506A87E"/>
    <w:rsid w:val="250C30E5"/>
    <w:rsid w:val="250CDE2C"/>
    <w:rsid w:val="2510EE67"/>
    <w:rsid w:val="25136439"/>
    <w:rsid w:val="2518B0D8"/>
    <w:rsid w:val="2519279E"/>
    <w:rsid w:val="251C3596"/>
    <w:rsid w:val="25220095"/>
    <w:rsid w:val="252B20B2"/>
    <w:rsid w:val="25325F0C"/>
    <w:rsid w:val="2535FADB"/>
    <w:rsid w:val="253B5B1C"/>
    <w:rsid w:val="253F22C2"/>
    <w:rsid w:val="2543C052"/>
    <w:rsid w:val="25455E72"/>
    <w:rsid w:val="25455ED9"/>
    <w:rsid w:val="254CB13C"/>
    <w:rsid w:val="25500C26"/>
    <w:rsid w:val="255A41C6"/>
    <w:rsid w:val="25604CBB"/>
    <w:rsid w:val="25620A02"/>
    <w:rsid w:val="25661F6B"/>
    <w:rsid w:val="2576F724"/>
    <w:rsid w:val="25776D5E"/>
    <w:rsid w:val="2580CE18"/>
    <w:rsid w:val="258169AB"/>
    <w:rsid w:val="258BE769"/>
    <w:rsid w:val="258E51CF"/>
    <w:rsid w:val="25913A04"/>
    <w:rsid w:val="259AAD9B"/>
    <w:rsid w:val="259C4C02"/>
    <w:rsid w:val="259DA824"/>
    <w:rsid w:val="259F9E8E"/>
    <w:rsid w:val="25A03472"/>
    <w:rsid w:val="25A42AF3"/>
    <w:rsid w:val="25A9E546"/>
    <w:rsid w:val="25AD9842"/>
    <w:rsid w:val="25BA84F6"/>
    <w:rsid w:val="25C1D24E"/>
    <w:rsid w:val="25C5491C"/>
    <w:rsid w:val="25CB6D94"/>
    <w:rsid w:val="25CBA33D"/>
    <w:rsid w:val="25CEF108"/>
    <w:rsid w:val="25CF7E6C"/>
    <w:rsid w:val="25D07D4B"/>
    <w:rsid w:val="25D3D0D6"/>
    <w:rsid w:val="25D68E84"/>
    <w:rsid w:val="25D76B46"/>
    <w:rsid w:val="25D794A3"/>
    <w:rsid w:val="25DF6FFA"/>
    <w:rsid w:val="25E4589F"/>
    <w:rsid w:val="25EA5749"/>
    <w:rsid w:val="25EBEEB6"/>
    <w:rsid w:val="25EF6EFF"/>
    <w:rsid w:val="25F0D93D"/>
    <w:rsid w:val="25F233D5"/>
    <w:rsid w:val="25F3066F"/>
    <w:rsid w:val="25F879BB"/>
    <w:rsid w:val="25F8AD49"/>
    <w:rsid w:val="25F9D036"/>
    <w:rsid w:val="25FB3E6E"/>
    <w:rsid w:val="25FF90E6"/>
    <w:rsid w:val="25FFD47F"/>
    <w:rsid w:val="26050E8A"/>
    <w:rsid w:val="26105065"/>
    <w:rsid w:val="261291DF"/>
    <w:rsid w:val="2613FB1A"/>
    <w:rsid w:val="261883B5"/>
    <w:rsid w:val="2618BCF4"/>
    <w:rsid w:val="261D1F10"/>
    <w:rsid w:val="261D915C"/>
    <w:rsid w:val="2620A5FF"/>
    <w:rsid w:val="26217DCB"/>
    <w:rsid w:val="2628D128"/>
    <w:rsid w:val="26301B77"/>
    <w:rsid w:val="2630AA59"/>
    <w:rsid w:val="2634E315"/>
    <w:rsid w:val="2635286B"/>
    <w:rsid w:val="263B0C4F"/>
    <w:rsid w:val="263E59F6"/>
    <w:rsid w:val="263F5449"/>
    <w:rsid w:val="26401327"/>
    <w:rsid w:val="26451E6F"/>
    <w:rsid w:val="2646EC54"/>
    <w:rsid w:val="264CEF9C"/>
    <w:rsid w:val="264EB89F"/>
    <w:rsid w:val="265061CF"/>
    <w:rsid w:val="26516E2D"/>
    <w:rsid w:val="2655FB65"/>
    <w:rsid w:val="26584E8F"/>
    <w:rsid w:val="265FCC7C"/>
    <w:rsid w:val="26666D13"/>
    <w:rsid w:val="266A20E1"/>
    <w:rsid w:val="266DA7BC"/>
    <w:rsid w:val="266F1D05"/>
    <w:rsid w:val="26707DDD"/>
    <w:rsid w:val="26728CEE"/>
    <w:rsid w:val="2677EF60"/>
    <w:rsid w:val="267805D0"/>
    <w:rsid w:val="267E1539"/>
    <w:rsid w:val="267EBE5E"/>
    <w:rsid w:val="2681FF4B"/>
    <w:rsid w:val="26860C44"/>
    <w:rsid w:val="268802D5"/>
    <w:rsid w:val="26883546"/>
    <w:rsid w:val="26894952"/>
    <w:rsid w:val="268B70EB"/>
    <w:rsid w:val="268C2B9F"/>
    <w:rsid w:val="268F14EB"/>
    <w:rsid w:val="269108BF"/>
    <w:rsid w:val="26930C67"/>
    <w:rsid w:val="2697FC21"/>
    <w:rsid w:val="2699C381"/>
    <w:rsid w:val="269CA40D"/>
    <w:rsid w:val="269CE073"/>
    <w:rsid w:val="269EFE53"/>
    <w:rsid w:val="26A172DD"/>
    <w:rsid w:val="26A29B03"/>
    <w:rsid w:val="26B22F5B"/>
    <w:rsid w:val="26BDB053"/>
    <w:rsid w:val="26BF1660"/>
    <w:rsid w:val="26C3847B"/>
    <w:rsid w:val="26C73159"/>
    <w:rsid w:val="26C9E8A9"/>
    <w:rsid w:val="26CEE005"/>
    <w:rsid w:val="26D4483C"/>
    <w:rsid w:val="26DEC900"/>
    <w:rsid w:val="26DF4D5C"/>
    <w:rsid w:val="26E1219D"/>
    <w:rsid w:val="26E2183B"/>
    <w:rsid w:val="26E6C251"/>
    <w:rsid w:val="26E83E3D"/>
    <w:rsid w:val="26E9FBF1"/>
    <w:rsid w:val="26EE6395"/>
    <w:rsid w:val="26F3AAC2"/>
    <w:rsid w:val="26F3CBC3"/>
    <w:rsid w:val="26FFF13F"/>
    <w:rsid w:val="2701E8E9"/>
    <w:rsid w:val="27074F10"/>
    <w:rsid w:val="270B169D"/>
    <w:rsid w:val="270CC3C0"/>
    <w:rsid w:val="27132B85"/>
    <w:rsid w:val="27170431"/>
    <w:rsid w:val="2726A447"/>
    <w:rsid w:val="272FCEC2"/>
    <w:rsid w:val="2737FAF9"/>
    <w:rsid w:val="273C4597"/>
    <w:rsid w:val="27422307"/>
    <w:rsid w:val="2744BF51"/>
    <w:rsid w:val="274D1FB2"/>
    <w:rsid w:val="27568339"/>
    <w:rsid w:val="27585668"/>
    <w:rsid w:val="276F12E8"/>
    <w:rsid w:val="276FE752"/>
    <w:rsid w:val="2775F94B"/>
    <w:rsid w:val="27807235"/>
    <w:rsid w:val="2788454D"/>
    <w:rsid w:val="278A5F77"/>
    <w:rsid w:val="278B7DBB"/>
    <w:rsid w:val="278DA0E4"/>
    <w:rsid w:val="278E8FCA"/>
    <w:rsid w:val="27968AAB"/>
    <w:rsid w:val="2796B7C2"/>
    <w:rsid w:val="279F5578"/>
    <w:rsid w:val="279FA6FD"/>
    <w:rsid w:val="27A095AB"/>
    <w:rsid w:val="27A2D4EB"/>
    <w:rsid w:val="27A731AB"/>
    <w:rsid w:val="27AA8EA7"/>
    <w:rsid w:val="27AAA67F"/>
    <w:rsid w:val="27ABAB59"/>
    <w:rsid w:val="27AD979C"/>
    <w:rsid w:val="27ADAF51"/>
    <w:rsid w:val="27B14E67"/>
    <w:rsid w:val="27B4D88E"/>
    <w:rsid w:val="27B59A0D"/>
    <w:rsid w:val="27B95606"/>
    <w:rsid w:val="27BA7BB2"/>
    <w:rsid w:val="27BB9204"/>
    <w:rsid w:val="27BC9E50"/>
    <w:rsid w:val="27BD5B1D"/>
    <w:rsid w:val="27C0BA29"/>
    <w:rsid w:val="27C8473B"/>
    <w:rsid w:val="27C8C5B5"/>
    <w:rsid w:val="27C963B1"/>
    <w:rsid w:val="27D3BC88"/>
    <w:rsid w:val="27D74BF6"/>
    <w:rsid w:val="27D7A835"/>
    <w:rsid w:val="27D8D0D4"/>
    <w:rsid w:val="27E8F71C"/>
    <w:rsid w:val="27F36D75"/>
    <w:rsid w:val="27FD1B91"/>
    <w:rsid w:val="28005788"/>
    <w:rsid w:val="28073EE1"/>
    <w:rsid w:val="280AAB53"/>
    <w:rsid w:val="282312D2"/>
    <w:rsid w:val="28275DA8"/>
    <w:rsid w:val="282A6C2E"/>
    <w:rsid w:val="28323ADF"/>
    <w:rsid w:val="28324FF2"/>
    <w:rsid w:val="28325C84"/>
    <w:rsid w:val="2835A277"/>
    <w:rsid w:val="2835A851"/>
    <w:rsid w:val="283BAC41"/>
    <w:rsid w:val="28499F63"/>
    <w:rsid w:val="285130FB"/>
    <w:rsid w:val="2851F598"/>
    <w:rsid w:val="28594666"/>
    <w:rsid w:val="2859A5A6"/>
    <w:rsid w:val="285E9023"/>
    <w:rsid w:val="2860B912"/>
    <w:rsid w:val="2864BAA6"/>
    <w:rsid w:val="2870D640"/>
    <w:rsid w:val="28717E7B"/>
    <w:rsid w:val="28791BE4"/>
    <w:rsid w:val="287FD93D"/>
    <w:rsid w:val="288AA1FE"/>
    <w:rsid w:val="28906027"/>
    <w:rsid w:val="28906593"/>
    <w:rsid w:val="28963D1F"/>
    <w:rsid w:val="289AB712"/>
    <w:rsid w:val="28A51079"/>
    <w:rsid w:val="28A700FE"/>
    <w:rsid w:val="28A97FE1"/>
    <w:rsid w:val="28AB53AA"/>
    <w:rsid w:val="28B59EC1"/>
    <w:rsid w:val="28B5B276"/>
    <w:rsid w:val="28B5E50E"/>
    <w:rsid w:val="28B722D4"/>
    <w:rsid w:val="28BCDFAA"/>
    <w:rsid w:val="28BEAFB2"/>
    <w:rsid w:val="28C051A9"/>
    <w:rsid w:val="28C0BAF7"/>
    <w:rsid w:val="28C39F25"/>
    <w:rsid w:val="28C4F463"/>
    <w:rsid w:val="28C67673"/>
    <w:rsid w:val="28C81229"/>
    <w:rsid w:val="28CD48CC"/>
    <w:rsid w:val="28DB08D1"/>
    <w:rsid w:val="28DC964C"/>
    <w:rsid w:val="28E05FA1"/>
    <w:rsid w:val="28E7BF7A"/>
    <w:rsid w:val="28EEF583"/>
    <w:rsid w:val="28EF7B21"/>
    <w:rsid w:val="28F225E2"/>
    <w:rsid w:val="28F65A67"/>
    <w:rsid w:val="2900A4D7"/>
    <w:rsid w:val="29053458"/>
    <w:rsid w:val="290801F9"/>
    <w:rsid w:val="290FA13B"/>
    <w:rsid w:val="2912C104"/>
    <w:rsid w:val="2914153A"/>
    <w:rsid w:val="291AE9F5"/>
    <w:rsid w:val="291C30CE"/>
    <w:rsid w:val="291EA60D"/>
    <w:rsid w:val="29217B18"/>
    <w:rsid w:val="29232E4C"/>
    <w:rsid w:val="292C3DBE"/>
    <w:rsid w:val="292C6619"/>
    <w:rsid w:val="292E03F8"/>
    <w:rsid w:val="29387ED2"/>
    <w:rsid w:val="293C489A"/>
    <w:rsid w:val="293C88D9"/>
    <w:rsid w:val="2947DF29"/>
    <w:rsid w:val="294EA33B"/>
    <w:rsid w:val="294FA635"/>
    <w:rsid w:val="2953728D"/>
    <w:rsid w:val="295580F3"/>
    <w:rsid w:val="29558C12"/>
    <w:rsid w:val="2956D7BA"/>
    <w:rsid w:val="295CC259"/>
    <w:rsid w:val="295D550A"/>
    <w:rsid w:val="296B5A52"/>
    <w:rsid w:val="296F0311"/>
    <w:rsid w:val="2974BD95"/>
    <w:rsid w:val="29763FA8"/>
    <w:rsid w:val="297DF81A"/>
    <w:rsid w:val="297F7BFA"/>
    <w:rsid w:val="2981A545"/>
    <w:rsid w:val="2987282F"/>
    <w:rsid w:val="298971FC"/>
    <w:rsid w:val="298CFD47"/>
    <w:rsid w:val="29956286"/>
    <w:rsid w:val="299A3BE1"/>
    <w:rsid w:val="299BF749"/>
    <w:rsid w:val="29A6DAB9"/>
    <w:rsid w:val="29A7BFFB"/>
    <w:rsid w:val="29A86B2A"/>
    <w:rsid w:val="29ABF15F"/>
    <w:rsid w:val="29B2DF15"/>
    <w:rsid w:val="29BA4866"/>
    <w:rsid w:val="29BA52C3"/>
    <w:rsid w:val="29BF1F55"/>
    <w:rsid w:val="29CC9F4E"/>
    <w:rsid w:val="29D97100"/>
    <w:rsid w:val="29DE5159"/>
    <w:rsid w:val="29E21602"/>
    <w:rsid w:val="29E42B83"/>
    <w:rsid w:val="29EAA9D5"/>
    <w:rsid w:val="29EBB7C0"/>
    <w:rsid w:val="29F0D667"/>
    <w:rsid w:val="29F1EDEF"/>
    <w:rsid w:val="29F5C098"/>
    <w:rsid w:val="29FADF9B"/>
    <w:rsid w:val="2A00B129"/>
    <w:rsid w:val="2A09B376"/>
    <w:rsid w:val="2A0B2B32"/>
    <w:rsid w:val="2A0E70B7"/>
    <w:rsid w:val="2A0F1226"/>
    <w:rsid w:val="2A1864F6"/>
    <w:rsid w:val="2A187FFF"/>
    <w:rsid w:val="2A1912BB"/>
    <w:rsid w:val="2A198DC1"/>
    <w:rsid w:val="2A24C07F"/>
    <w:rsid w:val="2A25C9E3"/>
    <w:rsid w:val="2A261C02"/>
    <w:rsid w:val="2A2800FD"/>
    <w:rsid w:val="2A2958A3"/>
    <w:rsid w:val="2A3236AD"/>
    <w:rsid w:val="2A4335A2"/>
    <w:rsid w:val="2A47E5FE"/>
    <w:rsid w:val="2A47EE4D"/>
    <w:rsid w:val="2A4BB51D"/>
    <w:rsid w:val="2A50D3BF"/>
    <w:rsid w:val="2A54D422"/>
    <w:rsid w:val="2A57922F"/>
    <w:rsid w:val="2A59A9FE"/>
    <w:rsid w:val="2A5D5333"/>
    <w:rsid w:val="2A5DBA0F"/>
    <w:rsid w:val="2A62BB06"/>
    <w:rsid w:val="2A68414F"/>
    <w:rsid w:val="2A6C11B2"/>
    <w:rsid w:val="2A6C333A"/>
    <w:rsid w:val="2A6E7F0A"/>
    <w:rsid w:val="2A6EF0F5"/>
    <w:rsid w:val="2A6FC2DE"/>
    <w:rsid w:val="2A76DB4E"/>
    <w:rsid w:val="2A783F97"/>
    <w:rsid w:val="2A78E647"/>
    <w:rsid w:val="2A7BB529"/>
    <w:rsid w:val="2A801D17"/>
    <w:rsid w:val="2A8631C9"/>
    <w:rsid w:val="2A898CAF"/>
    <w:rsid w:val="2A8D6AEF"/>
    <w:rsid w:val="2A9640AD"/>
    <w:rsid w:val="2AA0F0F1"/>
    <w:rsid w:val="2AA7F894"/>
    <w:rsid w:val="2AADD8FE"/>
    <w:rsid w:val="2AB2BFBB"/>
    <w:rsid w:val="2AB8FDCC"/>
    <w:rsid w:val="2AB9A77E"/>
    <w:rsid w:val="2AB9D433"/>
    <w:rsid w:val="2ABBB593"/>
    <w:rsid w:val="2ABDCC4C"/>
    <w:rsid w:val="2ABEFE01"/>
    <w:rsid w:val="2AC555F6"/>
    <w:rsid w:val="2AC88929"/>
    <w:rsid w:val="2ACFFEFE"/>
    <w:rsid w:val="2AD2B788"/>
    <w:rsid w:val="2AD3A626"/>
    <w:rsid w:val="2AE23D89"/>
    <w:rsid w:val="2AEBEACB"/>
    <w:rsid w:val="2AEE8322"/>
    <w:rsid w:val="2AF7941C"/>
    <w:rsid w:val="2AF81335"/>
    <w:rsid w:val="2AF85000"/>
    <w:rsid w:val="2AFCB561"/>
    <w:rsid w:val="2AFD1D51"/>
    <w:rsid w:val="2AFD6F52"/>
    <w:rsid w:val="2AFE9114"/>
    <w:rsid w:val="2B04B284"/>
    <w:rsid w:val="2B074372"/>
    <w:rsid w:val="2B077497"/>
    <w:rsid w:val="2B11205E"/>
    <w:rsid w:val="2B145BB1"/>
    <w:rsid w:val="2B2314E7"/>
    <w:rsid w:val="2B2C7357"/>
    <w:rsid w:val="2B2E22F7"/>
    <w:rsid w:val="2B341BEC"/>
    <w:rsid w:val="2B3AC6B9"/>
    <w:rsid w:val="2B3B19C6"/>
    <w:rsid w:val="2B3B5A6B"/>
    <w:rsid w:val="2B3B824D"/>
    <w:rsid w:val="2B411A05"/>
    <w:rsid w:val="2B49FAB5"/>
    <w:rsid w:val="2B4B49A5"/>
    <w:rsid w:val="2B4E38D8"/>
    <w:rsid w:val="2B5213EE"/>
    <w:rsid w:val="2B54CD07"/>
    <w:rsid w:val="2B693170"/>
    <w:rsid w:val="2B6A8B50"/>
    <w:rsid w:val="2B72037E"/>
    <w:rsid w:val="2B75EF0C"/>
    <w:rsid w:val="2B7830B9"/>
    <w:rsid w:val="2B78DE38"/>
    <w:rsid w:val="2B7DCC3D"/>
    <w:rsid w:val="2B7DDA61"/>
    <w:rsid w:val="2B8CD599"/>
    <w:rsid w:val="2B8ECA44"/>
    <w:rsid w:val="2B92D3B4"/>
    <w:rsid w:val="2B92D810"/>
    <w:rsid w:val="2B940149"/>
    <w:rsid w:val="2B9683BD"/>
    <w:rsid w:val="2B99361A"/>
    <w:rsid w:val="2B9CA9CD"/>
    <w:rsid w:val="2BA0AC88"/>
    <w:rsid w:val="2BA197F9"/>
    <w:rsid w:val="2BA673C7"/>
    <w:rsid w:val="2BB01AAB"/>
    <w:rsid w:val="2BB22525"/>
    <w:rsid w:val="2BB599CD"/>
    <w:rsid w:val="2BB6931C"/>
    <w:rsid w:val="2BBCBCF3"/>
    <w:rsid w:val="2BCCD194"/>
    <w:rsid w:val="2BD775E7"/>
    <w:rsid w:val="2BE4CAC9"/>
    <w:rsid w:val="2BEA826E"/>
    <w:rsid w:val="2BEB8DF4"/>
    <w:rsid w:val="2BED40BD"/>
    <w:rsid w:val="2BEE8382"/>
    <w:rsid w:val="2BF0DE6B"/>
    <w:rsid w:val="2BF593CB"/>
    <w:rsid w:val="2BF8AF5A"/>
    <w:rsid w:val="2BFB9C22"/>
    <w:rsid w:val="2BFE5CD0"/>
    <w:rsid w:val="2C036949"/>
    <w:rsid w:val="2C041E6D"/>
    <w:rsid w:val="2C07525C"/>
    <w:rsid w:val="2C0B0ACC"/>
    <w:rsid w:val="2C0DA0AE"/>
    <w:rsid w:val="2C10ADD6"/>
    <w:rsid w:val="2C16FA9B"/>
    <w:rsid w:val="2C18F44B"/>
    <w:rsid w:val="2C1C186E"/>
    <w:rsid w:val="2C2068D1"/>
    <w:rsid w:val="2C2813FE"/>
    <w:rsid w:val="2C2A8FD4"/>
    <w:rsid w:val="2C2AC2FF"/>
    <w:rsid w:val="2C2B0C81"/>
    <w:rsid w:val="2C339F48"/>
    <w:rsid w:val="2C38439F"/>
    <w:rsid w:val="2C38A6A7"/>
    <w:rsid w:val="2C38BB4C"/>
    <w:rsid w:val="2C399323"/>
    <w:rsid w:val="2C3EEEA5"/>
    <w:rsid w:val="2C429D7F"/>
    <w:rsid w:val="2C44A79A"/>
    <w:rsid w:val="2C44E8EE"/>
    <w:rsid w:val="2C483BE2"/>
    <w:rsid w:val="2C48FE22"/>
    <w:rsid w:val="2C4B3F48"/>
    <w:rsid w:val="2C4D0E42"/>
    <w:rsid w:val="2C524024"/>
    <w:rsid w:val="2C53B03B"/>
    <w:rsid w:val="2C5C71FC"/>
    <w:rsid w:val="2C60BFA3"/>
    <w:rsid w:val="2C6B6AC0"/>
    <w:rsid w:val="2C6D4147"/>
    <w:rsid w:val="2C6EBE0C"/>
    <w:rsid w:val="2C71F18D"/>
    <w:rsid w:val="2C723B91"/>
    <w:rsid w:val="2C746EBA"/>
    <w:rsid w:val="2C78D457"/>
    <w:rsid w:val="2C7DE528"/>
    <w:rsid w:val="2C803A95"/>
    <w:rsid w:val="2C81F8FC"/>
    <w:rsid w:val="2C82EF1A"/>
    <w:rsid w:val="2C86F296"/>
    <w:rsid w:val="2C872E91"/>
    <w:rsid w:val="2C88003F"/>
    <w:rsid w:val="2C8AFF92"/>
    <w:rsid w:val="2C9CBD72"/>
    <w:rsid w:val="2C9CFDA0"/>
    <w:rsid w:val="2CAA9BBE"/>
    <w:rsid w:val="2CB3201C"/>
    <w:rsid w:val="2CB63858"/>
    <w:rsid w:val="2CBA2D28"/>
    <w:rsid w:val="2CBDD8C4"/>
    <w:rsid w:val="2CC29B49"/>
    <w:rsid w:val="2CC70671"/>
    <w:rsid w:val="2CCA9831"/>
    <w:rsid w:val="2CD2E53D"/>
    <w:rsid w:val="2CD8C93B"/>
    <w:rsid w:val="2CDB50AE"/>
    <w:rsid w:val="2CE0F042"/>
    <w:rsid w:val="2CE6FF1C"/>
    <w:rsid w:val="2CEF6340"/>
    <w:rsid w:val="2CEFE140"/>
    <w:rsid w:val="2CF0424F"/>
    <w:rsid w:val="2CF1B7F3"/>
    <w:rsid w:val="2CF7728A"/>
    <w:rsid w:val="2CF94580"/>
    <w:rsid w:val="2CF9B952"/>
    <w:rsid w:val="2CFA7F86"/>
    <w:rsid w:val="2CFB1C9A"/>
    <w:rsid w:val="2CFB4B27"/>
    <w:rsid w:val="2D0A192B"/>
    <w:rsid w:val="2D0E4223"/>
    <w:rsid w:val="2D1073AE"/>
    <w:rsid w:val="2D18C8D0"/>
    <w:rsid w:val="2D19473E"/>
    <w:rsid w:val="2D1CA2DB"/>
    <w:rsid w:val="2D1F148F"/>
    <w:rsid w:val="2D265C76"/>
    <w:rsid w:val="2D3050C6"/>
    <w:rsid w:val="2D318572"/>
    <w:rsid w:val="2D3D59AD"/>
    <w:rsid w:val="2D3E54F5"/>
    <w:rsid w:val="2D3F2961"/>
    <w:rsid w:val="2D3FFBAA"/>
    <w:rsid w:val="2D437B3E"/>
    <w:rsid w:val="2D4B4291"/>
    <w:rsid w:val="2D4B62A5"/>
    <w:rsid w:val="2D4C4A5A"/>
    <w:rsid w:val="2D53E7C7"/>
    <w:rsid w:val="2D55392C"/>
    <w:rsid w:val="2D56CF2A"/>
    <w:rsid w:val="2D5731FE"/>
    <w:rsid w:val="2D583B06"/>
    <w:rsid w:val="2D5B4C13"/>
    <w:rsid w:val="2D5DDB96"/>
    <w:rsid w:val="2D5ED63C"/>
    <w:rsid w:val="2D764744"/>
    <w:rsid w:val="2D76AABF"/>
    <w:rsid w:val="2D7E2DB7"/>
    <w:rsid w:val="2D7E7949"/>
    <w:rsid w:val="2D836291"/>
    <w:rsid w:val="2D877BE4"/>
    <w:rsid w:val="2D8A4E83"/>
    <w:rsid w:val="2D8DCA00"/>
    <w:rsid w:val="2D959CCD"/>
    <w:rsid w:val="2D9960AD"/>
    <w:rsid w:val="2DA7DCE3"/>
    <w:rsid w:val="2DAE9216"/>
    <w:rsid w:val="2DAF1F28"/>
    <w:rsid w:val="2DB15748"/>
    <w:rsid w:val="2DB9D4AA"/>
    <w:rsid w:val="2DBA5BF9"/>
    <w:rsid w:val="2DBE6D43"/>
    <w:rsid w:val="2DC0BB96"/>
    <w:rsid w:val="2DCA6B9C"/>
    <w:rsid w:val="2DCF13ED"/>
    <w:rsid w:val="2DCFE75F"/>
    <w:rsid w:val="2DD20F3B"/>
    <w:rsid w:val="2DD66C76"/>
    <w:rsid w:val="2DE08B2D"/>
    <w:rsid w:val="2DE21330"/>
    <w:rsid w:val="2DE2E7E6"/>
    <w:rsid w:val="2DE70656"/>
    <w:rsid w:val="2DE799B0"/>
    <w:rsid w:val="2DE96056"/>
    <w:rsid w:val="2DEE5556"/>
    <w:rsid w:val="2DF0AB84"/>
    <w:rsid w:val="2DF9F40E"/>
    <w:rsid w:val="2DFAC3D4"/>
    <w:rsid w:val="2DFC5E0B"/>
    <w:rsid w:val="2DFDC58F"/>
    <w:rsid w:val="2E0187FA"/>
    <w:rsid w:val="2E032F74"/>
    <w:rsid w:val="2E06C8E2"/>
    <w:rsid w:val="2E0ABEB5"/>
    <w:rsid w:val="2E0C20E1"/>
    <w:rsid w:val="2E0DA43B"/>
    <w:rsid w:val="2E0F7B94"/>
    <w:rsid w:val="2E147326"/>
    <w:rsid w:val="2E163956"/>
    <w:rsid w:val="2E165A22"/>
    <w:rsid w:val="2E176C81"/>
    <w:rsid w:val="2E1AEA7A"/>
    <w:rsid w:val="2E1F5D7F"/>
    <w:rsid w:val="2E233DA7"/>
    <w:rsid w:val="2E2E9007"/>
    <w:rsid w:val="2E312B82"/>
    <w:rsid w:val="2E31845A"/>
    <w:rsid w:val="2E3C067D"/>
    <w:rsid w:val="2E414AB8"/>
    <w:rsid w:val="2E47B194"/>
    <w:rsid w:val="2E50C1CA"/>
    <w:rsid w:val="2E51E7F3"/>
    <w:rsid w:val="2E5CE38C"/>
    <w:rsid w:val="2E60BA07"/>
    <w:rsid w:val="2E615131"/>
    <w:rsid w:val="2E65678A"/>
    <w:rsid w:val="2E6EECE3"/>
    <w:rsid w:val="2E72E143"/>
    <w:rsid w:val="2E732CDD"/>
    <w:rsid w:val="2E745B51"/>
    <w:rsid w:val="2E782606"/>
    <w:rsid w:val="2E79D0CB"/>
    <w:rsid w:val="2E7AA543"/>
    <w:rsid w:val="2E7C5B65"/>
    <w:rsid w:val="2E805655"/>
    <w:rsid w:val="2E862C91"/>
    <w:rsid w:val="2E8BE3CF"/>
    <w:rsid w:val="2E903936"/>
    <w:rsid w:val="2E90A37E"/>
    <w:rsid w:val="2E957C06"/>
    <w:rsid w:val="2E95EA11"/>
    <w:rsid w:val="2E97B0CA"/>
    <w:rsid w:val="2E99672F"/>
    <w:rsid w:val="2E9FE0A7"/>
    <w:rsid w:val="2EA2256F"/>
    <w:rsid w:val="2EA252EF"/>
    <w:rsid w:val="2EA8D5FA"/>
    <w:rsid w:val="2EAC1C16"/>
    <w:rsid w:val="2EB2379B"/>
    <w:rsid w:val="2EB24578"/>
    <w:rsid w:val="2EB86161"/>
    <w:rsid w:val="2EBA65EE"/>
    <w:rsid w:val="2EBF7F83"/>
    <w:rsid w:val="2EC4249B"/>
    <w:rsid w:val="2ECB2FC6"/>
    <w:rsid w:val="2ECBD81D"/>
    <w:rsid w:val="2ECDA4DD"/>
    <w:rsid w:val="2ED864F1"/>
    <w:rsid w:val="2EDD5C3E"/>
    <w:rsid w:val="2EE30943"/>
    <w:rsid w:val="2EEC1F53"/>
    <w:rsid w:val="2EF8B1E3"/>
    <w:rsid w:val="2EF98155"/>
    <w:rsid w:val="2EFD5B38"/>
    <w:rsid w:val="2EFF892B"/>
    <w:rsid w:val="2F068971"/>
    <w:rsid w:val="2F0B404A"/>
    <w:rsid w:val="2F0E9807"/>
    <w:rsid w:val="2F1049BB"/>
    <w:rsid w:val="2F1FF56B"/>
    <w:rsid w:val="2F222843"/>
    <w:rsid w:val="2F2347C5"/>
    <w:rsid w:val="2F256295"/>
    <w:rsid w:val="2F257306"/>
    <w:rsid w:val="2F277DA9"/>
    <w:rsid w:val="2F35EAF3"/>
    <w:rsid w:val="2F385996"/>
    <w:rsid w:val="2F3AE750"/>
    <w:rsid w:val="2F3E7EE8"/>
    <w:rsid w:val="2F3F8F07"/>
    <w:rsid w:val="2F428F86"/>
    <w:rsid w:val="2F43857F"/>
    <w:rsid w:val="2F4CF097"/>
    <w:rsid w:val="2F4DC91C"/>
    <w:rsid w:val="2F55ADC9"/>
    <w:rsid w:val="2F57077A"/>
    <w:rsid w:val="2F59AE21"/>
    <w:rsid w:val="2F5A38FC"/>
    <w:rsid w:val="2F65B5D5"/>
    <w:rsid w:val="2F680F1D"/>
    <w:rsid w:val="2F6D8D2F"/>
    <w:rsid w:val="2F705AA2"/>
    <w:rsid w:val="2F7997AD"/>
    <w:rsid w:val="2F7D8DD7"/>
    <w:rsid w:val="2F8349DA"/>
    <w:rsid w:val="2F83AB06"/>
    <w:rsid w:val="2F8E4530"/>
    <w:rsid w:val="2F8FE821"/>
    <w:rsid w:val="2F9414A1"/>
    <w:rsid w:val="2FA31049"/>
    <w:rsid w:val="2FA33A14"/>
    <w:rsid w:val="2FA4CC94"/>
    <w:rsid w:val="2FAAA097"/>
    <w:rsid w:val="2FAB1822"/>
    <w:rsid w:val="2FB491D0"/>
    <w:rsid w:val="2FB5963A"/>
    <w:rsid w:val="2FB6C183"/>
    <w:rsid w:val="2FB6CE49"/>
    <w:rsid w:val="2FB7F4D9"/>
    <w:rsid w:val="2FBB6966"/>
    <w:rsid w:val="2FBFF845"/>
    <w:rsid w:val="2FC2B9EF"/>
    <w:rsid w:val="2FC5BC95"/>
    <w:rsid w:val="2FCFCD6D"/>
    <w:rsid w:val="2FD1ED0C"/>
    <w:rsid w:val="2FD5EE96"/>
    <w:rsid w:val="2FD6CC13"/>
    <w:rsid w:val="2FDAB97B"/>
    <w:rsid w:val="2FDAE0E9"/>
    <w:rsid w:val="2FE83D5F"/>
    <w:rsid w:val="2FE873EF"/>
    <w:rsid w:val="2FF30A70"/>
    <w:rsid w:val="2FFD138A"/>
    <w:rsid w:val="2FFD3676"/>
    <w:rsid w:val="2FFE1F11"/>
    <w:rsid w:val="30001FCC"/>
    <w:rsid w:val="3001D3DA"/>
    <w:rsid w:val="30028ABE"/>
    <w:rsid w:val="3004389E"/>
    <w:rsid w:val="300F972D"/>
    <w:rsid w:val="300FF7B1"/>
    <w:rsid w:val="30105BA5"/>
    <w:rsid w:val="3016F7E9"/>
    <w:rsid w:val="3018F805"/>
    <w:rsid w:val="301B60A1"/>
    <w:rsid w:val="303A151E"/>
    <w:rsid w:val="303B8A8E"/>
    <w:rsid w:val="30602432"/>
    <w:rsid w:val="3068C720"/>
    <w:rsid w:val="306A1907"/>
    <w:rsid w:val="306A5FAD"/>
    <w:rsid w:val="306E4A32"/>
    <w:rsid w:val="3070C6FF"/>
    <w:rsid w:val="3072A394"/>
    <w:rsid w:val="307CE110"/>
    <w:rsid w:val="3080DB61"/>
    <w:rsid w:val="3082D1D8"/>
    <w:rsid w:val="3083D895"/>
    <w:rsid w:val="30872D26"/>
    <w:rsid w:val="3097C4AB"/>
    <w:rsid w:val="3098397C"/>
    <w:rsid w:val="309E3548"/>
    <w:rsid w:val="30AC92BE"/>
    <w:rsid w:val="30AF17C5"/>
    <w:rsid w:val="30B0CEBE"/>
    <w:rsid w:val="30B605EF"/>
    <w:rsid w:val="30B792B6"/>
    <w:rsid w:val="30BC9F7A"/>
    <w:rsid w:val="30BE8175"/>
    <w:rsid w:val="30C1AD29"/>
    <w:rsid w:val="30C5048C"/>
    <w:rsid w:val="30C58489"/>
    <w:rsid w:val="30C5BDCD"/>
    <w:rsid w:val="30C7E660"/>
    <w:rsid w:val="30D5C180"/>
    <w:rsid w:val="30DD51AD"/>
    <w:rsid w:val="30E35864"/>
    <w:rsid w:val="30E512E5"/>
    <w:rsid w:val="30F0BF6B"/>
    <w:rsid w:val="30F5C94B"/>
    <w:rsid w:val="30F95154"/>
    <w:rsid w:val="3100B081"/>
    <w:rsid w:val="31090EBB"/>
    <w:rsid w:val="3109B641"/>
    <w:rsid w:val="310F9BBB"/>
    <w:rsid w:val="311ABB21"/>
    <w:rsid w:val="31212D22"/>
    <w:rsid w:val="312B00F2"/>
    <w:rsid w:val="312CB153"/>
    <w:rsid w:val="3132B3E6"/>
    <w:rsid w:val="3133A7A6"/>
    <w:rsid w:val="313AE301"/>
    <w:rsid w:val="313C0005"/>
    <w:rsid w:val="313C35A6"/>
    <w:rsid w:val="313E1558"/>
    <w:rsid w:val="313E3442"/>
    <w:rsid w:val="3146B2B9"/>
    <w:rsid w:val="3147731E"/>
    <w:rsid w:val="314A4C94"/>
    <w:rsid w:val="314A6D1A"/>
    <w:rsid w:val="3154549E"/>
    <w:rsid w:val="31550A5E"/>
    <w:rsid w:val="31550ACB"/>
    <w:rsid w:val="31585604"/>
    <w:rsid w:val="315ED48B"/>
    <w:rsid w:val="315F9FC9"/>
    <w:rsid w:val="3163F109"/>
    <w:rsid w:val="3165617C"/>
    <w:rsid w:val="3167D72D"/>
    <w:rsid w:val="31782F63"/>
    <w:rsid w:val="318157D3"/>
    <w:rsid w:val="31854C5E"/>
    <w:rsid w:val="3189D496"/>
    <w:rsid w:val="3192D218"/>
    <w:rsid w:val="31A246E3"/>
    <w:rsid w:val="31A4B448"/>
    <w:rsid w:val="31A71405"/>
    <w:rsid w:val="31A7B5C2"/>
    <w:rsid w:val="31AE0FEF"/>
    <w:rsid w:val="31B1ED2E"/>
    <w:rsid w:val="31B7F5E3"/>
    <w:rsid w:val="31BE195E"/>
    <w:rsid w:val="31C552A8"/>
    <w:rsid w:val="31D47958"/>
    <w:rsid w:val="31D5762F"/>
    <w:rsid w:val="31DB1BB7"/>
    <w:rsid w:val="31DB332D"/>
    <w:rsid w:val="31E2C056"/>
    <w:rsid w:val="31E5D418"/>
    <w:rsid w:val="31E8AEA0"/>
    <w:rsid w:val="31E9F9FB"/>
    <w:rsid w:val="31EB5094"/>
    <w:rsid w:val="31F1FB9D"/>
    <w:rsid w:val="31F53B4A"/>
    <w:rsid w:val="31F9B317"/>
    <w:rsid w:val="3201BE33"/>
    <w:rsid w:val="3202D41A"/>
    <w:rsid w:val="32084EDB"/>
    <w:rsid w:val="320A50F5"/>
    <w:rsid w:val="32117EF5"/>
    <w:rsid w:val="3211CC86"/>
    <w:rsid w:val="3215E284"/>
    <w:rsid w:val="3223902D"/>
    <w:rsid w:val="3225A5F7"/>
    <w:rsid w:val="3226B6D0"/>
    <w:rsid w:val="322A8C39"/>
    <w:rsid w:val="322CC8DE"/>
    <w:rsid w:val="322D8AAF"/>
    <w:rsid w:val="3233FED4"/>
    <w:rsid w:val="32367C73"/>
    <w:rsid w:val="3237511D"/>
    <w:rsid w:val="323778E5"/>
    <w:rsid w:val="323BBC12"/>
    <w:rsid w:val="323F6826"/>
    <w:rsid w:val="32436024"/>
    <w:rsid w:val="324865F8"/>
    <w:rsid w:val="3248E0D4"/>
    <w:rsid w:val="3248E749"/>
    <w:rsid w:val="324C5B66"/>
    <w:rsid w:val="3251C380"/>
    <w:rsid w:val="32547133"/>
    <w:rsid w:val="325476F5"/>
    <w:rsid w:val="32559499"/>
    <w:rsid w:val="32588030"/>
    <w:rsid w:val="32589707"/>
    <w:rsid w:val="325CE518"/>
    <w:rsid w:val="326170A6"/>
    <w:rsid w:val="3268C899"/>
    <w:rsid w:val="3269E8A1"/>
    <w:rsid w:val="326BCA08"/>
    <w:rsid w:val="326DFE0F"/>
    <w:rsid w:val="32757070"/>
    <w:rsid w:val="328A1D58"/>
    <w:rsid w:val="328BAAC6"/>
    <w:rsid w:val="328BD020"/>
    <w:rsid w:val="328F5752"/>
    <w:rsid w:val="328FDE97"/>
    <w:rsid w:val="3299F195"/>
    <w:rsid w:val="329DCACA"/>
    <w:rsid w:val="32A16AB8"/>
    <w:rsid w:val="32A9FB17"/>
    <w:rsid w:val="32AB9EF5"/>
    <w:rsid w:val="32AFC7BF"/>
    <w:rsid w:val="32B0F2DD"/>
    <w:rsid w:val="32B99AF3"/>
    <w:rsid w:val="32BA5F87"/>
    <w:rsid w:val="32BCE66D"/>
    <w:rsid w:val="32C15E93"/>
    <w:rsid w:val="32C41F28"/>
    <w:rsid w:val="32C62A8D"/>
    <w:rsid w:val="32C90B76"/>
    <w:rsid w:val="32C9D618"/>
    <w:rsid w:val="32E0094E"/>
    <w:rsid w:val="32E4FE9B"/>
    <w:rsid w:val="32E61932"/>
    <w:rsid w:val="32F35921"/>
    <w:rsid w:val="32F5BA9A"/>
    <w:rsid w:val="32F69C31"/>
    <w:rsid w:val="32FB1E5F"/>
    <w:rsid w:val="32FC812B"/>
    <w:rsid w:val="330345CE"/>
    <w:rsid w:val="33034611"/>
    <w:rsid w:val="3308481C"/>
    <w:rsid w:val="330E6FD0"/>
    <w:rsid w:val="330FCDD9"/>
    <w:rsid w:val="3310EADD"/>
    <w:rsid w:val="3314917C"/>
    <w:rsid w:val="3315D6DE"/>
    <w:rsid w:val="33166224"/>
    <w:rsid w:val="3323E499"/>
    <w:rsid w:val="332CF8E7"/>
    <w:rsid w:val="3332D5BF"/>
    <w:rsid w:val="3337F7BD"/>
    <w:rsid w:val="33384F17"/>
    <w:rsid w:val="333AFD82"/>
    <w:rsid w:val="3341BCE8"/>
    <w:rsid w:val="33450CCE"/>
    <w:rsid w:val="33459F30"/>
    <w:rsid w:val="334670A7"/>
    <w:rsid w:val="33490D64"/>
    <w:rsid w:val="334C28B6"/>
    <w:rsid w:val="334D6606"/>
    <w:rsid w:val="334DF87C"/>
    <w:rsid w:val="334F778A"/>
    <w:rsid w:val="3352CC50"/>
    <w:rsid w:val="3352CE54"/>
    <w:rsid w:val="3352D5E0"/>
    <w:rsid w:val="3354627C"/>
    <w:rsid w:val="33595DD0"/>
    <w:rsid w:val="335CF9CA"/>
    <w:rsid w:val="33642ED7"/>
    <w:rsid w:val="3368A304"/>
    <w:rsid w:val="336CDEF7"/>
    <w:rsid w:val="336D57A7"/>
    <w:rsid w:val="33701597"/>
    <w:rsid w:val="33749E7C"/>
    <w:rsid w:val="33756584"/>
    <w:rsid w:val="33758AAE"/>
    <w:rsid w:val="3376B23A"/>
    <w:rsid w:val="3376E9E6"/>
    <w:rsid w:val="337A4858"/>
    <w:rsid w:val="337AFD27"/>
    <w:rsid w:val="3383D36F"/>
    <w:rsid w:val="3384212E"/>
    <w:rsid w:val="33854C31"/>
    <w:rsid w:val="3398A512"/>
    <w:rsid w:val="3399623E"/>
    <w:rsid w:val="339C9FA0"/>
    <w:rsid w:val="33A0F38B"/>
    <w:rsid w:val="33A19A64"/>
    <w:rsid w:val="33A38BFD"/>
    <w:rsid w:val="33A496C1"/>
    <w:rsid w:val="33A59670"/>
    <w:rsid w:val="33B19542"/>
    <w:rsid w:val="33B1C871"/>
    <w:rsid w:val="33BC92FB"/>
    <w:rsid w:val="33BEBA3A"/>
    <w:rsid w:val="33C0580C"/>
    <w:rsid w:val="33D18440"/>
    <w:rsid w:val="33D272E7"/>
    <w:rsid w:val="33D6BE21"/>
    <w:rsid w:val="33DAE13F"/>
    <w:rsid w:val="33DE36E0"/>
    <w:rsid w:val="33E3734E"/>
    <w:rsid w:val="33E7456F"/>
    <w:rsid w:val="33E896E5"/>
    <w:rsid w:val="33E90C4A"/>
    <w:rsid w:val="33ED2C6D"/>
    <w:rsid w:val="33EF544B"/>
    <w:rsid w:val="33F55C25"/>
    <w:rsid w:val="33F6CB64"/>
    <w:rsid w:val="33F806D3"/>
    <w:rsid w:val="33FA0E70"/>
    <w:rsid w:val="33FD5690"/>
    <w:rsid w:val="3400BB18"/>
    <w:rsid w:val="34010D21"/>
    <w:rsid w:val="34020FD0"/>
    <w:rsid w:val="34030B81"/>
    <w:rsid w:val="3411CF15"/>
    <w:rsid w:val="341696D3"/>
    <w:rsid w:val="341A1486"/>
    <w:rsid w:val="342102E3"/>
    <w:rsid w:val="34229512"/>
    <w:rsid w:val="34373DD2"/>
    <w:rsid w:val="34387CE1"/>
    <w:rsid w:val="3438B16D"/>
    <w:rsid w:val="3439DE0B"/>
    <w:rsid w:val="343BC61B"/>
    <w:rsid w:val="343FC22A"/>
    <w:rsid w:val="34402372"/>
    <w:rsid w:val="34412B1B"/>
    <w:rsid w:val="3441DFE9"/>
    <w:rsid w:val="344B95E3"/>
    <w:rsid w:val="344C865B"/>
    <w:rsid w:val="34558BFD"/>
    <w:rsid w:val="345734C9"/>
    <w:rsid w:val="3459982D"/>
    <w:rsid w:val="345AB2FA"/>
    <w:rsid w:val="345B71E1"/>
    <w:rsid w:val="345DE5DB"/>
    <w:rsid w:val="3461A6BC"/>
    <w:rsid w:val="3464C0EE"/>
    <w:rsid w:val="3464DFA9"/>
    <w:rsid w:val="3467521C"/>
    <w:rsid w:val="346CDF1A"/>
    <w:rsid w:val="347502AC"/>
    <w:rsid w:val="347510CB"/>
    <w:rsid w:val="34790C25"/>
    <w:rsid w:val="347CB32C"/>
    <w:rsid w:val="347D36C9"/>
    <w:rsid w:val="347DC5CA"/>
    <w:rsid w:val="34829BB0"/>
    <w:rsid w:val="34879EBB"/>
    <w:rsid w:val="348B533D"/>
    <w:rsid w:val="348E5D72"/>
    <w:rsid w:val="3491EDA2"/>
    <w:rsid w:val="349BEC3E"/>
    <w:rsid w:val="349EE989"/>
    <w:rsid w:val="34A2C89D"/>
    <w:rsid w:val="34A462E4"/>
    <w:rsid w:val="34A482CC"/>
    <w:rsid w:val="34A627D7"/>
    <w:rsid w:val="34A9717A"/>
    <w:rsid w:val="34AAA3E0"/>
    <w:rsid w:val="34ABEDFF"/>
    <w:rsid w:val="34AED920"/>
    <w:rsid w:val="34B67DF4"/>
    <w:rsid w:val="34BE1ABB"/>
    <w:rsid w:val="34C2460D"/>
    <w:rsid w:val="34C79408"/>
    <w:rsid w:val="34D5C965"/>
    <w:rsid w:val="34D89FD3"/>
    <w:rsid w:val="34D90E7C"/>
    <w:rsid w:val="34E2AADE"/>
    <w:rsid w:val="34E58CB5"/>
    <w:rsid w:val="34EC1EBD"/>
    <w:rsid w:val="34EEA6CE"/>
    <w:rsid w:val="34EEC2E0"/>
    <w:rsid w:val="34F2634A"/>
    <w:rsid w:val="34F37A6A"/>
    <w:rsid w:val="34F695AE"/>
    <w:rsid w:val="34F88452"/>
    <w:rsid w:val="34FBB9A8"/>
    <w:rsid w:val="3500E716"/>
    <w:rsid w:val="350401C7"/>
    <w:rsid w:val="35049F00"/>
    <w:rsid w:val="3514932A"/>
    <w:rsid w:val="35186497"/>
    <w:rsid w:val="351E247D"/>
    <w:rsid w:val="35221AB9"/>
    <w:rsid w:val="3522CBEE"/>
    <w:rsid w:val="352661BB"/>
    <w:rsid w:val="35289A2D"/>
    <w:rsid w:val="3540CC5A"/>
    <w:rsid w:val="3558440B"/>
    <w:rsid w:val="356647D9"/>
    <w:rsid w:val="3567C8A7"/>
    <w:rsid w:val="3569C733"/>
    <w:rsid w:val="357C0B66"/>
    <w:rsid w:val="357C13EE"/>
    <w:rsid w:val="357D77E9"/>
    <w:rsid w:val="3581018C"/>
    <w:rsid w:val="35834131"/>
    <w:rsid w:val="35845EC3"/>
    <w:rsid w:val="35857078"/>
    <w:rsid w:val="35860021"/>
    <w:rsid w:val="3589BFD5"/>
    <w:rsid w:val="35941B2D"/>
    <w:rsid w:val="35946EA8"/>
    <w:rsid w:val="3596A7E7"/>
    <w:rsid w:val="3597F7E4"/>
    <w:rsid w:val="35A1BC28"/>
    <w:rsid w:val="35A264FE"/>
    <w:rsid w:val="35B34A10"/>
    <w:rsid w:val="35B6007D"/>
    <w:rsid w:val="35BCECB8"/>
    <w:rsid w:val="35BEBE03"/>
    <w:rsid w:val="35CBB56F"/>
    <w:rsid w:val="35CE8CFA"/>
    <w:rsid w:val="35D5ACB6"/>
    <w:rsid w:val="35D93E83"/>
    <w:rsid w:val="35DBD7F2"/>
    <w:rsid w:val="35DCFD9D"/>
    <w:rsid w:val="35DFF9B9"/>
    <w:rsid w:val="35E60C3D"/>
    <w:rsid w:val="35F80DD0"/>
    <w:rsid w:val="35F8D7A8"/>
    <w:rsid w:val="35FBB4E0"/>
    <w:rsid w:val="35FF3837"/>
    <w:rsid w:val="3601CA2F"/>
    <w:rsid w:val="36087C23"/>
    <w:rsid w:val="3612641B"/>
    <w:rsid w:val="361B6C04"/>
    <w:rsid w:val="36244B7C"/>
    <w:rsid w:val="3627B7A7"/>
    <w:rsid w:val="362D36C1"/>
    <w:rsid w:val="363339B1"/>
    <w:rsid w:val="363752A4"/>
    <w:rsid w:val="3638663E"/>
    <w:rsid w:val="36448E48"/>
    <w:rsid w:val="3647A516"/>
    <w:rsid w:val="364814CB"/>
    <w:rsid w:val="364BCF36"/>
    <w:rsid w:val="364C01A0"/>
    <w:rsid w:val="3651EC54"/>
    <w:rsid w:val="365BC284"/>
    <w:rsid w:val="365E8728"/>
    <w:rsid w:val="365FC48B"/>
    <w:rsid w:val="3662FCA9"/>
    <w:rsid w:val="36644EC8"/>
    <w:rsid w:val="366B3815"/>
    <w:rsid w:val="36736697"/>
    <w:rsid w:val="3674F292"/>
    <w:rsid w:val="367C84ED"/>
    <w:rsid w:val="36815643"/>
    <w:rsid w:val="3683150D"/>
    <w:rsid w:val="3684283D"/>
    <w:rsid w:val="368C3BC9"/>
    <w:rsid w:val="368D8B26"/>
    <w:rsid w:val="368F2CFC"/>
    <w:rsid w:val="3691D9DE"/>
    <w:rsid w:val="36922F84"/>
    <w:rsid w:val="36944640"/>
    <w:rsid w:val="36987E5B"/>
    <w:rsid w:val="369C9403"/>
    <w:rsid w:val="36A0C0A8"/>
    <w:rsid w:val="36AAB212"/>
    <w:rsid w:val="36B58293"/>
    <w:rsid w:val="36C02977"/>
    <w:rsid w:val="36C0C1F9"/>
    <w:rsid w:val="36C2A3CE"/>
    <w:rsid w:val="36C56D47"/>
    <w:rsid w:val="36CE31D9"/>
    <w:rsid w:val="36CFAAAA"/>
    <w:rsid w:val="36D2A568"/>
    <w:rsid w:val="36D52A6B"/>
    <w:rsid w:val="36D78A37"/>
    <w:rsid w:val="36D7B0E6"/>
    <w:rsid w:val="36DCB325"/>
    <w:rsid w:val="36DD027C"/>
    <w:rsid w:val="36DD65F8"/>
    <w:rsid w:val="36E161B7"/>
    <w:rsid w:val="36E264EA"/>
    <w:rsid w:val="36E6EEF6"/>
    <w:rsid w:val="36E86E62"/>
    <w:rsid w:val="36EC908F"/>
    <w:rsid w:val="36F31AE1"/>
    <w:rsid w:val="36F9ECB8"/>
    <w:rsid w:val="36FBC6EA"/>
    <w:rsid w:val="36FC939F"/>
    <w:rsid w:val="37022E29"/>
    <w:rsid w:val="3703172E"/>
    <w:rsid w:val="3703362D"/>
    <w:rsid w:val="37056054"/>
    <w:rsid w:val="370747F5"/>
    <w:rsid w:val="37130320"/>
    <w:rsid w:val="37157585"/>
    <w:rsid w:val="371E9511"/>
    <w:rsid w:val="371FD3F1"/>
    <w:rsid w:val="3720180E"/>
    <w:rsid w:val="3721E1FB"/>
    <w:rsid w:val="37224A11"/>
    <w:rsid w:val="37281972"/>
    <w:rsid w:val="372DDC26"/>
    <w:rsid w:val="3730BCE8"/>
    <w:rsid w:val="37388682"/>
    <w:rsid w:val="3739337D"/>
    <w:rsid w:val="373AAF1D"/>
    <w:rsid w:val="373AB9CE"/>
    <w:rsid w:val="373C3314"/>
    <w:rsid w:val="3747AE61"/>
    <w:rsid w:val="374BE06B"/>
    <w:rsid w:val="375052B6"/>
    <w:rsid w:val="375248D2"/>
    <w:rsid w:val="37562609"/>
    <w:rsid w:val="37597C68"/>
    <w:rsid w:val="375B75A4"/>
    <w:rsid w:val="375BA636"/>
    <w:rsid w:val="376A8837"/>
    <w:rsid w:val="3770F494"/>
    <w:rsid w:val="37749359"/>
    <w:rsid w:val="37759105"/>
    <w:rsid w:val="3779D6A5"/>
    <w:rsid w:val="378002ED"/>
    <w:rsid w:val="378698AA"/>
    <w:rsid w:val="378799D9"/>
    <w:rsid w:val="37896056"/>
    <w:rsid w:val="37898D12"/>
    <w:rsid w:val="378AC369"/>
    <w:rsid w:val="378B3AEC"/>
    <w:rsid w:val="378EB243"/>
    <w:rsid w:val="378EEDEC"/>
    <w:rsid w:val="3799A6E3"/>
    <w:rsid w:val="379B76F2"/>
    <w:rsid w:val="379E9058"/>
    <w:rsid w:val="37A437E6"/>
    <w:rsid w:val="37A56F30"/>
    <w:rsid w:val="37AB390E"/>
    <w:rsid w:val="37B10C5F"/>
    <w:rsid w:val="37B5B174"/>
    <w:rsid w:val="37B61593"/>
    <w:rsid w:val="37B6CAC4"/>
    <w:rsid w:val="37BC2966"/>
    <w:rsid w:val="37BC9A5F"/>
    <w:rsid w:val="37BFBA92"/>
    <w:rsid w:val="37C1D9A5"/>
    <w:rsid w:val="37C5806F"/>
    <w:rsid w:val="37D1191E"/>
    <w:rsid w:val="37D38BF8"/>
    <w:rsid w:val="37DD4A78"/>
    <w:rsid w:val="37DF60EF"/>
    <w:rsid w:val="37E4DF63"/>
    <w:rsid w:val="37E611C0"/>
    <w:rsid w:val="37E61839"/>
    <w:rsid w:val="37E79B71"/>
    <w:rsid w:val="37EB56DD"/>
    <w:rsid w:val="37ECFD12"/>
    <w:rsid w:val="37F83465"/>
    <w:rsid w:val="38066726"/>
    <w:rsid w:val="38088A7D"/>
    <w:rsid w:val="3808EFB0"/>
    <w:rsid w:val="38108553"/>
    <w:rsid w:val="3812D1CB"/>
    <w:rsid w:val="38182761"/>
    <w:rsid w:val="3820053F"/>
    <w:rsid w:val="3820DEFB"/>
    <w:rsid w:val="38229FF9"/>
    <w:rsid w:val="382B042C"/>
    <w:rsid w:val="3830DF31"/>
    <w:rsid w:val="383D6B05"/>
    <w:rsid w:val="383F4616"/>
    <w:rsid w:val="38454AF1"/>
    <w:rsid w:val="3845E2D9"/>
    <w:rsid w:val="384A1969"/>
    <w:rsid w:val="384D4D31"/>
    <w:rsid w:val="384DF626"/>
    <w:rsid w:val="38545563"/>
    <w:rsid w:val="3857A111"/>
    <w:rsid w:val="38587E4C"/>
    <w:rsid w:val="385C6DDA"/>
    <w:rsid w:val="3864E995"/>
    <w:rsid w:val="38660F88"/>
    <w:rsid w:val="386E1882"/>
    <w:rsid w:val="3872A3D7"/>
    <w:rsid w:val="38772BA5"/>
    <w:rsid w:val="387C2F03"/>
    <w:rsid w:val="387D75DC"/>
    <w:rsid w:val="387D9FD8"/>
    <w:rsid w:val="388305E0"/>
    <w:rsid w:val="38840100"/>
    <w:rsid w:val="388AB94B"/>
    <w:rsid w:val="3897E83E"/>
    <w:rsid w:val="38981D3E"/>
    <w:rsid w:val="3898B20E"/>
    <w:rsid w:val="389A2FAF"/>
    <w:rsid w:val="389E2C28"/>
    <w:rsid w:val="38A9E1C4"/>
    <w:rsid w:val="38AB9CF4"/>
    <w:rsid w:val="38AD2EBE"/>
    <w:rsid w:val="38B32D4F"/>
    <w:rsid w:val="38BAFB0A"/>
    <w:rsid w:val="38BEE0A7"/>
    <w:rsid w:val="38C0C9E7"/>
    <w:rsid w:val="38C2C170"/>
    <w:rsid w:val="38C54724"/>
    <w:rsid w:val="38C611C0"/>
    <w:rsid w:val="38C6C52E"/>
    <w:rsid w:val="38CF2893"/>
    <w:rsid w:val="38D4B294"/>
    <w:rsid w:val="38D68531"/>
    <w:rsid w:val="38D6A18C"/>
    <w:rsid w:val="38E156E0"/>
    <w:rsid w:val="38E203A8"/>
    <w:rsid w:val="38E71C81"/>
    <w:rsid w:val="38E89D17"/>
    <w:rsid w:val="38EBCC6C"/>
    <w:rsid w:val="38ED3275"/>
    <w:rsid w:val="38EE82A6"/>
    <w:rsid w:val="38EEE9E5"/>
    <w:rsid w:val="38F1A1CF"/>
    <w:rsid w:val="38F1C6FB"/>
    <w:rsid w:val="3905FE29"/>
    <w:rsid w:val="390849E4"/>
    <w:rsid w:val="390A7920"/>
    <w:rsid w:val="390A7A82"/>
    <w:rsid w:val="390C9CBA"/>
    <w:rsid w:val="390E4D17"/>
    <w:rsid w:val="390F3AA4"/>
    <w:rsid w:val="39103A30"/>
    <w:rsid w:val="391224E8"/>
    <w:rsid w:val="3914E0FA"/>
    <w:rsid w:val="3918A7D7"/>
    <w:rsid w:val="391EA23A"/>
    <w:rsid w:val="3922B0AB"/>
    <w:rsid w:val="3928FDA4"/>
    <w:rsid w:val="392A979E"/>
    <w:rsid w:val="392D3000"/>
    <w:rsid w:val="3937512B"/>
    <w:rsid w:val="3940C0BD"/>
    <w:rsid w:val="39412676"/>
    <w:rsid w:val="3942A9A8"/>
    <w:rsid w:val="394667BD"/>
    <w:rsid w:val="394802AE"/>
    <w:rsid w:val="3949EB04"/>
    <w:rsid w:val="394DC0EA"/>
    <w:rsid w:val="39527A84"/>
    <w:rsid w:val="3958EAA0"/>
    <w:rsid w:val="3958F8FF"/>
    <w:rsid w:val="39590B31"/>
    <w:rsid w:val="395BB27E"/>
    <w:rsid w:val="3961FBCD"/>
    <w:rsid w:val="39640359"/>
    <w:rsid w:val="3965C918"/>
    <w:rsid w:val="3965EE01"/>
    <w:rsid w:val="396A5E1F"/>
    <w:rsid w:val="396A876A"/>
    <w:rsid w:val="396F2F08"/>
    <w:rsid w:val="3978BD1A"/>
    <w:rsid w:val="3979AA0A"/>
    <w:rsid w:val="39882BFC"/>
    <w:rsid w:val="398AD61A"/>
    <w:rsid w:val="398B09BD"/>
    <w:rsid w:val="398BA10A"/>
    <w:rsid w:val="39901E46"/>
    <w:rsid w:val="399966E1"/>
    <w:rsid w:val="399F192F"/>
    <w:rsid w:val="399F6425"/>
    <w:rsid w:val="399F66EE"/>
    <w:rsid w:val="39A8F29D"/>
    <w:rsid w:val="39AAF189"/>
    <w:rsid w:val="39AD43BF"/>
    <w:rsid w:val="39AF1559"/>
    <w:rsid w:val="39B01D03"/>
    <w:rsid w:val="39B24083"/>
    <w:rsid w:val="39B954B9"/>
    <w:rsid w:val="39BBAF4D"/>
    <w:rsid w:val="39C31202"/>
    <w:rsid w:val="39C7A570"/>
    <w:rsid w:val="39C7D009"/>
    <w:rsid w:val="39C88C4F"/>
    <w:rsid w:val="39CE1316"/>
    <w:rsid w:val="39D2ACE4"/>
    <w:rsid w:val="39D45FC0"/>
    <w:rsid w:val="39D84AC7"/>
    <w:rsid w:val="39E10040"/>
    <w:rsid w:val="39E14630"/>
    <w:rsid w:val="39E1F1FC"/>
    <w:rsid w:val="39ECFF63"/>
    <w:rsid w:val="39F5FB01"/>
    <w:rsid w:val="39F64728"/>
    <w:rsid w:val="39F703C6"/>
    <w:rsid w:val="39FAAD89"/>
    <w:rsid w:val="39FB1D89"/>
    <w:rsid w:val="3A01B7C6"/>
    <w:rsid w:val="3A038506"/>
    <w:rsid w:val="3A0F5A9F"/>
    <w:rsid w:val="3A0F6F59"/>
    <w:rsid w:val="3A160705"/>
    <w:rsid w:val="3A1DED0E"/>
    <w:rsid w:val="3A1F5A8D"/>
    <w:rsid w:val="3A241AF4"/>
    <w:rsid w:val="3A25AD04"/>
    <w:rsid w:val="3A26F1DB"/>
    <w:rsid w:val="3A26FE29"/>
    <w:rsid w:val="3A28BE00"/>
    <w:rsid w:val="3A29713E"/>
    <w:rsid w:val="3A2C5F4D"/>
    <w:rsid w:val="3A31D05F"/>
    <w:rsid w:val="3A341DD5"/>
    <w:rsid w:val="3A38DFC2"/>
    <w:rsid w:val="3A455484"/>
    <w:rsid w:val="3A474719"/>
    <w:rsid w:val="3A4ACE59"/>
    <w:rsid w:val="3A4B51A5"/>
    <w:rsid w:val="3A5E828B"/>
    <w:rsid w:val="3A69B991"/>
    <w:rsid w:val="3A6ACFD3"/>
    <w:rsid w:val="3A7B5E69"/>
    <w:rsid w:val="3A81C19D"/>
    <w:rsid w:val="3A87461C"/>
    <w:rsid w:val="3A8ABA85"/>
    <w:rsid w:val="3A8D06ED"/>
    <w:rsid w:val="3A9524CC"/>
    <w:rsid w:val="3A9AD852"/>
    <w:rsid w:val="3A9B9748"/>
    <w:rsid w:val="3AA0903E"/>
    <w:rsid w:val="3AA7692B"/>
    <w:rsid w:val="3AAB2162"/>
    <w:rsid w:val="3AB1C154"/>
    <w:rsid w:val="3AB3B98D"/>
    <w:rsid w:val="3AC5A294"/>
    <w:rsid w:val="3AC7D210"/>
    <w:rsid w:val="3ACA6644"/>
    <w:rsid w:val="3ACBABF1"/>
    <w:rsid w:val="3AD88614"/>
    <w:rsid w:val="3AD9F61A"/>
    <w:rsid w:val="3ADB69E4"/>
    <w:rsid w:val="3AE28A5E"/>
    <w:rsid w:val="3AE30E79"/>
    <w:rsid w:val="3AE6CD64"/>
    <w:rsid w:val="3AE72461"/>
    <w:rsid w:val="3AF46D12"/>
    <w:rsid w:val="3AF69997"/>
    <w:rsid w:val="3AF926FB"/>
    <w:rsid w:val="3AFA4B9E"/>
    <w:rsid w:val="3AFEA5DF"/>
    <w:rsid w:val="3B0113E8"/>
    <w:rsid w:val="3B07E222"/>
    <w:rsid w:val="3B088126"/>
    <w:rsid w:val="3B09409C"/>
    <w:rsid w:val="3B0967C9"/>
    <w:rsid w:val="3B0C0883"/>
    <w:rsid w:val="3B120D88"/>
    <w:rsid w:val="3B15A1EF"/>
    <w:rsid w:val="3B15C7E6"/>
    <w:rsid w:val="3B193CBE"/>
    <w:rsid w:val="3B1E1AD0"/>
    <w:rsid w:val="3B223D40"/>
    <w:rsid w:val="3B28D6C8"/>
    <w:rsid w:val="3B2AD1F7"/>
    <w:rsid w:val="3B2E4132"/>
    <w:rsid w:val="3B2F9BA7"/>
    <w:rsid w:val="3B3030B7"/>
    <w:rsid w:val="3B30852E"/>
    <w:rsid w:val="3B313032"/>
    <w:rsid w:val="3B331D07"/>
    <w:rsid w:val="3B36C5D0"/>
    <w:rsid w:val="3B3AC35D"/>
    <w:rsid w:val="3B3AE1E0"/>
    <w:rsid w:val="3B3F4364"/>
    <w:rsid w:val="3B40E451"/>
    <w:rsid w:val="3B4B5FB4"/>
    <w:rsid w:val="3B4D3A6B"/>
    <w:rsid w:val="3B4F133B"/>
    <w:rsid w:val="3B52C3C7"/>
    <w:rsid w:val="3B5628B4"/>
    <w:rsid w:val="3B59D386"/>
    <w:rsid w:val="3B5B0023"/>
    <w:rsid w:val="3B664CE1"/>
    <w:rsid w:val="3B6E0B2D"/>
    <w:rsid w:val="3B6FFD51"/>
    <w:rsid w:val="3B728E1F"/>
    <w:rsid w:val="3B73A85C"/>
    <w:rsid w:val="3B7C5A34"/>
    <w:rsid w:val="3B7CC464"/>
    <w:rsid w:val="3B7D9385"/>
    <w:rsid w:val="3B81CD84"/>
    <w:rsid w:val="3B83D343"/>
    <w:rsid w:val="3B83E754"/>
    <w:rsid w:val="3B94352D"/>
    <w:rsid w:val="3B9C705A"/>
    <w:rsid w:val="3B9D1657"/>
    <w:rsid w:val="3B9ECAA3"/>
    <w:rsid w:val="3BA04E18"/>
    <w:rsid w:val="3BB3001D"/>
    <w:rsid w:val="3BB58B5B"/>
    <w:rsid w:val="3BBA33B9"/>
    <w:rsid w:val="3BC969D6"/>
    <w:rsid w:val="3BCCB12F"/>
    <w:rsid w:val="3BCF75CC"/>
    <w:rsid w:val="3BD274A1"/>
    <w:rsid w:val="3BD37220"/>
    <w:rsid w:val="3BD61630"/>
    <w:rsid w:val="3BD62F2B"/>
    <w:rsid w:val="3BDBA635"/>
    <w:rsid w:val="3BDD67FD"/>
    <w:rsid w:val="3BE2FDCD"/>
    <w:rsid w:val="3BE56A03"/>
    <w:rsid w:val="3BE82F0C"/>
    <w:rsid w:val="3BED8815"/>
    <w:rsid w:val="3BF43482"/>
    <w:rsid w:val="3BF624D2"/>
    <w:rsid w:val="3BF9DB46"/>
    <w:rsid w:val="3BFA4462"/>
    <w:rsid w:val="3BFEC3F8"/>
    <w:rsid w:val="3C0048D8"/>
    <w:rsid w:val="3C00F10B"/>
    <w:rsid w:val="3C022673"/>
    <w:rsid w:val="3C02E717"/>
    <w:rsid w:val="3C063239"/>
    <w:rsid w:val="3C0776BF"/>
    <w:rsid w:val="3C088785"/>
    <w:rsid w:val="3C09837E"/>
    <w:rsid w:val="3C103784"/>
    <w:rsid w:val="3C12E32D"/>
    <w:rsid w:val="3C1B2745"/>
    <w:rsid w:val="3C1BC9A9"/>
    <w:rsid w:val="3C1F9BB6"/>
    <w:rsid w:val="3C203E9A"/>
    <w:rsid w:val="3C227CB8"/>
    <w:rsid w:val="3C290679"/>
    <w:rsid w:val="3C300C6B"/>
    <w:rsid w:val="3C3614B1"/>
    <w:rsid w:val="3C45C439"/>
    <w:rsid w:val="3C47D760"/>
    <w:rsid w:val="3C47EBCF"/>
    <w:rsid w:val="3C4C5B9E"/>
    <w:rsid w:val="3C4E1882"/>
    <w:rsid w:val="3C4E25E3"/>
    <w:rsid w:val="3C5427ED"/>
    <w:rsid w:val="3C5AD959"/>
    <w:rsid w:val="3C5CC534"/>
    <w:rsid w:val="3C6463C6"/>
    <w:rsid w:val="3C75BAFD"/>
    <w:rsid w:val="3C7C71FB"/>
    <w:rsid w:val="3C7CD0F3"/>
    <w:rsid w:val="3C84E68F"/>
    <w:rsid w:val="3C856BAC"/>
    <w:rsid w:val="3C85EEE8"/>
    <w:rsid w:val="3C88223E"/>
    <w:rsid w:val="3C918597"/>
    <w:rsid w:val="3CAA13C3"/>
    <w:rsid w:val="3CAD299C"/>
    <w:rsid w:val="3CAF1E71"/>
    <w:rsid w:val="3CB9C683"/>
    <w:rsid w:val="3CBD9E49"/>
    <w:rsid w:val="3CBFDB21"/>
    <w:rsid w:val="3CC5F80B"/>
    <w:rsid w:val="3CC65876"/>
    <w:rsid w:val="3CC944BF"/>
    <w:rsid w:val="3CD09D1F"/>
    <w:rsid w:val="3CD7DD38"/>
    <w:rsid w:val="3CD8D09E"/>
    <w:rsid w:val="3CDCDECE"/>
    <w:rsid w:val="3CDE2349"/>
    <w:rsid w:val="3CE299CD"/>
    <w:rsid w:val="3CE382A3"/>
    <w:rsid w:val="3CE80CEE"/>
    <w:rsid w:val="3CEF5156"/>
    <w:rsid w:val="3CF33DFD"/>
    <w:rsid w:val="3CFC8CCC"/>
    <w:rsid w:val="3D00607A"/>
    <w:rsid w:val="3D0799E6"/>
    <w:rsid w:val="3D08305F"/>
    <w:rsid w:val="3D1182BA"/>
    <w:rsid w:val="3D152D77"/>
    <w:rsid w:val="3D23CFC4"/>
    <w:rsid w:val="3D2435F3"/>
    <w:rsid w:val="3D258534"/>
    <w:rsid w:val="3D3A9493"/>
    <w:rsid w:val="3D3D50CF"/>
    <w:rsid w:val="3D4042AE"/>
    <w:rsid w:val="3D40A9DE"/>
    <w:rsid w:val="3D4AE76C"/>
    <w:rsid w:val="3D4BB517"/>
    <w:rsid w:val="3D4DE844"/>
    <w:rsid w:val="3D53BFFB"/>
    <w:rsid w:val="3D5E4A1F"/>
    <w:rsid w:val="3D6079D6"/>
    <w:rsid w:val="3D62AFB6"/>
    <w:rsid w:val="3D747D03"/>
    <w:rsid w:val="3D7A5B75"/>
    <w:rsid w:val="3D8572CB"/>
    <w:rsid w:val="3D8B79F7"/>
    <w:rsid w:val="3D95B66C"/>
    <w:rsid w:val="3D9CFB71"/>
    <w:rsid w:val="3D9D07EF"/>
    <w:rsid w:val="3DA13F5A"/>
    <w:rsid w:val="3DA6A199"/>
    <w:rsid w:val="3DA6D40C"/>
    <w:rsid w:val="3DBB5E24"/>
    <w:rsid w:val="3DC69B00"/>
    <w:rsid w:val="3DC854EF"/>
    <w:rsid w:val="3DCAD85F"/>
    <w:rsid w:val="3DCF9F9E"/>
    <w:rsid w:val="3DD26ED3"/>
    <w:rsid w:val="3DDE7042"/>
    <w:rsid w:val="3DEC3908"/>
    <w:rsid w:val="3DED207F"/>
    <w:rsid w:val="3DF23B1C"/>
    <w:rsid w:val="3DF8FD2E"/>
    <w:rsid w:val="3DFB6479"/>
    <w:rsid w:val="3E033FEA"/>
    <w:rsid w:val="3E073E56"/>
    <w:rsid w:val="3E08F67F"/>
    <w:rsid w:val="3E0E365F"/>
    <w:rsid w:val="3E10EBF3"/>
    <w:rsid w:val="3E186AA5"/>
    <w:rsid w:val="3E197FB0"/>
    <w:rsid w:val="3E1A8694"/>
    <w:rsid w:val="3E1B52B7"/>
    <w:rsid w:val="3E1C5936"/>
    <w:rsid w:val="3E21C943"/>
    <w:rsid w:val="3E316189"/>
    <w:rsid w:val="3E337841"/>
    <w:rsid w:val="3E346D20"/>
    <w:rsid w:val="3E35DB66"/>
    <w:rsid w:val="3E3A6AD7"/>
    <w:rsid w:val="3E3C8EB1"/>
    <w:rsid w:val="3E4352B3"/>
    <w:rsid w:val="3E5929C7"/>
    <w:rsid w:val="3E59A5D7"/>
    <w:rsid w:val="3E6A6268"/>
    <w:rsid w:val="3E6B58D1"/>
    <w:rsid w:val="3E78D455"/>
    <w:rsid w:val="3E7A1D1C"/>
    <w:rsid w:val="3E7C5165"/>
    <w:rsid w:val="3E801D29"/>
    <w:rsid w:val="3E84D2D9"/>
    <w:rsid w:val="3E862AE0"/>
    <w:rsid w:val="3E8BDCAF"/>
    <w:rsid w:val="3E90FE92"/>
    <w:rsid w:val="3E917E54"/>
    <w:rsid w:val="3E952339"/>
    <w:rsid w:val="3E9CD34B"/>
    <w:rsid w:val="3E9DF752"/>
    <w:rsid w:val="3EA522B2"/>
    <w:rsid w:val="3EACD261"/>
    <w:rsid w:val="3EAF5A3E"/>
    <w:rsid w:val="3EB0BB15"/>
    <w:rsid w:val="3EB13CAE"/>
    <w:rsid w:val="3EB39494"/>
    <w:rsid w:val="3EB3A977"/>
    <w:rsid w:val="3EBA21CE"/>
    <w:rsid w:val="3EBACBD0"/>
    <w:rsid w:val="3EBDFB64"/>
    <w:rsid w:val="3EC35247"/>
    <w:rsid w:val="3EC7F071"/>
    <w:rsid w:val="3EC83491"/>
    <w:rsid w:val="3ECB8CD8"/>
    <w:rsid w:val="3ECE86E6"/>
    <w:rsid w:val="3ED6DE1E"/>
    <w:rsid w:val="3ED89A1D"/>
    <w:rsid w:val="3EDE68EC"/>
    <w:rsid w:val="3EDFFB8F"/>
    <w:rsid w:val="3EE4C486"/>
    <w:rsid w:val="3EE53410"/>
    <w:rsid w:val="3EE7AEAD"/>
    <w:rsid w:val="3EE7F9BB"/>
    <w:rsid w:val="3EE84785"/>
    <w:rsid w:val="3EEA7CB5"/>
    <w:rsid w:val="3EF2E837"/>
    <w:rsid w:val="3EF89FBD"/>
    <w:rsid w:val="3EF930D3"/>
    <w:rsid w:val="3F0174A7"/>
    <w:rsid w:val="3F02853C"/>
    <w:rsid w:val="3F034FA0"/>
    <w:rsid w:val="3F038B6B"/>
    <w:rsid w:val="3F0DA4DE"/>
    <w:rsid w:val="3F1117AB"/>
    <w:rsid w:val="3F165F04"/>
    <w:rsid w:val="3F1DE288"/>
    <w:rsid w:val="3F1F0F68"/>
    <w:rsid w:val="3F2AE56D"/>
    <w:rsid w:val="3F2B0C9D"/>
    <w:rsid w:val="3F2BEC12"/>
    <w:rsid w:val="3F3036A7"/>
    <w:rsid w:val="3F393879"/>
    <w:rsid w:val="3F3D9942"/>
    <w:rsid w:val="3F4109B8"/>
    <w:rsid w:val="3F417654"/>
    <w:rsid w:val="3F4669EC"/>
    <w:rsid w:val="3F46D4BC"/>
    <w:rsid w:val="3F5185FD"/>
    <w:rsid w:val="3F58CB5F"/>
    <w:rsid w:val="3F5D5175"/>
    <w:rsid w:val="3F5F98F2"/>
    <w:rsid w:val="3F63C99A"/>
    <w:rsid w:val="3F67BD58"/>
    <w:rsid w:val="3F789AA6"/>
    <w:rsid w:val="3F7A29E2"/>
    <w:rsid w:val="3F7BB4D6"/>
    <w:rsid w:val="3F7BF1B6"/>
    <w:rsid w:val="3F873F5D"/>
    <w:rsid w:val="3F876F49"/>
    <w:rsid w:val="3F8F44E8"/>
    <w:rsid w:val="3F9074D4"/>
    <w:rsid w:val="3F96E095"/>
    <w:rsid w:val="3F97AEC2"/>
    <w:rsid w:val="3FA303A8"/>
    <w:rsid w:val="3FA6609D"/>
    <w:rsid w:val="3FA6AD7D"/>
    <w:rsid w:val="3FA97928"/>
    <w:rsid w:val="3FA9B34C"/>
    <w:rsid w:val="3FB0AA2D"/>
    <w:rsid w:val="3FB28F62"/>
    <w:rsid w:val="3FB3CC56"/>
    <w:rsid w:val="3FB53D0A"/>
    <w:rsid w:val="3FB61EBD"/>
    <w:rsid w:val="3FB99C80"/>
    <w:rsid w:val="3FC3318F"/>
    <w:rsid w:val="3FC8298B"/>
    <w:rsid w:val="3FCA0E93"/>
    <w:rsid w:val="3FD03E72"/>
    <w:rsid w:val="3FD058D1"/>
    <w:rsid w:val="3FE01D4A"/>
    <w:rsid w:val="3FE2C3ED"/>
    <w:rsid w:val="3FE77353"/>
    <w:rsid w:val="3FE84439"/>
    <w:rsid w:val="3FEEC2BB"/>
    <w:rsid w:val="3FF493E1"/>
    <w:rsid w:val="3FF8102C"/>
    <w:rsid w:val="4005AE7A"/>
    <w:rsid w:val="40084251"/>
    <w:rsid w:val="4010B070"/>
    <w:rsid w:val="401F8ABF"/>
    <w:rsid w:val="4023FBD3"/>
    <w:rsid w:val="402474BC"/>
    <w:rsid w:val="40248F2B"/>
    <w:rsid w:val="4024B592"/>
    <w:rsid w:val="4025E37E"/>
    <w:rsid w:val="4026CEE1"/>
    <w:rsid w:val="40306135"/>
    <w:rsid w:val="40324B42"/>
    <w:rsid w:val="40348E35"/>
    <w:rsid w:val="40354DE8"/>
    <w:rsid w:val="40359E6D"/>
    <w:rsid w:val="4037B24D"/>
    <w:rsid w:val="403E4798"/>
    <w:rsid w:val="403FE7A1"/>
    <w:rsid w:val="40454D0B"/>
    <w:rsid w:val="4045AB0A"/>
    <w:rsid w:val="4045B43C"/>
    <w:rsid w:val="40495643"/>
    <w:rsid w:val="40501629"/>
    <w:rsid w:val="406C4CA7"/>
    <w:rsid w:val="40704681"/>
    <w:rsid w:val="40720A72"/>
    <w:rsid w:val="40744FB5"/>
    <w:rsid w:val="4082CBFC"/>
    <w:rsid w:val="40856E10"/>
    <w:rsid w:val="40951A26"/>
    <w:rsid w:val="40979439"/>
    <w:rsid w:val="409BE2FA"/>
    <w:rsid w:val="409CB321"/>
    <w:rsid w:val="409D1BFB"/>
    <w:rsid w:val="409DDC4D"/>
    <w:rsid w:val="409DE5A1"/>
    <w:rsid w:val="409E0D9E"/>
    <w:rsid w:val="40A1C51C"/>
    <w:rsid w:val="40A828F8"/>
    <w:rsid w:val="40A84F0C"/>
    <w:rsid w:val="40AEA6F5"/>
    <w:rsid w:val="40AFB760"/>
    <w:rsid w:val="40B20E3D"/>
    <w:rsid w:val="40B66889"/>
    <w:rsid w:val="40B93715"/>
    <w:rsid w:val="40BB3F75"/>
    <w:rsid w:val="40BB57BE"/>
    <w:rsid w:val="40C402AE"/>
    <w:rsid w:val="40C614AC"/>
    <w:rsid w:val="40C6A600"/>
    <w:rsid w:val="40DC20CC"/>
    <w:rsid w:val="40E7CE85"/>
    <w:rsid w:val="40E95C1D"/>
    <w:rsid w:val="40EB2939"/>
    <w:rsid w:val="40F62AB6"/>
    <w:rsid w:val="40F7FF3E"/>
    <w:rsid w:val="40FB006B"/>
    <w:rsid w:val="40FC9672"/>
    <w:rsid w:val="41024A67"/>
    <w:rsid w:val="4108C8AC"/>
    <w:rsid w:val="41169E7B"/>
    <w:rsid w:val="41191F41"/>
    <w:rsid w:val="411BF33C"/>
    <w:rsid w:val="41232457"/>
    <w:rsid w:val="4128A246"/>
    <w:rsid w:val="41292034"/>
    <w:rsid w:val="41298552"/>
    <w:rsid w:val="4129FA81"/>
    <w:rsid w:val="412AE276"/>
    <w:rsid w:val="41324D35"/>
    <w:rsid w:val="4139EFAE"/>
    <w:rsid w:val="4146D834"/>
    <w:rsid w:val="415527BE"/>
    <w:rsid w:val="4155BEC6"/>
    <w:rsid w:val="4155C551"/>
    <w:rsid w:val="415B739C"/>
    <w:rsid w:val="415CEF49"/>
    <w:rsid w:val="41627EC3"/>
    <w:rsid w:val="416342A0"/>
    <w:rsid w:val="4164FB2C"/>
    <w:rsid w:val="416BE5C9"/>
    <w:rsid w:val="4170A63E"/>
    <w:rsid w:val="41789C5F"/>
    <w:rsid w:val="41878F56"/>
    <w:rsid w:val="418B61B7"/>
    <w:rsid w:val="4191FF57"/>
    <w:rsid w:val="4194F584"/>
    <w:rsid w:val="41990B84"/>
    <w:rsid w:val="419B30FC"/>
    <w:rsid w:val="419D26FE"/>
    <w:rsid w:val="41A7FAC4"/>
    <w:rsid w:val="41A9FB44"/>
    <w:rsid w:val="41AAA188"/>
    <w:rsid w:val="41AD9ABA"/>
    <w:rsid w:val="41BE7461"/>
    <w:rsid w:val="41C02E1C"/>
    <w:rsid w:val="41C0ACFF"/>
    <w:rsid w:val="41C9AEF0"/>
    <w:rsid w:val="41CA8ADE"/>
    <w:rsid w:val="41CFF790"/>
    <w:rsid w:val="41D4FC60"/>
    <w:rsid w:val="41D704AB"/>
    <w:rsid w:val="41D90FE9"/>
    <w:rsid w:val="41E174AB"/>
    <w:rsid w:val="41E480B0"/>
    <w:rsid w:val="41E6D7CF"/>
    <w:rsid w:val="41EB09CA"/>
    <w:rsid w:val="41ECBD68"/>
    <w:rsid w:val="41ED9FD6"/>
    <w:rsid w:val="41EE7993"/>
    <w:rsid w:val="42079AC6"/>
    <w:rsid w:val="420BB169"/>
    <w:rsid w:val="420F42A9"/>
    <w:rsid w:val="420FAF84"/>
    <w:rsid w:val="42121767"/>
    <w:rsid w:val="4212B75B"/>
    <w:rsid w:val="4233261D"/>
    <w:rsid w:val="4234F46D"/>
    <w:rsid w:val="423C9832"/>
    <w:rsid w:val="423DD10B"/>
    <w:rsid w:val="423F7886"/>
    <w:rsid w:val="42480EC6"/>
    <w:rsid w:val="424933B8"/>
    <w:rsid w:val="424A0CC5"/>
    <w:rsid w:val="424E8DA2"/>
    <w:rsid w:val="42520D79"/>
    <w:rsid w:val="4252895F"/>
    <w:rsid w:val="4253F500"/>
    <w:rsid w:val="42589861"/>
    <w:rsid w:val="426B9246"/>
    <w:rsid w:val="426E3896"/>
    <w:rsid w:val="42746243"/>
    <w:rsid w:val="427AA323"/>
    <w:rsid w:val="427EF8A1"/>
    <w:rsid w:val="427F3606"/>
    <w:rsid w:val="4280B0B1"/>
    <w:rsid w:val="42833E6F"/>
    <w:rsid w:val="42919C41"/>
    <w:rsid w:val="4292E49A"/>
    <w:rsid w:val="4296C72E"/>
    <w:rsid w:val="4297EE27"/>
    <w:rsid w:val="429AA7EA"/>
    <w:rsid w:val="429FF02C"/>
    <w:rsid w:val="42A7060A"/>
    <w:rsid w:val="42ACD6ED"/>
    <w:rsid w:val="42B1390F"/>
    <w:rsid w:val="42BA6338"/>
    <w:rsid w:val="42BF3C6D"/>
    <w:rsid w:val="42CB0CE0"/>
    <w:rsid w:val="42D05BBA"/>
    <w:rsid w:val="42D335AE"/>
    <w:rsid w:val="42DC176A"/>
    <w:rsid w:val="42E13B6C"/>
    <w:rsid w:val="42E68CDE"/>
    <w:rsid w:val="42F36228"/>
    <w:rsid w:val="42F5FB6A"/>
    <w:rsid w:val="42FD1C5B"/>
    <w:rsid w:val="42FDB1F3"/>
    <w:rsid w:val="42FFC3C9"/>
    <w:rsid w:val="4301B00C"/>
    <w:rsid w:val="4306E47D"/>
    <w:rsid w:val="4315F50E"/>
    <w:rsid w:val="43186522"/>
    <w:rsid w:val="4319B53A"/>
    <w:rsid w:val="431EFD0E"/>
    <w:rsid w:val="4326740C"/>
    <w:rsid w:val="432B8030"/>
    <w:rsid w:val="432E4D2D"/>
    <w:rsid w:val="4335A84D"/>
    <w:rsid w:val="4336D35E"/>
    <w:rsid w:val="43396B50"/>
    <w:rsid w:val="433E09BD"/>
    <w:rsid w:val="4342417E"/>
    <w:rsid w:val="4354B331"/>
    <w:rsid w:val="4356263A"/>
    <w:rsid w:val="43576CDF"/>
    <w:rsid w:val="435DF674"/>
    <w:rsid w:val="435E6923"/>
    <w:rsid w:val="4364C7CE"/>
    <w:rsid w:val="4366C512"/>
    <w:rsid w:val="436E1FC4"/>
    <w:rsid w:val="436E32EE"/>
    <w:rsid w:val="437676C1"/>
    <w:rsid w:val="4376ADA7"/>
    <w:rsid w:val="437BBE16"/>
    <w:rsid w:val="437C1128"/>
    <w:rsid w:val="437DE0D5"/>
    <w:rsid w:val="437FDC6A"/>
    <w:rsid w:val="4380FFE8"/>
    <w:rsid w:val="438C1AB4"/>
    <w:rsid w:val="43926DF6"/>
    <w:rsid w:val="43955D86"/>
    <w:rsid w:val="439C5EB1"/>
    <w:rsid w:val="43A5C631"/>
    <w:rsid w:val="43AAC3E5"/>
    <w:rsid w:val="43AE0077"/>
    <w:rsid w:val="43B8FC58"/>
    <w:rsid w:val="43B94321"/>
    <w:rsid w:val="43BAE073"/>
    <w:rsid w:val="43BBA1DB"/>
    <w:rsid w:val="43BBF44E"/>
    <w:rsid w:val="43BEE1F4"/>
    <w:rsid w:val="43C46A7F"/>
    <w:rsid w:val="43C62175"/>
    <w:rsid w:val="43D6240B"/>
    <w:rsid w:val="43D81267"/>
    <w:rsid w:val="43D89A70"/>
    <w:rsid w:val="43DB5D08"/>
    <w:rsid w:val="43DBA62A"/>
    <w:rsid w:val="43E2301B"/>
    <w:rsid w:val="43EA10DF"/>
    <w:rsid w:val="43EA707B"/>
    <w:rsid w:val="43F20965"/>
    <w:rsid w:val="43F547C2"/>
    <w:rsid w:val="43FCD61D"/>
    <w:rsid w:val="43FCE2DD"/>
    <w:rsid w:val="4403A296"/>
    <w:rsid w:val="4404CBD3"/>
    <w:rsid w:val="44112BA0"/>
    <w:rsid w:val="44137549"/>
    <w:rsid w:val="441666EC"/>
    <w:rsid w:val="44169363"/>
    <w:rsid w:val="44196745"/>
    <w:rsid w:val="441C5C06"/>
    <w:rsid w:val="442388B6"/>
    <w:rsid w:val="44355920"/>
    <w:rsid w:val="4436A6A9"/>
    <w:rsid w:val="4437774F"/>
    <w:rsid w:val="443993E2"/>
    <w:rsid w:val="44414882"/>
    <w:rsid w:val="44476707"/>
    <w:rsid w:val="44481614"/>
    <w:rsid w:val="444F4F68"/>
    <w:rsid w:val="444F7EBB"/>
    <w:rsid w:val="4455D05A"/>
    <w:rsid w:val="445B9BAB"/>
    <w:rsid w:val="445BB244"/>
    <w:rsid w:val="445EB3F2"/>
    <w:rsid w:val="44666407"/>
    <w:rsid w:val="44726316"/>
    <w:rsid w:val="4475AD35"/>
    <w:rsid w:val="447690C5"/>
    <w:rsid w:val="4478762F"/>
    <w:rsid w:val="447AF8EF"/>
    <w:rsid w:val="448503BC"/>
    <w:rsid w:val="44852B92"/>
    <w:rsid w:val="448977C8"/>
    <w:rsid w:val="44901E27"/>
    <w:rsid w:val="449740F0"/>
    <w:rsid w:val="449930BF"/>
    <w:rsid w:val="44A00EAB"/>
    <w:rsid w:val="44A21F22"/>
    <w:rsid w:val="44A28437"/>
    <w:rsid w:val="44B01A9B"/>
    <w:rsid w:val="44B28550"/>
    <w:rsid w:val="44B7FF6C"/>
    <w:rsid w:val="44B964E2"/>
    <w:rsid w:val="44C00946"/>
    <w:rsid w:val="44C69C01"/>
    <w:rsid w:val="44C88CE0"/>
    <w:rsid w:val="44CE8582"/>
    <w:rsid w:val="44CFF5C8"/>
    <w:rsid w:val="44D8B0E5"/>
    <w:rsid w:val="44D9A06E"/>
    <w:rsid w:val="44DB1D5E"/>
    <w:rsid w:val="44DDAA9A"/>
    <w:rsid w:val="44DEDF21"/>
    <w:rsid w:val="44E33E97"/>
    <w:rsid w:val="44E42D30"/>
    <w:rsid w:val="44E5A8E7"/>
    <w:rsid w:val="44EC7EB2"/>
    <w:rsid w:val="44ECEADB"/>
    <w:rsid w:val="44FF23D2"/>
    <w:rsid w:val="45032742"/>
    <w:rsid w:val="45071E79"/>
    <w:rsid w:val="450FE975"/>
    <w:rsid w:val="45136DA9"/>
    <w:rsid w:val="45161CB9"/>
    <w:rsid w:val="45184112"/>
    <w:rsid w:val="4519F049"/>
    <w:rsid w:val="45256D9A"/>
    <w:rsid w:val="45259DD7"/>
    <w:rsid w:val="45269AF3"/>
    <w:rsid w:val="452FA6C3"/>
    <w:rsid w:val="45332D98"/>
    <w:rsid w:val="453431D8"/>
    <w:rsid w:val="453A1882"/>
    <w:rsid w:val="453FBCD1"/>
    <w:rsid w:val="45406C04"/>
    <w:rsid w:val="454DB079"/>
    <w:rsid w:val="454E6E2A"/>
    <w:rsid w:val="454F4BF2"/>
    <w:rsid w:val="4556D317"/>
    <w:rsid w:val="455D49AF"/>
    <w:rsid w:val="45616034"/>
    <w:rsid w:val="456E2022"/>
    <w:rsid w:val="456F10E6"/>
    <w:rsid w:val="45730813"/>
    <w:rsid w:val="45733550"/>
    <w:rsid w:val="4579220B"/>
    <w:rsid w:val="457C2165"/>
    <w:rsid w:val="457C4046"/>
    <w:rsid w:val="457D4B80"/>
    <w:rsid w:val="457E3D33"/>
    <w:rsid w:val="457F1247"/>
    <w:rsid w:val="4583E5DB"/>
    <w:rsid w:val="458AAB99"/>
    <w:rsid w:val="458BAD39"/>
    <w:rsid w:val="458EE42A"/>
    <w:rsid w:val="4592FBF8"/>
    <w:rsid w:val="45946818"/>
    <w:rsid w:val="45964C13"/>
    <w:rsid w:val="45A8CEFC"/>
    <w:rsid w:val="45A95F63"/>
    <w:rsid w:val="45B17D1A"/>
    <w:rsid w:val="45BAC023"/>
    <w:rsid w:val="45C23FEE"/>
    <w:rsid w:val="45C2C494"/>
    <w:rsid w:val="45C478AD"/>
    <w:rsid w:val="45C56BBF"/>
    <w:rsid w:val="45C9DC9B"/>
    <w:rsid w:val="45CA9DD7"/>
    <w:rsid w:val="45CBEAF5"/>
    <w:rsid w:val="45D8014D"/>
    <w:rsid w:val="45E0A386"/>
    <w:rsid w:val="45E3E472"/>
    <w:rsid w:val="45E5A939"/>
    <w:rsid w:val="45E6A91C"/>
    <w:rsid w:val="45E7980E"/>
    <w:rsid w:val="45F16D35"/>
    <w:rsid w:val="45F2ECBD"/>
    <w:rsid w:val="45F66E0D"/>
    <w:rsid w:val="45F703AC"/>
    <w:rsid w:val="45FC11AF"/>
    <w:rsid w:val="4608F550"/>
    <w:rsid w:val="460C7C0B"/>
    <w:rsid w:val="46131802"/>
    <w:rsid w:val="46155FA2"/>
    <w:rsid w:val="461587F6"/>
    <w:rsid w:val="461698FE"/>
    <w:rsid w:val="462C96A8"/>
    <w:rsid w:val="462D750D"/>
    <w:rsid w:val="4635F3B5"/>
    <w:rsid w:val="463641EE"/>
    <w:rsid w:val="46391E73"/>
    <w:rsid w:val="4640050A"/>
    <w:rsid w:val="464D86DC"/>
    <w:rsid w:val="464E76D5"/>
    <w:rsid w:val="465107F1"/>
    <w:rsid w:val="4654AF2D"/>
    <w:rsid w:val="4655204E"/>
    <w:rsid w:val="46605684"/>
    <w:rsid w:val="46678FD2"/>
    <w:rsid w:val="4669BCFF"/>
    <w:rsid w:val="466A4B01"/>
    <w:rsid w:val="4679D153"/>
    <w:rsid w:val="46817FAF"/>
    <w:rsid w:val="46855401"/>
    <w:rsid w:val="468C4251"/>
    <w:rsid w:val="468C5911"/>
    <w:rsid w:val="468EAD40"/>
    <w:rsid w:val="46915D2F"/>
    <w:rsid w:val="46943C03"/>
    <w:rsid w:val="469E58D7"/>
    <w:rsid w:val="46A33E7E"/>
    <w:rsid w:val="46AFA758"/>
    <w:rsid w:val="46B3D26D"/>
    <w:rsid w:val="46B98E5E"/>
    <w:rsid w:val="46BA7D1F"/>
    <w:rsid w:val="46BFAD6B"/>
    <w:rsid w:val="46C2C7B6"/>
    <w:rsid w:val="46C8799D"/>
    <w:rsid w:val="46D02E78"/>
    <w:rsid w:val="46D0C46A"/>
    <w:rsid w:val="46D433D5"/>
    <w:rsid w:val="46D58B2C"/>
    <w:rsid w:val="46DA0E30"/>
    <w:rsid w:val="46EC8FBB"/>
    <w:rsid w:val="46ECB72D"/>
    <w:rsid w:val="46EE19C5"/>
    <w:rsid w:val="46FAB79E"/>
    <w:rsid w:val="46FDCA10"/>
    <w:rsid w:val="4701438B"/>
    <w:rsid w:val="4703FCF5"/>
    <w:rsid w:val="47040E66"/>
    <w:rsid w:val="4704AD6C"/>
    <w:rsid w:val="470C2503"/>
    <w:rsid w:val="470F5D87"/>
    <w:rsid w:val="47133019"/>
    <w:rsid w:val="4714B936"/>
    <w:rsid w:val="47199173"/>
    <w:rsid w:val="471B693C"/>
    <w:rsid w:val="471C6A11"/>
    <w:rsid w:val="471CC33E"/>
    <w:rsid w:val="471EE64E"/>
    <w:rsid w:val="4722DA21"/>
    <w:rsid w:val="4726F2FB"/>
    <w:rsid w:val="4727CD43"/>
    <w:rsid w:val="4732D182"/>
    <w:rsid w:val="473B6742"/>
    <w:rsid w:val="4741DF79"/>
    <w:rsid w:val="4749BFB8"/>
    <w:rsid w:val="474BC201"/>
    <w:rsid w:val="4752E3E6"/>
    <w:rsid w:val="4756CB54"/>
    <w:rsid w:val="47582334"/>
    <w:rsid w:val="476287B0"/>
    <w:rsid w:val="476F4346"/>
    <w:rsid w:val="4773C153"/>
    <w:rsid w:val="477F4EA8"/>
    <w:rsid w:val="47812FDD"/>
    <w:rsid w:val="47854169"/>
    <w:rsid w:val="4789B574"/>
    <w:rsid w:val="478EF187"/>
    <w:rsid w:val="4797528D"/>
    <w:rsid w:val="47978702"/>
    <w:rsid w:val="479CE09E"/>
    <w:rsid w:val="479EE2B9"/>
    <w:rsid w:val="47A07EDA"/>
    <w:rsid w:val="47A62546"/>
    <w:rsid w:val="47A63FCA"/>
    <w:rsid w:val="47A6CAFA"/>
    <w:rsid w:val="47A7D35E"/>
    <w:rsid w:val="47A7E2FC"/>
    <w:rsid w:val="47B15C07"/>
    <w:rsid w:val="47BC446A"/>
    <w:rsid w:val="47C28864"/>
    <w:rsid w:val="47C68A03"/>
    <w:rsid w:val="47C69A17"/>
    <w:rsid w:val="47CB859C"/>
    <w:rsid w:val="47D00FBF"/>
    <w:rsid w:val="47D3766D"/>
    <w:rsid w:val="47D68781"/>
    <w:rsid w:val="47DA063D"/>
    <w:rsid w:val="47DDA733"/>
    <w:rsid w:val="47DF1567"/>
    <w:rsid w:val="47E57AF3"/>
    <w:rsid w:val="47F31749"/>
    <w:rsid w:val="480013CA"/>
    <w:rsid w:val="48012112"/>
    <w:rsid w:val="480889A1"/>
    <w:rsid w:val="480D985F"/>
    <w:rsid w:val="480F4ABC"/>
    <w:rsid w:val="48106B3E"/>
    <w:rsid w:val="48253D40"/>
    <w:rsid w:val="48279169"/>
    <w:rsid w:val="482C46C6"/>
    <w:rsid w:val="482D8952"/>
    <w:rsid w:val="482FCFB3"/>
    <w:rsid w:val="48328423"/>
    <w:rsid w:val="4833C952"/>
    <w:rsid w:val="48401EB0"/>
    <w:rsid w:val="4840E540"/>
    <w:rsid w:val="48420187"/>
    <w:rsid w:val="48422160"/>
    <w:rsid w:val="48446293"/>
    <w:rsid w:val="4848F672"/>
    <w:rsid w:val="484A177C"/>
    <w:rsid w:val="484F13D7"/>
    <w:rsid w:val="484FE93D"/>
    <w:rsid w:val="485D5D08"/>
    <w:rsid w:val="486E0D07"/>
    <w:rsid w:val="486F8B3D"/>
    <w:rsid w:val="4871B467"/>
    <w:rsid w:val="4875053E"/>
    <w:rsid w:val="4879724B"/>
    <w:rsid w:val="487BBBDF"/>
    <w:rsid w:val="488556F8"/>
    <w:rsid w:val="488C574B"/>
    <w:rsid w:val="488E25A1"/>
    <w:rsid w:val="488EF08E"/>
    <w:rsid w:val="4892E9B0"/>
    <w:rsid w:val="4895BC84"/>
    <w:rsid w:val="48963EE2"/>
    <w:rsid w:val="489B7D92"/>
    <w:rsid w:val="48A2E1D0"/>
    <w:rsid w:val="48A7D7D3"/>
    <w:rsid w:val="48A90876"/>
    <w:rsid w:val="48B09D8E"/>
    <w:rsid w:val="48B30348"/>
    <w:rsid w:val="48B4038F"/>
    <w:rsid w:val="48B7DDEE"/>
    <w:rsid w:val="48C89518"/>
    <w:rsid w:val="48C8C573"/>
    <w:rsid w:val="48CA112D"/>
    <w:rsid w:val="48CE2FEC"/>
    <w:rsid w:val="48E14B9A"/>
    <w:rsid w:val="48E40F11"/>
    <w:rsid w:val="48E7B1D1"/>
    <w:rsid w:val="48E8E1A1"/>
    <w:rsid w:val="48F2BB58"/>
    <w:rsid w:val="48F35487"/>
    <w:rsid w:val="48FCB7A4"/>
    <w:rsid w:val="48FFE91B"/>
    <w:rsid w:val="4902900A"/>
    <w:rsid w:val="4902B3E0"/>
    <w:rsid w:val="49064364"/>
    <w:rsid w:val="4908AB49"/>
    <w:rsid w:val="490ABD76"/>
    <w:rsid w:val="49114E1C"/>
    <w:rsid w:val="491F1195"/>
    <w:rsid w:val="492575B9"/>
    <w:rsid w:val="4927EBA8"/>
    <w:rsid w:val="492CDB32"/>
    <w:rsid w:val="492EEE45"/>
    <w:rsid w:val="4939F6E3"/>
    <w:rsid w:val="4941C548"/>
    <w:rsid w:val="49434822"/>
    <w:rsid w:val="4944C67C"/>
    <w:rsid w:val="4947540E"/>
    <w:rsid w:val="494C124A"/>
    <w:rsid w:val="494E3976"/>
    <w:rsid w:val="495CC202"/>
    <w:rsid w:val="49607416"/>
    <w:rsid w:val="4967B6C6"/>
    <w:rsid w:val="496D9F0B"/>
    <w:rsid w:val="496FA331"/>
    <w:rsid w:val="49752366"/>
    <w:rsid w:val="497780AE"/>
    <w:rsid w:val="498808D3"/>
    <w:rsid w:val="4988DBDF"/>
    <w:rsid w:val="498B5B3B"/>
    <w:rsid w:val="498BC898"/>
    <w:rsid w:val="49918AF0"/>
    <w:rsid w:val="4992741B"/>
    <w:rsid w:val="49944536"/>
    <w:rsid w:val="499D2F75"/>
    <w:rsid w:val="499E9BA0"/>
    <w:rsid w:val="49A1A696"/>
    <w:rsid w:val="49A6D1C5"/>
    <w:rsid w:val="49A8128D"/>
    <w:rsid w:val="49B1DB97"/>
    <w:rsid w:val="49B894EB"/>
    <w:rsid w:val="49BF8644"/>
    <w:rsid w:val="49CE4554"/>
    <w:rsid w:val="49D21D45"/>
    <w:rsid w:val="49D844AA"/>
    <w:rsid w:val="49DADE62"/>
    <w:rsid w:val="49DEE3DF"/>
    <w:rsid w:val="49E7FA75"/>
    <w:rsid w:val="49EA126C"/>
    <w:rsid w:val="49EC5F7E"/>
    <w:rsid w:val="49EC664D"/>
    <w:rsid w:val="49ECE135"/>
    <w:rsid w:val="49EEED41"/>
    <w:rsid w:val="49EF9E99"/>
    <w:rsid w:val="49F6B564"/>
    <w:rsid w:val="49FEE550"/>
    <w:rsid w:val="4A01EFE7"/>
    <w:rsid w:val="4A0C4B7D"/>
    <w:rsid w:val="4A14F3C5"/>
    <w:rsid w:val="4A1C9EEB"/>
    <w:rsid w:val="4A1E0551"/>
    <w:rsid w:val="4A2594A6"/>
    <w:rsid w:val="4A26039E"/>
    <w:rsid w:val="4A290D3C"/>
    <w:rsid w:val="4A2E18EE"/>
    <w:rsid w:val="4A349119"/>
    <w:rsid w:val="4A37F0A5"/>
    <w:rsid w:val="4A385931"/>
    <w:rsid w:val="4A3B4A67"/>
    <w:rsid w:val="4A3E91C9"/>
    <w:rsid w:val="4A3F987E"/>
    <w:rsid w:val="4A44968E"/>
    <w:rsid w:val="4A4AA3FE"/>
    <w:rsid w:val="4A52E927"/>
    <w:rsid w:val="4A548CC1"/>
    <w:rsid w:val="4A5EAD6C"/>
    <w:rsid w:val="4A5ECDFD"/>
    <w:rsid w:val="4A5F2336"/>
    <w:rsid w:val="4A65A839"/>
    <w:rsid w:val="4A79E0BA"/>
    <w:rsid w:val="4A7FE578"/>
    <w:rsid w:val="4A8486AF"/>
    <w:rsid w:val="4A877515"/>
    <w:rsid w:val="4A88417C"/>
    <w:rsid w:val="4A8C8198"/>
    <w:rsid w:val="4A8EA75A"/>
    <w:rsid w:val="4A94976A"/>
    <w:rsid w:val="4A9AB96B"/>
    <w:rsid w:val="4A9B1EF5"/>
    <w:rsid w:val="4AA1D388"/>
    <w:rsid w:val="4AA86B12"/>
    <w:rsid w:val="4AAA5E9D"/>
    <w:rsid w:val="4AACCD7A"/>
    <w:rsid w:val="4AB17161"/>
    <w:rsid w:val="4AB17956"/>
    <w:rsid w:val="4ABB3AA9"/>
    <w:rsid w:val="4AD0E06D"/>
    <w:rsid w:val="4AD4648D"/>
    <w:rsid w:val="4ADEF169"/>
    <w:rsid w:val="4AE1D294"/>
    <w:rsid w:val="4AE7F9E7"/>
    <w:rsid w:val="4B02604F"/>
    <w:rsid w:val="4B03FB2B"/>
    <w:rsid w:val="4B059929"/>
    <w:rsid w:val="4B12BF24"/>
    <w:rsid w:val="4B13D708"/>
    <w:rsid w:val="4B190347"/>
    <w:rsid w:val="4B1CEE73"/>
    <w:rsid w:val="4B2302C7"/>
    <w:rsid w:val="4B256B86"/>
    <w:rsid w:val="4B2839A5"/>
    <w:rsid w:val="4B28D5C2"/>
    <w:rsid w:val="4B328324"/>
    <w:rsid w:val="4B3458D4"/>
    <w:rsid w:val="4B347B73"/>
    <w:rsid w:val="4B38601F"/>
    <w:rsid w:val="4B3968F1"/>
    <w:rsid w:val="4B3D2B43"/>
    <w:rsid w:val="4B40932D"/>
    <w:rsid w:val="4B4196B5"/>
    <w:rsid w:val="4B460F13"/>
    <w:rsid w:val="4B4B733C"/>
    <w:rsid w:val="4B4C4776"/>
    <w:rsid w:val="4B57078F"/>
    <w:rsid w:val="4B59AC87"/>
    <w:rsid w:val="4B5A0954"/>
    <w:rsid w:val="4B5A82CB"/>
    <w:rsid w:val="4B5CC3C6"/>
    <w:rsid w:val="4B5D588F"/>
    <w:rsid w:val="4B6154A4"/>
    <w:rsid w:val="4B62E9DC"/>
    <w:rsid w:val="4B650AA8"/>
    <w:rsid w:val="4B66AAB2"/>
    <w:rsid w:val="4B684C57"/>
    <w:rsid w:val="4B6AD5EC"/>
    <w:rsid w:val="4B6D274E"/>
    <w:rsid w:val="4B73FA95"/>
    <w:rsid w:val="4B83EE28"/>
    <w:rsid w:val="4B866C67"/>
    <w:rsid w:val="4B9366CD"/>
    <w:rsid w:val="4B9375AE"/>
    <w:rsid w:val="4B989212"/>
    <w:rsid w:val="4B9FA43B"/>
    <w:rsid w:val="4BA053FF"/>
    <w:rsid w:val="4BA426B6"/>
    <w:rsid w:val="4BA54F57"/>
    <w:rsid w:val="4BA62F9A"/>
    <w:rsid w:val="4BACD555"/>
    <w:rsid w:val="4BB13AAE"/>
    <w:rsid w:val="4BB20218"/>
    <w:rsid w:val="4BB38FEB"/>
    <w:rsid w:val="4BB41DCC"/>
    <w:rsid w:val="4BB5CEC3"/>
    <w:rsid w:val="4BB9740C"/>
    <w:rsid w:val="4BBD55E7"/>
    <w:rsid w:val="4BC4570C"/>
    <w:rsid w:val="4BCC0441"/>
    <w:rsid w:val="4BCD50AB"/>
    <w:rsid w:val="4BCE33BD"/>
    <w:rsid w:val="4BD089C5"/>
    <w:rsid w:val="4BD21351"/>
    <w:rsid w:val="4BD5D312"/>
    <w:rsid w:val="4BDAF391"/>
    <w:rsid w:val="4BDD779B"/>
    <w:rsid w:val="4BE6B07A"/>
    <w:rsid w:val="4BEBCE32"/>
    <w:rsid w:val="4BECD86A"/>
    <w:rsid w:val="4BEFC09F"/>
    <w:rsid w:val="4BF13953"/>
    <w:rsid w:val="4BF28652"/>
    <w:rsid w:val="4BF37883"/>
    <w:rsid w:val="4BFDAC5F"/>
    <w:rsid w:val="4C041B96"/>
    <w:rsid w:val="4C06FE7E"/>
    <w:rsid w:val="4C08FEB5"/>
    <w:rsid w:val="4C0B623A"/>
    <w:rsid w:val="4C121AF5"/>
    <w:rsid w:val="4C2AED50"/>
    <w:rsid w:val="4C2F7421"/>
    <w:rsid w:val="4C3423BE"/>
    <w:rsid w:val="4C395BB7"/>
    <w:rsid w:val="4C4BBE32"/>
    <w:rsid w:val="4C4C68BF"/>
    <w:rsid w:val="4C616918"/>
    <w:rsid w:val="4C63ADFB"/>
    <w:rsid w:val="4C6417A0"/>
    <w:rsid w:val="4C647D09"/>
    <w:rsid w:val="4C67302F"/>
    <w:rsid w:val="4C6E0D60"/>
    <w:rsid w:val="4C782284"/>
    <w:rsid w:val="4C799365"/>
    <w:rsid w:val="4C7A07E3"/>
    <w:rsid w:val="4C7B0062"/>
    <w:rsid w:val="4C7C07AB"/>
    <w:rsid w:val="4C827AED"/>
    <w:rsid w:val="4C994883"/>
    <w:rsid w:val="4C9D70E1"/>
    <w:rsid w:val="4CA7B6C2"/>
    <w:rsid w:val="4CAD1E75"/>
    <w:rsid w:val="4CAF8B54"/>
    <w:rsid w:val="4CB0A58D"/>
    <w:rsid w:val="4CB115AA"/>
    <w:rsid w:val="4CB1169D"/>
    <w:rsid w:val="4CB2E97B"/>
    <w:rsid w:val="4CB3ADE5"/>
    <w:rsid w:val="4CB48671"/>
    <w:rsid w:val="4CBD9F21"/>
    <w:rsid w:val="4CBE6B2D"/>
    <w:rsid w:val="4CBFAE27"/>
    <w:rsid w:val="4CBFB69D"/>
    <w:rsid w:val="4CC1EEDF"/>
    <w:rsid w:val="4CD6F65A"/>
    <w:rsid w:val="4CDEFD50"/>
    <w:rsid w:val="4CE275CF"/>
    <w:rsid w:val="4CE2E7C9"/>
    <w:rsid w:val="4CE5A824"/>
    <w:rsid w:val="4CF0DC00"/>
    <w:rsid w:val="4CF1C294"/>
    <w:rsid w:val="4CF2CA7A"/>
    <w:rsid w:val="4CF30C65"/>
    <w:rsid w:val="4CF4F62E"/>
    <w:rsid w:val="4CF6A496"/>
    <w:rsid w:val="4CF8A1BE"/>
    <w:rsid w:val="4CF8E977"/>
    <w:rsid w:val="4CFA6BE2"/>
    <w:rsid w:val="4CFFCA59"/>
    <w:rsid w:val="4D03D1DD"/>
    <w:rsid w:val="4D0AF1DE"/>
    <w:rsid w:val="4D0DACAC"/>
    <w:rsid w:val="4D192A94"/>
    <w:rsid w:val="4D1FDC79"/>
    <w:rsid w:val="4D204B6A"/>
    <w:rsid w:val="4D2B6B59"/>
    <w:rsid w:val="4D2F30B6"/>
    <w:rsid w:val="4D310C70"/>
    <w:rsid w:val="4D357BF1"/>
    <w:rsid w:val="4D366664"/>
    <w:rsid w:val="4D3CD821"/>
    <w:rsid w:val="4D44CB2E"/>
    <w:rsid w:val="4D46574B"/>
    <w:rsid w:val="4D483380"/>
    <w:rsid w:val="4D49F354"/>
    <w:rsid w:val="4D4C507D"/>
    <w:rsid w:val="4D4D4542"/>
    <w:rsid w:val="4D513C33"/>
    <w:rsid w:val="4D56AC06"/>
    <w:rsid w:val="4D57527D"/>
    <w:rsid w:val="4D5C5153"/>
    <w:rsid w:val="4D67FC59"/>
    <w:rsid w:val="4D71A118"/>
    <w:rsid w:val="4D732415"/>
    <w:rsid w:val="4D78784E"/>
    <w:rsid w:val="4D7B31F5"/>
    <w:rsid w:val="4D7D1FB3"/>
    <w:rsid w:val="4D7E8637"/>
    <w:rsid w:val="4D7FF292"/>
    <w:rsid w:val="4D82BEED"/>
    <w:rsid w:val="4D891C69"/>
    <w:rsid w:val="4D89424D"/>
    <w:rsid w:val="4D8FB2E0"/>
    <w:rsid w:val="4D90F0BD"/>
    <w:rsid w:val="4D9190BF"/>
    <w:rsid w:val="4D930D1F"/>
    <w:rsid w:val="4D93C184"/>
    <w:rsid w:val="4D94BC08"/>
    <w:rsid w:val="4D98C885"/>
    <w:rsid w:val="4D9A21DC"/>
    <w:rsid w:val="4D9AD391"/>
    <w:rsid w:val="4D9D23BA"/>
    <w:rsid w:val="4D9F26BD"/>
    <w:rsid w:val="4D9F678D"/>
    <w:rsid w:val="4DA09169"/>
    <w:rsid w:val="4DA168A3"/>
    <w:rsid w:val="4DAAA0A2"/>
    <w:rsid w:val="4DB12636"/>
    <w:rsid w:val="4DBC0693"/>
    <w:rsid w:val="4DBD6E08"/>
    <w:rsid w:val="4DBFC49B"/>
    <w:rsid w:val="4DC33D09"/>
    <w:rsid w:val="4DD342D5"/>
    <w:rsid w:val="4DD376FF"/>
    <w:rsid w:val="4DD6813A"/>
    <w:rsid w:val="4DD68D34"/>
    <w:rsid w:val="4DE08B85"/>
    <w:rsid w:val="4DE3D198"/>
    <w:rsid w:val="4DE3FDFA"/>
    <w:rsid w:val="4DE77325"/>
    <w:rsid w:val="4DED3E8C"/>
    <w:rsid w:val="4DEE7B95"/>
    <w:rsid w:val="4DF1DBD3"/>
    <w:rsid w:val="4DF2FFA4"/>
    <w:rsid w:val="4DF339A1"/>
    <w:rsid w:val="4DF4340C"/>
    <w:rsid w:val="4DF474A2"/>
    <w:rsid w:val="4DF5F2CE"/>
    <w:rsid w:val="4DF8EE9D"/>
    <w:rsid w:val="4DF9C1CA"/>
    <w:rsid w:val="4DFA57D0"/>
    <w:rsid w:val="4E009442"/>
    <w:rsid w:val="4E0DC634"/>
    <w:rsid w:val="4E12D241"/>
    <w:rsid w:val="4E161188"/>
    <w:rsid w:val="4E162273"/>
    <w:rsid w:val="4E198D04"/>
    <w:rsid w:val="4E1B3D85"/>
    <w:rsid w:val="4E1F410F"/>
    <w:rsid w:val="4E21F24E"/>
    <w:rsid w:val="4E22560A"/>
    <w:rsid w:val="4E22C028"/>
    <w:rsid w:val="4E237033"/>
    <w:rsid w:val="4E2CC863"/>
    <w:rsid w:val="4E360668"/>
    <w:rsid w:val="4E38AD32"/>
    <w:rsid w:val="4E3C3B61"/>
    <w:rsid w:val="4E41BC87"/>
    <w:rsid w:val="4E44E717"/>
    <w:rsid w:val="4E48FDE1"/>
    <w:rsid w:val="4E50FB05"/>
    <w:rsid w:val="4E550513"/>
    <w:rsid w:val="4E5993F6"/>
    <w:rsid w:val="4E5AA960"/>
    <w:rsid w:val="4E5FF2BD"/>
    <w:rsid w:val="4E61E944"/>
    <w:rsid w:val="4E637F39"/>
    <w:rsid w:val="4E65817E"/>
    <w:rsid w:val="4E693D2E"/>
    <w:rsid w:val="4E6C2695"/>
    <w:rsid w:val="4E716405"/>
    <w:rsid w:val="4E72A8B6"/>
    <w:rsid w:val="4E731289"/>
    <w:rsid w:val="4E7DA569"/>
    <w:rsid w:val="4E878F87"/>
    <w:rsid w:val="4E8FB999"/>
    <w:rsid w:val="4E93D742"/>
    <w:rsid w:val="4E9C4271"/>
    <w:rsid w:val="4EA5F5B1"/>
    <w:rsid w:val="4EA9138B"/>
    <w:rsid w:val="4EAD5C33"/>
    <w:rsid w:val="4EAE3C94"/>
    <w:rsid w:val="4EB386DF"/>
    <w:rsid w:val="4EB5C703"/>
    <w:rsid w:val="4EB83599"/>
    <w:rsid w:val="4EBF5141"/>
    <w:rsid w:val="4EC29CFA"/>
    <w:rsid w:val="4EC6B758"/>
    <w:rsid w:val="4ECC9A35"/>
    <w:rsid w:val="4ED17036"/>
    <w:rsid w:val="4ED63467"/>
    <w:rsid w:val="4EEE852E"/>
    <w:rsid w:val="4EEECC37"/>
    <w:rsid w:val="4EF18DCE"/>
    <w:rsid w:val="4EF3A391"/>
    <w:rsid w:val="4EF3A708"/>
    <w:rsid w:val="4EFB8449"/>
    <w:rsid w:val="4EFF1517"/>
    <w:rsid w:val="4F084F5B"/>
    <w:rsid w:val="4F0AEF80"/>
    <w:rsid w:val="4F10C1D2"/>
    <w:rsid w:val="4F179409"/>
    <w:rsid w:val="4F182DE1"/>
    <w:rsid w:val="4F1C0CC6"/>
    <w:rsid w:val="4F1FF73B"/>
    <w:rsid w:val="4F243635"/>
    <w:rsid w:val="4F28C50C"/>
    <w:rsid w:val="4F2C0AFC"/>
    <w:rsid w:val="4F2E0DBD"/>
    <w:rsid w:val="4F30D138"/>
    <w:rsid w:val="4F3E4873"/>
    <w:rsid w:val="4F41AF1A"/>
    <w:rsid w:val="4F45F843"/>
    <w:rsid w:val="4F49BC8D"/>
    <w:rsid w:val="4F5421AB"/>
    <w:rsid w:val="4F54D4BE"/>
    <w:rsid w:val="4F55C41D"/>
    <w:rsid w:val="4F5B43C2"/>
    <w:rsid w:val="4F5DAA94"/>
    <w:rsid w:val="4F616147"/>
    <w:rsid w:val="4F63A2C0"/>
    <w:rsid w:val="4F6482BA"/>
    <w:rsid w:val="4F6A3D31"/>
    <w:rsid w:val="4F74D349"/>
    <w:rsid w:val="4F74E30C"/>
    <w:rsid w:val="4F826E08"/>
    <w:rsid w:val="4F8F8347"/>
    <w:rsid w:val="4F960AE1"/>
    <w:rsid w:val="4F9C731C"/>
    <w:rsid w:val="4F9F5AA9"/>
    <w:rsid w:val="4FA44A9B"/>
    <w:rsid w:val="4FA5DE99"/>
    <w:rsid w:val="4FA60C99"/>
    <w:rsid w:val="4FACF55D"/>
    <w:rsid w:val="4FAFCA76"/>
    <w:rsid w:val="4FB2D040"/>
    <w:rsid w:val="4FB68936"/>
    <w:rsid w:val="4FB78D91"/>
    <w:rsid w:val="4FBE2423"/>
    <w:rsid w:val="4FC04C58"/>
    <w:rsid w:val="4FC35B0F"/>
    <w:rsid w:val="4FC6C9F5"/>
    <w:rsid w:val="4FC79BC1"/>
    <w:rsid w:val="4FC7F8A8"/>
    <w:rsid w:val="4FC801EE"/>
    <w:rsid w:val="4FCE48CB"/>
    <w:rsid w:val="4FD32598"/>
    <w:rsid w:val="4FDD8821"/>
    <w:rsid w:val="4FDE05E7"/>
    <w:rsid w:val="4FDFC4A2"/>
    <w:rsid w:val="4FE439FC"/>
    <w:rsid w:val="4FE4CFC5"/>
    <w:rsid w:val="4FE81A95"/>
    <w:rsid w:val="4FE88069"/>
    <w:rsid w:val="4FF5925E"/>
    <w:rsid w:val="4FFA4D81"/>
    <w:rsid w:val="4FFA8A13"/>
    <w:rsid w:val="4FFF0AEE"/>
    <w:rsid w:val="5000A216"/>
    <w:rsid w:val="50019C33"/>
    <w:rsid w:val="50029FC8"/>
    <w:rsid w:val="50032EDB"/>
    <w:rsid w:val="50033E22"/>
    <w:rsid w:val="5007190F"/>
    <w:rsid w:val="5009934D"/>
    <w:rsid w:val="500D8D12"/>
    <w:rsid w:val="500DA37C"/>
    <w:rsid w:val="50157829"/>
    <w:rsid w:val="5017D236"/>
    <w:rsid w:val="501896AB"/>
    <w:rsid w:val="50194930"/>
    <w:rsid w:val="502325A9"/>
    <w:rsid w:val="502E6CCA"/>
    <w:rsid w:val="5031FA36"/>
    <w:rsid w:val="5033B96B"/>
    <w:rsid w:val="5040C68E"/>
    <w:rsid w:val="5041F69E"/>
    <w:rsid w:val="504225CA"/>
    <w:rsid w:val="5049A1C3"/>
    <w:rsid w:val="5052A94C"/>
    <w:rsid w:val="50539CF8"/>
    <w:rsid w:val="50614755"/>
    <w:rsid w:val="506AEF13"/>
    <w:rsid w:val="506B02E9"/>
    <w:rsid w:val="506D626A"/>
    <w:rsid w:val="506D93D5"/>
    <w:rsid w:val="507C93D2"/>
    <w:rsid w:val="507CD6AC"/>
    <w:rsid w:val="507D66E2"/>
    <w:rsid w:val="507ED139"/>
    <w:rsid w:val="50826020"/>
    <w:rsid w:val="5086750B"/>
    <w:rsid w:val="508D8538"/>
    <w:rsid w:val="50922DE5"/>
    <w:rsid w:val="50942938"/>
    <w:rsid w:val="509DC200"/>
    <w:rsid w:val="50A0779B"/>
    <w:rsid w:val="50AAF92E"/>
    <w:rsid w:val="50AF5FE5"/>
    <w:rsid w:val="50B0D2EC"/>
    <w:rsid w:val="50B97E7F"/>
    <w:rsid w:val="50BD49C5"/>
    <w:rsid w:val="50BF057E"/>
    <w:rsid w:val="50BF6024"/>
    <w:rsid w:val="50C1110C"/>
    <w:rsid w:val="50C28C0E"/>
    <w:rsid w:val="50C34A84"/>
    <w:rsid w:val="50C47235"/>
    <w:rsid w:val="50C4E38A"/>
    <w:rsid w:val="50C5C17F"/>
    <w:rsid w:val="50C648C8"/>
    <w:rsid w:val="50CD1B38"/>
    <w:rsid w:val="50CD95AA"/>
    <w:rsid w:val="50D172BC"/>
    <w:rsid w:val="50D28B22"/>
    <w:rsid w:val="50D3E4EC"/>
    <w:rsid w:val="50D8E5C8"/>
    <w:rsid w:val="50DDECD0"/>
    <w:rsid w:val="50E1A722"/>
    <w:rsid w:val="50E9AD55"/>
    <w:rsid w:val="50ED9EF2"/>
    <w:rsid w:val="50F18C26"/>
    <w:rsid w:val="50F97586"/>
    <w:rsid w:val="50FA798C"/>
    <w:rsid w:val="50FC9A30"/>
    <w:rsid w:val="50FF7468"/>
    <w:rsid w:val="5103467B"/>
    <w:rsid w:val="511C82BD"/>
    <w:rsid w:val="511D3C34"/>
    <w:rsid w:val="511DE9D7"/>
    <w:rsid w:val="51251A63"/>
    <w:rsid w:val="51275400"/>
    <w:rsid w:val="512B8331"/>
    <w:rsid w:val="51300E0F"/>
    <w:rsid w:val="5131EC10"/>
    <w:rsid w:val="51336282"/>
    <w:rsid w:val="514073E6"/>
    <w:rsid w:val="51436E32"/>
    <w:rsid w:val="5143AFDB"/>
    <w:rsid w:val="51468708"/>
    <w:rsid w:val="5146D8A8"/>
    <w:rsid w:val="51486695"/>
    <w:rsid w:val="514F7B70"/>
    <w:rsid w:val="5150B6D1"/>
    <w:rsid w:val="5157C9ED"/>
    <w:rsid w:val="516537B8"/>
    <w:rsid w:val="516CF6A8"/>
    <w:rsid w:val="517020CD"/>
    <w:rsid w:val="51754820"/>
    <w:rsid w:val="5177A427"/>
    <w:rsid w:val="5179B24D"/>
    <w:rsid w:val="517FF3FC"/>
    <w:rsid w:val="5180244B"/>
    <w:rsid w:val="518B2DA1"/>
    <w:rsid w:val="51902084"/>
    <w:rsid w:val="51927A88"/>
    <w:rsid w:val="5193F047"/>
    <w:rsid w:val="519F5D73"/>
    <w:rsid w:val="51A23E99"/>
    <w:rsid w:val="51A51C16"/>
    <w:rsid w:val="51A89ACC"/>
    <w:rsid w:val="51AB22F7"/>
    <w:rsid w:val="51B9432A"/>
    <w:rsid w:val="51BA019D"/>
    <w:rsid w:val="51BB6DD0"/>
    <w:rsid w:val="51BD3FA9"/>
    <w:rsid w:val="51C5E833"/>
    <w:rsid w:val="51C78DDF"/>
    <w:rsid w:val="51D30EB9"/>
    <w:rsid w:val="51DB403A"/>
    <w:rsid w:val="51E230D1"/>
    <w:rsid w:val="51E3AFA6"/>
    <w:rsid w:val="51E405C2"/>
    <w:rsid w:val="51EC2AEB"/>
    <w:rsid w:val="51EE9F4C"/>
    <w:rsid w:val="51F30E73"/>
    <w:rsid w:val="51F9A810"/>
    <w:rsid w:val="51FED0E7"/>
    <w:rsid w:val="51FEE658"/>
    <w:rsid w:val="520E712A"/>
    <w:rsid w:val="52113FB6"/>
    <w:rsid w:val="5211B81D"/>
    <w:rsid w:val="522192CB"/>
    <w:rsid w:val="52222DCF"/>
    <w:rsid w:val="5227E8D2"/>
    <w:rsid w:val="5230B693"/>
    <w:rsid w:val="52342B2B"/>
    <w:rsid w:val="52367644"/>
    <w:rsid w:val="523B9DDF"/>
    <w:rsid w:val="523EEB56"/>
    <w:rsid w:val="524F4EFA"/>
    <w:rsid w:val="5251D537"/>
    <w:rsid w:val="5256FCF9"/>
    <w:rsid w:val="5257B3DB"/>
    <w:rsid w:val="525886E3"/>
    <w:rsid w:val="525A8CFE"/>
    <w:rsid w:val="5260FA7F"/>
    <w:rsid w:val="52637884"/>
    <w:rsid w:val="5265C9A1"/>
    <w:rsid w:val="5265E6D5"/>
    <w:rsid w:val="52713A2A"/>
    <w:rsid w:val="52731994"/>
    <w:rsid w:val="527C6F4B"/>
    <w:rsid w:val="5283148D"/>
    <w:rsid w:val="52848661"/>
    <w:rsid w:val="528C5F63"/>
    <w:rsid w:val="52916443"/>
    <w:rsid w:val="52935E5A"/>
    <w:rsid w:val="5294D27D"/>
    <w:rsid w:val="529CE67A"/>
    <w:rsid w:val="52A71DDE"/>
    <w:rsid w:val="52AEE2A7"/>
    <w:rsid w:val="52AF6474"/>
    <w:rsid w:val="52B00608"/>
    <w:rsid w:val="52B7A9F6"/>
    <w:rsid w:val="52B8DBBA"/>
    <w:rsid w:val="52C75B06"/>
    <w:rsid w:val="52CEF886"/>
    <w:rsid w:val="52D0D8B3"/>
    <w:rsid w:val="52D3E2A9"/>
    <w:rsid w:val="52D43AA0"/>
    <w:rsid w:val="52D44DA7"/>
    <w:rsid w:val="52D55C42"/>
    <w:rsid w:val="52D5B213"/>
    <w:rsid w:val="52D86E50"/>
    <w:rsid w:val="52DFAA04"/>
    <w:rsid w:val="52DFBF5E"/>
    <w:rsid w:val="52F395C7"/>
    <w:rsid w:val="52F4C733"/>
    <w:rsid w:val="52FA6740"/>
    <w:rsid w:val="52FD2E3D"/>
    <w:rsid w:val="52FE6F48"/>
    <w:rsid w:val="52FF2D55"/>
    <w:rsid w:val="5303CAC0"/>
    <w:rsid w:val="5306CDBA"/>
    <w:rsid w:val="53074EB8"/>
    <w:rsid w:val="530B04AB"/>
    <w:rsid w:val="53125A25"/>
    <w:rsid w:val="5312F6A8"/>
    <w:rsid w:val="531683BE"/>
    <w:rsid w:val="53259450"/>
    <w:rsid w:val="532989C3"/>
    <w:rsid w:val="53377035"/>
    <w:rsid w:val="533E0FA7"/>
    <w:rsid w:val="5345CC8C"/>
    <w:rsid w:val="53491B7B"/>
    <w:rsid w:val="5349AA80"/>
    <w:rsid w:val="534AD9A5"/>
    <w:rsid w:val="534AF0C4"/>
    <w:rsid w:val="534B237D"/>
    <w:rsid w:val="535092C5"/>
    <w:rsid w:val="5354ABE7"/>
    <w:rsid w:val="535D3AE6"/>
    <w:rsid w:val="535EAD10"/>
    <w:rsid w:val="53642353"/>
    <w:rsid w:val="5366FB00"/>
    <w:rsid w:val="53678ECF"/>
    <w:rsid w:val="5368D49E"/>
    <w:rsid w:val="5369EF5D"/>
    <w:rsid w:val="536CDC07"/>
    <w:rsid w:val="53700B60"/>
    <w:rsid w:val="5378C234"/>
    <w:rsid w:val="537AF2FA"/>
    <w:rsid w:val="537B338F"/>
    <w:rsid w:val="5380A271"/>
    <w:rsid w:val="53876379"/>
    <w:rsid w:val="5388E0FF"/>
    <w:rsid w:val="5390685A"/>
    <w:rsid w:val="5391B392"/>
    <w:rsid w:val="53945302"/>
    <w:rsid w:val="53955D09"/>
    <w:rsid w:val="5396BC2F"/>
    <w:rsid w:val="5396BE15"/>
    <w:rsid w:val="5399A87D"/>
    <w:rsid w:val="53AE9386"/>
    <w:rsid w:val="53AE9D21"/>
    <w:rsid w:val="53BEAEEE"/>
    <w:rsid w:val="53C358A4"/>
    <w:rsid w:val="53CCF14B"/>
    <w:rsid w:val="53D82A19"/>
    <w:rsid w:val="53DD4CB7"/>
    <w:rsid w:val="53DEECE8"/>
    <w:rsid w:val="53E11754"/>
    <w:rsid w:val="53E11ADF"/>
    <w:rsid w:val="53E31ABE"/>
    <w:rsid w:val="53E43591"/>
    <w:rsid w:val="53EBD217"/>
    <w:rsid w:val="53ED8F1B"/>
    <w:rsid w:val="53F69932"/>
    <w:rsid w:val="53F6B324"/>
    <w:rsid w:val="53FBB0EA"/>
    <w:rsid w:val="54038118"/>
    <w:rsid w:val="541505A3"/>
    <w:rsid w:val="54195560"/>
    <w:rsid w:val="5429EC61"/>
    <w:rsid w:val="542A6ABC"/>
    <w:rsid w:val="542B98A4"/>
    <w:rsid w:val="54320D1E"/>
    <w:rsid w:val="543B828B"/>
    <w:rsid w:val="543BE2C9"/>
    <w:rsid w:val="543D1736"/>
    <w:rsid w:val="543DF018"/>
    <w:rsid w:val="54473913"/>
    <w:rsid w:val="544A9869"/>
    <w:rsid w:val="544AB84A"/>
    <w:rsid w:val="544C3682"/>
    <w:rsid w:val="5450818B"/>
    <w:rsid w:val="54539C7A"/>
    <w:rsid w:val="54562F9D"/>
    <w:rsid w:val="5461FB31"/>
    <w:rsid w:val="54633931"/>
    <w:rsid w:val="54674433"/>
    <w:rsid w:val="54701785"/>
    <w:rsid w:val="54728701"/>
    <w:rsid w:val="5478376A"/>
    <w:rsid w:val="547A0E6F"/>
    <w:rsid w:val="547EBBC6"/>
    <w:rsid w:val="547FAC73"/>
    <w:rsid w:val="5481E045"/>
    <w:rsid w:val="5487C873"/>
    <w:rsid w:val="548858B3"/>
    <w:rsid w:val="54891432"/>
    <w:rsid w:val="548BF5B6"/>
    <w:rsid w:val="548C87B0"/>
    <w:rsid w:val="548FEED6"/>
    <w:rsid w:val="54950B70"/>
    <w:rsid w:val="5496935C"/>
    <w:rsid w:val="549CD353"/>
    <w:rsid w:val="549F7A2C"/>
    <w:rsid w:val="54A0D9E5"/>
    <w:rsid w:val="54A32FA3"/>
    <w:rsid w:val="54AB5386"/>
    <w:rsid w:val="54AE28B0"/>
    <w:rsid w:val="54AFDFBC"/>
    <w:rsid w:val="54B50D9A"/>
    <w:rsid w:val="54B6B058"/>
    <w:rsid w:val="54B6E2F3"/>
    <w:rsid w:val="54BCC6FA"/>
    <w:rsid w:val="54C01984"/>
    <w:rsid w:val="54C26877"/>
    <w:rsid w:val="54D2D02E"/>
    <w:rsid w:val="54DA2136"/>
    <w:rsid w:val="54DB64E2"/>
    <w:rsid w:val="54DBC025"/>
    <w:rsid w:val="54E33879"/>
    <w:rsid w:val="54E354F3"/>
    <w:rsid w:val="54F103CB"/>
    <w:rsid w:val="54F50C61"/>
    <w:rsid w:val="54F57892"/>
    <w:rsid w:val="54FEF676"/>
    <w:rsid w:val="5501063D"/>
    <w:rsid w:val="5504E7FA"/>
    <w:rsid w:val="5506EEE8"/>
    <w:rsid w:val="5511191A"/>
    <w:rsid w:val="5511739B"/>
    <w:rsid w:val="5512E0FC"/>
    <w:rsid w:val="55160FEC"/>
    <w:rsid w:val="5516E1FF"/>
    <w:rsid w:val="551A39EE"/>
    <w:rsid w:val="551A6599"/>
    <w:rsid w:val="551DA009"/>
    <w:rsid w:val="551E5DF4"/>
    <w:rsid w:val="55299059"/>
    <w:rsid w:val="552C8076"/>
    <w:rsid w:val="552C8BD0"/>
    <w:rsid w:val="552EFCD2"/>
    <w:rsid w:val="553AECB8"/>
    <w:rsid w:val="553F167A"/>
    <w:rsid w:val="553F39DD"/>
    <w:rsid w:val="5540F0CA"/>
    <w:rsid w:val="55412155"/>
    <w:rsid w:val="5541822D"/>
    <w:rsid w:val="55437C8E"/>
    <w:rsid w:val="55452332"/>
    <w:rsid w:val="55553729"/>
    <w:rsid w:val="5556DED0"/>
    <w:rsid w:val="555B239F"/>
    <w:rsid w:val="555CAD9F"/>
    <w:rsid w:val="555EDE16"/>
    <w:rsid w:val="5560EC63"/>
    <w:rsid w:val="55620555"/>
    <w:rsid w:val="556E2EC7"/>
    <w:rsid w:val="557683D9"/>
    <w:rsid w:val="55779CBA"/>
    <w:rsid w:val="557CFC81"/>
    <w:rsid w:val="557DE151"/>
    <w:rsid w:val="558173E8"/>
    <w:rsid w:val="55890208"/>
    <w:rsid w:val="558B284F"/>
    <w:rsid w:val="558D57F9"/>
    <w:rsid w:val="55969B1A"/>
    <w:rsid w:val="55981843"/>
    <w:rsid w:val="5598AE45"/>
    <w:rsid w:val="5598D09F"/>
    <w:rsid w:val="559FAA96"/>
    <w:rsid w:val="55C3122A"/>
    <w:rsid w:val="55C3BF7B"/>
    <w:rsid w:val="55C5814C"/>
    <w:rsid w:val="55CABDEB"/>
    <w:rsid w:val="55CF032C"/>
    <w:rsid w:val="55D12ACF"/>
    <w:rsid w:val="55D13F58"/>
    <w:rsid w:val="55D3C68B"/>
    <w:rsid w:val="55D8FF29"/>
    <w:rsid w:val="55DCB670"/>
    <w:rsid w:val="55DD9065"/>
    <w:rsid w:val="55E150CE"/>
    <w:rsid w:val="55E3914B"/>
    <w:rsid w:val="55E479C8"/>
    <w:rsid w:val="55E5406F"/>
    <w:rsid w:val="55E85FE7"/>
    <w:rsid w:val="55E878EE"/>
    <w:rsid w:val="55EA136C"/>
    <w:rsid w:val="55EF014E"/>
    <w:rsid w:val="55F21FF5"/>
    <w:rsid w:val="55FBC77F"/>
    <w:rsid w:val="560116A2"/>
    <w:rsid w:val="5602CE6B"/>
    <w:rsid w:val="560AC35D"/>
    <w:rsid w:val="560E96E8"/>
    <w:rsid w:val="56126936"/>
    <w:rsid w:val="56128951"/>
    <w:rsid w:val="561290FD"/>
    <w:rsid w:val="5614606B"/>
    <w:rsid w:val="56168BA2"/>
    <w:rsid w:val="561750D9"/>
    <w:rsid w:val="56179E7C"/>
    <w:rsid w:val="5617F2B4"/>
    <w:rsid w:val="561D739D"/>
    <w:rsid w:val="561F1324"/>
    <w:rsid w:val="561FA2DF"/>
    <w:rsid w:val="5622A0AF"/>
    <w:rsid w:val="562962D4"/>
    <w:rsid w:val="5632C359"/>
    <w:rsid w:val="5632D453"/>
    <w:rsid w:val="5635BC7B"/>
    <w:rsid w:val="56372DD2"/>
    <w:rsid w:val="56378907"/>
    <w:rsid w:val="5637FE3F"/>
    <w:rsid w:val="56394980"/>
    <w:rsid w:val="563E9423"/>
    <w:rsid w:val="56404131"/>
    <w:rsid w:val="5644ED72"/>
    <w:rsid w:val="564CA545"/>
    <w:rsid w:val="5654D3D6"/>
    <w:rsid w:val="565FCF2D"/>
    <w:rsid w:val="5666A7AD"/>
    <w:rsid w:val="5667BBB5"/>
    <w:rsid w:val="566C207C"/>
    <w:rsid w:val="567182B3"/>
    <w:rsid w:val="56722DDE"/>
    <w:rsid w:val="56753E56"/>
    <w:rsid w:val="567E2582"/>
    <w:rsid w:val="5689BD98"/>
    <w:rsid w:val="568CDE81"/>
    <w:rsid w:val="5697CC48"/>
    <w:rsid w:val="569FC1D3"/>
    <w:rsid w:val="56A2C199"/>
    <w:rsid w:val="56AE2C7E"/>
    <w:rsid w:val="56B115DC"/>
    <w:rsid w:val="56B1487B"/>
    <w:rsid w:val="56B7CEAB"/>
    <w:rsid w:val="56B94192"/>
    <w:rsid w:val="56BD14D9"/>
    <w:rsid w:val="56BE059A"/>
    <w:rsid w:val="56C2556C"/>
    <w:rsid w:val="56C79F50"/>
    <w:rsid w:val="56C929E0"/>
    <w:rsid w:val="56CBD47A"/>
    <w:rsid w:val="56CF0A38"/>
    <w:rsid w:val="56CF5C84"/>
    <w:rsid w:val="56D3A6FE"/>
    <w:rsid w:val="56DBF4BF"/>
    <w:rsid w:val="56E814FD"/>
    <w:rsid w:val="56EB1440"/>
    <w:rsid w:val="56EFB375"/>
    <w:rsid w:val="56F3318E"/>
    <w:rsid w:val="56F33C90"/>
    <w:rsid w:val="5703D26B"/>
    <w:rsid w:val="57094265"/>
    <w:rsid w:val="570DE1F6"/>
    <w:rsid w:val="570ED3E1"/>
    <w:rsid w:val="570FE75F"/>
    <w:rsid w:val="5712C9D4"/>
    <w:rsid w:val="5713E30C"/>
    <w:rsid w:val="5716FDEA"/>
    <w:rsid w:val="571E8529"/>
    <w:rsid w:val="571F0D5B"/>
    <w:rsid w:val="572043DD"/>
    <w:rsid w:val="5728B14D"/>
    <w:rsid w:val="57292482"/>
    <w:rsid w:val="572ABFBB"/>
    <w:rsid w:val="5733F808"/>
    <w:rsid w:val="5734BE73"/>
    <w:rsid w:val="57350AA0"/>
    <w:rsid w:val="5746AA95"/>
    <w:rsid w:val="574E86BF"/>
    <w:rsid w:val="57557DFC"/>
    <w:rsid w:val="57573288"/>
    <w:rsid w:val="5758F7EB"/>
    <w:rsid w:val="575954AF"/>
    <w:rsid w:val="57599617"/>
    <w:rsid w:val="575A35B6"/>
    <w:rsid w:val="575CEE6D"/>
    <w:rsid w:val="5762A774"/>
    <w:rsid w:val="576846D0"/>
    <w:rsid w:val="576CA151"/>
    <w:rsid w:val="577178D3"/>
    <w:rsid w:val="5775BA5E"/>
    <w:rsid w:val="57803F28"/>
    <w:rsid w:val="5780CC49"/>
    <w:rsid w:val="5786B6FC"/>
    <w:rsid w:val="5787C81F"/>
    <w:rsid w:val="5788C99D"/>
    <w:rsid w:val="578A516A"/>
    <w:rsid w:val="578CA161"/>
    <w:rsid w:val="578E6042"/>
    <w:rsid w:val="579AE271"/>
    <w:rsid w:val="579CBDE7"/>
    <w:rsid w:val="579D0332"/>
    <w:rsid w:val="57A080FC"/>
    <w:rsid w:val="57A4C2DB"/>
    <w:rsid w:val="57A56348"/>
    <w:rsid w:val="57A9716B"/>
    <w:rsid w:val="57B629C3"/>
    <w:rsid w:val="57B9C748"/>
    <w:rsid w:val="57BD3BB6"/>
    <w:rsid w:val="57BF6E73"/>
    <w:rsid w:val="57C22427"/>
    <w:rsid w:val="57C5E3C6"/>
    <w:rsid w:val="57D0BB59"/>
    <w:rsid w:val="57D0D9FD"/>
    <w:rsid w:val="57D14228"/>
    <w:rsid w:val="57D96172"/>
    <w:rsid w:val="57DA9400"/>
    <w:rsid w:val="57DCDB10"/>
    <w:rsid w:val="57E20A81"/>
    <w:rsid w:val="57EA4B39"/>
    <w:rsid w:val="57F0D2FF"/>
    <w:rsid w:val="57F5E62A"/>
    <w:rsid w:val="57FAD8CF"/>
    <w:rsid w:val="57FAEC7F"/>
    <w:rsid w:val="57FBA304"/>
    <w:rsid w:val="57FEF966"/>
    <w:rsid w:val="58060114"/>
    <w:rsid w:val="580613D0"/>
    <w:rsid w:val="581AE038"/>
    <w:rsid w:val="581C62AB"/>
    <w:rsid w:val="5826B38B"/>
    <w:rsid w:val="582D18C4"/>
    <w:rsid w:val="58345069"/>
    <w:rsid w:val="5837A2A0"/>
    <w:rsid w:val="583E678E"/>
    <w:rsid w:val="583FEFA8"/>
    <w:rsid w:val="5842CDE5"/>
    <w:rsid w:val="5843E166"/>
    <w:rsid w:val="584539A2"/>
    <w:rsid w:val="584557CB"/>
    <w:rsid w:val="58457FC7"/>
    <w:rsid w:val="5845D37C"/>
    <w:rsid w:val="58461C68"/>
    <w:rsid w:val="5847973E"/>
    <w:rsid w:val="584B1433"/>
    <w:rsid w:val="585536B4"/>
    <w:rsid w:val="5857C78F"/>
    <w:rsid w:val="585BF01E"/>
    <w:rsid w:val="585E1F2E"/>
    <w:rsid w:val="585FAB43"/>
    <w:rsid w:val="5861BF43"/>
    <w:rsid w:val="5862BB00"/>
    <w:rsid w:val="586C3AD9"/>
    <w:rsid w:val="5877F417"/>
    <w:rsid w:val="587D1ACC"/>
    <w:rsid w:val="58806416"/>
    <w:rsid w:val="588401A6"/>
    <w:rsid w:val="588C2920"/>
    <w:rsid w:val="5893793F"/>
    <w:rsid w:val="5893A350"/>
    <w:rsid w:val="5897D6DF"/>
    <w:rsid w:val="589AFD87"/>
    <w:rsid w:val="589C5413"/>
    <w:rsid w:val="58A7EE2F"/>
    <w:rsid w:val="58A9EAE7"/>
    <w:rsid w:val="58ABE91B"/>
    <w:rsid w:val="58B78A54"/>
    <w:rsid w:val="58BA180B"/>
    <w:rsid w:val="58BD991F"/>
    <w:rsid w:val="58C1A796"/>
    <w:rsid w:val="58C327D0"/>
    <w:rsid w:val="58C8CB50"/>
    <w:rsid w:val="58CBD1AF"/>
    <w:rsid w:val="58CDB504"/>
    <w:rsid w:val="58CE4373"/>
    <w:rsid w:val="58D762A2"/>
    <w:rsid w:val="58DAD495"/>
    <w:rsid w:val="58DEBE70"/>
    <w:rsid w:val="58DFD5CA"/>
    <w:rsid w:val="58E21615"/>
    <w:rsid w:val="58E4459E"/>
    <w:rsid w:val="58E57824"/>
    <w:rsid w:val="58E5DA5F"/>
    <w:rsid w:val="58ECC670"/>
    <w:rsid w:val="58F0A81B"/>
    <w:rsid w:val="58F350FF"/>
    <w:rsid w:val="58F58D14"/>
    <w:rsid w:val="58F60C97"/>
    <w:rsid w:val="58F62069"/>
    <w:rsid w:val="58F8FA66"/>
    <w:rsid w:val="58F94F7D"/>
    <w:rsid w:val="58F9DE0E"/>
    <w:rsid w:val="58FBCE68"/>
    <w:rsid w:val="58FBE936"/>
    <w:rsid w:val="590A5374"/>
    <w:rsid w:val="59117A93"/>
    <w:rsid w:val="5912E8ED"/>
    <w:rsid w:val="591313C5"/>
    <w:rsid w:val="59152E78"/>
    <w:rsid w:val="5916EB62"/>
    <w:rsid w:val="592207FA"/>
    <w:rsid w:val="592CFADA"/>
    <w:rsid w:val="592DB228"/>
    <w:rsid w:val="59320174"/>
    <w:rsid w:val="5934D590"/>
    <w:rsid w:val="5937170B"/>
    <w:rsid w:val="593C8F6A"/>
    <w:rsid w:val="5942D50D"/>
    <w:rsid w:val="59444FDD"/>
    <w:rsid w:val="594739F8"/>
    <w:rsid w:val="59491BED"/>
    <w:rsid w:val="594E6107"/>
    <w:rsid w:val="5950FE60"/>
    <w:rsid w:val="595746CB"/>
    <w:rsid w:val="595F2CC3"/>
    <w:rsid w:val="595FA9A9"/>
    <w:rsid w:val="59636802"/>
    <w:rsid w:val="5966CDDB"/>
    <w:rsid w:val="5967CB4E"/>
    <w:rsid w:val="596C664A"/>
    <w:rsid w:val="597774AF"/>
    <w:rsid w:val="597C0613"/>
    <w:rsid w:val="598A7049"/>
    <w:rsid w:val="59958351"/>
    <w:rsid w:val="59A786E5"/>
    <w:rsid w:val="59B902B0"/>
    <w:rsid w:val="59B9D08D"/>
    <w:rsid w:val="59B9EEE9"/>
    <w:rsid w:val="59BF6715"/>
    <w:rsid w:val="59C8F8F7"/>
    <w:rsid w:val="59CF4186"/>
    <w:rsid w:val="59D002C4"/>
    <w:rsid w:val="59D1417D"/>
    <w:rsid w:val="59D1F24C"/>
    <w:rsid w:val="59D30133"/>
    <w:rsid w:val="59D53367"/>
    <w:rsid w:val="59D8F5F0"/>
    <w:rsid w:val="59DDEF0B"/>
    <w:rsid w:val="59DE3BD9"/>
    <w:rsid w:val="59DF59AD"/>
    <w:rsid w:val="59DF65D3"/>
    <w:rsid w:val="59E0DCE1"/>
    <w:rsid w:val="59E2280C"/>
    <w:rsid w:val="59E2806F"/>
    <w:rsid w:val="59E29768"/>
    <w:rsid w:val="59F69CB7"/>
    <w:rsid w:val="59F83F20"/>
    <w:rsid w:val="59FCC671"/>
    <w:rsid w:val="59FFE07B"/>
    <w:rsid w:val="5A016017"/>
    <w:rsid w:val="5A032A1D"/>
    <w:rsid w:val="5A06D0FD"/>
    <w:rsid w:val="5A07B4D2"/>
    <w:rsid w:val="5A09EF66"/>
    <w:rsid w:val="5A124E14"/>
    <w:rsid w:val="5A139E46"/>
    <w:rsid w:val="5A14BD51"/>
    <w:rsid w:val="5A1A7E4F"/>
    <w:rsid w:val="5A3C3CDA"/>
    <w:rsid w:val="5A3D2A85"/>
    <w:rsid w:val="5A4881FF"/>
    <w:rsid w:val="5A49314E"/>
    <w:rsid w:val="5A49A1E8"/>
    <w:rsid w:val="5A4CDDA1"/>
    <w:rsid w:val="5A4D7B4B"/>
    <w:rsid w:val="5A50A7CA"/>
    <w:rsid w:val="5A52D4A5"/>
    <w:rsid w:val="5A54EF45"/>
    <w:rsid w:val="5A56F8D7"/>
    <w:rsid w:val="5A5CB01E"/>
    <w:rsid w:val="5A60D398"/>
    <w:rsid w:val="5A66BE8A"/>
    <w:rsid w:val="5A6952FF"/>
    <w:rsid w:val="5A6C9708"/>
    <w:rsid w:val="5A6F2B4D"/>
    <w:rsid w:val="5A746AC2"/>
    <w:rsid w:val="5A788E22"/>
    <w:rsid w:val="5A7FA462"/>
    <w:rsid w:val="5A8764B1"/>
    <w:rsid w:val="5A8FD6BD"/>
    <w:rsid w:val="5A908C69"/>
    <w:rsid w:val="5A91D694"/>
    <w:rsid w:val="5A920995"/>
    <w:rsid w:val="5A95541F"/>
    <w:rsid w:val="5A98EA09"/>
    <w:rsid w:val="5A994CC6"/>
    <w:rsid w:val="5A9A099C"/>
    <w:rsid w:val="5A9A7A5F"/>
    <w:rsid w:val="5A9F423E"/>
    <w:rsid w:val="5AA87F99"/>
    <w:rsid w:val="5AA91F0E"/>
    <w:rsid w:val="5AB5B496"/>
    <w:rsid w:val="5ABEA934"/>
    <w:rsid w:val="5AC212BE"/>
    <w:rsid w:val="5AC217EC"/>
    <w:rsid w:val="5AC73BD4"/>
    <w:rsid w:val="5AC8378D"/>
    <w:rsid w:val="5ACD0740"/>
    <w:rsid w:val="5AD05674"/>
    <w:rsid w:val="5AD2141A"/>
    <w:rsid w:val="5ADA7F4C"/>
    <w:rsid w:val="5ADC00FC"/>
    <w:rsid w:val="5ADC8DD9"/>
    <w:rsid w:val="5ADDD37D"/>
    <w:rsid w:val="5ADF14AC"/>
    <w:rsid w:val="5AE13768"/>
    <w:rsid w:val="5AFB5EFD"/>
    <w:rsid w:val="5AFD7F98"/>
    <w:rsid w:val="5B0CC2E8"/>
    <w:rsid w:val="5B0E2776"/>
    <w:rsid w:val="5B1552E4"/>
    <w:rsid w:val="5B183B22"/>
    <w:rsid w:val="5B277ECC"/>
    <w:rsid w:val="5B2B04F3"/>
    <w:rsid w:val="5B2E4DCA"/>
    <w:rsid w:val="5B36A7A7"/>
    <w:rsid w:val="5B3812A8"/>
    <w:rsid w:val="5B3F0FDF"/>
    <w:rsid w:val="5B47E629"/>
    <w:rsid w:val="5B4A4DB2"/>
    <w:rsid w:val="5B4AD4D0"/>
    <w:rsid w:val="5B556581"/>
    <w:rsid w:val="5B5C00B4"/>
    <w:rsid w:val="5B640959"/>
    <w:rsid w:val="5B66AE82"/>
    <w:rsid w:val="5B6A0B92"/>
    <w:rsid w:val="5B71E8F6"/>
    <w:rsid w:val="5B72BB3E"/>
    <w:rsid w:val="5B7C9B79"/>
    <w:rsid w:val="5B958922"/>
    <w:rsid w:val="5B98D661"/>
    <w:rsid w:val="5B9BDD4B"/>
    <w:rsid w:val="5B9D8934"/>
    <w:rsid w:val="5B9E2E6A"/>
    <w:rsid w:val="5BA23AE5"/>
    <w:rsid w:val="5BA2FD49"/>
    <w:rsid w:val="5BA4C568"/>
    <w:rsid w:val="5BA7CA98"/>
    <w:rsid w:val="5BB0BC27"/>
    <w:rsid w:val="5BB5F92F"/>
    <w:rsid w:val="5BBA7DB6"/>
    <w:rsid w:val="5BBB572D"/>
    <w:rsid w:val="5BBE6BA3"/>
    <w:rsid w:val="5BC0FEB9"/>
    <w:rsid w:val="5BC10A50"/>
    <w:rsid w:val="5BC702BD"/>
    <w:rsid w:val="5BC760FA"/>
    <w:rsid w:val="5BC83F74"/>
    <w:rsid w:val="5BCF942E"/>
    <w:rsid w:val="5BD15316"/>
    <w:rsid w:val="5BD1724E"/>
    <w:rsid w:val="5BD8FE22"/>
    <w:rsid w:val="5BDE518B"/>
    <w:rsid w:val="5BE87BCB"/>
    <w:rsid w:val="5BE8E961"/>
    <w:rsid w:val="5BEDEC46"/>
    <w:rsid w:val="5BF3E9AF"/>
    <w:rsid w:val="5BF9595C"/>
    <w:rsid w:val="5BF963AC"/>
    <w:rsid w:val="5C033EF6"/>
    <w:rsid w:val="5C048E4F"/>
    <w:rsid w:val="5C0605AB"/>
    <w:rsid w:val="5C06FE48"/>
    <w:rsid w:val="5C073FB1"/>
    <w:rsid w:val="5C0E51AD"/>
    <w:rsid w:val="5C11B93B"/>
    <w:rsid w:val="5C11FEA1"/>
    <w:rsid w:val="5C1F10A4"/>
    <w:rsid w:val="5C217B26"/>
    <w:rsid w:val="5C29E4DD"/>
    <w:rsid w:val="5C30BA62"/>
    <w:rsid w:val="5C35F479"/>
    <w:rsid w:val="5C37A0DC"/>
    <w:rsid w:val="5C37F140"/>
    <w:rsid w:val="5C381B2B"/>
    <w:rsid w:val="5C3ABEBA"/>
    <w:rsid w:val="5C3EA0AF"/>
    <w:rsid w:val="5C411530"/>
    <w:rsid w:val="5C44005D"/>
    <w:rsid w:val="5C49631F"/>
    <w:rsid w:val="5C4E862D"/>
    <w:rsid w:val="5C53A8D6"/>
    <w:rsid w:val="5C5E4161"/>
    <w:rsid w:val="5C5E7367"/>
    <w:rsid w:val="5C6EC226"/>
    <w:rsid w:val="5C752C70"/>
    <w:rsid w:val="5C79968B"/>
    <w:rsid w:val="5C7A0819"/>
    <w:rsid w:val="5C7BBD5D"/>
    <w:rsid w:val="5C81C61F"/>
    <w:rsid w:val="5C82A79C"/>
    <w:rsid w:val="5C89962B"/>
    <w:rsid w:val="5C8BDE2C"/>
    <w:rsid w:val="5C9389AE"/>
    <w:rsid w:val="5C9F8285"/>
    <w:rsid w:val="5CA500DA"/>
    <w:rsid w:val="5CAB1879"/>
    <w:rsid w:val="5CAB5CDC"/>
    <w:rsid w:val="5CABE763"/>
    <w:rsid w:val="5CB1F58B"/>
    <w:rsid w:val="5CB8530C"/>
    <w:rsid w:val="5CB8C611"/>
    <w:rsid w:val="5CBBCF69"/>
    <w:rsid w:val="5CC48CBA"/>
    <w:rsid w:val="5CC96EC6"/>
    <w:rsid w:val="5CCBE56B"/>
    <w:rsid w:val="5CD06E5F"/>
    <w:rsid w:val="5CD09B45"/>
    <w:rsid w:val="5CD3A7F0"/>
    <w:rsid w:val="5CD598A4"/>
    <w:rsid w:val="5CDAF28F"/>
    <w:rsid w:val="5CDBE873"/>
    <w:rsid w:val="5CDCE569"/>
    <w:rsid w:val="5CE6D203"/>
    <w:rsid w:val="5CE9A6D6"/>
    <w:rsid w:val="5CEC0106"/>
    <w:rsid w:val="5CEE9C32"/>
    <w:rsid w:val="5CFAC4CE"/>
    <w:rsid w:val="5CFAC730"/>
    <w:rsid w:val="5CFCB1F6"/>
    <w:rsid w:val="5CFE818B"/>
    <w:rsid w:val="5CFFC9E5"/>
    <w:rsid w:val="5D08A1D8"/>
    <w:rsid w:val="5D0B0E2C"/>
    <w:rsid w:val="5D14AA31"/>
    <w:rsid w:val="5D156ABF"/>
    <w:rsid w:val="5D25A76D"/>
    <w:rsid w:val="5D2705BF"/>
    <w:rsid w:val="5D2BB2F2"/>
    <w:rsid w:val="5D2E8813"/>
    <w:rsid w:val="5D2F557E"/>
    <w:rsid w:val="5D32FDF3"/>
    <w:rsid w:val="5D3836D9"/>
    <w:rsid w:val="5D3A71BC"/>
    <w:rsid w:val="5D409A26"/>
    <w:rsid w:val="5D4CD759"/>
    <w:rsid w:val="5D4F7316"/>
    <w:rsid w:val="5D57229B"/>
    <w:rsid w:val="5D5B5BA8"/>
    <w:rsid w:val="5D5BB1D4"/>
    <w:rsid w:val="5D5D656A"/>
    <w:rsid w:val="5D60B1B1"/>
    <w:rsid w:val="5D63525E"/>
    <w:rsid w:val="5D6E665D"/>
    <w:rsid w:val="5D735B7F"/>
    <w:rsid w:val="5D74D569"/>
    <w:rsid w:val="5D7705D5"/>
    <w:rsid w:val="5D775A7B"/>
    <w:rsid w:val="5D7E99DF"/>
    <w:rsid w:val="5D82E255"/>
    <w:rsid w:val="5D84C86A"/>
    <w:rsid w:val="5D8727DD"/>
    <w:rsid w:val="5D8DAC22"/>
    <w:rsid w:val="5D8E3AF7"/>
    <w:rsid w:val="5D8E4049"/>
    <w:rsid w:val="5D8F7BEB"/>
    <w:rsid w:val="5D932353"/>
    <w:rsid w:val="5D951745"/>
    <w:rsid w:val="5D98B541"/>
    <w:rsid w:val="5D9A194E"/>
    <w:rsid w:val="5D9A3F8D"/>
    <w:rsid w:val="5DA0ACA7"/>
    <w:rsid w:val="5DA37B0F"/>
    <w:rsid w:val="5DA37EC2"/>
    <w:rsid w:val="5DA5268F"/>
    <w:rsid w:val="5DBAE98D"/>
    <w:rsid w:val="5DC65BC6"/>
    <w:rsid w:val="5DC77B07"/>
    <w:rsid w:val="5DCAD7D5"/>
    <w:rsid w:val="5DCF81BC"/>
    <w:rsid w:val="5DCFFCC6"/>
    <w:rsid w:val="5DE21BBC"/>
    <w:rsid w:val="5DE2809C"/>
    <w:rsid w:val="5DE34547"/>
    <w:rsid w:val="5DE3B2DC"/>
    <w:rsid w:val="5DE3BE85"/>
    <w:rsid w:val="5DE8C126"/>
    <w:rsid w:val="5DEDE147"/>
    <w:rsid w:val="5DEECCF5"/>
    <w:rsid w:val="5DEFD80C"/>
    <w:rsid w:val="5DF428B4"/>
    <w:rsid w:val="5DF50C38"/>
    <w:rsid w:val="5DF7AC4C"/>
    <w:rsid w:val="5DF93756"/>
    <w:rsid w:val="5DFCBBE8"/>
    <w:rsid w:val="5E06FD95"/>
    <w:rsid w:val="5E0B4A3C"/>
    <w:rsid w:val="5E0D1E46"/>
    <w:rsid w:val="5E0E3818"/>
    <w:rsid w:val="5E11DC5D"/>
    <w:rsid w:val="5E124465"/>
    <w:rsid w:val="5E1521B5"/>
    <w:rsid w:val="5E170C9B"/>
    <w:rsid w:val="5E17F9A8"/>
    <w:rsid w:val="5E184760"/>
    <w:rsid w:val="5E1B8CA8"/>
    <w:rsid w:val="5E1CF1BB"/>
    <w:rsid w:val="5E2273A2"/>
    <w:rsid w:val="5E25E3D1"/>
    <w:rsid w:val="5E2F926B"/>
    <w:rsid w:val="5E369533"/>
    <w:rsid w:val="5E3DC219"/>
    <w:rsid w:val="5E443DB7"/>
    <w:rsid w:val="5E464728"/>
    <w:rsid w:val="5E468263"/>
    <w:rsid w:val="5E53E393"/>
    <w:rsid w:val="5E565434"/>
    <w:rsid w:val="5E5AC504"/>
    <w:rsid w:val="5E5C3993"/>
    <w:rsid w:val="5E63E913"/>
    <w:rsid w:val="5E653C42"/>
    <w:rsid w:val="5E66100E"/>
    <w:rsid w:val="5E66EAE8"/>
    <w:rsid w:val="5E6C577F"/>
    <w:rsid w:val="5E70307A"/>
    <w:rsid w:val="5E744FFB"/>
    <w:rsid w:val="5E79D1C9"/>
    <w:rsid w:val="5E7BE69C"/>
    <w:rsid w:val="5E870D5D"/>
    <w:rsid w:val="5E8784C0"/>
    <w:rsid w:val="5E8C58A0"/>
    <w:rsid w:val="5E8EBCCB"/>
    <w:rsid w:val="5E8F3170"/>
    <w:rsid w:val="5E8FBEA3"/>
    <w:rsid w:val="5E906862"/>
    <w:rsid w:val="5E9496AB"/>
    <w:rsid w:val="5E94F61D"/>
    <w:rsid w:val="5E9A04A0"/>
    <w:rsid w:val="5EA3F776"/>
    <w:rsid w:val="5EA47123"/>
    <w:rsid w:val="5EA5F09F"/>
    <w:rsid w:val="5EA93E23"/>
    <w:rsid w:val="5EB29466"/>
    <w:rsid w:val="5EB4A7D0"/>
    <w:rsid w:val="5ECE2959"/>
    <w:rsid w:val="5ED95B66"/>
    <w:rsid w:val="5ED9862B"/>
    <w:rsid w:val="5EDBF69D"/>
    <w:rsid w:val="5EE20843"/>
    <w:rsid w:val="5EE37DF1"/>
    <w:rsid w:val="5EE49B91"/>
    <w:rsid w:val="5EE9E7BE"/>
    <w:rsid w:val="5EEC7662"/>
    <w:rsid w:val="5EEDB2E6"/>
    <w:rsid w:val="5EEDEF5E"/>
    <w:rsid w:val="5EF01B58"/>
    <w:rsid w:val="5EF0A1FA"/>
    <w:rsid w:val="5EF807A3"/>
    <w:rsid w:val="5EFE9F5D"/>
    <w:rsid w:val="5EFF55D9"/>
    <w:rsid w:val="5F032CF1"/>
    <w:rsid w:val="5F0544D9"/>
    <w:rsid w:val="5F094C8D"/>
    <w:rsid w:val="5F0B88EB"/>
    <w:rsid w:val="5F0C9411"/>
    <w:rsid w:val="5F172C80"/>
    <w:rsid w:val="5F1EE230"/>
    <w:rsid w:val="5F200140"/>
    <w:rsid w:val="5F280F7A"/>
    <w:rsid w:val="5F281C8A"/>
    <w:rsid w:val="5F2C1BBB"/>
    <w:rsid w:val="5F2E9B9C"/>
    <w:rsid w:val="5F31A93A"/>
    <w:rsid w:val="5F349ADA"/>
    <w:rsid w:val="5F3B43A5"/>
    <w:rsid w:val="5F3F3E8E"/>
    <w:rsid w:val="5F4004F2"/>
    <w:rsid w:val="5F40367F"/>
    <w:rsid w:val="5F405738"/>
    <w:rsid w:val="5F43B5CB"/>
    <w:rsid w:val="5F477FD8"/>
    <w:rsid w:val="5F484CE2"/>
    <w:rsid w:val="5F49F90D"/>
    <w:rsid w:val="5F4CA2E4"/>
    <w:rsid w:val="5F53B0B9"/>
    <w:rsid w:val="5F55A237"/>
    <w:rsid w:val="5F55D6BA"/>
    <w:rsid w:val="5F5B91A8"/>
    <w:rsid w:val="5F5D9011"/>
    <w:rsid w:val="5F60E2F6"/>
    <w:rsid w:val="5F6398B6"/>
    <w:rsid w:val="5F65FD53"/>
    <w:rsid w:val="5F69C334"/>
    <w:rsid w:val="5F6D8C24"/>
    <w:rsid w:val="5F741131"/>
    <w:rsid w:val="5F7A6B5F"/>
    <w:rsid w:val="5F915928"/>
    <w:rsid w:val="5F92BC76"/>
    <w:rsid w:val="5F92F6C0"/>
    <w:rsid w:val="5F9313B1"/>
    <w:rsid w:val="5FA132BA"/>
    <w:rsid w:val="5FA1C5D7"/>
    <w:rsid w:val="5FA55233"/>
    <w:rsid w:val="5FA5E102"/>
    <w:rsid w:val="5FA7CBAF"/>
    <w:rsid w:val="5FAB538F"/>
    <w:rsid w:val="5FADA93B"/>
    <w:rsid w:val="5FB23AE2"/>
    <w:rsid w:val="5FB3913E"/>
    <w:rsid w:val="5FB6E723"/>
    <w:rsid w:val="5FB9F013"/>
    <w:rsid w:val="5FBBF22F"/>
    <w:rsid w:val="5FBD2804"/>
    <w:rsid w:val="5FBEE565"/>
    <w:rsid w:val="5FC43DEB"/>
    <w:rsid w:val="5FCA9BB8"/>
    <w:rsid w:val="5FD026A1"/>
    <w:rsid w:val="5FD1B31C"/>
    <w:rsid w:val="5FD532F4"/>
    <w:rsid w:val="5FDE9DD1"/>
    <w:rsid w:val="5FE4BE37"/>
    <w:rsid w:val="5FEB0EF2"/>
    <w:rsid w:val="5FEC20FF"/>
    <w:rsid w:val="5FED98AB"/>
    <w:rsid w:val="5FF91181"/>
    <w:rsid w:val="6004A9FB"/>
    <w:rsid w:val="600A2BD0"/>
    <w:rsid w:val="600B3805"/>
    <w:rsid w:val="600DA79D"/>
    <w:rsid w:val="600F40B5"/>
    <w:rsid w:val="6010D2AC"/>
    <w:rsid w:val="60111F22"/>
    <w:rsid w:val="601262E8"/>
    <w:rsid w:val="60131345"/>
    <w:rsid w:val="60132C44"/>
    <w:rsid w:val="6013D880"/>
    <w:rsid w:val="60141FD5"/>
    <w:rsid w:val="60150211"/>
    <w:rsid w:val="60164AE6"/>
    <w:rsid w:val="601718A7"/>
    <w:rsid w:val="60238662"/>
    <w:rsid w:val="6028C88C"/>
    <w:rsid w:val="602DBFA8"/>
    <w:rsid w:val="602F6366"/>
    <w:rsid w:val="60316188"/>
    <w:rsid w:val="6033CFC2"/>
    <w:rsid w:val="603A1EBA"/>
    <w:rsid w:val="603C6CE5"/>
    <w:rsid w:val="603E7C3D"/>
    <w:rsid w:val="6043695D"/>
    <w:rsid w:val="60451CB2"/>
    <w:rsid w:val="604B04E4"/>
    <w:rsid w:val="60541E5A"/>
    <w:rsid w:val="605B25BA"/>
    <w:rsid w:val="605DC86B"/>
    <w:rsid w:val="605FA3FB"/>
    <w:rsid w:val="605FC5E3"/>
    <w:rsid w:val="605FE019"/>
    <w:rsid w:val="60645327"/>
    <w:rsid w:val="606A5A20"/>
    <w:rsid w:val="606B3026"/>
    <w:rsid w:val="60729376"/>
    <w:rsid w:val="607622B8"/>
    <w:rsid w:val="60766232"/>
    <w:rsid w:val="60787678"/>
    <w:rsid w:val="607D1BF6"/>
    <w:rsid w:val="607D5142"/>
    <w:rsid w:val="607EEC17"/>
    <w:rsid w:val="608BAC24"/>
    <w:rsid w:val="608EB1BD"/>
    <w:rsid w:val="6091937C"/>
    <w:rsid w:val="6096ABC2"/>
    <w:rsid w:val="609A156D"/>
    <w:rsid w:val="609F55C9"/>
    <w:rsid w:val="60A3CAC5"/>
    <w:rsid w:val="60A52C1D"/>
    <w:rsid w:val="60A590D0"/>
    <w:rsid w:val="60A75263"/>
    <w:rsid w:val="60A9797E"/>
    <w:rsid w:val="60ABE5C6"/>
    <w:rsid w:val="60AE6D5E"/>
    <w:rsid w:val="60B0AEBB"/>
    <w:rsid w:val="60B7514C"/>
    <w:rsid w:val="60B9494E"/>
    <w:rsid w:val="60BDB688"/>
    <w:rsid w:val="60CB1711"/>
    <w:rsid w:val="60CECD5B"/>
    <w:rsid w:val="60D2BC37"/>
    <w:rsid w:val="60D612B6"/>
    <w:rsid w:val="60D6AD83"/>
    <w:rsid w:val="60E25C74"/>
    <w:rsid w:val="60E46B78"/>
    <w:rsid w:val="60F8A1EC"/>
    <w:rsid w:val="6101C853"/>
    <w:rsid w:val="61060B66"/>
    <w:rsid w:val="610CEB23"/>
    <w:rsid w:val="610DC8BC"/>
    <w:rsid w:val="61148989"/>
    <w:rsid w:val="6114D161"/>
    <w:rsid w:val="6120B66E"/>
    <w:rsid w:val="61227A47"/>
    <w:rsid w:val="612B6897"/>
    <w:rsid w:val="612BF401"/>
    <w:rsid w:val="61350B9C"/>
    <w:rsid w:val="6138D22A"/>
    <w:rsid w:val="6139ECCE"/>
    <w:rsid w:val="614DBCF3"/>
    <w:rsid w:val="61507048"/>
    <w:rsid w:val="6150F174"/>
    <w:rsid w:val="61578668"/>
    <w:rsid w:val="61599412"/>
    <w:rsid w:val="615B5AA1"/>
    <w:rsid w:val="6160FB35"/>
    <w:rsid w:val="616326CA"/>
    <w:rsid w:val="616483DC"/>
    <w:rsid w:val="617051FA"/>
    <w:rsid w:val="61730B03"/>
    <w:rsid w:val="617586C8"/>
    <w:rsid w:val="617A73EA"/>
    <w:rsid w:val="617B7E8C"/>
    <w:rsid w:val="617D5540"/>
    <w:rsid w:val="6181724A"/>
    <w:rsid w:val="61822B8D"/>
    <w:rsid w:val="6182750D"/>
    <w:rsid w:val="6188478F"/>
    <w:rsid w:val="618A07EC"/>
    <w:rsid w:val="618DB108"/>
    <w:rsid w:val="61988094"/>
    <w:rsid w:val="619C416C"/>
    <w:rsid w:val="61A26650"/>
    <w:rsid w:val="61A2C9FE"/>
    <w:rsid w:val="61AA150A"/>
    <w:rsid w:val="61AF577E"/>
    <w:rsid w:val="61B7E612"/>
    <w:rsid w:val="61B7F3D8"/>
    <w:rsid w:val="61BB00E1"/>
    <w:rsid w:val="61BF6D1E"/>
    <w:rsid w:val="61C2E240"/>
    <w:rsid w:val="61C8120C"/>
    <w:rsid w:val="61C9F543"/>
    <w:rsid w:val="61CB8F43"/>
    <w:rsid w:val="61D00CB9"/>
    <w:rsid w:val="61D3ABC5"/>
    <w:rsid w:val="61D924C9"/>
    <w:rsid w:val="61DD137A"/>
    <w:rsid w:val="61E2FD5F"/>
    <w:rsid w:val="61E6C07B"/>
    <w:rsid w:val="61EEBEB4"/>
    <w:rsid w:val="61F5FB73"/>
    <w:rsid w:val="61F600BE"/>
    <w:rsid w:val="61F6FE27"/>
    <w:rsid w:val="61F797B4"/>
    <w:rsid w:val="61FC4EEB"/>
    <w:rsid w:val="61FEDBFA"/>
    <w:rsid w:val="6204543A"/>
    <w:rsid w:val="6204DBCE"/>
    <w:rsid w:val="620537A1"/>
    <w:rsid w:val="62063FFD"/>
    <w:rsid w:val="62085638"/>
    <w:rsid w:val="620E135E"/>
    <w:rsid w:val="621266A3"/>
    <w:rsid w:val="621418C1"/>
    <w:rsid w:val="6217510F"/>
    <w:rsid w:val="62180A58"/>
    <w:rsid w:val="62196351"/>
    <w:rsid w:val="6219AE83"/>
    <w:rsid w:val="621E209B"/>
    <w:rsid w:val="6221FAD3"/>
    <w:rsid w:val="62275B69"/>
    <w:rsid w:val="622EAF00"/>
    <w:rsid w:val="622F4C86"/>
    <w:rsid w:val="62307F6F"/>
    <w:rsid w:val="6238E158"/>
    <w:rsid w:val="623EE131"/>
    <w:rsid w:val="623FB2D5"/>
    <w:rsid w:val="6254A453"/>
    <w:rsid w:val="625C1F32"/>
    <w:rsid w:val="625E65B9"/>
    <w:rsid w:val="625FE940"/>
    <w:rsid w:val="6267361F"/>
    <w:rsid w:val="626A014C"/>
    <w:rsid w:val="626F35B7"/>
    <w:rsid w:val="62727A34"/>
    <w:rsid w:val="62734730"/>
    <w:rsid w:val="62775884"/>
    <w:rsid w:val="627AB2F6"/>
    <w:rsid w:val="627BED99"/>
    <w:rsid w:val="627C0CB1"/>
    <w:rsid w:val="627D7C6E"/>
    <w:rsid w:val="627DD292"/>
    <w:rsid w:val="627DE3CD"/>
    <w:rsid w:val="62809B9B"/>
    <w:rsid w:val="62876921"/>
    <w:rsid w:val="628902A3"/>
    <w:rsid w:val="6294692C"/>
    <w:rsid w:val="62978DA7"/>
    <w:rsid w:val="6298B8BB"/>
    <w:rsid w:val="62A76A44"/>
    <w:rsid w:val="62A8BFA9"/>
    <w:rsid w:val="62B08373"/>
    <w:rsid w:val="62B3F846"/>
    <w:rsid w:val="62BDE625"/>
    <w:rsid w:val="62BF04A2"/>
    <w:rsid w:val="62BF147B"/>
    <w:rsid w:val="62BF832E"/>
    <w:rsid w:val="62C679A9"/>
    <w:rsid w:val="62CCB0ED"/>
    <w:rsid w:val="62CE646D"/>
    <w:rsid w:val="62CED64C"/>
    <w:rsid w:val="62CFDCD4"/>
    <w:rsid w:val="62D108D3"/>
    <w:rsid w:val="62D22EF8"/>
    <w:rsid w:val="62D29124"/>
    <w:rsid w:val="62D5FDBF"/>
    <w:rsid w:val="62D6E7F1"/>
    <w:rsid w:val="62DA434A"/>
    <w:rsid w:val="62DD8DC5"/>
    <w:rsid w:val="62DDB82C"/>
    <w:rsid w:val="62E2F52E"/>
    <w:rsid w:val="62E439BF"/>
    <w:rsid w:val="62E6A3D4"/>
    <w:rsid w:val="62F4B464"/>
    <w:rsid w:val="62FB5A15"/>
    <w:rsid w:val="62FDB94B"/>
    <w:rsid w:val="630082B5"/>
    <w:rsid w:val="63075690"/>
    <w:rsid w:val="6308C6C1"/>
    <w:rsid w:val="630ECE9A"/>
    <w:rsid w:val="631F486E"/>
    <w:rsid w:val="6324C3A8"/>
    <w:rsid w:val="63281F8B"/>
    <w:rsid w:val="63282278"/>
    <w:rsid w:val="632A9326"/>
    <w:rsid w:val="632E72E3"/>
    <w:rsid w:val="6338292F"/>
    <w:rsid w:val="63383123"/>
    <w:rsid w:val="633ABB78"/>
    <w:rsid w:val="633AC719"/>
    <w:rsid w:val="633EF257"/>
    <w:rsid w:val="633FDD1F"/>
    <w:rsid w:val="6341DA32"/>
    <w:rsid w:val="6342756B"/>
    <w:rsid w:val="6343C45A"/>
    <w:rsid w:val="63468B99"/>
    <w:rsid w:val="6349390E"/>
    <w:rsid w:val="634A9BAB"/>
    <w:rsid w:val="634EEACB"/>
    <w:rsid w:val="63553F22"/>
    <w:rsid w:val="6355613A"/>
    <w:rsid w:val="63569377"/>
    <w:rsid w:val="6356A0A7"/>
    <w:rsid w:val="6357A80D"/>
    <w:rsid w:val="635C558D"/>
    <w:rsid w:val="636ECD45"/>
    <w:rsid w:val="6370B198"/>
    <w:rsid w:val="63772B41"/>
    <w:rsid w:val="6389CC6C"/>
    <w:rsid w:val="63909EA4"/>
    <w:rsid w:val="6390DD08"/>
    <w:rsid w:val="6391922D"/>
    <w:rsid w:val="639198F6"/>
    <w:rsid w:val="6393DF90"/>
    <w:rsid w:val="639C469C"/>
    <w:rsid w:val="63A22C10"/>
    <w:rsid w:val="63B1659F"/>
    <w:rsid w:val="63B1D680"/>
    <w:rsid w:val="63B9E934"/>
    <w:rsid w:val="63BDE0E1"/>
    <w:rsid w:val="63BF43FE"/>
    <w:rsid w:val="63C2333F"/>
    <w:rsid w:val="63C618F4"/>
    <w:rsid w:val="63C8DB1B"/>
    <w:rsid w:val="63C947D9"/>
    <w:rsid w:val="63CFA433"/>
    <w:rsid w:val="63D07DE0"/>
    <w:rsid w:val="63D2F76C"/>
    <w:rsid w:val="63D5DAF9"/>
    <w:rsid w:val="63D739C7"/>
    <w:rsid w:val="63D8C59A"/>
    <w:rsid w:val="63DA09A3"/>
    <w:rsid w:val="63DF564B"/>
    <w:rsid w:val="63DFB57C"/>
    <w:rsid w:val="63E053ED"/>
    <w:rsid w:val="63E3D7F3"/>
    <w:rsid w:val="63E484E1"/>
    <w:rsid w:val="63ECE935"/>
    <w:rsid w:val="63F3B5FB"/>
    <w:rsid w:val="63F77D3A"/>
    <w:rsid w:val="63FBE8BF"/>
    <w:rsid w:val="63FEA5C7"/>
    <w:rsid w:val="640D8CE6"/>
    <w:rsid w:val="640DA911"/>
    <w:rsid w:val="6410BC0D"/>
    <w:rsid w:val="64110FD1"/>
    <w:rsid w:val="641B41DF"/>
    <w:rsid w:val="641C642D"/>
    <w:rsid w:val="64297688"/>
    <w:rsid w:val="642999B5"/>
    <w:rsid w:val="642D62E2"/>
    <w:rsid w:val="642E34ED"/>
    <w:rsid w:val="64402167"/>
    <w:rsid w:val="64490DBF"/>
    <w:rsid w:val="6451BA0D"/>
    <w:rsid w:val="645955B4"/>
    <w:rsid w:val="64599A47"/>
    <w:rsid w:val="645A2A38"/>
    <w:rsid w:val="645A41C5"/>
    <w:rsid w:val="645F5E06"/>
    <w:rsid w:val="64669E6C"/>
    <w:rsid w:val="6468EA25"/>
    <w:rsid w:val="64703BDD"/>
    <w:rsid w:val="64704646"/>
    <w:rsid w:val="6472FF8E"/>
    <w:rsid w:val="647A0749"/>
    <w:rsid w:val="647A4E05"/>
    <w:rsid w:val="647D4203"/>
    <w:rsid w:val="647F226A"/>
    <w:rsid w:val="647FEDB0"/>
    <w:rsid w:val="648264FC"/>
    <w:rsid w:val="6482EDDD"/>
    <w:rsid w:val="64889600"/>
    <w:rsid w:val="648A0D8C"/>
    <w:rsid w:val="648E783D"/>
    <w:rsid w:val="6491EB20"/>
    <w:rsid w:val="64920483"/>
    <w:rsid w:val="649723E2"/>
    <w:rsid w:val="64AE9CDA"/>
    <w:rsid w:val="64AF9C1A"/>
    <w:rsid w:val="64AFF4FB"/>
    <w:rsid w:val="64B0623F"/>
    <w:rsid w:val="64B2E320"/>
    <w:rsid w:val="64B99449"/>
    <w:rsid w:val="64BB5EE2"/>
    <w:rsid w:val="64C0DB37"/>
    <w:rsid w:val="64C0E86A"/>
    <w:rsid w:val="64C646F4"/>
    <w:rsid w:val="64CD5DEF"/>
    <w:rsid w:val="64CE2457"/>
    <w:rsid w:val="64D44607"/>
    <w:rsid w:val="64D45FB2"/>
    <w:rsid w:val="64D718E3"/>
    <w:rsid w:val="64DDF49E"/>
    <w:rsid w:val="64DFBCA8"/>
    <w:rsid w:val="64E0ABF7"/>
    <w:rsid w:val="64E3312E"/>
    <w:rsid w:val="64E6925F"/>
    <w:rsid w:val="64E7A249"/>
    <w:rsid w:val="64E803EE"/>
    <w:rsid w:val="64E834FB"/>
    <w:rsid w:val="64ECA52B"/>
    <w:rsid w:val="64F03B83"/>
    <w:rsid w:val="64F0E7C0"/>
    <w:rsid w:val="64F89264"/>
    <w:rsid w:val="64FAC085"/>
    <w:rsid w:val="64FF02CC"/>
    <w:rsid w:val="6500A3A6"/>
    <w:rsid w:val="650910FE"/>
    <w:rsid w:val="6509A6ED"/>
    <w:rsid w:val="6509EDD8"/>
    <w:rsid w:val="651601F0"/>
    <w:rsid w:val="6518369B"/>
    <w:rsid w:val="651A929D"/>
    <w:rsid w:val="651BE80D"/>
    <w:rsid w:val="651C48E4"/>
    <w:rsid w:val="651CA6E4"/>
    <w:rsid w:val="6522B3DF"/>
    <w:rsid w:val="6526EF16"/>
    <w:rsid w:val="652F54A5"/>
    <w:rsid w:val="6531DB6D"/>
    <w:rsid w:val="6536C434"/>
    <w:rsid w:val="653A8F61"/>
    <w:rsid w:val="653F9074"/>
    <w:rsid w:val="654122B6"/>
    <w:rsid w:val="6545C7F2"/>
    <w:rsid w:val="654C3C73"/>
    <w:rsid w:val="654FA7D0"/>
    <w:rsid w:val="654FB435"/>
    <w:rsid w:val="6550480C"/>
    <w:rsid w:val="6551F7BA"/>
    <w:rsid w:val="6555F165"/>
    <w:rsid w:val="6562E366"/>
    <w:rsid w:val="6568EBB1"/>
    <w:rsid w:val="65691187"/>
    <w:rsid w:val="657586E0"/>
    <w:rsid w:val="65760590"/>
    <w:rsid w:val="6576184E"/>
    <w:rsid w:val="65763522"/>
    <w:rsid w:val="658697DB"/>
    <w:rsid w:val="65898232"/>
    <w:rsid w:val="6589884C"/>
    <w:rsid w:val="65898EF2"/>
    <w:rsid w:val="6597EEF5"/>
    <w:rsid w:val="65986322"/>
    <w:rsid w:val="659DE52B"/>
    <w:rsid w:val="65A167BF"/>
    <w:rsid w:val="65A7D6D4"/>
    <w:rsid w:val="65B06FBB"/>
    <w:rsid w:val="65BA5ED0"/>
    <w:rsid w:val="65BF3759"/>
    <w:rsid w:val="65D285A9"/>
    <w:rsid w:val="65D2AD13"/>
    <w:rsid w:val="65D766C6"/>
    <w:rsid w:val="65DBA9DB"/>
    <w:rsid w:val="65DD7230"/>
    <w:rsid w:val="65E1D76C"/>
    <w:rsid w:val="65E53EA6"/>
    <w:rsid w:val="65EA0514"/>
    <w:rsid w:val="65EC3187"/>
    <w:rsid w:val="65EF1AFB"/>
    <w:rsid w:val="65F9C7FC"/>
    <w:rsid w:val="65FC0D53"/>
    <w:rsid w:val="65FE8DB3"/>
    <w:rsid w:val="66004017"/>
    <w:rsid w:val="6600C7FE"/>
    <w:rsid w:val="66030CE4"/>
    <w:rsid w:val="66077601"/>
    <w:rsid w:val="6609FE85"/>
    <w:rsid w:val="6616DD0C"/>
    <w:rsid w:val="66181601"/>
    <w:rsid w:val="6621CC35"/>
    <w:rsid w:val="6625E470"/>
    <w:rsid w:val="66270A17"/>
    <w:rsid w:val="6627292A"/>
    <w:rsid w:val="662BB8E5"/>
    <w:rsid w:val="662D13D1"/>
    <w:rsid w:val="6630B948"/>
    <w:rsid w:val="66336AF4"/>
    <w:rsid w:val="6639CB0D"/>
    <w:rsid w:val="663F5DF0"/>
    <w:rsid w:val="66411C4F"/>
    <w:rsid w:val="66456D3E"/>
    <w:rsid w:val="664B54CA"/>
    <w:rsid w:val="6656E0C8"/>
    <w:rsid w:val="665BA54D"/>
    <w:rsid w:val="66615AC2"/>
    <w:rsid w:val="6665778A"/>
    <w:rsid w:val="66693941"/>
    <w:rsid w:val="666D26B3"/>
    <w:rsid w:val="6672101E"/>
    <w:rsid w:val="66722299"/>
    <w:rsid w:val="6672D1D5"/>
    <w:rsid w:val="6678519E"/>
    <w:rsid w:val="667E74D1"/>
    <w:rsid w:val="668809D7"/>
    <w:rsid w:val="66916C2E"/>
    <w:rsid w:val="6698768E"/>
    <w:rsid w:val="669BDF8C"/>
    <w:rsid w:val="669C52BA"/>
    <w:rsid w:val="669FBD25"/>
    <w:rsid w:val="66A4951E"/>
    <w:rsid w:val="66A5A214"/>
    <w:rsid w:val="66A8AA24"/>
    <w:rsid w:val="66AC3B24"/>
    <w:rsid w:val="66ACD00B"/>
    <w:rsid w:val="66B4D495"/>
    <w:rsid w:val="66B9A9F9"/>
    <w:rsid w:val="66BCA543"/>
    <w:rsid w:val="66BFE41B"/>
    <w:rsid w:val="66C30D13"/>
    <w:rsid w:val="66C50FD8"/>
    <w:rsid w:val="66C5151B"/>
    <w:rsid w:val="66C7D5DE"/>
    <w:rsid w:val="66CB7B9E"/>
    <w:rsid w:val="66CBD905"/>
    <w:rsid w:val="66CCA427"/>
    <w:rsid w:val="66D35B36"/>
    <w:rsid w:val="66D532BA"/>
    <w:rsid w:val="66D59F91"/>
    <w:rsid w:val="66D9EE89"/>
    <w:rsid w:val="66DC0726"/>
    <w:rsid w:val="66E2400B"/>
    <w:rsid w:val="66E9C06E"/>
    <w:rsid w:val="66EC0354"/>
    <w:rsid w:val="66EF8FD0"/>
    <w:rsid w:val="66EF9A5E"/>
    <w:rsid w:val="66F28023"/>
    <w:rsid w:val="66F39AC0"/>
    <w:rsid w:val="66F7540C"/>
    <w:rsid w:val="6704486E"/>
    <w:rsid w:val="6705FD3C"/>
    <w:rsid w:val="670675CB"/>
    <w:rsid w:val="6712248E"/>
    <w:rsid w:val="67141058"/>
    <w:rsid w:val="67188D59"/>
    <w:rsid w:val="671F4639"/>
    <w:rsid w:val="6727D8D6"/>
    <w:rsid w:val="672F1F9D"/>
    <w:rsid w:val="672F9C04"/>
    <w:rsid w:val="6733D8BC"/>
    <w:rsid w:val="673A53D2"/>
    <w:rsid w:val="673BACB7"/>
    <w:rsid w:val="673C2E83"/>
    <w:rsid w:val="67406066"/>
    <w:rsid w:val="6740F059"/>
    <w:rsid w:val="6742BD0C"/>
    <w:rsid w:val="674BAF58"/>
    <w:rsid w:val="674F6BDF"/>
    <w:rsid w:val="67504C6C"/>
    <w:rsid w:val="6752D312"/>
    <w:rsid w:val="67570BF3"/>
    <w:rsid w:val="67581CD8"/>
    <w:rsid w:val="675BF839"/>
    <w:rsid w:val="675FB320"/>
    <w:rsid w:val="6764F6A5"/>
    <w:rsid w:val="676C4F48"/>
    <w:rsid w:val="67817153"/>
    <w:rsid w:val="67842373"/>
    <w:rsid w:val="6784EF0A"/>
    <w:rsid w:val="67860017"/>
    <w:rsid w:val="67866DFA"/>
    <w:rsid w:val="67897135"/>
    <w:rsid w:val="679CA41D"/>
    <w:rsid w:val="679D90FA"/>
    <w:rsid w:val="67A861FC"/>
    <w:rsid w:val="67A9AB99"/>
    <w:rsid w:val="67AA218E"/>
    <w:rsid w:val="67AB4A11"/>
    <w:rsid w:val="67AE0626"/>
    <w:rsid w:val="67AE292C"/>
    <w:rsid w:val="67B153F7"/>
    <w:rsid w:val="67B86AF2"/>
    <w:rsid w:val="67BCE0F3"/>
    <w:rsid w:val="67C258D5"/>
    <w:rsid w:val="67C49CE2"/>
    <w:rsid w:val="67C4D610"/>
    <w:rsid w:val="67CB4AA9"/>
    <w:rsid w:val="67CCD11F"/>
    <w:rsid w:val="67CFB80A"/>
    <w:rsid w:val="67D2519B"/>
    <w:rsid w:val="67D67F74"/>
    <w:rsid w:val="67D82CFC"/>
    <w:rsid w:val="67DF7C7E"/>
    <w:rsid w:val="67E31167"/>
    <w:rsid w:val="67E4A195"/>
    <w:rsid w:val="67E4C95B"/>
    <w:rsid w:val="67E6D830"/>
    <w:rsid w:val="67EE1092"/>
    <w:rsid w:val="67F2A3BE"/>
    <w:rsid w:val="67F60242"/>
    <w:rsid w:val="67FA625A"/>
    <w:rsid w:val="67FC157D"/>
    <w:rsid w:val="6807F5A6"/>
    <w:rsid w:val="680838BF"/>
    <w:rsid w:val="6809036A"/>
    <w:rsid w:val="681091D1"/>
    <w:rsid w:val="6810EC42"/>
    <w:rsid w:val="68162CAB"/>
    <w:rsid w:val="6817540C"/>
    <w:rsid w:val="6818ED53"/>
    <w:rsid w:val="681A39E7"/>
    <w:rsid w:val="6823D18C"/>
    <w:rsid w:val="6828AFE1"/>
    <w:rsid w:val="682A2C24"/>
    <w:rsid w:val="682CCDE8"/>
    <w:rsid w:val="6831761C"/>
    <w:rsid w:val="68330486"/>
    <w:rsid w:val="683CE12C"/>
    <w:rsid w:val="683DCAAB"/>
    <w:rsid w:val="683E24B1"/>
    <w:rsid w:val="6842D020"/>
    <w:rsid w:val="68439861"/>
    <w:rsid w:val="684C354E"/>
    <w:rsid w:val="684CF1BF"/>
    <w:rsid w:val="685A81EE"/>
    <w:rsid w:val="686491EE"/>
    <w:rsid w:val="6867D9FE"/>
    <w:rsid w:val="686D3840"/>
    <w:rsid w:val="686DDC22"/>
    <w:rsid w:val="68701B8A"/>
    <w:rsid w:val="687B5C30"/>
    <w:rsid w:val="687E8230"/>
    <w:rsid w:val="688E9E45"/>
    <w:rsid w:val="68910DD2"/>
    <w:rsid w:val="6893AF84"/>
    <w:rsid w:val="6896B9D1"/>
    <w:rsid w:val="68981740"/>
    <w:rsid w:val="68992248"/>
    <w:rsid w:val="689AEDC1"/>
    <w:rsid w:val="689CBC6D"/>
    <w:rsid w:val="689EFAE3"/>
    <w:rsid w:val="68A3FA87"/>
    <w:rsid w:val="68A7FBB7"/>
    <w:rsid w:val="68AA3CDD"/>
    <w:rsid w:val="68AA70AA"/>
    <w:rsid w:val="68ADBBF2"/>
    <w:rsid w:val="68B5AA5F"/>
    <w:rsid w:val="68B95878"/>
    <w:rsid w:val="68BC7C7E"/>
    <w:rsid w:val="68C77FF2"/>
    <w:rsid w:val="68D0D59D"/>
    <w:rsid w:val="68D339D7"/>
    <w:rsid w:val="68D33AAD"/>
    <w:rsid w:val="68D523F9"/>
    <w:rsid w:val="68DB8459"/>
    <w:rsid w:val="68DC03A3"/>
    <w:rsid w:val="68DE25DC"/>
    <w:rsid w:val="68E19622"/>
    <w:rsid w:val="68F49346"/>
    <w:rsid w:val="68F5E9FF"/>
    <w:rsid w:val="68F63D94"/>
    <w:rsid w:val="68F8D304"/>
    <w:rsid w:val="68FB814A"/>
    <w:rsid w:val="68FE4CAC"/>
    <w:rsid w:val="6903DF8B"/>
    <w:rsid w:val="690711D1"/>
    <w:rsid w:val="6909F492"/>
    <w:rsid w:val="690C4856"/>
    <w:rsid w:val="69122316"/>
    <w:rsid w:val="6914DAE0"/>
    <w:rsid w:val="6916310D"/>
    <w:rsid w:val="6919B9F2"/>
    <w:rsid w:val="691D5537"/>
    <w:rsid w:val="691D7220"/>
    <w:rsid w:val="691E4497"/>
    <w:rsid w:val="691EB4D7"/>
    <w:rsid w:val="6926E349"/>
    <w:rsid w:val="692A7966"/>
    <w:rsid w:val="692AF227"/>
    <w:rsid w:val="692EAF63"/>
    <w:rsid w:val="69336CE4"/>
    <w:rsid w:val="69337999"/>
    <w:rsid w:val="6933817E"/>
    <w:rsid w:val="6936774A"/>
    <w:rsid w:val="6936A768"/>
    <w:rsid w:val="693A1303"/>
    <w:rsid w:val="693B2242"/>
    <w:rsid w:val="694A9D46"/>
    <w:rsid w:val="694ABA34"/>
    <w:rsid w:val="694F2AA2"/>
    <w:rsid w:val="69540C60"/>
    <w:rsid w:val="695CB5CD"/>
    <w:rsid w:val="695E6642"/>
    <w:rsid w:val="69644B4F"/>
    <w:rsid w:val="69659E18"/>
    <w:rsid w:val="6969541B"/>
    <w:rsid w:val="6969A5EE"/>
    <w:rsid w:val="696A3D19"/>
    <w:rsid w:val="696D5883"/>
    <w:rsid w:val="696DE94C"/>
    <w:rsid w:val="6971DB42"/>
    <w:rsid w:val="6972E9D3"/>
    <w:rsid w:val="697BD230"/>
    <w:rsid w:val="69821FD8"/>
    <w:rsid w:val="698C7599"/>
    <w:rsid w:val="698ED4FE"/>
    <w:rsid w:val="69916961"/>
    <w:rsid w:val="69946185"/>
    <w:rsid w:val="6997C0EB"/>
    <w:rsid w:val="69997900"/>
    <w:rsid w:val="69B4700B"/>
    <w:rsid w:val="69BF3D3F"/>
    <w:rsid w:val="69C01352"/>
    <w:rsid w:val="69C0454F"/>
    <w:rsid w:val="69C14A5B"/>
    <w:rsid w:val="69C4CF78"/>
    <w:rsid w:val="69CA1C5A"/>
    <w:rsid w:val="69CD0734"/>
    <w:rsid w:val="69CE99A5"/>
    <w:rsid w:val="69D14940"/>
    <w:rsid w:val="69D695A2"/>
    <w:rsid w:val="69D7BBB2"/>
    <w:rsid w:val="69D8ADD2"/>
    <w:rsid w:val="69D8C047"/>
    <w:rsid w:val="69E04BC1"/>
    <w:rsid w:val="69E3550A"/>
    <w:rsid w:val="69E46B1B"/>
    <w:rsid w:val="69E4E3E0"/>
    <w:rsid w:val="69EA6F1D"/>
    <w:rsid w:val="69EEE9D6"/>
    <w:rsid w:val="69EF1BC7"/>
    <w:rsid w:val="69F5500A"/>
    <w:rsid w:val="69F6B75D"/>
    <w:rsid w:val="69FC3564"/>
    <w:rsid w:val="6A08B28B"/>
    <w:rsid w:val="6A0CD60F"/>
    <w:rsid w:val="6A0E5955"/>
    <w:rsid w:val="6A13BFF5"/>
    <w:rsid w:val="6A1C7423"/>
    <w:rsid w:val="6A2050AC"/>
    <w:rsid w:val="6A292D18"/>
    <w:rsid w:val="6A2C8C0A"/>
    <w:rsid w:val="6A30C0B2"/>
    <w:rsid w:val="6A30ECAB"/>
    <w:rsid w:val="6A331E6D"/>
    <w:rsid w:val="6A340519"/>
    <w:rsid w:val="6A34E18F"/>
    <w:rsid w:val="6A354834"/>
    <w:rsid w:val="6A388931"/>
    <w:rsid w:val="6A3BABF2"/>
    <w:rsid w:val="6A425F0C"/>
    <w:rsid w:val="6A4F2764"/>
    <w:rsid w:val="6A4FD5E0"/>
    <w:rsid w:val="6A514A81"/>
    <w:rsid w:val="6A51EA10"/>
    <w:rsid w:val="6A5343D8"/>
    <w:rsid w:val="6A57B5A1"/>
    <w:rsid w:val="6A58EAD6"/>
    <w:rsid w:val="6A5F2A7A"/>
    <w:rsid w:val="6A60D0B7"/>
    <w:rsid w:val="6A63ED7D"/>
    <w:rsid w:val="6A6CDC32"/>
    <w:rsid w:val="6A6D001F"/>
    <w:rsid w:val="6A6ECB07"/>
    <w:rsid w:val="6A771C9D"/>
    <w:rsid w:val="6A7DE1BC"/>
    <w:rsid w:val="6A80A5E4"/>
    <w:rsid w:val="6A842E61"/>
    <w:rsid w:val="6A84D85E"/>
    <w:rsid w:val="6A86E762"/>
    <w:rsid w:val="6A86F363"/>
    <w:rsid w:val="6A8FBC3A"/>
    <w:rsid w:val="6A956D40"/>
    <w:rsid w:val="6A983672"/>
    <w:rsid w:val="6A987A99"/>
    <w:rsid w:val="6AA099BE"/>
    <w:rsid w:val="6AA304A2"/>
    <w:rsid w:val="6AAE99F4"/>
    <w:rsid w:val="6AB6A331"/>
    <w:rsid w:val="6AC69A7B"/>
    <w:rsid w:val="6AE09B73"/>
    <w:rsid w:val="6AE48B6E"/>
    <w:rsid w:val="6AEC2120"/>
    <w:rsid w:val="6AF32370"/>
    <w:rsid w:val="6AF3D3DA"/>
    <w:rsid w:val="6AF7EE66"/>
    <w:rsid w:val="6B0E9D73"/>
    <w:rsid w:val="6B117A4B"/>
    <w:rsid w:val="6B15F7F8"/>
    <w:rsid w:val="6B1A8FB9"/>
    <w:rsid w:val="6B1C8090"/>
    <w:rsid w:val="6B1F6A74"/>
    <w:rsid w:val="6B21EA8A"/>
    <w:rsid w:val="6B2EFD7C"/>
    <w:rsid w:val="6B33BC16"/>
    <w:rsid w:val="6B345665"/>
    <w:rsid w:val="6B3522A8"/>
    <w:rsid w:val="6B35923D"/>
    <w:rsid w:val="6B365E11"/>
    <w:rsid w:val="6B419972"/>
    <w:rsid w:val="6B44C498"/>
    <w:rsid w:val="6B46097E"/>
    <w:rsid w:val="6B477DBE"/>
    <w:rsid w:val="6B4BBEDE"/>
    <w:rsid w:val="6B4E00CB"/>
    <w:rsid w:val="6B4FC2FD"/>
    <w:rsid w:val="6B560AE2"/>
    <w:rsid w:val="6B5EF867"/>
    <w:rsid w:val="6B6229D1"/>
    <w:rsid w:val="6B62FA97"/>
    <w:rsid w:val="6B6794AE"/>
    <w:rsid w:val="6B6E34F3"/>
    <w:rsid w:val="6B6ED62C"/>
    <w:rsid w:val="6B6F5F60"/>
    <w:rsid w:val="6B6FD930"/>
    <w:rsid w:val="6B73FE46"/>
    <w:rsid w:val="6B79804A"/>
    <w:rsid w:val="6B7A5335"/>
    <w:rsid w:val="6B800152"/>
    <w:rsid w:val="6B874549"/>
    <w:rsid w:val="6B9B002E"/>
    <w:rsid w:val="6B9F3315"/>
    <w:rsid w:val="6BA6F3D3"/>
    <w:rsid w:val="6BA749A5"/>
    <w:rsid w:val="6BAFB5CC"/>
    <w:rsid w:val="6BB914D3"/>
    <w:rsid w:val="6BC05143"/>
    <w:rsid w:val="6BC28B41"/>
    <w:rsid w:val="6BC48E67"/>
    <w:rsid w:val="6BC707F8"/>
    <w:rsid w:val="6BCC772C"/>
    <w:rsid w:val="6BCF79CA"/>
    <w:rsid w:val="6BDEF1BE"/>
    <w:rsid w:val="6BDEF5E1"/>
    <w:rsid w:val="6BE00A63"/>
    <w:rsid w:val="6BE52F3C"/>
    <w:rsid w:val="6BF0672E"/>
    <w:rsid w:val="6BF3053D"/>
    <w:rsid w:val="6BF77CA4"/>
    <w:rsid w:val="6BF809EA"/>
    <w:rsid w:val="6BF9E34F"/>
    <w:rsid w:val="6C053CA4"/>
    <w:rsid w:val="6C0643EF"/>
    <w:rsid w:val="6C097EB3"/>
    <w:rsid w:val="6C13DC9B"/>
    <w:rsid w:val="6C19F1C2"/>
    <w:rsid w:val="6C1B55B1"/>
    <w:rsid w:val="6C1D168C"/>
    <w:rsid w:val="6C1E061B"/>
    <w:rsid w:val="6C237726"/>
    <w:rsid w:val="6C41EF62"/>
    <w:rsid w:val="6C4207CB"/>
    <w:rsid w:val="6C4CB730"/>
    <w:rsid w:val="6C50B700"/>
    <w:rsid w:val="6C53B4D9"/>
    <w:rsid w:val="6C584ADD"/>
    <w:rsid w:val="6C5A0CA0"/>
    <w:rsid w:val="6C604D13"/>
    <w:rsid w:val="6C614538"/>
    <w:rsid w:val="6C639451"/>
    <w:rsid w:val="6C68845C"/>
    <w:rsid w:val="6C6ED738"/>
    <w:rsid w:val="6C74FF11"/>
    <w:rsid w:val="6C76B148"/>
    <w:rsid w:val="6C7A9C1F"/>
    <w:rsid w:val="6C8D0580"/>
    <w:rsid w:val="6C8FA2F7"/>
    <w:rsid w:val="6C96851D"/>
    <w:rsid w:val="6C9BE171"/>
    <w:rsid w:val="6C9D33B4"/>
    <w:rsid w:val="6CA2D502"/>
    <w:rsid w:val="6CA9F8C5"/>
    <w:rsid w:val="6CAE7960"/>
    <w:rsid w:val="6CB0330B"/>
    <w:rsid w:val="6CB058DA"/>
    <w:rsid w:val="6CB9136E"/>
    <w:rsid w:val="6CC2B9A9"/>
    <w:rsid w:val="6CC4447E"/>
    <w:rsid w:val="6CC687D3"/>
    <w:rsid w:val="6CC7DFDA"/>
    <w:rsid w:val="6CCDC937"/>
    <w:rsid w:val="6CE05866"/>
    <w:rsid w:val="6CE4D5D3"/>
    <w:rsid w:val="6CE83713"/>
    <w:rsid w:val="6CF52FA8"/>
    <w:rsid w:val="6CF71A69"/>
    <w:rsid w:val="6CFAA211"/>
    <w:rsid w:val="6CFD9940"/>
    <w:rsid w:val="6CFE2A23"/>
    <w:rsid w:val="6D007ADB"/>
    <w:rsid w:val="6D05C655"/>
    <w:rsid w:val="6D05FD1A"/>
    <w:rsid w:val="6D0A936B"/>
    <w:rsid w:val="6D0F219B"/>
    <w:rsid w:val="6D0F3645"/>
    <w:rsid w:val="6D101438"/>
    <w:rsid w:val="6D111D08"/>
    <w:rsid w:val="6D129C72"/>
    <w:rsid w:val="6D16BF89"/>
    <w:rsid w:val="6D1A0123"/>
    <w:rsid w:val="6D1A9CEE"/>
    <w:rsid w:val="6D1DCE8A"/>
    <w:rsid w:val="6D21B3EA"/>
    <w:rsid w:val="6D237DE3"/>
    <w:rsid w:val="6D284AF8"/>
    <w:rsid w:val="6D2AF340"/>
    <w:rsid w:val="6D314876"/>
    <w:rsid w:val="6D350682"/>
    <w:rsid w:val="6D3D083E"/>
    <w:rsid w:val="6D3E7A6D"/>
    <w:rsid w:val="6D44BBF9"/>
    <w:rsid w:val="6D44FABB"/>
    <w:rsid w:val="6D4D4666"/>
    <w:rsid w:val="6D514018"/>
    <w:rsid w:val="6D534A9B"/>
    <w:rsid w:val="6D551BAB"/>
    <w:rsid w:val="6D5A901A"/>
    <w:rsid w:val="6D5CD251"/>
    <w:rsid w:val="6D633B89"/>
    <w:rsid w:val="6D742C53"/>
    <w:rsid w:val="6D755D4B"/>
    <w:rsid w:val="6D7630A4"/>
    <w:rsid w:val="6D789ADD"/>
    <w:rsid w:val="6D794C08"/>
    <w:rsid w:val="6D93A773"/>
    <w:rsid w:val="6D9B26F3"/>
    <w:rsid w:val="6D9FE78D"/>
    <w:rsid w:val="6DA777CC"/>
    <w:rsid w:val="6DA7FEC2"/>
    <w:rsid w:val="6DA8E241"/>
    <w:rsid w:val="6DAAFAB2"/>
    <w:rsid w:val="6DB062A0"/>
    <w:rsid w:val="6DB36CA4"/>
    <w:rsid w:val="6DB39360"/>
    <w:rsid w:val="6DB4635A"/>
    <w:rsid w:val="6DB64F0C"/>
    <w:rsid w:val="6DB91985"/>
    <w:rsid w:val="6DC2DFA5"/>
    <w:rsid w:val="6DC69AA3"/>
    <w:rsid w:val="6DCB5522"/>
    <w:rsid w:val="6DCDD3FD"/>
    <w:rsid w:val="6DCEE229"/>
    <w:rsid w:val="6DD02670"/>
    <w:rsid w:val="6DD5E5D5"/>
    <w:rsid w:val="6DD5F134"/>
    <w:rsid w:val="6DD849EB"/>
    <w:rsid w:val="6DDB84D5"/>
    <w:rsid w:val="6DDFDF7E"/>
    <w:rsid w:val="6DE7C9D7"/>
    <w:rsid w:val="6DE82ED1"/>
    <w:rsid w:val="6DEBC00B"/>
    <w:rsid w:val="6DECACEC"/>
    <w:rsid w:val="6DED9BFB"/>
    <w:rsid w:val="6DF12ED5"/>
    <w:rsid w:val="6DF2A58D"/>
    <w:rsid w:val="6DF31053"/>
    <w:rsid w:val="6DF3C488"/>
    <w:rsid w:val="6DF56D32"/>
    <w:rsid w:val="6DF62B34"/>
    <w:rsid w:val="6DFB7FF3"/>
    <w:rsid w:val="6DFC7136"/>
    <w:rsid w:val="6E01138B"/>
    <w:rsid w:val="6E08EB52"/>
    <w:rsid w:val="6E0BCC29"/>
    <w:rsid w:val="6E0E99A6"/>
    <w:rsid w:val="6E0F7009"/>
    <w:rsid w:val="6E140597"/>
    <w:rsid w:val="6E281667"/>
    <w:rsid w:val="6E284FE7"/>
    <w:rsid w:val="6E3806E5"/>
    <w:rsid w:val="6E39CFFB"/>
    <w:rsid w:val="6E3E9DC8"/>
    <w:rsid w:val="6E4491B1"/>
    <w:rsid w:val="6E47CB53"/>
    <w:rsid w:val="6E53D323"/>
    <w:rsid w:val="6E5983AD"/>
    <w:rsid w:val="6E5D7831"/>
    <w:rsid w:val="6E5DBCBD"/>
    <w:rsid w:val="6E5E4959"/>
    <w:rsid w:val="6E5EAB11"/>
    <w:rsid w:val="6E6217F7"/>
    <w:rsid w:val="6E64F603"/>
    <w:rsid w:val="6E6F9BDA"/>
    <w:rsid w:val="6E74E3A3"/>
    <w:rsid w:val="6E7A604A"/>
    <w:rsid w:val="6E8162C8"/>
    <w:rsid w:val="6E86B736"/>
    <w:rsid w:val="6E8A8847"/>
    <w:rsid w:val="6E904E13"/>
    <w:rsid w:val="6E914857"/>
    <w:rsid w:val="6E97CFD5"/>
    <w:rsid w:val="6E9839A0"/>
    <w:rsid w:val="6E99EE5E"/>
    <w:rsid w:val="6E9D36E4"/>
    <w:rsid w:val="6E9DAF79"/>
    <w:rsid w:val="6E9DD1E6"/>
    <w:rsid w:val="6EB07403"/>
    <w:rsid w:val="6EBC10BB"/>
    <w:rsid w:val="6EC4E68C"/>
    <w:rsid w:val="6EC4F118"/>
    <w:rsid w:val="6EC5FC60"/>
    <w:rsid w:val="6EDADD4C"/>
    <w:rsid w:val="6EDAE426"/>
    <w:rsid w:val="6EDC62D9"/>
    <w:rsid w:val="6EDD1244"/>
    <w:rsid w:val="6EE143F8"/>
    <w:rsid w:val="6EE27ED9"/>
    <w:rsid w:val="6EEB30DB"/>
    <w:rsid w:val="6EF1FF98"/>
    <w:rsid w:val="6EFC2162"/>
    <w:rsid w:val="6EFEFF9E"/>
    <w:rsid w:val="6F0EBFA1"/>
    <w:rsid w:val="6F109559"/>
    <w:rsid w:val="6F121AEA"/>
    <w:rsid w:val="6F126508"/>
    <w:rsid w:val="6F23811E"/>
    <w:rsid w:val="6F2A0889"/>
    <w:rsid w:val="6F38C39A"/>
    <w:rsid w:val="6F3E4A19"/>
    <w:rsid w:val="6F3F0667"/>
    <w:rsid w:val="6F430F65"/>
    <w:rsid w:val="6F453968"/>
    <w:rsid w:val="6F45F2D3"/>
    <w:rsid w:val="6F471A16"/>
    <w:rsid w:val="6F48AC2A"/>
    <w:rsid w:val="6F4A2339"/>
    <w:rsid w:val="6F4AE603"/>
    <w:rsid w:val="6F502690"/>
    <w:rsid w:val="6F509749"/>
    <w:rsid w:val="6F532F49"/>
    <w:rsid w:val="6F555831"/>
    <w:rsid w:val="6F5A5C05"/>
    <w:rsid w:val="6F5D4AA8"/>
    <w:rsid w:val="6F6065A6"/>
    <w:rsid w:val="6F61E429"/>
    <w:rsid w:val="6F64CDAD"/>
    <w:rsid w:val="6F6983C3"/>
    <w:rsid w:val="6F6D0831"/>
    <w:rsid w:val="6F6E055B"/>
    <w:rsid w:val="6F6E298A"/>
    <w:rsid w:val="6F72A26E"/>
    <w:rsid w:val="6F7B1B68"/>
    <w:rsid w:val="6F83D20A"/>
    <w:rsid w:val="6F856266"/>
    <w:rsid w:val="6F8A68C8"/>
    <w:rsid w:val="6F8F6CED"/>
    <w:rsid w:val="6FA39C58"/>
    <w:rsid w:val="6FA71AF8"/>
    <w:rsid w:val="6FA90D18"/>
    <w:rsid w:val="6FB0B651"/>
    <w:rsid w:val="6FB0FC15"/>
    <w:rsid w:val="6FB7EFB8"/>
    <w:rsid w:val="6FBCA071"/>
    <w:rsid w:val="6FBDBB95"/>
    <w:rsid w:val="6FC6CF3F"/>
    <w:rsid w:val="6FC6FEE0"/>
    <w:rsid w:val="6FCA1C43"/>
    <w:rsid w:val="6FD552ED"/>
    <w:rsid w:val="6FD6087A"/>
    <w:rsid w:val="6FE1960F"/>
    <w:rsid w:val="6FE7F1FF"/>
    <w:rsid w:val="6FF50F99"/>
    <w:rsid w:val="6FFFC6E4"/>
    <w:rsid w:val="7002231B"/>
    <w:rsid w:val="70059E4A"/>
    <w:rsid w:val="700DB7CC"/>
    <w:rsid w:val="700E41AC"/>
    <w:rsid w:val="70115BF3"/>
    <w:rsid w:val="70145D2E"/>
    <w:rsid w:val="701A173A"/>
    <w:rsid w:val="70232FA8"/>
    <w:rsid w:val="7028B0F7"/>
    <w:rsid w:val="702D603A"/>
    <w:rsid w:val="7039E9E3"/>
    <w:rsid w:val="703C2647"/>
    <w:rsid w:val="70425E54"/>
    <w:rsid w:val="7047C06B"/>
    <w:rsid w:val="705BC5E8"/>
    <w:rsid w:val="70643D4F"/>
    <w:rsid w:val="7067C4D6"/>
    <w:rsid w:val="707270F2"/>
    <w:rsid w:val="7074E399"/>
    <w:rsid w:val="7076BB22"/>
    <w:rsid w:val="708866AE"/>
    <w:rsid w:val="708F01CC"/>
    <w:rsid w:val="70966CE2"/>
    <w:rsid w:val="709B7BB5"/>
    <w:rsid w:val="709FA543"/>
    <w:rsid w:val="70A481A3"/>
    <w:rsid w:val="70A644FA"/>
    <w:rsid w:val="70A73D27"/>
    <w:rsid w:val="70ABC14D"/>
    <w:rsid w:val="70B0CC91"/>
    <w:rsid w:val="70B7CE03"/>
    <w:rsid w:val="70BC2771"/>
    <w:rsid w:val="70CB60B1"/>
    <w:rsid w:val="70CC31F1"/>
    <w:rsid w:val="70CF1F37"/>
    <w:rsid w:val="70D1C6BA"/>
    <w:rsid w:val="70D31F57"/>
    <w:rsid w:val="70D8CFCD"/>
    <w:rsid w:val="70DA4775"/>
    <w:rsid w:val="70DE3B3E"/>
    <w:rsid w:val="70E82C3F"/>
    <w:rsid w:val="70EA96B4"/>
    <w:rsid w:val="70ED5E8E"/>
    <w:rsid w:val="70F050B6"/>
    <w:rsid w:val="70F6CE6D"/>
    <w:rsid w:val="70FE971E"/>
    <w:rsid w:val="7103144E"/>
    <w:rsid w:val="710D0680"/>
    <w:rsid w:val="710E7E0C"/>
    <w:rsid w:val="71157C66"/>
    <w:rsid w:val="71176F4F"/>
    <w:rsid w:val="711CACA4"/>
    <w:rsid w:val="71238F20"/>
    <w:rsid w:val="712474AC"/>
    <w:rsid w:val="712A89C1"/>
    <w:rsid w:val="712DB689"/>
    <w:rsid w:val="7131DBD9"/>
    <w:rsid w:val="71331B19"/>
    <w:rsid w:val="713AED78"/>
    <w:rsid w:val="713E369E"/>
    <w:rsid w:val="713EC26F"/>
    <w:rsid w:val="7146872A"/>
    <w:rsid w:val="714A841C"/>
    <w:rsid w:val="714D28CE"/>
    <w:rsid w:val="714EA178"/>
    <w:rsid w:val="71587120"/>
    <w:rsid w:val="715E2C64"/>
    <w:rsid w:val="7162482E"/>
    <w:rsid w:val="716384C1"/>
    <w:rsid w:val="7164FC72"/>
    <w:rsid w:val="716D7B9F"/>
    <w:rsid w:val="71729370"/>
    <w:rsid w:val="717A850F"/>
    <w:rsid w:val="717CB7F2"/>
    <w:rsid w:val="717D06FF"/>
    <w:rsid w:val="7181B26B"/>
    <w:rsid w:val="718927CE"/>
    <w:rsid w:val="718E3AE0"/>
    <w:rsid w:val="719753AD"/>
    <w:rsid w:val="7199071D"/>
    <w:rsid w:val="719AF53D"/>
    <w:rsid w:val="71A03E86"/>
    <w:rsid w:val="71A31196"/>
    <w:rsid w:val="71A5E075"/>
    <w:rsid w:val="71A8FCE7"/>
    <w:rsid w:val="71AF3E96"/>
    <w:rsid w:val="71B26383"/>
    <w:rsid w:val="71B56FB2"/>
    <w:rsid w:val="71B89C98"/>
    <w:rsid w:val="71BA8B23"/>
    <w:rsid w:val="71BECEAA"/>
    <w:rsid w:val="71C0A060"/>
    <w:rsid w:val="71CE6814"/>
    <w:rsid w:val="71CF1372"/>
    <w:rsid w:val="71D4A551"/>
    <w:rsid w:val="71DFCCA8"/>
    <w:rsid w:val="71E4E2F9"/>
    <w:rsid w:val="71E54B3C"/>
    <w:rsid w:val="71E5E317"/>
    <w:rsid w:val="71E773F0"/>
    <w:rsid w:val="71E93435"/>
    <w:rsid w:val="71E9E323"/>
    <w:rsid w:val="71EAD549"/>
    <w:rsid w:val="71EB1FC7"/>
    <w:rsid w:val="71EBBC23"/>
    <w:rsid w:val="71F11271"/>
    <w:rsid w:val="71F36E3C"/>
    <w:rsid w:val="71F53669"/>
    <w:rsid w:val="71F87641"/>
    <w:rsid w:val="71F9A0C9"/>
    <w:rsid w:val="72049875"/>
    <w:rsid w:val="72077178"/>
    <w:rsid w:val="72124F34"/>
    <w:rsid w:val="72134AD9"/>
    <w:rsid w:val="721882A6"/>
    <w:rsid w:val="721CD230"/>
    <w:rsid w:val="721F1D35"/>
    <w:rsid w:val="72226B32"/>
    <w:rsid w:val="7228659C"/>
    <w:rsid w:val="722CDD32"/>
    <w:rsid w:val="7233CD5E"/>
    <w:rsid w:val="72356F8D"/>
    <w:rsid w:val="723D8CBC"/>
    <w:rsid w:val="72465E7A"/>
    <w:rsid w:val="724EBF66"/>
    <w:rsid w:val="725E36E4"/>
    <w:rsid w:val="72690A64"/>
    <w:rsid w:val="726967A8"/>
    <w:rsid w:val="726CAFD8"/>
    <w:rsid w:val="726D314F"/>
    <w:rsid w:val="7278E113"/>
    <w:rsid w:val="727AA401"/>
    <w:rsid w:val="727D9C23"/>
    <w:rsid w:val="7281F39C"/>
    <w:rsid w:val="728228A8"/>
    <w:rsid w:val="72823591"/>
    <w:rsid w:val="7282E1F9"/>
    <w:rsid w:val="7287CD8E"/>
    <w:rsid w:val="728E7E2D"/>
    <w:rsid w:val="729225AD"/>
    <w:rsid w:val="72972032"/>
    <w:rsid w:val="729DE0EB"/>
    <w:rsid w:val="729E6133"/>
    <w:rsid w:val="72A67A6E"/>
    <w:rsid w:val="72A6B81A"/>
    <w:rsid w:val="72A8E7E1"/>
    <w:rsid w:val="72BE7A2D"/>
    <w:rsid w:val="72C31080"/>
    <w:rsid w:val="72C48828"/>
    <w:rsid w:val="72C7A438"/>
    <w:rsid w:val="72C81809"/>
    <w:rsid w:val="72D330C0"/>
    <w:rsid w:val="72D36CF0"/>
    <w:rsid w:val="72DE6C9F"/>
    <w:rsid w:val="72E57F8A"/>
    <w:rsid w:val="72EB73F7"/>
    <w:rsid w:val="72EF5467"/>
    <w:rsid w:val="72F03722"/>
    <w:rsid w:val="72F8A0C0"/>
    <w:rsid w:val="72F8A821"/>
    <w:rsid w:val="72F8D2A9"/>
    <w:rsid w:val="72FB3BB2"/>
    <w:rsid w:val="73033DB6"/>
    <w:rsid w:val="7308BE18"/>
    <w:rsid w:val="73093229"/>
    <w:rsid w:val="7320EB66"/>
    <w:rsid w:val="73224A53"/>
    <w:rsid w:val="7329AC4B"/>
    <w:rsid w:val="732ABFB5"/>
    <w:rsid w:val="732D7523"/>
    <w:rsid w:val="733083B6"/>
    <w:rsid w:val="73324180"/>
    <w:rsid w:val="734421C5"/>
    <w:rsid w:val="7347F5DD"/>
    <w:rsid w:val="734BF608"/>
    <w:rsid w:val="734F8781"/>
    <w:rsid w:val="735754E4"/>
    <w:rsid w:val="73592B70"/>
    <w:rsid w:val="73595E6F"/>
    <w:rsid w:val="735C241C"/>
    <w:rsid w:val="735DF4CB"/>
    <w:rsid w:val="73663CBC"/>
    <w:rsid w:val="736879C9"/>
    <w:rsid w:val="736CD256"/>
    <w:rsid w:val="736E7B2F"/>
    <w:rsid w:val="737D35A5"/>
    <w:rsid w:val="738333C9"/>
    <w:rsid w:val="7383AA58"/>
    <w:rsid w:val="7385E78A"/>
    <w:rsid w:val="73865FE8"/>
    <w:rsid w:val="73887788"/>
    <w:rsid w:val="73892F43"/>
    <w:rsid w:val="738B7B5D"/>
    <w:rsid w:val="73902401"/>
    <w:rsid w:val="73908048"/>
    <w:rsid w:val="73949C99"/>
    <w:rsid w:val="739873F7"/>
    <w:rsid w:val="739A1A47"/>
    <w:rsid w:val="739C5EB1"/>
    <w:rsid w:val="739E31CC"/>
    <w:rsid w:val="73A3DA53"/>
    <w:rsid w:val="73A8BDA0"/>
    <w:rsid w:val="73A9501B"/>
    <w:rsid w:val="73AB4D6F"/>
    <w:rsid w:val="73AC8F74"/>
    <w:rsid w:val="73AD820A"/>
    <w:rsid w:val="73B11272"/>
    <w:rsid w:val="73B2268D"/>
    <w:rsid w:val="73B24CF1"/>
    <w:rsid w:val="73B3A861"/>
    <w:rsid w:val="73B4418F"/>
    <w:rsid w:val="73C5F5A8"/>
    <w:rsid w:val="73C7AD62"/>
    <w:rsid w:val="73CF7A25"/>
    <w:rsid w:val="73D50076"/>
    <w:rsid w:val="73D7AB70"/>
    <w:rsid w:val="73DE18FB"/>
    <w:rsid w:val="73DE87FA"/>
    <w:rsid w:val="73E258FB"/>
    <w:rsid w:val="73E38EE3"/>
    <w:rsid w:val="73E70B55"/>
    <w:rsid w:val="73EE79E6"/>
    <w:rsid w:val="73F1EB09"/>
    <w:rsid w:val="73F62810"/>
    <w:rsid w:val="73F9B3D8"/>
    <w:rsid w:val="73FB55E5"/>
    <w:rsid w:val="73FBDD53"/>
    <w:rsid w:val="73FF04FE"/>
    <w:rsid w:val="7403BEBD"/>
    <w:rsid w:val="7404A9E7"/>
    <w:rsid w:val="7408D8F9"/>
    <w:rsid w:val="74103400"/>
    <w:rsid w:val="74166330"/>
    <w:rsid w:val="741683CA"/>
    <w:rsid w:val="741CE730"/>
    <w:rsid w:val="7420D2E6"/>
    <w:rsid w:val="74216413"/>
    <w:rsid w:val="7426F969"/>
    <w:rsid w:val="7429E352"/>
    <w:rsid w:val="742DE746"/>
    <w:rsid w:val="7431E2AE"/>
    <w:rsid w:val="74340A4A"/>
    <w:rsid w:val="743B2621"/>
    <w:rsid w:val="74467D69"/>
    <w:rsid w:val="744E44C2"/>
    <w:rsid w:val="744E637C"/>
    <w:rsid w:val="744F3270"/>
    <w:rsid w:val="744FCBDC"/>
    <w:rsid w:val="74517A65"/>
    <w:rsid w:val="74623139"/>
    <w:rsid w:val="746E1C1D"/>
    <w:rsid w:val="746E71BF"/>
    <w:rsid w:val="74782BA3"/>
    <w:rsid w:val="7479C3D3"/>
    <w:rsid w:val="747DC825"/>
    <w:rsid w:val="747E77C3"/>
    <w:rsid w:val="7480053C"/>
    <w:rsid w:val="7487C3B7"/>
    <w:rsid w:val="7488AADB"/>
    <w:rsid w:val="7489837E"/>
    <w:rsid w:val="748B2B2A"/>
    <w:rsid w:val="7493C0F2"/>
    <w:rsid w:val="74987BA7"/>
    <w:rsid w:val="7499596E"/>
    <w:rsid w:val="749F0E51"/>
    <w:rsid w:val="74A19E76"/>
    <w:rsid w:val="74A29ECA"/>
    <w:rsid w:val="74A8BE15"/>
    <w:rsid w:val="74BAEBFF"/>
    <w:rsid w:val="74C4F5AB"/>
    <w:rsid w:val="74C7BD8D"/>
    <w:rsid w:val="74C8EA4B"/>
    <w:rsid w:val="74D269B4"/>
    <w:rsid w:val="74D528B1"/>
    <w:rsid w:val="74D7C756"/>
    <w:rsid w:val="74E0E833"/>
    <w:rsid w:val="74E33212"/>
    <w:rsid w:val="74E47FEB"/>
    <w:rsid w:val="74E5A5CA"/>
    <w:rsid w:val="74ECC3F0"/>
    <w:rsid w:val="74F4925A"/>
    <w:rsid w:val="74F7A964"/>
    <w:rsid w:val="74FC0505"/>
    <w:rsid w:val="74FD2092"/>
    <w:rsid w:val="75066EBE"/>
    <w:rsid w:val="7507911D"/>
    <w:rsid w:val="750B0163"/>
    <w:rsid w:val="750DE0D7"/>
    <w:rsid w:val="7519105F"/>
    <w:rsid w:val="751B0F03"/>
    <w:rsid w:val="751C1548"/>
    <w:rsid w:val="751D0396"/>
    <w:rsid w:val="75203C28"/>
    <w:rsid w:val="7524E905"/>
    <w:rsid w:val="7525B91C"/>
    <w:rsid w:val="752850F7"/>
    <w:rsid w:val="752D55B9"/>
    <w:rsid w:val="7531386D"/>
    <w:rsid w:val="7534C2ED"/>
    <w:rsid w:val="753D271E"/>
    <w:rsid w:val="753D44E7"/>
    <w:rsid w:val="7541A440"/>
    <w:rsid w:val="7542CC73"/>
    <w:rsid w:val="75444916"/>
    <w:rsid w:val="7545B252"/>
    <w:rsid w:val="754D7CB0"/>
    <w:rsid w:val="754F9BF8"/>
    <w:rsid w:val="7558313F"/>
    <w:rsid w:val="7558D6F3"/>
    <w:rsid w:val="7559BE8F"/>
    <w:rsid w:val="755A1153"/>
    <w:rsid w:val="755EB956"/>
    <w:rsid w:val="75651AC9"/>
    <w:rsid w:val="756D00E0"/>
    <w:rsid w:val="756ECD82"/>
    <w:rsid w:val="7577965F"/>
    <w:rsid w:val="757BCD2A"/>
    <w:rsid w:val="757E0D03"/>
    <w:rsid w:val="7580FCC9"/>
    <w:rsid w:val="75858F1B"/>
    <w:rsid w:val="7588514E"/>
    <w:rsid w:val="758890EF"/>
    <w:rsid w:val="75898D2B"/>
    <w:rsid w:val="758C7AC0"/>
    <w:rsid w:val="758E7BCF"/>
    <w:rsid w:val="75977EA2"/>
    <w:rsid w:val="759A8BD0"/>
    <w:rsid w:val="75A1B49E"/>
    <w:rsid w:val="75A20B9C"/>
    <w:rsid w:val="75A293E8"/>
    <w:rsid w:val="75A503F1"/>
    <w:rsid w:val="75A95BBC"/>
    <w:rsid w:val="75AECE42"/>
    <w:rsid w:val="75B0D74B"/>
    <w:rsid w:val="75B248D7"/>
    <w:rsid w:val="75B373CD"/>
    <w:rsid w:val="75B451F7"/>
    <w:rsid w:val="75BA5E1D"/>
    <w:rsid w:val="75BC3D76"/>
    <w:rsid w:val="75BE9F0C"/>
    <w:rsid w:val="75BF3BA3"/>
    <w:rsid w:val="75C35A76"/>
    <w:rsid w:val="75C65714"/>
    <w:rsid w:val="75C65752"/>
    <w:rsid w:val="75C6BB58"/>
    <w:rsid w:val="75C834D7"/>
    <w:rsid w:val="75CAE9CF"/>
    <w:rsid w:val="75CB39DC"/>
    <w:rsid w:val="75CEC4E7"/>
    <w:rsid w:val="75D0EFFB"/>
    <w:rsid w:val="75D193F6"/>
    <w:rsid w:val="75D268EB"/>
    <w:rsid w:val="75D4D763"/>
    <w:rsid w:val="75E1E070"/>
    <w:rsid w:val="75E6369F"/>
    <w:rsid w:val="75EBC2FC"/>
    <w:rsid w:val="75EFCB13"/>
    <w:rsid w:val="75FD9608"/>
    <w:rsid w:val="75FE025B"/>
    <w:rsid w:val="75FFB935"/>
    <w:rsid w:val="760054B9"/>
    <w:rsid w:val="76010953"/>
    <w:rsid w:val="760AB429"/>
    <w:rsid w:val="760F8ED6"/>
    <w:rsid w:val="760FDC1B"/>
    <w:rsid w:val="7611151D"/>
    <w:rsid w:val="7612E734"/>
    <w:rsid w:val="761C8831"/>
    <w:rsid w:val="762B30BC"/>
    <w:rsid w:val="7630DB4C"/>
    <w:rsid w:val="763F32E1"/>
    <w:rsid w:val="76407691"/>
    <w:rsid w:val="7641EB4B"/>
    <w:rsid w:val="764EEF31"/>
    <w:rsid w:val="7651D484"/>
    <w:rsid w:val="765273A0"/>
    <w:rsid w:val="7654E292"/>
    <w:rsid w:val="765907FA"/>
    <w:rsid w:val="765E8C95"/>
    <w:rsid w:val="7664139C"/>
    <w:rsid w:val="76642CF5"/>
    <w:rsid w:val="7666015E"/>
    <w:rsid w:val="7668537B"/>
    <w:rsid w:val="7668C142"/>
    <w:rsid w:val="766A74D9"/>
    <w:rsid w:val="766C4A73"/>
    <w:rsid w:val="766CB3B5"/>
    <w:rsid w:val="766CEB9D"/>
    <w:rsid w:val="76719D98"/>
    <w:rsid w:val="767341F2"/>
    <w:rsid w:val="76743BC1"/>
    <w:rsid w:val="7674E1DA"/>
    <w:rsid w:val="767A44E9"/>
    <w:rsid w:val="768C9D59"/>
    <w:rsid w:val="76910CCE"/>
    <w:rsid w:val="76B68189"/>
    <w:rsid w:val="76BB1FFB"/>
    <w:rsid w:val="76BBF36B"/>
    <w:rsid w:val="76BD8CF6"/>
    <w:rsid w:val="76BEA572"/>
    <w:rsid w:val="76C022EA"/>
    <w:rsid w:val="76C3E1C2"/>
    <w:rsid w:val="76C9A90A"/>
    <w:rsid w:val="76CA4EE9"/>
    <w:rsid w:val="76CFFB07"/>
    <w:rsid w:val="76D0FEE0"/>
    <w:rsid w:val="76DD415F"/>
    <w:rsid w:val="76F84B0B"/>
    <w:rsid w:val="770AC077"/>
    <w:rsid w:val="770B517F"/>
    <w:rsid w:val="77164A49"/>
    <w:rsid w:val="77196E8A"/>
    <w:rsid w:val="771F39C4"/>
    <w:rsid w:val="77219784"/>
    <w:rsid w:val="7724A946"/>
    <w:rsid w:val="77274DCE"/>
    <w:rsid w:val="7727E838"/>
    <w:rsid w:val="772C4254"/>
    <w:rsid w:val="772F67A1"/>
    <w:rsid w:val="7739996C"/>
    <w:rsid w:val="7742E504"/>
    <w:rsid w:val="77459779"/>
    <w:rsid w:val="7763BDEA"/>
    <w:rsid w:val="7766FC09"/>
    <w:rsid w:val="77693807"/>
    <w:rsid w:val="77704743"/>
    <w:rsid w:val="77776CF9"/>
    <w:rsid w:val="777811CF"/>
    <w:rsid w:val="7779B15B"/>
    <w:rsid w:val="777C1E40"/>
    <w:rsid w:val="777CF315"/>
    <w:rsid w:val="77806CCB"/>
    <w:rsid w:val="77807D76"/>
    <w:rsid w:val="7783A850"/>
    <w:rsid w:val="7784F802"/>
    <w:rsid w:val="778A7A03"/>
    <w:rsid w:val="779344E4"/>
    <w:rsid w:val="7793CE00"/>
    <w:rsid w:val="7798DA69"/>
    <w:rsid w:val="77A166E1"/>
    <w:rsid w:val="77A4CE75"/>
    <w:rsid w:val="77A862DC"/>
    <w:rsid w:val="77A87CBC"/>
    <w:rsid w:val="77B8574D"/>
    <w:rsid w:val="77BA3B1C"/>
    <w:rsid w:val="77BF7EA2"/>
    <w:rsid w:val="77C37D45"/>
    <w:rsid w:val="77C40014"/>
    <w:rsid w:val="77C53A07"/>
    <w:rsid w:val="77CA9292"/>
    <w:rsid w:val="77D27E6B"/>
    <w:rsid w:val="77EE75FD"/>
    <w:rsid w:val="77F386DC"/>
    <w:rsid w:val="77F8F0AB"/>
    <w:rsid w:val="7800AD6C"/>
    <w:rsid w:val="7808F07E"/>
    <w:rsid w:val="780ED447"/>
    <w:rsid w:val="780F86E7"/>
    <w:rsid w:val="78116C9B"/>
    <w:rsid w:val="78121BEB"/>
    <w:rsid w:val="78139B5D"/>
    <w:rsid w:val="7814D399"/>
    <w:rsid w:val="781B5081"/>
    <w:rsid w:val="781BDE27"/>
    <w:rsid w:val="781C0954"/>
    <w:rsid w:val="78245726"/>
    <w:rsid w:val="783012B4"/>
    <w:rsid w:val="7832EA2B"/>
    <w:rsid w:val="7844B6F4"/>
    <w:rsid w:val="784A9756"/>
    <w:rsid w:val="784C19D4"/>
    <w:rsid w:val="784CCC3E"/>
    <w:rsid w:val="7851ED88"/>
    <w:rsid w:val="78521ADF"/>
    <w:rsid w:val="7856E228"/>
    <w:rsid w:val="78699164"/>
    <w:rsid w:val="786C75A4"/>
    <w:rsid w:val="786D3B1B"/>
    <w:rsid w:val="786EBF12"/>
    <w:rsid w:val="78707C1D"/>
    <w:rsid w:val="78778679"/>
    <w:rsid w:val="78783CA7"/>
    <w:rsid w:val="7882D4F5"/>
    <w:rsid w:val="7885C78A"/>
    <w:rsid w:val="788B0938"/>
    <w:rsid w:val="788C8ADB"/>
    <w:rsid w:val="7891278F"/>
    <w:rsid w:val="7897FA2A"/>
    <w:rsid w:val="789F958A"/>
    <w:rsid w:val="78A516AA"/>
    <w:rsid w:val="78AD59B4"/>
    <w:rsid w:val="78B0E3CE"/>
    <w:rsid w:val="78B617AC"/>
    <w:rsid w:val="78B7C668"/>
    <w:rsid w:val="78B9A03E"/>
    <w:rsid w:val="78BE807D"/>
    <w:rsid w:val="78C1C427"/>
    <w:rsid w:val="78C865AD"/>
    <w:rsid w:val="78C91053"/>
    <w:rsid w:val="78CE958D"/>
    <w:rsid w:val="78DA4008"/>
    <w:rsid w:val="78E3F70A"/>
    <w:rsid w:val="78EBA0E1"/>
    <w:rsid w:val="78F6DCCA"/>
    <w:rsid w:val="78FA5869"/>
    <w:rsid w:val="78FAD40B"/>
    <w:rsid w:val="78FF5F31"/>
    <w:rsid w:val="7900E971"/>
    <w:rsid w:val="790315DD"/>
    <w:rsid w:val="79060DAB"/>
    <w:rsid w:val="7908E246"/>
    <w:rsid w:val="790A49CE"/>
    <w:rsid w:val="790E243B"/>
    <w:rsid w:val="7910DC3F"/>
    <w:rsid w:val="79115F87"/>
    <w:rsid w:val="791485DC"/>
    <w:rsid w:val="79237707"/>
    <w:rsid w:val="7924EDD3"/>
    <w:rsid w:val="792CCDF6"/>
    <w:rsid w:val="792CD838"/>
    <w:rsid w:val="79347EE5"/>
    <w:rsid w:val="793960A4"/>
    <w:rsid w:val="7947CF97"/>
    <w:rsid w:val="794821DC"/>
    <w:rsid w:val="7948BA15"/>
    <w:rsid w:val="794C40D9"/>
    <w:rsid w:val="7951A6FB"/>
    <w:rsid w:val="795EDE0B"/>
    <w:rsid w:val="795F5A85"/>
    <w:rsid w:val="79632C6C"/>
    <w:rsid w:val="7963FFEF"/>
    <w:rsid w:val="79657D4C"/>
    <w:rsid w:val="7965D1DF"/>
    <w:rsid w:val="796B35B2"/>
    <w:rsid w:val="7977D440"/>
    <w:rsid w:val="79825CB0"/>
    <w:rsid w:val="7983EA12"/>
    <w:rsid w:val="7984620B"/>
    <w:rsid w:val="798633A0"/>
    <w:rsid w:val="798C28E1"/>
    <w:rsid w:val="79902BDA"/>
    <w:rsid w:val="7993D61F"/>
    <w:rsid w:val="7994C5BC"/>
    <w:rsid w:val="79978ABE"/>
    <w:rsid w:val="7998DBBE"/>
    <w:rsid w:val="799E9B07"/>
    <w:rsid w:val="79A19692"/>
    <w:rsid w:val="79A63093"/>
    <w:rsid w:val="79AA6282"/>
    <w:rsid w:val="79AB900C"/>
    <w:rsid w:val="79AD932D"/>
    <w:rsid w:val="79AF92BE"/>
    <w:rsid w:val="79B6F4AD"/>
    <w:rsid w:val="79B97D31"/>
    <w:rsid w:val="79BD79BF"/>
    <w:rsid w:val="79BE228A"/>
    <w:rsid w:val="79BEAD69"/>
    <w:rsid w:val="79C0C05E"/>
    <w:rsid w:val="79C39C22"/>
    <w:rsid w:val="79D4A49D"/>
    <w:rsid w:val="79D4B3CA"/>
    <w:rsid w:val="79DF0F4F"/>
    <w:rsid w:val="79E0E7AC"/>
    <w:rsid w:val="79F6C9B2"/>
    <w:rsid w:val="79F7F735"/>
    <w:rsid w:val="79F801A8"/>
    <w:rsid w:val="7A04D4F8"/>
    <w:rsid w:val="7A0C6E68"/>
    <w:rsid w:val="7A0ED1B5"/>
    <w:rsid w:val="7A10EF7E"/>
    <w:rsid w:val="7A152C71"/>
    <w:rsid w:val="7A1CE3BF"/>
    <w:rsid w:val="7A1DC3DC"/>
    <w:rsid w:val="7A20DDFC"/>
    <w:rsid w:val="7A2BF550"/>
    <w:rsid w:val="7A2EC834"/>
    <w:rsid w:val="7A35CE58"/>
    <w:rsid w:val="7A36B3B2"/>
    <w:rsid w:val="7A43F6C3"/>
    <w:rsid w:val="7A5C3D71"/>
    <w:rsid w:val="7A68DD60"/>
    <w:rsid w:val="7A711E50"/>
    <w:rsid w:val="7A72FB26"/>
    <w:rsid w:val="7A74F631"/>
    <w:rsid w:val="7A77D098"/>
    <w:rsid w:val="7A788198"/>
    <w:rsid w:val="7A7F2C5C"/>
    <w:rsid w:val="7A8DA471"/>
    <w:rsid w:val="7A95A3C1"/>
    <w:rsid w:val="7A9C58F5"/>
    <w:rsid w:val="7A9DBB60"/>
    <w:rsid w:val="7A9DD328"/>
    <w:rsid w:val="7A9F94AA"/>
    <w:rsid w:val="7AA56DFD"/>
    <w:rsid w:val="7AA77948"/>
    <w:rsid w:val="7AAAFE63"/>
    <w:rsid w:val="7AAC37F6"/>
    <w:rsid w:val="7AADA3EE"/>
    <w:rsid w:val="7AB4F0F3"/>
    <w:rsid w:val="7AB97700"/>
    <w:rsid w:val="7ABF36D8"/>
    <w:rsid w:val="7AC1EFEB"/>
    <w:rsid w:val="7AC24B9D"/>
    <w:rsid w:val="7ACC5C54"/>
    <w:rsid w:val="7ACEE06F"/>
    <w:rsid w:val="7AD1B5E8"/>
    <w:rsid w:val="7AD2156F"/>
    <w:rsid w:val="7AD4DA43"/>
    <w:rsid w:val="7AD5F206"/>
    <w:rsid w:val="7AE080D9"/>
    <w:rsid w:val="7AE2C5FE"/>
    <w:rsid w:val="7AE48B7F"/>
    <w:rsid w:val="7AE84042"/>
    <w:rsid w:val="7AE8D0D3"/>
    <w:rsid w:val="7AF2F49C"/>
    <w:rsid w:val="7AF8E282"/>
    <w:rsid w:val="7AFA621C"/>
    <w:rsid w:val="7AFE9FC9"/>
    <w:rsid w:val="7B05FCF8"/>
    <w:rsid w:val="7B0B850C"/>
    <w:rsid w:val="7B121FDF"/>
    <w:rsid w:val="7B13FA51"/>
    <w:rsid w:val="7B2ADB8C"/>
    <w:rsid w:val="7B2B42EA"/>
    <w:rsid w:val="7B2EB10C"/>
    <w:rsid w:val="7B2FD8BC"/>
    <w:rsid w:val="7B329C9C"/>
    <w:rsid w:val="7B35B6A1"/>
    <w:rsid w:val="7B3BDCB4"/>
    <w:rsid w:val="7B3CCD64"/>
    <w:rsid w:val="7B44A204"/>
    <w:rsid w:val="7B4C8AC1"/>
    <w:rsid w:val="7B51E1FB"/>
    <w:rsid w:val="7B53763C"/>
    <w:rsid w:val="7B54CEF5"/>
    <w:rsid w:val="7B5B3ED9"/>
    <w:rsid w:val="7B5F537C"/>
    <w:rsid w:val="7B5FC94A"/>
    <w:rsid w:val="7B6389AE"/>
    <w:rsid w:val="7B691166"/>
    <w:rsid w:val="7B6BA245"/>
    <w:rsid w:val="7B8B800A"/>
    <w:rsid w:val="7B8FF778"/>
    <w:rsid w:val="7B911ABD"/>
    <w:rsid w:val="7B968AE9"/>
    <w:rsid w:val="7B9A04D5"/>
    <w:rsid w:val="7BA8FECC"/>
    <w:rsid w:val="7BA9883D"/>
    <w:rsid w:val="7BAB156E"/>
    <w:rsid w:val="7BAE65D3"/>
    <w:rsid w:val="7BB3745D"/>
    <w:rsid w:val="7BB918E7"/>
    <w:rsid w:val="7BC0688A"/>
    <w:rsid w:val="7BC0D5E7"/>
    <w:rsid w:val="7BC177F3"/>
    <w:rsid w:val="7BCB9BDD"/>
    <w:rsid w:val="7BD4A1BD"/>
    <w:rsid w:val="7BD55A03"/>
    <w:rsid w:val="7BDA9BD1"/>
    <w:rsid w:val="7BE47E3A"/>
    <w:rsid w:val="7BE5422B"/>
    <w:rsid w:val="7BE7E989"/>
    <w:rsid w:val="7BE83281"/>
    <w:rsid w:val="7BEDDBD3"/>
    <w:rsid w:val="7BF194A5"/>
    <w:rsid w:val="7BFCA650"/>
    <w:rsid w:val="7BFFF921"/>
    <w:rsid w:val="7C018451"/>
    <w:rsid w:val="7C03D6FF"/>
    <w:rsid w:val="7C09B62C"/>
    <w:rsid w:val="7C171E78"/>
    <w:rsid w:val="7C1DA46E"/>
    <w:rsid w:val="7C1FD825"/>
    <w:rsid w:val="7C243755"/>
    <w:rsid w:val="7C2AE3ED"/>
    <w:rsid w:val="7C2DEFB8"/>
    <w:rsid w:val="7C2E4D24"/>
    <w:rsid w:val="7C330730"/>
    <w:rsid w:val="7C414FB8"/>
    <w:rsid w:val="7C48FBCB"/>
    <w:rsid w:val="7C4E1372"/>
    <w:rsid w:val="7C53AA35"/>
    <w:rsid w:val="7C596368"/>
    <w:rsid w:val="7C5A4814"/>
    <w:rsid w:val="7C676A9A"/>
    <w:rsid w:val="7C6AEAE6"/>
    <w:rsid w:val="7C6FF1CE"/>
    <w:rsid w:val="7C716DCB"/>
    <w:rsid w:val="7C71D19A"/>
    <w:rsid w:val="7C74BC21"/>
    <w:rsid w:val="7C75A1AF"/>
    <w:rsid w:val="7C76417B"/>
    <w:rsid w:val="7C77471A"/>
    <w:rsid w:val="7C777811"/>
    <w:rsid w:val="7C792DC4"/>
    <w:rsid w:val="7C7A8BBD"/>
    <w:rsid w:val="7C7C42AF"/>
    <w:rsid w:val="7C7FA2C0"/>
    <w:rsid w:val="7C833E80"/>
    <w:rsid w:val="7C853A6F"/>
    <w:rsid w:val="7C85503D"/>
    <w:rsid w:val="7C896D7B"/>
    <w:rsid w:val="7C8A9F88"/>
    <w:rsid w:val="7C926239"/>
    <w:rsid w:val="7C9B62AE"/>
    <w:rsid w:val="7C9CD6A4"/>
    <w:rsid w:val="7CBCE232"/>
    <w:rsid w:val="7CBEA7D2"/>
    <w:rsid w:val="7CC2879D"/>
    <w:rsid w:val="7CC3E37B"/>
    <w:rsid w:val="7CC5F2B8"/>
    <w:rsid w:val="7CC6CABF"/>
    <w:rsid w:val="7CC76E43"/>
    <w:rsid w:val="7CCACB81"/>
    <w:rsid w:val="7CCB17A1"/>
    <w:rsid w:val="7CCB713E"/>
    <w:rsid w:val="7CD03EEA"/>
    <w:rsid w:val="7CD55090"/>
    <w:rsid w:val="7CDA7C96"/>
    <w:rsid w:val="7CDF7796"/>
    <w:rsid w:val="7CE02D80"/>
    <w:rsid w:val="7CE07991"/>
    <w:rsid w:val="7CE145DD"/>
    <w:rsid w:val="7CE82665"/>
    <w:rsid w:val="7CEAD6B0"/>
    <w:rsid w:val="7CF41A69"/>
    <w:rsid w:val="7CF50D43"/>
    <w:rsid w:val="7CF83908"/>
    <w:rsid w:val="7D006759"/>
    <w:rsid w:val="7D09640E"/>
    <w:rsid w:val="7D0C2225"/>
    <w:rsid w:val="7D0C2C63"/>
    <w:rsid w:val="7D12EC2A"/>
    <w:rsid w:val="7D178415"/>
    <w:rsid w:val="7D1A454D"/>
    <w:rsid w:val="7D1CECB2"/>
    <w:rsid w:val="7D1CFB71"/>
    <w:rsid w:val="7D24B221"/>
    <w:rsid w:val="7D24BE5D"/>
    <w:rsid w:val="7D274C77"/>
    <w:rsid w:val="7D2A8589"/>
    <w:rsid w:val="7D2BD683"/>
    <w:rsid w:val="7D314EC2"/>
    <w:rsid w:val="7D3464C6"/>
    <w:rsid w:val="7D3881C5"/>
    <w:rsid w:val="7D3C11C9"/>
    <w:rsid w:val="7D3CC1C1"/>
    <w:rsid w:val="7D3F7718"/>
    <w:rsid w:val="7D4035A8"/>
    <w:rsid w:val="7D42D87B"/>
    <w:rsid w:val="7D47A7FF"/>
    <w:rsid w:val="7D4E2FE2"/>
    <w:rsid w:val="7D5110B4"/>
    <w:rsid w:val="7D526401"/>
    <w:rsid w:val="7D53ABC9"/>
    <w:rsid w:val="7D5C6C29"/>
    <w:rsid w:val="7D5DA87F"/>
    <w:rsid w:val="7D60F9BE"/>
    <w:rsid w:val="7D671921"/>
    <w:rsid w:val="7D70807C"/>
    <w:rsid w:val="7D7A7372"/>
    <w:rsid w:val="7D80D8D7"/>
    <w:rsid w:val="7D823336"/>
    <w:rsid w:val="7D94CF15"/>
    <w:rsid w:val="7D98D414"/>
    <w:rsid w:val="7DA637A1"/>
    <w:rsid w:val="7DABB554"/>
    <w:rsid w:val="7DC03CD5"/>
    <w:rsid w:val="7DC31B89"/>
    <w:rsid w:val="7DC4EDCA"/>
    <w:rsid w:val="7DC9DAD8"/>
    <w:rsid w:val="7DCAC48F"/>
    <w:rsid w:val="7DCBCCDC"/>
    <w:rsid w:val="7DCED4A0"/>
    <w:rsid w:val="7DD1D3E5"/>
    <w:rsid w:val="7DDF4205"/>
    <w:rsid w:val="7DF0866C"/>
    <w:rsid w:val="7DF16A19"/>
    <w:rsid w:val="7DF215A0"/>
    <w:rsid w:val="7DF36054"/>
    <w:rsid w:val="7DF77656"/>
    <w:rsid w:val="7DFF4032"/>
    <w:rsid w:val="7E03D2F9"/>
    <w:rsid w:val="7E048A9C"/>
    <w:rsid w:val="7E04FFE7"/>
    <w:rsid w:val="7E060863"/>
    <w:rsid w:val="7E067EAE"/>
    <w:rsid w:val="7E091EDE"/>
    <w:rsid w:val="7E11FD7E"/>
    <w:rsid w:val="7E1A7D0D"/>
    <w:rsid w:val="7E21E6F4"/>
    <w:rsid w:val="7E22CA4D"/>
    <w:rsid w:val="7E2A234E"/>
    <w:rsid w:val="7E2B2C9C"/>
    <w:rsid w:val="7E3BC3D4"/>
    <w:rsid w:val="7E3CF5BA"/>
    <w:rsid w:val="7E412732"/>
    <w:rsid w:val="7E446134"/>
    <w:rsid w:val="7E458AFD"/>
    <w:rsid w:val="7E476187"/>
    <w:rsid w:val="7E493DF8"/>
    <w:rsid w:val="7E4A768C"/>
    <w:rsid w:val="7E5484E3"/>
    <w:rsid w:val="7E55A801"/>
    <w:rsid w:val="7E596B0D"/>
    <w:rsid w:val="7E5BBDFF"/>
    <w:rsid w:val="7E5E28F6"/>
    <w:rsid w:val="7E5E456D"/>
    <w:rsid w:val="7E5EE9DC"/>
    <w:rsid w:val="7E632888"/>
    <w:rsid w:val="7E66D382"/>
    <w:rsid w:val="7E67D4C3"/>
    <w:rsid w:val="7E69ACCD"/>
    <w:rsid w:val="7E6B1018"/>
    <w:rsid w:val="7E6CE948"/>
    <w:rsid w:val="7E71A4B3"/>
    <w:rsid w:val="7E7F717D"/>
    <w:rsid w:val="7E80AB58"/>
    <w:rsid w:val="7E829B52"/>
    <w:rsid w:val="7E8AD4CF"/>
    <w:rsid w:val="7E93D3A1"/>
    <w:rsid w:val="7E9AD75B"/>
    <w:rsid w:val="7E9BF18A"/>
    <w:rsid w:val="7E9D6BA3"/>
    <w:rsid w:val="7EA0C8F0"/>
    <w:rsid w:val="7EA56891"/>
    <w:rsid w:val="7EABB6A7"/>
    <w:rsid w:val="7EACDBC1"/>
    <w:rsid w:val="7EB40609"/>
    <w:rsid w:val="7EB8FE3F"/>
    <w:rsid w:val="7EB99A17"/>
    <w:rsid w:val="7EBC8926"/>
    <w:rsid w:val="7EC06906"/>
    <w:rsid w:val="7ECC71A1"/>
    <w:rsid w:val="7ED48721"/>
    <w:rsid w:val="7ED7B3B4"/>
    <w:rsid w:val="7EDA3EEA"/>
    <w:rsid w:val="7EDC2C00"/>
    <w:rsid w:val="7EDCDF3E"/>
    <w:rsid w:val="7EDF29DD"/>
    <w:rsid w:val="7EDFCECD"/>
    <w:rsid w:val="7EE0E715"/>
    <w:rsid w:val="7EE2CA7A"/>
    <w:rsid w:val="7EE36752"/>
    <w:rsid w:val="7EE91AA4"/>
    <w:rsid w:val="7EED999B"/>
    <w:rsid w:val="7EEF5860"/>
    <w:rsid w:val="7EEFEC2E"/>
    <w:rsid w:val="7EF0A150"/>
    <w:rsid w:val="7EF21AB7"/>
    <w:rsid w:val="7EF35558"/>
    <w:rsid w:val="7EF3D0A3"/>
    <w:rsid w:val="7EFAE24C"/>
    <w:rsid w:val="7F01D43B"/>
    <w:rsid w:val="7F1024C2"/>
    <w:rsid w:val="7F12EA68"/>
    <w:rsid w:val="7F18E173"/>
    <w:rsid w:val="7F337F45"/>
    <w:rsid w:val="7F39FC9D"/>
    <w:rsid w:val="7F3CB2E9"/>
    <w:rsid w:val="7F3D7DFD"/>
    <w:rsid w:val="7F4A83C0"/>
    <w:rsid w:val="7F4DDDF3"/>
    <w:rsid w:val="7F51EA43"/>
    <w:rsid w:val="7F533C60"/>
    <w:rsid w:val="7F5A79B9"/>
    <w:rsid w:val="7F62142C"/>
    <w:rsid w:val="7F65D0BF"/>
    <w:rsid w:val="7F688CEB"/>
    <w:rsid w:val="7F6FE86E"/>
    <w:rsid w:val="7F738935"/>
    <w:rsid w:val="7F780343"/>
    <w:rsid w:val="7F820368"/>
    <w:rsid w:val="7F8A75D8"/>
    <w:rsid w:val="7F95FB01"/>
    <w:rsid w:val="7F96BE63"/>
    <w:rsid w:val="7F9A13CF"/>
    <w:rsid w:val="7F9DF7B5"/>
    <w:rsid w:val="7FB28AE7"/>
    <w:rsid w:val="7FBD88AC"/>
    <w:rsid w:val="7FBDA39D"/>
    <w:rsid w:val="7FBFAC2D"/>
    <w:rsid w:val="7FC5ABB4"/>
    <w:rsid w:val="7FC6274C"/>
    <w:rsid w:val="7FCDD0BC"/>
    <w:rsid w:val="7FCE53C3"/>
    <w:rsid w:val="7FD0E488"/>
    <w:rsid w:val="7FDF6BD6"/>
    <w:rsid w:val="7FE04B6B"/>
    <w:rsid w:val="7FE2237B"/>
    <w:rsid w:val="7FE6DCDC"/>
    <w:rsid w:val="7FEF4494"/>
    <w:rsid w:val="7FF0C911"/>
    <w:rsid w:val="7FFD6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9D0CB"/>
  <w15:chartTrackingRefBased/>
  <w15:docId w15:val="{4CA58742-26E0-4F56-A1B8-D54171C1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rsid w:val="34010D21"/>
    <w:pPr>
      <w:ind w:firstLine="720"/>
      <w:contextualSpacing/>
      <w:jc w:val="both"/>
    </w:pPr>
    <w:rPr>
      <w:rFonts w:ascii="Times New Roman" w:hAnsi="Times New Roman" w:eastAsia="Times New Roman" w:cs="Times New Roman"/>
      <w:lang w:val="pl-PL"/>
    </w:rPr>
  </w:style>
  <w:style w:type="paragraph" w:styleId="Nagwek1">
    <w:name w:val="heading 1"/>
    <w:basedOn w:val="Normalny"/>
    <w:next w:val="Normalny"/>
    <w:link w:val="Nagwek1Znak"/>
    <w:uiPriority w:val="9"/>
    <w:qFormat/>
    <w:rsid w:val="34010D21"/>
    <w:pPr>
      <w:outlineLvl w:val="0"/>
    </w:pPr>
    <w:rPr>
      <w:b/>
      <w:bCs/>
      <w:color w:val="000000" w:themeColor="text1"/>
    </w:rPr>
  </w:style>
  <w:style w:type="paragraph" w:styleId="Nagwek2">
    <w:name w:val="heading 2"/>
    <w:basedOn w:val="Normalny"/>
    <w:next w:val="Normalny"/>
    <w:link w:val="Nagwek2Znak"/>
    <w:uiPriority w:val="9"/>
    <w:unhideWhenUsed/>
    <w:qFormat/>
    <w:rsid w:val="34010D21"/>
    <w:pPr>
      <w:keepNext/>
      <w:keepLines/>
      <w:spacing w:before="160" w:after="80"/>
      <w:outlineLvl w:val="1"/>
    </w:pPr>
    <w:rPr>
      <w:b/>
      <w:bCs/>
      <w:color w:val="000000" w:themeColor="text1"/>
    </w:rPr>
  </w:style>
  <w:style w:type="paragraph" w:styleId="Nagwek3">
    <w:name w:val="heading 3"/>
    <w:basedOn w:val="Normalny"/>
    <w:next w:val="Normalny"/>
    <w:link w:val="Nagwek3Znak"/>
    <w:uiPriority w:val="9"/>
    <w:unhideWhenUsed/>
    <w:qFormat/>
    <w:rsid w:val="34010D21"/>
    <w:pPr>
      <w:keepNext/>
      <w:keepLines/>
      <w:spacing w:before="160" w:after="80"/>
      <w:outlineLvl w:val="2"/>
    </w:pPr>
    <w:rPr>
      <w:b/>
      <w:bCs/>
      <w:color w:val="000000" w:themeColor="text1"/>
    </w:rPr>
  </w:style>
  <w:style w:type="paragraph" w:styleId="Nagwek4">
    <w:name w:val="heading 4"/>
    <w:basedOn w:val="Normalny"/>
    <w:next w:val="Normalny"/>
    <w:link w:val="Nagwek4Znak"/>
    <w:uiPriority w:val="9"/>
    <w:unhideWhenUsed/>
    <w:qFormat/>
    <w:rsid w:val="34010D21"/>
    <w:pPr>
      <w:keepNext/>
      <w:keepLines/>
      <w:spacing w:before="80" w:after="40"/>
      <w:outlineLvl w:val="3"/>
    </w:pPr>
    <w:rPr>
      <w:rFonts w:cstheme="majorEastAsia"/>
      <w:i/>
      <w:iCs/>
      <w:color w:val="0F4761" w:themeColor="accent1" w:themeShade="BF"/>
    </w:rPr>
  </w:style>
  <w:style w:type="paragraph" w:styleId="Nagwek5">
    <w:name w:val="heading 5"/>
    <w:basedOn w:val="Normalny"/>
    <w:next w:val="Normalny"/>
    <w:link w:val="Nagwek5Znak"/>
    <w:uiPriority w:val="9"/>
    <w:unhideWhenUsed/>
    <w:qFormat/>
    <w:rsid w:val="34010D21"/>
    <w:pPr>
      <w:keepNext/>
      <w:keepLines/>
      <w:spacing w:before="80" w:after="40"/>
      <w:outlineLvl w:val="4"/>
    </w:pPr>
    <w:rPr>
      <w:rFonts w:cstheme="majorEastAsia"/>
      <w:color w:val="0F4761" w:themeColor="accent1" w:themeShade="BF"/>
    </w:rPr>
  </w:style>
  <w:style w:type="paragraph" w:styleId="Nagwek6">
    <w:name w:val="heading 6"/>
    <w:basedOn w:val="Normalny"/>
    <w:next w:val="Normalny"/>
    <w:link w:val="Nagwek6Znak"/>
    <w:uiPriority w:val="9"/>
    <w:unhideWhenUsed/>
    <w:qFormat/>
    <w:rsid w:val="34010D21"/>
    <w:pPr>
      <w:keepNext/>
      <w:keepLines/>
      <w:spacing w:before="40" w:after="0"/>
      <w:outlineLvl w:val="5"/>
    </w:pPr>
    <w:rPr>
      <w:rFonts w:cstheme="majorEastAsia"/>
      <w:i/>
      <w:iCs/>
      <w:color w:val="000000" w:themeColor="text1"/>
    </w:rPr>
  </w:style>
  <w:style w:type="paragraph" w:styleId="Nagwek7">
    <w:name w:val="heading 7"/>
    <w:basedOn w:val="Normalny"/>
    <w:next w:val="Normalny"/>
    <w:link w:val="Nagwek7Znak"/>
    <w:uiPriority w:val="9"/>
    <w:unhideWhenUsed/>
    <w:qFormat/>
    <w:rsid w:val="34010D21"/>
    <w:pPr>
      <w:keepNext/>
      <w:keepLines/>
      <w:spacing w:before="40" w:after="0"/>
      <w:outlineLvl w:val="6"/>
    </w:pPr>
    <w:rPr>
      <w:rFonts w:cstheme="majorEastAsia"/>
      <w:color w:val="000000" w:themeColor="text1"/>
    </w:rPr>
  </w:style>
  <w:style w:type="paragraph" w:styleId="Nagwek8">
    <w:name w:val="heading 8"/>
    <w:basedOn w:val="Normalny"/>
    <w:next w:val="Normalny"/>
    <w:link w:val="Nagwek8Znak"/>
    <w:uiPriority w:val="9"/>
    <w:unhideWhenUsed/>
    <w:qFormat/>
    <w:rsid w:val="34010D21"/>
    <w:pPr>
      <w:keepNext/>
      <w:keepLines/>
      <w:spacing w:after="0"/>
      <w:outlineLvl w:val="7"/>
    </w:pPr>
    <w:rPr>
      <w:rFonts w:cstheme="majorEastAsia"/>
      <w:i/>
      <w:iCs/>
      <w:color w:val="272727"/>
    </w:rPr>
  </w:style>
  <w:style w:type="paragraph" w:styleId="Nagwek9">
    <w:name w:val="heading 9"/>
    <w:basedOn w:val="Normalny"/>
    <w:next w:val="Normalny"/>
    <w:link w:val="Nagwek9Znak"/>
    <w:uiPriority w:val="9"/>
    <w:unhideWhenUsed/>
    <w:qFormat/>
    <w:rsid w:val="34010D21"/>
    <w:pPr>
      <w:keepNext/>
      <w:keepLines/>
      <w:spacing w:after="0"/>
      <w:outlineLvl w:val="8"/>
    </w:pPr>
    <w:rPr>
      <w:rFonts w:cstheme="majorEastAsia"/>
      <w:color w:val="272727"/>
    </w:rPr>
  </w:style>
  <w:style w:type="character" w:styleId="Domylnaczcionkaakapitu" w:default="1">
    <w:name w:val="Default Paragraph Font"/>
    <w:uiPriority w:val="1"/>
    <w:semiHidden/>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character" w:styleId="Nagwek1Znak" w:customStyle="1">
    <w:name w:val="Nagłówek 1 Znak"/>
    <w:link w:val="Nagwek1"/>
    <w:uiPriority w:val="9"/>
    <w:rsid w:val="26F3CBC3"/>
    <w:rPr>
      <w:b/>
      <w:bCs/>
      <w:color w:val="0D0D0D" w:themeColor="text1" w:themeTint="F2"/>
      <w:sz w:val="24"/>
      <w:szCs w:val="24"/>
    </w:rPr>
  </w:style>
  <w:style w:type="character" w:styleId="Nagwek2Znak" w:customStyle="1">
    <w:name w:val="Nagłówek 2 Znak"/>
    <w:basedOn w:val="Domylnaczcionkaakapitu"/>
    <w:link w:val="Nagwek2"/>
    <w:uiPriority w:val="9"/>
    <w:rsid w:val="26F3CBC3"/>
    <w:rPr>
      <w:rFonts w:ascii="Times New Roman" w:hAnsi="Times New Roman" w:eastAsia="Times New Roman" w:cs="Times New Roman"/>
      <w:b/>
      <w:bCs/>
      <w:color w:val="0D0D0D" w:themeColor="text1" w:themeTint="F2"/>
      <w:sz w:val="24"/>
      <w:szCs w:val="24"/>
    </w:rPr>
  </w:style>
  <w:style w:type="character" w:styleId="Nagwek3Znak" w:customStyle="1">
    <w:name w:val="Nagłówek 3 Znak"/>
    <w:basedOn w:val="Domylnaczcionkaakapitu"/>
    <w:link w:val="Nagwek3"/>
    <w:uiPriority w:val="9"/>
    <w:rsid w:val="26F3CBC3"/>
    <w:rPr>
      <w:rFonts w:ascii="Times New Roman" w:hAnsi="Times New Roman" w:eastAsia="Times New Roman" w:cs="Times New Roman"/>
      <w:b/>
      <w:bCs/>
      <w:color w:val="0D0D0D" w:themeColor="text1" w:themeTint="F2"/>
      <w:sz w:val="24"/>
      <w:szCs w:val="24"/>
    </w:rPr>
  </w:style>
  <w:style w:type="character" w:styleId="Nagwek4Znak" w:customStyle="1">
    <w:name w:val="Nagłówek 4 Znak"/>
    <w:basedOn w:val="Domylnaczcionkaakapitu"/>
    <w:link w:val="Nagwek4"/>
    <w:uiPriority w:val="9"/>
    <w:rsid w:val="26F3CBC3"/>
    <w:rPr>
      <w:rFonts w:eastAsiaTheme="minorEastAsia" w:cstheme="majorEastAsia"/>
      <w:i/>
      <w:iCs/>
      <w:color w:val="0F4761" w:themeColor="accent1" w:themeShade="BF"/>
    </w:rPr>
  </w:style>
  <w:style w:type="character" w:styleId="Nagwek5Znak" w:customStyle="1">
    <w:name w:val="Nagłówek 5 Znak"/>
    <w:basedOn w:val="Domylnaczcionkaakapitu"/>
    <w:link w:val="Nagwek5"/>
    <w:uiPriority w:val="9"/>
    <w:rsid w:val="26F3CBC3"/>
    <w:rPr>
      <w:rFonts w:eastAsiaTheme="minorEastAsia" w:cstheme="majorEastAsia"/>
      <w:color w:val="0F4761" w:themeColor="accent1" w:themeShade="BF"/>
    </w:rPr>
  </w:style>
  <w:style w:type="character" w:styleId="Nagwek6Znak" w:customStyle="1">
    <w:name w:val="Nagłówek 6 Znak"/>
    <w:basedOn w:val="Domylnaczcionkaakapitu"/>
    <w:link w:val="Nagwek6"/>
    <w:uiPriority w:val="9"/>
    <w:rsid w:val="26F3CBC3"/>
    <w:rPr>
      <w:rFonts w:eastAsiaTheme="minorEastAsia" w:cstheme="majorEastAsia"/>
      <w:i/>
      <w:iCs/>
      <w:color w:val="595959" w:themeColor="text1" w:themeTint="A6"/>
    </w:rPr>
  </w:style>
  <w:style w:type="character" w:styleId="Nagwek7Znak" w:customStyle="1">
    <w:name w:val="Nagłówek 7 Znak"/>
    <w:basedOn w:val="Domylnaczcionkaakapitu"/>
    <w:link w:val="Nagwek7"/>
    <w:uiPriority w:val="9"/>
    <w:rsid w:val="26F3CBC3"/>
    <w:rPr>
      <w:rFonts w:eastAsiaTheme="minorEastAsia" w:cstheme="majorEastAsia"/>
      <w:color w:val="595959" w:themeColor="text1" w:themeTint="A6"/>
    </w:rPr>
  </w:style>
  <w:style w:type="character" w:styleId="Nagwek8Znak" w:customStyle="1">
    <w:name w:val="Nagłówek 8 Znak"/>
    <w:basedOn w:val="Domylnaczcionkaakapitu"/>
    <w:link w:val="Nagwek8"/>
    <w:uiPriority w:val="9"/>
    <w:rsid w:val="26F3CBC3"/>
    <w:rPr>
      <w:rFonts w:eastAsiaTheme="minorEastAsia" w:cstheme="majorEastAsia"/>
      <w:i/>
      <w:iCs/>
      <w:color w:val="272727"/>
    </w:rPr>
  </w:style>
  <w:style w:type="character" w:styleId="Nagwek9Znak" w:customStyle="1">
    <w:name w:val="Nagłówek 9 Znak"/>
    <w:basedOn w:val="Domylnaczcionkaakapitu"/>
    <w:link w:val="Nagwek9"/>
    <w:uiPriority w:val="9"/>
    <w:rsid w:val="26F3CBC3"/>
    <w:rPr>
      <w:rFonts w:eastAsiaTheme="minorEastAsia" w:cstheme="majorEastAsia"/>
      <w:color w:val="272727"/>
    </w:rPr>
  </w:style>
  <w:style w:type="character" w:styleId="TytuZnak" w:customStyle="1">
    <w:name w:val="Tytuł Znak"/>
    <w:basedOn w:val="Domylnaczcionkaakapitu"/>
    <w:link w:val="Tytu"/>
    <w:uiPriority w:val="10"/>
    <w:rsid w:val="26F3CBC3"/>
    <w:rPr>
      <w:rFonts w:asciiTheme="majorHAnsi" w:hAnsiTheme="majorHAnsi" w:eastAsiaTheme="minorEastAsia" w:cstheme="majorEastAsia"/>
      <w:sz w:val="56"/>
      <w:szCs w:val="56"/>
    </w:rPr>
  </w:style>
  <w:style w:type="paragraph" w:styleId="Tytu">
    <w:name w:val="Title"/>
    <w:basedOn w:val="Normalny"/>
    <w:next w:val="Normalny"/>
    <w:link w:val="TytuZnak"/>
    <w:uiPriority w:val="10"/>
    <w:qFormat/>
    <w:rsid w:val="34010D21"/>
    <w:pPr>
      <w:spacing w:after="80"/>
    </w:pPr>
    <w:rPr>
      <w:rFonts w:asciiTheme="majorHAnsi" w:hAnsiTheme="majorHAnsi" w:cstheme="majorEastAsia"/>
      <w:sz w:val="56"/>
      <w:szCs w:val="56"/>
    </w:rPr>
  </w:style>
  <w:style w:type="character" w:styleId="PodtytuZnak" w:customStyle="1">
    <w:name w:val="Podtytuł Znak"/>
    <w:basedOn w:val="Domylnaczcionkaakapitu"/>
    <w:link w:val="Podtytu"/>
    <w:uiPriority w:val="11"/>
    <w:rsid w:val="26F3CBC3"/>
    <w:rPr>
      <w:rFonts w:eastAsiaTheme="minorEastAsia" w:cstheme="majorEastAsia"/>
      <w:color w:val="595959" w:themeColor="text1" w:themeTint="A6"/>
      <w:sz w:val="28"/>
      <w:szCs w:val="28"/>
    </w:rPr>
  </w:style>
  <w:style w:type="paragraph" w:styleId="Podtytu">
    <w:name w:val="Subtitle"/>
    <w:basedOn w:val="Normalny"/>
    <w:next w:val="Normalny"/>
    <w:link w:val="PodtytuZnak"/>
    <w:uiPriority w:val="11"/>
    <w:qFormat/>
    <w:rsid w:val="34010D21"/>
    <w:rPr>
      <w:rFonts w:cstheme="majorEastAsia"/>
      <w:color w:val="000000" w:themeColor="text1"/>
      <w:sz w:val="28"/>
      <w:szCs w:val="28"/>
    </w:rPr>
  </w:style>
  <w:style w:type="character" w:styleId="Wyrnienieintensywne">
    <w:name w:val="Intense Emphasis"/>
    <w:basedOn w:val="Domylnaczcionkaakapitu"/>
    <w:uiPriority w:val="21"/>
    <w:qFormat/>
    <w:rPr>
      <w:i/>
      <w:iCs/>
      <w:color w:val="0F4761" w:themeColor="accent1" w:themeShade="BF"/>
    </w:rPr>
  </w:style>
  <w:style w:type="character" w:styleId="CytatZnak" w:customStyle="1">
    <w:name w:val="Cytat Znak"/>
    <w:basedOn w:val="Domylnaczcionkaakapitu"/>
    <w:link w:val="Cytat"/>
    <w:uiPriority w:val="29"/>
    <w:rPr>
      <w:i/>
      <w:iCs/>
      <w:color w:val="404040" w:themeColor="text1" w:themeTint="BF"/>
    </w:rPr>
  </w:style>
  <w:style w:type="paragraph" w:styleId="Cytat">
    <w:name w:val="Quote"/>
    <w:basedOn w:val="Normalny"/>
    <w:next w:val="Normalny"/>
    <w:link w:val="CytatZnak"/>
    <w:uiPriority w:val="29"/>
    <w:qFormat/>
    <w:rsid w:val="34010D21"/>
    <w:pPr>
      <w:spacing w:before="160"/>
      <w:jc w:val="center"/>
    </w:pPr>
    <w:rPr>
      <w:i/>
      <w:iCs/>
      <w:color w:val="000000" w:themeColor="text1"/>
    </w:rPr>
  </w:style>
  <w:style w:type="character" w:styleId="CytatintensywnyZnak" w:customStyle="1">
    <w:name w:val="Cytat intensywny Znak"/>
    <w:basedOn w:val="Domylnaczcionkaakapitu"/>
    <w:link w:val="Cytatintensywny"/>
    <w:uiPriority w:val="30"/>
    <w:rPr>
      <w:i/>
      <w:iCs/>
      <w:color w:val="0F4761" w:themeColor="accent1" w:themeShade="BF"/>
    </w:rPr>
  </w:style>
  <w:style w:type="paragraph" w:styleId="Cytatintensywny">
    <w:name w:val="Intense Quote"/>
    <w:basedOn w:val="Normalny"/>
    <w:next w:val="Normalny"/>
    <w:link w:val="CytatintensywnyZnak"/>
    <w:uiPriority w:val="30"/>
    <w:qFormat/>
    <w:rsid w:val="34010D21"/>
    <w:pPr>
      <w:spacing w:before="360" w:after="360"/>
      <w:ind w:left="864" w:right="864"/>
      <w:jc w:val="center"/>
    </w:pPr>
    <w:rPr>
      <w:i/>
      <w:iCs/>
      <w:color w:val="0F4761" w:themeColor="accent1" w:themeShade="BF"/>
    </w:rPr>
  </w:style>
  <w:style w:type="character" w:styleId="Odwoanieintensywne">
    <w:name w:val="Intense Reference"/>
    <w:basedOn w:val="Domylnaczcionkaakapitu"/>
    <w:uiPriority w:val="32"/>
    <w:qFormat/>
    <w:rPr>
      <w:b/>
      <w:bCs/>
      <w:smallCaps/>
      <w:color w:val="0F4761" w:themeColor="accent1" w:themeShade="BF"/>
      <w:spacing w:val="5"/>
    </w:rPr>
  </w:style>
  <w:style w:type="paragraph" w:styleId="Bezodstpw">
    <w:name w:val="No Spacing"/>
    <w:uiPriority w:val="1"/>
    <w:qFormat/>
    <w:rsid w:val="3B728E1F"/>
    <w:pPr>
      <w:spacing w:after="0"/>
      <w:jc w:val="both"/>
    </w:pPr>
    <w:rPr>
      <w:rFonts w:ascii="Times New Roman" w:hAnsi="Times New Roman" w:eastAsia="Times New Roman" w:cs="Times New Roman"/>
      <w:lang w:val="pl-PL"/>
    </w:rPr>
  </w:style>
  <w:style w:type="table" w:styleId="Tabela-Siatka">
    <w:name w:val="Table Grid"/>
    <w:basedOn w:val="Standardowy"/>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ipercze">
    <w:name w:val="Hyperlink"/>
    <w:basedOn w:val="Domylnaczcionkaakapitu"/>
    <w:uiPriority w:val="99"/>
    <w:unhideWhenUsed/>
    <w:rsid w:val="07652548"/>
    <w:rPr>
      <w:color w:val="467886"/>
      <w:u w:val="single"/>
    </w:rPr>
  </w:style>
  <w:style w:type="paragraph" w:styleId="Akapitzlist">
    <w:name w:val="List Paragraph"/>
    <w:basedOn w:val="Normalny"/>
    <w:uiPriority w:val="34"/>
    <w:qFormat/>
    <w:rsid w:val="34010D21"/>
    <w:pPr>
      <w:ind w:left="720"/>
    </w:pPr>
  </w:style>
  <w:style w:type="paragraph" w:styleId="Stopka">
    <w:name w:val="footer"/>
    <w:basedOn w:val="Normalny"/>
    <w:link w:val="StopkaZnak"/>
    <w:uiPriority w:val="99"/>
    <w:unhideWhenUsed/>
    <w:rsid w:val="34010D21"/>
    <w:pPr>
      <w:spacing w:after="0"/>
    </w:pPr>
  </w:style>
  <w:style w:type="character" w:styleId="StopkaZnak" w:customStyle="1">
    <w:name w:val="Stopka Znak"/>
    <w:basedOn w:val="Domylnaczcionkaakapitu"/>
    <w:link w:val="Stopka"/>
    <w:uiPriority w:val="99"/>
    <w:rsid w:val="26F3CBC3"/>
  </w:style>
  <w:style w:type="paragraph" w:styleId="Nagwek">
    <w:name w:val="header"/>
    <w:basedOn w:val="Normalny"/>
    <w:link w:val="NagwekZnak"/>
    <w:uiPriority w:val="99"/>
    <w:unhideWhenUsed/>
    <w:rsid w:val="34010D21"/>
    <w:pPr>
      <w:spacing w:after="0"/>
    </w:pPr>
  </w:style>
  <w:style w:type="character" w:styleId="NagwekZnak" w:customStyle="1">
    <w:name w:val="Nagłówek Znak"/>
    <w:basedOn w:val="Domylnaczcionkaakapitu"/>
    <w:link w:val="Nagwek"/>
    <w:uiPriority w:val="99"/>
    <w:rsid w:val="26F3CBC3"/>
  </w:style>
  <w:style w:type="paragraph" w:styleId="Nadgwek" w:customStyle="1">
    <w:name w:val="Nadgłówek"/>
    <w:basedOn w:val="Normalny"/>
    <w:link w:val="NadgwekChar"/>
    <w:uiPriority w:val="1"/>
    <w:qFormat/>
    <w:rsid w:val="34010D21"/>
    <w:pPr>
      <w:keepNext/>
      <w:keepLines/>
      <w:spacing w:before="160" w:after="80"/>
      <w:outlineLvl w:val="1"/>
    </w:pPr>
    <w:rPr>
      <w:color w:val="000000" w:themeColor="text1"/>
    </w:rPr>
  </w:style>
  <w:style w:type="character" w:styleId="NadgwekChar" w:customStyle="1">
    <w:name w:val="Nadgłówek Char"/>
    <w:basedOn w:val="Domylnaczcionkaakapitu"/>
    <w:link w:val="Nadgwek"/>
    <w:rsid w:val="26F3CBC3"/>
    <w:rPr>
      <w:rFonts w:ascii="Times New Roman" w:hAnsi="Times New Roman" w:eastAsia="Times New Roman" w:cs="Times New Roman"/>
      <w:b w:val="0"/>
      <w:bCs w:val="0"/>
      <w:color w:val="0D0D0D" w:themeColor="text1" w:themeTint="F2"/>
      <w:sz w:val="24"/>
      <w:szCs w:val="24"/>
    </w:rPr>
  </w:style>
  <w:style w:type="paragraph" w:styleId="Tekstprzypisukocowego">
    <w:name w:val="endnote text"/>
    <w:basedOn w:val="Normalny"/>
    <w:uiPriority w:val="99"/>
    <w:semiHidden/>
    <w:unhideWhenUsed/>
    <w:rsid w:val="34010D21"/>
    <w:pPr>
      <w:spacing w:after="0"/>
    </w:pPr>
  </w:style>
  <w:style w:type="paragraph" w:styleId="Tekstprzypisudolnego">
    <w:name w:val="footnote text"/>
    <w:basedOn w:val="Normalny"/>
    <w:link w:val="TekstprzypisudolnegoZnak"/>
    <w:uiPriority w:val="99"/>
    <w:unhideWhenUsed/>
    <w:rsid w:val="34010D21"/>
    <w:pPr>
      <w:spacing w:after="0"/>
    </w:pPr>
  </w:style>
  <w:style w:type="character" w:styleId="Odwoanieprzypisudolnego">
    <w:name w:val="footnote reference"/>
    <w:basedOn w:val="Domylnaczcionkaakapitu"/>
    <w:uiPriority w:val="99"/>
    <w:semiHidden/>
    <w:unhideWhenUsed/>
    <w:rsid w:val="26F3CBC3"/>
    <w:rPr>
      <w:vertAlign w:val="superscript"/>
    </w:rPr>
  </w:style>
  <w:style w:type="character" w:styleId="Odwoanieprzypisukocowego">
    <w:name w:val="endnote reference"/>
    <w:basedOn w:val="Domylnaczcionkaakapitu"/>
    <w:uiPriority w:val="99"/>
    <w:semiHidden/>
    <w:unhideWhenUsed/>
    <w:rPr>
      <w:vertAlign w:val="superscript"/>
    </w:rPr>
  </w:style>
  <w:style w:type="paragraph" w:styleId="Poprawka">
    <w:name w:val="Revision"/>
    <w:hidden/>
    <w:uiPriority w:val="99"/>
    <w:semiHidden/>
    <w:rsid w:val="0034399B"/>
    <w:pPr>
      <w:spacing w:after="0" w:line="240" w:lineRule="auto"/>
    </w:pPr>
    <w:rPr>
      <w:rFonts w:ascii="Times New Roman" w:hAnsi="Times New Roman" w:eastAsia="Times New Roman" w:cs="Times New Roman"/>
      <w:sz w:val="20"/>
      <w:szCs w:val="20"/>
      <w:lang w:val="pl-PL"/>
    </w:rPr>
  </w:style>
  <w:style w:type="character" w:styleId="Odwoaniedokomentarza">
    <w:name w:val="annotation reference"/>
    <w:basedOn w:val="Domylnaczcionkaakapitu"/>
    <w:uiPriority w:val="99"/>
    <w:semiHidden/>
    <w:unhideWhenUsed/>
    <w:rsid w:val="0034399B"/>
    <w:rPr>
      <w:sz w:val="16"/>
      <w:szCs w:val="16"/>
    </w:rPr>
  </w:style>
  <w:style w:type="paragraph" w:styleId="Tekstkomentarza">
    <w:name w:val="annotation text"/>
    <w:basedOn w:val="Normalny"/>
    <w:link w:val="TekstkomentarzaZnak"/>
    <w:uiPriority w:val="99"/>
    <w:semiHidden/>
    <w:unhideWhenUsed/>
    <w:rsid w:val="34010D21"/>
  </w:style>
  <w:style w:type="character" w:styleId="TekstkomentarzaZnak" w:customStyle="1">
    <w:name w:val="Tekst komentarza Znak"/>
    <w:basedOn w:val="Domylnaczcionkaakapitu"/>
    <w:link w:val="Tekstkomentarza"/>
    <w:uiPriority w:val="99"/>
    <w:semiHidden/>
    <w:rsid w:val="0034399B"/>
    <w:rPr>
      <w:rFonts w:ascii="Times New Roman" w:hAnsi="Times New Roman" w:eastAsia="Times New Roman" w:cs="Times New Roman"/>
      <w:sz w:val="20"/>
      <w:szCs w:val="20"/>
      <w:lang w:val="pl-PL"/>
    </w:rPr>
  </w:style>
  <w:style w:type="paragraph" w:styleId="Tematkomentarza">
    <w:name w:val="annotation subject"/>
    <w:basedOn w:val="Tekstkomentarza"/>
    <w:next w:val="Tekstkomentarza"/>
    <w:link w:val="TematkomentarzaZnak"/>
    <w:uiPriority w:val="99"/>
    <w:semiHidden/>
    <w:unhideWhenUsed/>
    <w:rsid w:val="0034399B"/>
    <w:rPr>
      <w:b/>
      <w:bCs/>
    </w:rPr>
  </w:style>
  <w:style w:type="character" w:styleId="TematkomentarzaZnak" w:customStyle="1">
    <w:name w:val="Temat komentarza Znak"/>
    <w:basedOn w:val="TekstkomentarzaZnak"/>
    <w:link w:val="Tematkomentarza"/>
    <w:uiPriority w:val="99"/>
    <w:semiHidden/>
    <w:rsid w:val="0034399B"/>
    <w:rPr>
      <w:rFonts w:ascii="Times New Roman" w:hAnsi="Times New Roman" w:eastAsia="Times New Roman" w:cs="Times New Roman"/>
      <w:b/>
      <w:bCs/>
      <w:sz w:val="20"/>
      <w:szCs w:val="20"/>
      <w:lang w:val="pl-PL"/>
    </w:rPr>
  </w:style>
  <w:style w:type="paragraph" w:styleId="Spistreci1">
    <w:name w:val="toc 1"/>
    <w:basedOn w:val="Normalny"/>
    <w:next w:val="Normalny"/>
    <w:uiPriority w:val="39"/>
    <w:unhideWhenUsed/>
    <w:rsid w:val="34010D21"/>
    <w:pPr>
      <w:spacing w:after="100"/>
    </w:pPr>
  </w:style>
  <w:style w:type="paragraph" w:styleId="Spistreci2">
    <w:name w:val="toc 2"/>
    <w:basedOn w:val="Normalny"/>
    <w:next w:val="Normalny"/>
    <w:uiPriority w:val="39"/>
    <w:unhideWhenUsed/>
    <w:rsid w:val="34010D21"/>
    <w:pPr>
      <w:spacing w:after="100"/>
      <w:ind w:left="220"/>
    </w:pPr>
  </w:style>
  <w:style w:type="character" w:styleId="UyteHipercze">
    <w:name w:val="FollowedHyperlink"/>
    <w:basedOn w:val="Domylnaczcionkaakapitu"/>
    <w:uiPriority w:val="99"/>
    <w:semiHidden/>
    <w:unhideWhenUsed/>
    <w:rsid w:val="00AC0B6C"/>
    <w:rPr>
      <w:color w:val="96607D" w:themeColor="followedHyperlink"/>
      <w:u w:val="single"/>
    </w:rPr>
  </w:style>
  <w:style w:type="character" w:styleId="Nierozpoznanawzmianka1" w:customStyle="1">
    <w:name w:val="Nierozpoznana wzmianka1"/>
    <w:basedOn w:val="Domylnaczcionkaakapitu"/>
    <w:uiPriority w:val="99"/>
    <w:semiHidden/>
    <w:unhideWhenUsed/>
    <w:rsid w:val="00757727"/>
    <w:rPr>
      <w:color w:val="605E5C"/>
      <w:shd w:val="clear" w:color="auto" w:fill="E1DFDD"/>
    </w:rPr>
  </w:style>
  <w:style w:type="paragraph" w:styleId="Nagwekspisutreci">
    <w:name w:val="TOC Heading"/>
    <w:basedOn w:val="Nagwek1"/>
    <w:next w:val="Normalny"/>
    <w:uiPriority w:val="39"/>
    <w:unhideWhenUsed/>
    <w:qFormat/>
    <w:rsid w:val="00FC41C3"/>
    <w:pPr>
      <w:keepNext/>
      <w:keepLines/>
      <w:spacing w:before="240" w:after="0" w:line="259" w:lineRule="auto"/>
      <w:ind w:firstLine="0"/>
      <w:jc w:val="left"/>
      <w:outlineLvl w:val="9"/>
    </w:pPr>
    <w:rPr>
      <w:rFonts w:asciiTheme="majorHAnsi" w:hAnsiTheme="majorHAnsi" w:eastAsiaTheme="majorEastAsia" w:cstheme="majorBidi"/>
      <w:b w:val="0"/>
      <w:bCs w:val="0"/>
      <w:color w:val="0F4761" w:themeColor="accent1" w:themeShade="BF"/>
      <w:sz w:val="32"/>
      <w:szCs w:val="32"/>
      <w:lang w:eastAsia="pl-PL"/>
    </w:rPr>
  </w:style>
  <w:style w:type="paragraph" w:styleId="NormalnyWeb">
    <w:name w:val="Normal (Web)"/>
    <w:basedOn w:val="Normalny"/>
    <w:uiPriority w:val="99"/>
    <w:semiHidden/>
    <w:unhideWhenUsed/>
    <w:rsid w:val="34010D21"/>
  </w:style>
  <w:style w:type="character" w:styleId="Nierozpoznanawzmianka">
    <w:name w:val="Unresolved Mention"/>
    <w:basedOn w:val="Domylnaczcionkaakapitu"/>
    <w:uiPriority w:val="99"/>
    <w:semiHidden/>
    <w:unhideWhenUsed/>
    <w:rsid w:val="00E00AAC"/>
    <w:rPr>
      <w:color w:val="605E5C"/>
      <w:shd w:val="clear" w:color="auto" w:fill="E1DFDD"/>
    </w:rPr>
  </w:style>
  <w:style w:type="character" w:styleId="TekstprzypisudolnegoZnak" w:customStyle="1">
    <w:name w:val="Tekst przypisu dolnego Znak"/>
    <w:basedOn w:val="Domylnaczcionkaakapitu"/>
    <w:link w:val="Tekstprzypisudolnego"/>
    <w:uiPriority w:val="99"/>
    <w:rsid w:val="00346D4E"/>
    <w:rPr>
      <w:rFonts w:ascii="Times New Roman" w:hAnsi="Times New Roman" w:eastAsia="Times New Roman" w:cs="Times New Roman"/>
      <w:lang w:val="pl-PL"/>
    </w:rPr>
  </w:style>
  <w:style w:type="character" w:styleId="Odwoaniedelikatne">
    <w:name w:val="Subtle Reference"/>
    <w:aliases w:val="Odwołanie"/>
    <w:basedOn w:val="Odwoanieprzypisudolnego"/>
    <w:uiPriority w:val="31"/>
    <w:qFormat/>
    <w:rsid w:val="00826287"/>
    <w:rPr>
      <w:rFonts w:ascii="Times New Roman" w:hAnsi="Times New Roman"/>
      <w:b w:val="0"/>
      <w:i w:val="0"/>
      <w:caps w:val="0"/>
      <w:smallCaps w:val="0"/>
      <w:vanish w:val="0"/>
      <w:color w:val="000000" w:themeColor="text1"/>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138">
      <w:bodyDiv w:val="1"/>
      <w:marLeft w:val="0"/>
      <w:marRight w:val="0"/>
      <w:marTop w:val="0"/>
      <w:marBottom w:val="0"/>
      <w:divBdr>
        <w:top w:val="none" w:sz="0" w:space="0" w:color="auto"/>
        <w:left w:val="none" w:sz="0" w:space="0" w:color="auto"/>
        <w:bottom w:val="none" w:sz="0" w:space="0" w:color="auto"/>
        <w:right w:val="none" w:sz="0" w:space="0" w:color="auto"/>
      </w:divBdr>
      <w:divsChild>
        <w:div w:id="1415200669">
          <w:marLeft w:val="0"/>
          <w:marRight w:val="0"/>
          <w:marTop w:val="0"/>
          <w:marBottom w:val="0"/>
          <w:divBdr>
            <w:top w:val="none" w:sz="0" w:space="0" w:color="auto"/>
            <w:left w:val="none" w:sz="0" w:space="0" w:color="auto"/>
            <w:bottom w:val="none" w:sz="0" w:space="0" w:color="auto"/>
            <w:right w:val="none" w:sz="0" w:space="0" w:color="auto"/>
          </w:divBdr>
          <w:divsChild>
            <w:div w:id="1022055672">
              <w:marLeft w:val="0"/>
              <w:marRight w:val="0"/>
              <w:marTop w:val="0"/>
              <w:marBottom w:val="0"/>
              <w:divBdr>
                <w:top w:val="none" w:sz="0" w:space="0" w:color="auto"/>
                <w:left w:val="none" w:sz="0" w:space="0" w:color="auto"/>
                <w:bottom w:val="none" w:sz="0" w:space="0" w:color="auto"/>
                <w:right w:val="none" w:sz="0" w:space="0" w:color="auto"/>
              </w:divBdr>
              <w:divsChild>
                <w:div w:id="1685013213">
                  <w:marLeft w:val="0"/>
                  <w:marRight w:val="0"/>
                  <w:marTop w:val="0"/>
                  <w:marBottom w:val="0"/>
                  <w:divBdr>
                    <w:top w:val="none" w:sz="0" w:space="0" w:color="auto"/>
                    <w:left w:val="none" w:sz="0" w:space="0" w:color="auto"/>
                    <w:bottom w:val="none" w:sz="0" w:space="0" w:color="auto"/>
                    <w:right w:val="none" w:sz="0" w:space="0" w:color="auto"/>
                  </w:divBdr>
                  <w:divsChild>
                    <w:div w:id="1326275987">
                      <w:marLeft w:val="0"/>
                      <w:marRight w:val="0"/>
                      <w:marTop w:val="0"/>
                      <w:marBottom w:val="0"/>
                      <w:divBdr>
                        <w:top w:val="none" w:sz="0" w:space="0" w:color="auto"/>
                        <w:left w:val="none" w:sz="0" w:space="0" w:color="auto"/>
                        <w:bottom w:val="none" w:sz="0" w:space="0" w:color="auto"/>
                        <w:right w:val="none" w:sz="0" w:space="0" w:color="auto"/>
                      </w:divBdr>
                      <w:divsChild>
                        <w:div w:id="1914777021">
                          <w:marLeft w:val="0"/>
                          <w:marRight w:val="0"/>
                          <w:marTop w:val="0"/>
                          <w:marBottom w:val="0"/>
                          <w:divBdr>
                            <w:top w:val="none" w:sz="0" w:space="0" w:color="auto"/>
                            <w:left w:val="none" w:sz="0" w:space="0" w:color="auto"/>
                            <w:bottom w:val="none" w:sz="0" w:space="0" w:color="auto"/>
                            <w:right w:val="none" w:sz="0" w:space="0" w:color="auto"/>
                          </w:divBdr>
                          <w:divsChild>
                            <w:div w:id="14852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85610">
      <w:bodyDiv w:val="1"/>
      <w:marLeft w:val="0"/>
      <w:marRight w:val="0"/>
      <w:marTop w:val="0"/>
      <w:marBottom w:val="0"/>
      <w:divBdr>
        <w:top w:val="none" w:sz="0" w:space="0" w:color="auto"/>
        <w:left w:val="none" w:sz="0" w:space="0" w:color="auto"/>
        <w:bottom w:val="none" w:sz="0" w:space="0" w:color="auto"/>
        <w:right w:val="none" w:sz="0" w:space="0" w:color="auto"/>
      </w:divBdr>
      <w:divsChild>
        <w:div w:id="349258266">
          <w:marLeft w:val="0"/>
          <w:marRight w:val="0"/>
          <w:marTop w:val="0"/>
          <w:marBottom w:val="0"/>
          <w:divBdr>
            <w:top w:val="none" w:sz="0" w:space="0" w:color="auto"/>
            <w:left w:val="none" w:sz="0" w:space="0" w:color="auto"/>
            <w:bottom w:val="none" w:sz="0" w:space="0" w:color="auto"/>
            <w:right w:val="none" w:sz="0" w:space="0" w:color="auto"/>
          </w:divBdr>
          <w:divsChild>
            <w:div w:id="1267805434">
              <w:marLeft w:val="0"/>
              <w:marRight w:val="0"/>
              <w:marTop w:val="0"/>
              <w:marBottom w:val="0"/>
              <w:divBdr>
                <w:top w:val="none" w:sz="0" w:space="0" w:color="auto"/>
                <w:left w:val="none" w:sz="0" w:space="0" w:color="auto"/>
                <w:bottom w:val="none" w:sz="0" w:space="0" w:color="auto"/>
                <w:right w:val="none" w:sz="0" w:space="0" w:color="auto"/>
              </w:divBdr>
              <w:divsChild>
                <w:div w:id="248201833">
                  <w:marLeft w:val="0"/>
                  <w:marRight w:val="0"/>
                  <w:marTop w:val="0"/>
                  <w:marBottom w:val="0"/>
                  <w:divBdr>
                    <w:top w:val="none" w:sz="0" w:space="0" w:color="auto"/>
                    <w:left w:val="none" w:sz="0" w:space="0" w:color="auto"/>
                    <w:bottom w:val="none" w:sz="0" w:space="0" w:color="auto"/>
                    <w:right w:val="none" w:sz="0" w:space="0" w:color="auto"/>
                  </w:divBdr>
                  <w:divsChild>
                    <w:div w:id="1632053254">
                      <w:marLeft w:val="0"/>
                      <w:marRight w:val="0"/>
                      <w:marTop w:val="0"/>
                      <w:marBottom w:val="0"/>
                      <w:divBdr>
                        <w:top w:val="none" w:sz="0" w:space="0" w:color="auto"/>
                        <w:left w:val="none" w:sz="0" w:space="0" w:color="auto"/>
                        <w:bottom w:val="none" w:sz="0" w:space="0" w:color="auto"/>
                        <w:right w:val="none" w:sz="0" w:space="0" w:color="auto"/>
                      </w:divBdr>
                      <w:divsChild>
                        <w:div w:id="1651908262">
                          <w:marLeft w:val="0"/>
                          <w:marRight w:val="0"/>
                          <w:marTop w:val="0"/>
                          <w:marBottom w:val="0"/>
                          <w:divBdr>
                            <w:top w:val="none" w:sz="0" w:space="0" w:color="auto"/>
                            <w:left w:val="none" w:sz="0" w:space="0" w:color="auto"/>
                            <w:bottom w:val="none" w:sz="0" w:space="0" w:color="auto"/>
                            <w:right w:val="none" w:sz="0" w:space="0" w:color="auto"/>
                          </w:divBdr>
                          <w:divsChild>
                            <w:div w:id="19990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215520">
      <w:bodyDiv w:val="1"/>
      <w:marLeft w:val="0"/>
      <w:marRight w:val="0"/>
      <w:marTop w:val="0"/>
      <w:marBottom w:val="0"/>
      <w:divBdr>
        <w:top w:val="none" w:sz="0" w:space="0" w:color="auto"/>
        <w:left w:val="none" w:sz="0" w:space="0" w:color="auto"/>
        <w:bottom w:val="none" w:sz="0" w:space="0" w:color="auto"/>
        <w:right w:val="none" w:sz="0" w:space="0" w:color="auto"/>
      </w:divBdr>
      <w:divsChild>
        <w:div w:id="557017947">
          <w:marLeft w:val="0"/>
          <w:marRight w:val="0"/>
          <w:marTop w:val="0"/>
          <w:marBottom w:val="0"/>
          <w:divBdr>
            <w:top w:val="none" w:sz="0" w:space="0" w:color="auto"/>
            <w:left w:val="none" w:sz="0" w:space="0" w:color="auto"/>
            <w:bottom w:val="none" w:sz="0" w:space="0" w:color="auto"/>
            <w:right w:val="none" w:sz="0" w:space="0" w:color="auto"/>
          </w:divBdr>
          <w:divsChild>
            <w:div w:id="1123429533">
              <w:marLeft w:val="0"/>
              <w:marRight w:val="0"/>
              <w:marTop w:val="0"/>
              <w:marBottom w:val="0"/>
              <w:divBdr>
                <w:top w:val="none" w:sz="0" w:space="0" w:color="auto"/>
                <w:left w:val="none" w:sz="0" w:space="0" w:color="auto"/>
                <w:bottom w:val="none" w:sz="0" w:space="0" w:color="auto"/>
                <w:right w:val="none" w:sz="0" w:space="0" w:color="auto"/>
              </w:divBdr>
              <w:divsChild>
                <w:div w:id="1065491279">
                  <w:marLeft w:val="0"/>
                  <w:marRight w:val="0"/>
                  <w:marTop w:val="0"/>
                  <w:marBottom w:val="0"/>
                  <w:divBdr>
                    <w:top w:val="none" w:sz="0" w:space="0" w:color="auto"/>
                    <w:left w:val="none" w:sz="0" w:space="0" w:color="auto"/>
                    <w:bottom w:val="none" w:sz="0" w:space="0" w:color="auto"/>
                    <w:right w:val="none" w:sz="0" w:space="0" w:color="auto"/>
                  </w:divBdr>
                  <w:divsChild>
                    <w:div w:id="1861434717">
                      <w:marLeft w:val="0"/>
                      <w:marRight w:val="0"/>
                      <w:marTop w:val="0"/>
                      <w:marBottom w:val="0"/>
                      <w:divBdr>
                        <w:top w:val="none" w:sz="0" w:space="0" w:color="auto"/>
                        <w:left w:val="none" w:sz="0" w:space="0" w:color="auto"/>
                        <w:bottom w:val="none" w:sz="0" w:space="0" w:color="auto"/>
                        <w:right w:val="none" w:sz="0" w:space="0" w:color="auto"/>
                      </w:divBdr>
                      <w:divsChild>
                        <w:div w:id="1326741362">
                          <w:marLeft w:val="0"/>
                          <w:marRight w:val="0"/>
                          <w:marTop w:val="0"/>
                          <w:marBottom w:val="0"/>
                          <w:divBdr>
                            <w:top w:val="none" w:sz="0" w:space="0" w:color="auto"/>
                            <w:left w:val="none" w:sz="0" w:space="0" w:color="auto"/>
                            <w:bottom w:val="none" w:sz="0" w:space="0" w:color="auto"/>
                            <w:right w:val="none" w:sz="0" w:space="0" w:color="auto"/>
                          </w:divBdr>
                          <w:divsChild>
                            <w:div w:id="49318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416496">
      <w:bodyDiv w:val="1"/>
      <w:marLeft w:val="0"/>
      <w:marRight w:val="0"/>
      <w:marTop w:val="0"/>
      <w:marBottom w:val="0"/>
      <w:divBdr>
        <w:top w:val="none" w:sz="0" w:space="0" w:color="auto"/>
        <w:left w:val="none" w:sz="0" w:space="0" w:color="auto"/>
        <w:bottom w:val="none" w:sz="0" w:space="0" w:color="auto"/>
        <w:right w:val="none" w:sz="0" w:space="0" w:color="auto"/>
      </w:divBdr>
      <w:divsChild>
        <w:div w:id="1643071775">
          <w:marLeft w:val="0"/>
          <w:marRight w:val="0"/>
          <w:marTop w:val="0"/>
          <w:marBottom w:val="0"/>
          <w:divBdr>
            <w:top w:val="none" w:sz="0" w:space="0" w:color="auto"/>
            <w:left w:val="none" w:sz="0" w:space="0" w:color="auto"/>
            <w:bottom w:val="none" w:sz="0" w:space="0" w:color="auto"/>
            <w:right w:val="none" w:sz="0" w:space="0" w:color="auto"/>
          </w:divBdr>
          <w:divsChild>
            <w:div w:id="229048439">
              <w:marLeft w:val="0"/>
              <w:marRight w:val="0"/>
              <w:marTop w:val="0"/>
              <w:marBottom w:val="0"/>
              <w:divBdr>
                <w:top w:val="none" w:sz="0" w:space="0" w:color="auto"/>
                <w:left w:val="none" w:sz="0" w:space="0" w:color="auto"/>
                <w:bottom w:val="none" w:sz="0" w:space="0" w:color="auto"/>
                <w:right w:val="none" w:sz="0" w:space="0" w:color="auto"/>
              </w:divBdr>
              <w:divsChild>
                <w:div w:id="252250340">
                  <w:marLeft w:val="0"/>
                  <w:marRight w:val="0"/>
                  <w:marTop w:val="0"/>
                  <w:marBottom w:val="0"/>
                  <w:divBdr>
                    <w:top w:val="none" w:sz="0" w:space="0" w:color="auto"/>
                    <w:left w:val="none" w:sz="0" w:space="0" w:color="auto"/>
                    <w:bottom w:val="none" w:sz="0" w:space="0" w:color="auto"/>
                    <w:right w:val="none" w:sz="0" w:space="0" w:color="auto"/>
                  </w:divBdr>
                  <w:divsChild>
                    <w:div w:id="1490826624">
                      <w:marLeft w:val="0"/>
                      <w:marRight w:val="0"/>
                      <w:marTop w:val="0"/>
                      <w:marBottom w:val="0"/>
                      <w:divBdr>
                        <w:top w:val="none" w:sz="0" w:space="0" w:color="auto"/>
                        <w:left w:val="none" w:sz="0" w:space="0" w:color="auto"/>
                        <w:bottom w:val="none" w:sz="0" w:space="0" w:color="auto"/>
                        <w:right w:val="none" w:sz="0" w:space="0" w:color="auto"/>
                      </w:divBdr>
                      <w:divsChild>
                        <w:div w:id="814491913">
                          <w:marLeft w:val="0"/>
                          <w:marRight w:val="0"/>
                          <w:marTop w:val="0"/>
                          <w:marBottom w:val="0"/>
                          <w:divBdr>
                            <w:top w:val="none" w:sz="0" w:space="0" w:color="auto"/>
                            <w:left w:val="none" w:sz="0" w:space="0" w:color="auto"/>
                            <w:bottom w:val="none" w:sz="0" w:space="0" w:color="auto"/>
                            <w:right w:val="none" w:sz="0" w:space="0" w:color="auto"/>
                          </w:divBdr>
                          <w:divsChild>
                            <w:div w:id="2113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637079">
      <w:bodyDiv w:val="1"/>
      <w:marLeft w:val="0"/>
      <w:marRight w:val="0"/>
      <w:marTop w:val="0"/>
      <w:marBottom w:val="0"/>
      <w:divBdr>
        <w:top w:val="none" w:sz="0" w:space="0" w:color="auto"/>
        <w:left w:val="none" w:sz="0" w:space="0" w:color="auto"/>
        <w:bottom w:val="none" w:sz="0" w:space="0" w:color="auto"/>
        <w:right w:val="none" w:sz="0" w:space="0" w:color="auto"/>
      </w:divBdr>
      <w:divsChild>
        <w:div w:id="549804762">
          <w:marLeft w:val="0"/>
          <w:marRight w:val="0"/>
          <w:marTop w:val="0"/>
          <w:marBottom w:val="0"/>
          <w:divBdr>
            <w:top w:val="none" w:sz="0" w:space="0" w:color="auto"/>
            <w:left w:val="none" w:sz="0" w:space="0" w:color="auto"/>
            <w:bottom w:val="none" w:sz="0" w:space="0" w:color="auto"/>
            <w:right w:val="none" w:sz="0" w:space="0" w:color="auto"/>
          </w:divBdr>
          <w:divsChild>
            <w:div w:id="1989557333">
              <w:marLeft w:val="0"/>
              <w:marRight w:val="0"/>
              <w:marTop w:val="0"/>
              <w:marBottom w:val="0"/>
              <w:divBdr>
                <w:top w:val="none" w:sz="0" w:space="0" w:color="auto"/>
                <w:left w:val="none" w:sz="0" w:space="0" w:color="auto"/>
                <w:bottom w:val="none" w:sz="0" w:space="0" w:color="auto"/>
                <w:right w:val="none" w:sz="0" w:space="0" w:color="auto"/>
              </w:divBdr>
              <w:divsChild>
                <w:div w:id="2103451610">
                  <w:marLeft w:val="0"/>
                  <w:marRight w:val="0"/>
                  <w:marTop w:val="0"/>
                  <w:marBottom w:val="0"/>
                  <w:divBdr>
                    <w:top w:val="none" w:sz="0" w:space="0" w:color="auto"/>
                    <w:left w:val="none" w:sz="0" w:space="0" w:color="auto"/>
                    <w:bottom w:val="none" w:sz="0" w:space="0" w:color="auto"/>
                    <w:right w:val="none" w:sz="0" w:space="0" w:color="auto"/>
                  </w:divBdr>
                  <w:divsChild>
                    <w:div w:id="305085998">
                      <w:marLeft w:val="0"/>
                      <w:marRight w:val="0"/>
                      <w:marTop w:val="0"/>
                      <w:marBottom w:val="0"/>
                      <w:divBdr>
                        <w:top w:val="none" w:sz="0" w:space="0" w:color="auto"/>
                        <w:left w:val="none" w:sz="0" w:space="0" w:color="auto"/>
                        <w:bottom w:val="none" w:sz="0" w:space="0" w:color="auto"/>
                        <w:right w:val="none" w:sz="0" w:space="0" w:color="auto"/>
                      </w:divBdr>
                      <w:divsChild>
                        <w:div w:id="2087066903">
                          <w:marLeft w:val="0"/>
                          <w:marRight w:val="0"/>
                          <w:marTop w:val="0"/>
                          <w:marBottom w:val="0"/>
                          <w:divBdr>
                            <w:top w:val="none" w:sz="0" w:space="0" w:color="auto"/>
                            <w:left w:val="none" w:sz="0" w:space="0" w:color="auto"/>
                            <w:bottom w:val="none" w:sz="0" w:space="0" w:color="auto"/>
                            <w:right w:val="none" w:sz="0" w:space="0" w:color="auto"/>
                          </w:divBdr>
                          <w:divsChild>
                            <w:div w:id="202377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microsoft.com/office/2016/09/relationships/commentsIds" Target="commentsIds.xm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yperlink" Target="https://www.eurofound.europa.eu/en/publications/all/employment-eus-automotive-sector" TargetMode="External" Id="rId21" /><Relationship Type="http://schemas.openxmlformats.org/officeDocument/2006/relationships/settings" Target="settings.xml" Id="rId7" /><Relationship Type="http://schemas.microsoft.com/office/2011/relationships/commentsExtended" Target="commentsExtended.xml" Id="rId17" /><Relationship Type="http://schemas.microsoft.com/office/2011/relationships/people" Target="people.xml" Id="rId25" /><Relationship Type="http://schemas.openxmlformats.org/officeDocument/2006/relationships/customXml" Target="../customXml/item2.xml" Id="rId2" /><Relationship Type="http://schemas.openxmlformats.org/officeDocument/2006/relationships/comments" Target="comments.xml" Id="rId16" /><Relationship Type="http://schemas.openxmlformats.org/officeDocument/2006/relationships/image" Target="media/image4.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footer" Target="footer1.xml" Id="rId23" /><Relationship Type="http://schemas.openxmlformats.org/officeDocument/2006/relationships/endnotes" Target="endnotes.xml" Id="rId10" /><Relationship Type="http://schemas.microsoft.com/office/2018/08/relationships/commentsExtensible" Target="commentsExtensi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header" Target="header1.xml" Id="rId22" /><Relationship Type="http://schemas.openxmlformats.org/officeDocument/2006/relationships/hyperlink" Target="https://www.acea.auto/pc-registrations/new-car-registrations-13-9-in-2023-battery-electric-14-6-market-share/" TargetMode="External" Id="R2c3a37279a39466d" /><Relationship Type="http://schemas.openxmlformats.org/officeDocument/2006/relationships/image" Target="/media/image5.png" Id="rId741659527" /><Relationship Type="http://schemas.openxmlformats.org/officeDocument/2006/relationships/hyperlink" Target="https://erbis.com/blog/v2g-startups-in-energy/" TargetMode="External" Id="Rd5a839d238f04d5d" /><Relationship Type="http://schemas.openxmlformats.org/officeDocument/2006/relationships/hyperlink" Target="https://www.transportenvironment.org/articles/from-waste-to-value-the-potential-for-battery-recycling-in-europe" TargetMode="External" Id="R003e15d5dc2e4561" /></Relationships>
</file>

<file path=word/_rels/footnotes.xml.rels>&#65279;<?xml version="1.0" encoding="utf-8"?><Relationships xmlns="http://schemas.openxmlformats.org/package/2006/relationships"><Relationship Type="http://schemas.openxmlformats.org/officeDocument/2006/relationships/hyperlink" Target="https://docs.un.org/en/A/CONF.48/14/Rev.1" TargetMode="External" Id="R6cb5be767b354cdf" /><Relationship Type="http://schemas.openxmlformats.org/officeDocument/2006/relationships/hyperlink" Target="https://ios.edu.pl/wp-content/uploads/2024/06/miedzynarodowe-negocjacje-w-ramach-konwencji-klimatycznej.pdf" TargetMode="External" Id="R094f967241e745ae" /><Relationship Type="http://schemas.openxmlformats.org/officeDocument/2006/relationships/hyperlink" Target="https://www.oecd.org/content/dam/oecd/en/publications/reports/2002/10/oecd-guidelines-towards-environmentally-sustainable-transport_g1gh2d82/9789264199293-en.pdf" TargetMode="External" Id="R715e4f8816ff4cb3" /><Relationship Type="http://schemas.openxmlformats.org/officeDocument/2006/relationships/hyperlink" Target="https://ruj.uj.edu.pl/server/api/core/bitstreams/7f7a6ac2-5522-484d-9afd-73a00fd11860/content" TargetMode="External" Id="R15c1e82737394761" /><Relationship Type="http://schemas.openxmlformats.org/officeDocument/2006/relationships/hyperlink" Target="https://unfccc.int/files/essential_background/background_publications_htmlpdf/application/pdf/conveng.pdf" TargetMode="External" Id="R80455bbbed4b4a14" /><Relationship Type="http://schemas.openxmlformats.org/officeDocument/2006/relationships/hyperlink" Target="https://unfccc.int/sites/default/files/resource/docs/cop3/l07a01.pdf" TargetMode="External" Id="R73f97334026d4154" /><Relationship Type="http://schemas.openxmlformats.org/officeDocument/2006/relationships/hyperlink" Target="https://prawoiwiez.edu.pl/index.php/piw/article/view/1154/776" TargetMode="External" Id="Rc30b520d61e74070" /><Relationship Type="http://schemas.openxmlformats.org/officeDocument/2006/relationships/hyperlink" Target="https://wpia.uwm.edu.pl/czasopisma/sites/default/files/uploads/Studia_Prawno_Ustrojowe/2017/37/7-24.pdf" TargetMode="External" Id="Rec9deb5bc378470b" /><Relationship Type="http://schemas.openxmlformats.org/officeDocument/2006/relationships/hyperlink" Target="https://wuwr.pl/ppa/article/view/11653/10580" TargetMode="External" Id="R8d7afb86c1cf4aa4" /><Relationship Type="http://schemas.openxmlformats.org/officeDocument/2006/relationships/hyperlink" Target="https://papers.ssrn.com/sol3/papers.cfm?abstract_id=2773895" TargetMode="External" Id="R2b4dd916c732497f" /><Relationship Type="http://schemas.openxmlformats.org/officeDocument/2006/relationships/hyperlink" Target="https://gsp.ug.edu.pl/index.php/gdanskie_studia_prawnicze/article/view/6330/5589" TargetMode="External" Id="R3bde785ad3d7441a" /><Relationship Type="http://schemas.openxmlformats.org/officeDocument/2006/relationships/hyperlink" Target="https://www.ipcc.ch/report/ar6/wg3/downloads/report/IPCC_AR6_WGIII_FullReport.pdf" TargetMode="External" Id="R27d6f655534148aa" /><Relationship Type="http://schemas.openxmlformats.org/officeDocument/2006/relationships/hyperlink" Target="https://www.researchgate.net/publication/390037675_How_Is_Transportation_Sector_Low-Carbon_TSLC_Research_Developing_After_the_Paris_Agreement_PA_A_Decade_Review" TargetMode="External" Id="Ra427b073960549eb" /><Relationship Type="http://schemas.openxmlformats.org/officeDocument/2006/relationships/hyperlink" Target="https://iea.blob.core.windows.net/assets/deebef5d-0c34-4539-9d0c-10b13d840027/NetZeroby2050-ARoadmapfortheGlobalEnergySector_CORR.pdf" TargetMode="External" Id="Rc71ee1819e8e4701" /><Relationship Type="http://schemas.openxmlformats.org/officeDocument/2006/relationships/hyperlink" Target="https://www.researchgate.net/profile/Jana-Pieriegud/publication/329544285_E-mobilnosc_wizje_i_scenariusze_rozwoju/links/5c0ee38692851c39ebe4395d/E-mobilnosc-wizje-i-scenariusze-rozwoju.pdf#page=147" TargetMode="External" Id="Raaa178899d534026" /><Relationship Type="http://schemas.openxmlformats.org/officeDocument/2006/relationships/hyperlink" Target="https://econjournals.sgh.waw.pl/KNoP/article/view/3056/2762" TargetMode="External" Id="Rf40f30d2843f42f1" /><Relationship Type="http://schemas.openxmlformats.org/officeDocument/2006/relationships/hyperlink" Target="https://eur-lex.europa.eu/LexUriServ/LexUriServ.do?uri=COM:2011:0144:FIN:pl:PDF" TargetMode="External" Id="Rfea1ee18168b4999" /><Relationship Type="http://schemas.openxmlformats.org/officeDocument/2006/relationships/hyperlink" Target="https://eur-lex.europa.eu/resource.html?uri=cellar:b828d165-1c22-11ea-8c1f-01aa75ed71a1.0016.02/DOC_1&amp;format=PDF" TargetMode="External" Id="Re006d23f95e9443a" /><Relationship Type="http://schemas.openxmlformats.org/officeDocument/2006/relationships/hyperlink" Target="https://journals.pan.pl/dlibra/publication/134440/edition/117506/content/zalozenia-i-wyzwania-w-europejskiej-polityce-transportowej-ze-szczegolnym-uwzglednieniem-transportu-morskiego-adamowicz-magdalena?language=pl" TargetMode="External" Id="R985087a083bf44cf" /><Relationship Type="http://schemas.openxmlformats.org/officeDocument/2006/relationships/hyperlink" Target="https://www.europarl.europa.eu/factsheets/pl/sheet/123/wspolna-polityka-transportowa-zarys-ogolny," TargetMode="External" Id="Rc1a86317691c4e4f" /><Relationship Type="http://schemas.openxmlformats.org/officeDocument/2006/relationships/hyperlink" Target="https://eur-lex.europa.eu/legal-content/PL/ALL/?uri=CELEX%3A32013R1315" TargetMode="External" Id="Rc7d35da2975d430b" /><Relationship Type="http://schemas.openxmlformats.org/officeDocument/2006/relationships/hyperlink" Target="https://irt.wroc.pl/pliki/plan_inwestycji_transportowych/4/index.html" TargetMode="External" Id="R13ed342fdc5f468e" /><Relationship Type="http://schemas.openxmlformats.org/officeDocument/2006/relationships/hyperlink" Target="https://eur-lex.europa.eu/legal-content/PL/TXT/PDF/?uri=CELEX:32014L0094&amp;from=nl" TargetMode="External" Id="R6c988616b8654b89" /><Relationship Type="http://schemas.openxmlformats.org/officeDocument/2006/relationships/hyperlink" Target="https://www.nik.gov.pl/plik/id,23961.pdf" TargetMode="External" Id="R69c18be7cbc14772" /><Relationship Type="http://schemas.openxmlformats.org/officeDocument/2006/relationships/hyperlink" Target="https://eur-lex.europa.eu/legal-content/PL/TXT/PDF/?uri=CELEX:32019L1161&amp;from=pl" TargetMode="External" Id="R68316af8ecc846c5" /><Relationship Type="http://schemas.openxmlformats.org/officeDocument/2006/relationships/hyperlink" Target="https://eur-lex.europa.eu/legal-content/PL/TXT/HTML/?uri=CELEX:52021DC0550" TargetMode="External" Id="Rcea41d172e294745" /><Relationship Type="http://schemas.openxmlformats.org/officeDocument/2006/relationships/hyperlink" Target="https://econjournals.sgh.waw.pl/SiP/article/view/3175/2841" TargetMode="External" Id="Rb10458a8a90d49be" /><Relationship Type="http://schemas.openxmlformats.org/officeDocument/2006/relationships/hyperlink" Target="https://agro.icm.edu.pl/agro/element/bwmeta1.element.agro-5ff60ed3-67e3-4945-89dd-7e9bb853502f" TargetMode="External" Id="Re9cc759bcf0d4708" /><Relationship Type="http://schemas.openxmlformats.org/officeDocument/2006/relationships/hyperlink" Target="https://www.researchgate.net/publication/380139957_Europejski_Zielony_Lad_w_branzy_transportowej/fulltext/662d0aea35243041534fde99/Europejski-Zielony-Lad-w-branzy-transportowej.pdf?origin=scientificContributions" TargetMode="External" Id="R1933144f20584a0d" /><Relationship Type="http://schemas.openxmlformats.org/officeDocument/2006/relationships/hyperlink" Target="https://pie.net.pl/wp-content/uploads/2019/10/PIE-Raport_Elektromobilnosc.pdf" TargetMode="External" Id="R8627f1be417e48bd" /><Relationship Type="http://schemas.openxmlformats.org/officeDocument/2006/relationships/hyperlink" Target="https://dspace.uni.lodz.pl/bitstream/handle/11089/50128/Kozar_i_in._Wspolczesne_wyzwania--.pdf?sequence=1&amp;isAllowed=y" TargetMode="External" Id="R277b3e44d9f74719" /><Relationship Type="http://schemas.openxmlformats.org/officeDocument/2006/relationships/hyperlink" Target="https://pspa.com.pl/wp-content/uploads/2020/08/kompendium_elektromobilnosci_raport_2020_S.pdf" TargetMode="External" Id="R4055f69383b1401a" /><Relationship Type="http://schemas.openxmlformats.org/officeDocument/2006/relationships/hyperlink" Target="https://www.efcongress.com/wpcontent/uploads/2020/02/publikacje09__Elektromobilno%C5%9B%C4%87-w-Polsce-na-tle-tendencji-europejskich-i-globalnych.pdf" TargetMode="External" Id="R14c1c007bdbe451f" /><Relationship Type="http://schemas.openxmlformats.org/officeDocument/2006/relationships/hyperlink" Target="https://www.aston-recruitment.co.uk/wp-content/uploads/2022/12/Advanced-Electric-Drive-Vehicles-Energy-Power-Electronics-and-Machines-PDFDrive-.pdf" TargetMode="External" Id="R16f54252649849aa" /><Relationship Type="http://schemas.openxmlformats.org/officeDocument/2006/relationships/hyperlink" Target="https://www.sciencedirect.com/science/article/pii/S2211467X24000877?via%3Dihub" TargetMode="External" Id="R983d418542ee4c02" /><Relationship Type="http://schemas.openxmlformats.org/officeDocument/2006/relationships/hyperlink" Target="https://www.acea.auto/pc-registrations/new-car-registrations-13-9-in-2023-battery-electric-14-6-market-share/" TargetMode="External" Id="R7733f71229074a2c" /><Relationship Type="http://schemas.openxmlformats.org/officeDocument/2006/relationships/hyperlink" Target="https://www.acea.auto/pc-registrations/new-car-registrations-0-8-in-2024-battery-electric-13-6-market-share/" TargetMode="External" Id="Re0304bf020e64f88" /><Relationship Type="http://schemas.openxmlformats.org/officeDocument/2006/relationships/hyperlink" Target="https://iea.blob.core.windows.net/assets/7fea0ad0-1cc1-45e9-810b-2d602e64642f/Germany2025.pdf" TargetMode="External" Id="R989654320e5c412d" /><Relationship Type="http://schemas.openxmlformats.org/officeDocument/2006/relationships/hyperlink" Target="https://papers.ssrn.com/sol3/Delivery.cfm?abstractid=4358081" TargetMode="External" Id="Rf7455d44bbb9496e" /><Relationship Type="http://schemas.openxmlformats.org/officeDocument/2006/relationships/hyperlink" Target="https://auto.wprost.pl/aktualnosci/11757732/niemcy-chorym-czlowiekiem-europy-wedlug-ekologow-bo-nie-chca-elektrykow-bez-doplat.html" TargetMode="External" Id="R8a4f178839084e5c" /><Relationship Type="http://schemas.openxmlformats.org/officeDocument/2006/relationships/hyperlink" Target="https://www.gramwzielone.pl/auto-ekologiczne/20337342/niemiecki-rzad-doplaci-do-elektrykow-miliardy-euro" TargetMode="External" Id="R55f53b914e4a4489" /><Relationship Type="http://schemas.openxmlformats.org/officeDocument/2006/relationships/hyperlink" Target="https://www.sciencedirect.com/science/article/pii/S0965856424002659" TargetMode="External" Id="R1090055e0bd84418" /><Relationship Type="http://schemas.openxmlformats.org/officeDocument/2006/relationships/hyperlink" Target="https://cinea.ec.europa.eu/news-events/news/cef-transport-eu28-billion-94-projects-boost-sustainable-and-connected-mobility-across-europe-2025-07-03_en" TargetMode="External" Id="Rd77cf1b3e6a64593" /><Relationship Type="http://schemas.openxmlformats.org/officeDocument/2006/relationships/hyperlink" Target="https://cinea.ec.europa.eu/programmes/connecting-europe-facility/transport-infrastructure_en" TargetMode="External" Id="R725cf066ad05427b" /><Relationship Type="http://schemas.openxmlformats.org/officeDocument/2006/relationships/hyperlink" Target="https://iea.blob.core.windows.net/assets/7ea38b60-3033-42a6-9589-71134f4229f4/GlobalEVOutlook2025.pdf" TargetMode="External" Id="R19fa64850a8b4000" /><Relationship Type="http://schemas.openxmlformats.org/officeDocument/2006/relationships/hyperlink" Target="https://www.transportenvironment.org/uploads/files/2024_10_Study_V2G_EU-Potential_Final.pdf" TargetMode="External" Id="R142da1ef19e640ad" /><Relationship Type="http://schemas.openxmlformats.org/officeDocument/2006/relationships/hyperlink" Target="https://www.sciencedirect.com/science/article/pii/S2352484724007674" TargetMode="External" Id="R3b3e76cd74dd4d9d" /><Relationship Type="http://schemas.openxmlformats.org/officeDocument/2006/relationships/hyperlink" Target="https://www.transportenvironment.org/articles/from-waste-to-value-the-potential-for-battery-recycling-in-europe" TargetMode="External" Id="R4886637442b24d67" /><Relationship Type="http://schemas.openxmlformats.org/officeDocument/2006/relationships/hyperlink" Target="https://www.strategyand.pwc.com/de/en/industries/automotive/recycling-european-battery.html" TargetMode="External" Id="R47e6337317bd4223" /><Relationship Type="http://schemas.openxmlformats.org/officeDocument/2006/relationships/hyperlink" Target="https://papers.ssrn.com/sol3/papers.cfm?abstract_id=4358081" TargetMode="External" Id="Rfc0405692de746c6" /><Relationship Type="http://schemas.openxmlformats.org/officeDocument/2006/relationships/hyperlink" Target="https://iea.blob.core.windows.net/assets/7ea38b60-3033-42a6-9589-71134f4229f4/GlobalEVOutlook2025.pdf" TargetMode="External" Id="R72d81a9d7a414240" /><Relationship Type="http://schemas.openxmlformats.org/officeDocument/2006/relationships/hyperlink" Target="https://www.iea.org/reports/global-critical-minerals-outlook-2025/executive-summary" TargetMode="External" Id="R1592cb575dc84603" /><Relationship Type="http://schemas.openxmlformats.org/officeDocument/2006/relationships/hyperlink" Target="https://transport.ec.europa.eu/news-events/news/europeans-are-generally-positive-towards-e-mobility-2024-06-20_en" TargetMode="External" Id="R2fb3634f057249c3" /><Relationship Type="http://schemas.openxmlformats.org/officeDocument/2006/relationships/hyperlink" Target="https://pspa.com.pl/wp-content/uploads/2022/01/barometr_nowej_mobilnosci_2021_raport.pdf" TargetMode="External" Id="Rec12b4180e9049c4" /><Relationship Type="http://schemas.openxmlformats.org/officeDocument/2006/relationships/hyperlink" Target="https://www.nature.com/articles/s41467-024-49481-w" TargetMode="External" Id="R78cbbeceb39f4eda" /><Relationship Type="http://schemas.openxmlformats.org/officeDocument/2006/relationships/hyperlink" Target="https://www.eea.europa.eu/en/analysis/publications/electric-vehicles-and-the-energy" TargetMode="External" Id="R20b50d7ce0fb4fef" /><Relationship Type="http://schemas.openxmlformats.org/officeDocument/2006/relationships/hyperlink" Target="https://www.google.com/url?sa=t&amp;rct=j&amp;q=&amp;esrc=s&amp;source=web&amp;cd=&amp;cad=rja&amp;uact=8&amp;ved=2ahUKEwjJ8MqGr8SPAxUfJRAIHaJ4AdkQFnoECBcQAQ&amp;url=https%3A%2F%2Fwww.eea.europa.eu%2Farticles%2Fa-europe-to-thrive-in%2Ftransport-leaflet%2F%40%40download%2Ffile%2FTransport_leaflet.pdf&amp;usg=AOvVaw3uXLwQYfXpeFI_NnR9js9g&amp;opi=89978449" TargetMode="External" Id="Rcfc4f83297ce4ed6" /><Relationship Type="http://schemas.openxmlformats.org/officeDocument/2006/relationships/hyperlink" Target="https://www.eea.europa.eu/en/analysis/publications/europes-urban-air-quality" TargetMode="External" Id="R84971ad6fbf84e97" /><Relationship Type="http://schemas.openxmlformats.org/officeDocument/2006/relationships/hyperlink" Target="https://www.eea.europa.eu/en/analysis/publications/europes-urban-air-quality" TargetMode="External" Id="Rb82aac152e794076" /><Relationship Type="http://schemas.openxmlformats.org/officeDocument/2006/relationships/hyperlink" Target="https://www.uitp.org/wp-content/uploads/sites/7/2025/04/UITP-policybrief-June2019-V6-WEB-OK.pdf" TargetMode="External" Id="R1e79b8c35d004477" /><Relationship Type="http://schemas.openxmlformats.org/officeDocument/2006/relationships/hyperlink" Target="https://www.eurofound.europa.eu/en/publications/all/employment-eus-automotive-sector#abstract" TargetMode="External" Id="R262e2eadc9b6458b" /><Relationship Type="http://schemas.openxmlformats.org/officeDocument/2006/relationships/hyperlink" Target="https://www.eib.org/files/publications/econ_recharging_the_batteries_en.pdf" TargetMode="External" Id="Rd7faadffb29e4b47" /><Relationship Type="http://schemas.openxmlformats.org/officeDocument/2006/relationships/hyperlink" Target="https://www.eib.org/files/publications/econ_recharging_the_batteries_en.pdf" TargetMode="External" Id="Re20053b726344366" /><Relationship Type="http://schemas.openxmlformats.org/officeDocument/2006/relationships/hyperlink" Target="https://www.transportenvironment.org/uploads/files/202505_industrial_policy_new.pdf" TargetMode="External" Id="R5291022a3597439f" /><Relationship Type="http://schemas.openxmlformats.org/officeDocument/2006/relationships/hyperlink" Target="https://www.enerdata.net/publications/executive-briefing/electric-vehicles-deployment-targets.pdf" TargetMode="External" Id="Rb0d78a36eb0342a3" /><Relationship Type="http://schemas.openxmlformats.org/officeDocument/2006/relationships/hyperlink" Target="https://www.europarl.europa.eu/RegData/etudes/IDAN/2024/762873/EPRS_IDA(2024)762873_EN.pdf" TargetMode="External" Id="Rec1f4c748f134252" /><Relationship Type="http://schemas.openxmlformats.org/officeDocument/2006/relationships/hyperlink" Target="https://www.transportenvironment.org/uploads/files/2021_05_Briefing_BNEF_phase_out.pdf" TargetMode="External" Id="Re7fb5535dc3141f0" /><Relationship Type="http://schemas.openxmlformats.org/officeDocument/2006/relationships/hyperlink" Target="https://psnm.org/wp-content/uploads/2020/08/V2G_raport_S.pdf" TargetMode="External" Id="Ra2cb19dea05b4f3e" /><Relationship Type="http://schemas.openxmlformats.org/officeDocument/2006/relationships/hyperlink" Target="https://nexdrive.pl/v2g-samochod-elektryczny-jako-mobilny-magazyn-energii" TargetMode="External" Id="R67a454c79c2d4f4f" /><Relationship Type="http://schemas.openxmlformats.org/officeDocument/2006/relationships/hyperlink" Target="https://www.eaton.com/content/dam/eaton/markets/buildings/buildings-as-a-grid/assets/eaton-essential-guide-to-electric-vehicle-charging-pl-pl.pdf" TargetMode="External" Id="Rcdfebb2cc4644fdd" /><Relationship Type="http://schemas.openxmlformats.org/officeDocument/2006/relationships/hyperlink" Target="https://eur-lex.europa.eu/eli/dir/2024/2881/oj" TargetMode="External" Id="Rffe3ec3a21b94d87" /><Relationship Type="http://schemas.openxmlformats.org/officeDocument/2006/relationships/hyperlink" Target="https://www.mckinsey.com/~/media/McKinsey/Locations/Europe%20and%20Middle%20East/Netherlands/Our%20Insights/Electric%20vehicles%20in%20Europe%20Gearing%20up%20for%20a%20new%20phase/Electric%20vehicles%20in%20Europe%20Gearing%20up%20for%20a%20new%20phase.pdf" TargetMode="External" Id="R5fb6682d51d24970" /><Relationship Type="http://schemas.openxmlformats.org/officeDocument/2006/relationships/hyperlink" Target="https://www.gminsights.com/blogs/battery-leasing-service-contenders-taking-steps-to-consolidate-presence" TargetMode="External" Id="Rdb2c0ce7695f48a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9457A5B0E59D2479A0EE025F8909A00" ma:contentTypeVersion="3" ma:contentTypeDescription="Create a new document." ma:contentTypeScope="" ma:versionID="0a4a39cee1a7cd2daf551f75f41a8ec3">
  <xsd:schema xmlns:xsd="http://www.w3.org/2001/XMLSchema" xmlns:xs="http://www.w3.org/2001/XMLSchema" xmlns:p="http://schemas.microsoft.com/office/2006/metadata/properties" xmlns:ns2="a5af308f-565d-4757-98bf-b2171fb3b28f" targetNamespace="http://schemas.microsoft.com/office/2006/metadata/properties" ma:root="true" ma:fieldsID="6df261b95ff80e28f22917b6971602b6" ns2:_="">
    <xsd:import namespace="a5af308f-565d-4757-98bf-b2171fb3b2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f308f-565d-4757-98bf-b2171fb3b2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410739-894E-4396-89BF-1276E4772F9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B401312-2A78-4474-807E-B198D0A0E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af308f-565d-4757-98bf-b2171fb3b2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3320A5-779F-411F-BF28-6D639F7DA589}">
  <ds:schemaRefs>
    <ds:schemaRef ds:uri="http://schemas.openxmlformats.org/officeDocument/2006/bibliography"/>
  </ds:schemaRefs>
</ds:datastoreItem>
</file>

<file path=customXml/itemProps4.xml><?xml version="1.0" encoding="utf-8"?>
<ds:datastoreItem xmlns:ds="http://schemas.openxmlformats.org/officeDocument/2006/customXml" ds:itemID="{E44B508D-B43C-40FD-9BC5-479FD820E44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Vladyka Liana</dc:creator>
  <keywords/>
  <dc:description/>
  <lastModifiedBy>Vladyka Liana</lastModifiedBy>
  <revision>13</revision>
  <dcterms:created xsi:type="dcterms:W3CDTF">2025-09-13T16:28:00.0000000Z</dcterms:created>
  <dcterms:modified xsi:type="dcterms:W3CDTF">2026-09-08T15:10:14.1169679Z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0x01010009457A5B0E59D2479A0EE025F8909A00</vt:lpwstr>
  </property>
</Properties>
</file>