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Arial" w:hAnsi="Arial" w:eastAsia="Arial" w:ascii="Arial"/>
          <w:color w:val="000000"/>
          <w:rtl w:val="0"/>
        </w:rPr>
        <w:t xml:space="preserve">Bạn Hà thân mến.</w:t>
      </w:r>
    </w:p>
    <w:p w:rsidP="00000000" w:rsidRPr="00000000" w:rsidR="00000000" w:rsidDel="00000000" w:rsidRDefault="00000000">
      <w:pPr/>
      <w:r w:rsidRPr="00000000" w:rsidR="00000000" w:rsidDel="00000000">
        <w:rPr>
          <w:rFonts w:cs="Arial" w:hAnsi="Arial" w:eastAsia="Arial" w:ascii="Arial"/>
          <w:color w:val="000000"/>
          <w:rtl w:val="0"/>
        </w:rPr>
        <w:t xml:space="preserve"> </w:t>
      </w:r>
    </w:p>
    <w:p w:rsidP="00000000" w:rsidRPr="00000000" w:rsidR="00000000" w:rsidDel="00000000" w:rsidRDefault="00000000">
      <w:pPr/>
      <w:r w:rsidRPr="00000000" w:rsidR="00000000" w:rsidDel="00000000">
        <w:rPr>
          <w:rFonts w:cs="Arial" w:hAnsi="Arial" w:eastAsia="Arial" w:ascii="Arial"/>
          <w:color w:val="000000"/>
          <w:rtl w:val="0"/>
        </w:rPr>
        <w:t xml:space="preserve">Qua mạng Internet, tôi được biết bạn có đăng hồ sơ tìm việc. Sau khi xem CV, tôi thấy có một vị trí công việc có thể rất phù hợp với khả năng của bạn. Xin gửi tới bạn thông tin về công việc này, nếu quan tâm, bạn hãy gọi cho chúng tôi.</w:t>
      </w:r>
    </w:p>
    <w:p w:rsidP="00000000" w:rsidRPr="00000000" w:rsidR="00000000" w:rsidDel="00000000" w:rsidRDefault="00000000">
      <w:pPr/>
      <w:r w:rsidRPr="00000000" w:rsidR="00000000" w:rsidDel="00000000">
        <w:rPr>
          <w:color w:val="000000"/>
          <w:rtl w:val="0"/>
        </w:rPr>
        <w:t xml:space="preserve"> </w:t>
      </w:r>
    </w:p>
    <w:p w:rsidP="00000000" w:rsidRPr="00000000" w:rsidR="00000000" w:rsidDel="00000000" w:rsidRDefault="00000000">
      <w:pPr/>
      <w:r w:rsidRPr="00000000" w:rsidR="00000000" w:rsidDel="00000000">
        <w:rPr>
          <w:color w:val="000000"/>
          <w:rtl w:val="0"/>
        </w:rPr>
        <w:t xml:space="preserve">                </w:t>
      </w:r>
    </w:p>
    <w:tbl>
      <w:tblGrid>
        <w:gridCol w:w="1975"/>
        <w:gridCol w:w="7239"/>
        <w:gridCol w:w="-94"/>
        <w:gridCol w:w="-94"/>
      </w:tblGrid>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Tên vị trí tuyển dụng </w:t>
            </w:r>
          </w:p>
        </w:tc>
        <w:tc>
          <w:tcPr>
            <w:tcMar>
              <w:top w:w="100.0" w:type="dxa"/>
              <w:left w:w="0.0" w:type="dxa"/>
              <w:bottom w:w="100.0" w:type="dxa"/>
              <w:right w:w="0.0" w:type="dxa"/>
            </w:tcMar>
          </w:tcPr>
          <w:p w:rsidP="00000000" w:rsidRPr="00000000" w:rsidR="00000000" w:rsidDel="00000000" w:rsidRDefault="00000000">
            <w:pPr>
              <w:numPr>
                <w:ilvl w:val="0"/>
                <w:numId w:val="11"/>
              </w:numPr>
              <w:spacing w:lineRule="auto" w:after="100" w:line="340" w:before="100"/>
              <w:ind w:left="720" w:hanging="359"/>
            </w:pPr>
            <w:r w:rsidRPr="00000000" w:rsidR="00000000" w:rsidDel="00000000">
              <w:rPr>
                <w:rFonts w:cs="Arial" w:hAnsi="Arial" w:eastAsia="Arial" w:ascii="Arial"/>
                <w:color w:val="333333"/>
                <w:rtl w:val="0"/>
              </w:rPr>
              <w:t xml:space="preserve">Trưởng Phòng Phát triển sự nghiệp và Truyền thông - Khối Miền Nam</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Số lượng</w:t>
            </w:r>
          </w:p>
        </w:tc>
        <w:tc>
          <w:tcPr>
            <w:tcMar>
              <w:top w:w="100.0" w:type="dxa"/>
              <w:left w:w="0.0" w:type="dxa"/>
              <w:bottom w:w="100.0" w:type="dxa"/>
              <w:right w:w="0.0" w:type="dxa"/>
            </w:tcMar>
          </w:tcPr>
          <w:p w:rsidP="00000000" w:rsidRPr="00000000" w:rsidR="00000000" w:rsidDel="00000000" w:rsidRDefault="00000000">
            <w:pPr>
              <w:numPr>
                <w:ilvl w:val="0"/>
                <w:numId w:val="10"/>
              </w:numPr>
              <w:spacing w:lineRule="auto" w:after="100" w:line="340" w:before="100"/>
              <w:ind w:left="720" w:hanging="359"/>
            </w:pPr>
            <w:r w:rsidRPr="00000000" w:rsidR="00000000" w:rsidDel="00000000">
              <w:rPr>
                <w:rFonts w:cs="Arial" w:hAnsi="Arial" w:eastAsia="Arial" w:ascii="Arial"/>
                <w:rtl w:val="0"/>
              </w:rPr>
              <w:t xml:space="preserve">01</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Mô tả công việc</w:t>
            </w:r>
          </w:p>
        </w:tc>
        <w:tc>
          <w:tcPr>
            <w:tcMar>
              <w:top w:w="100.0" w:type="dxa"/>
              <w:left w:w="0.0" w:type="dxa"/>
              <w:bottom w:w="100.0" w:type="dxa"/>
              <w:right w:w="0.0" w:type="dxa"/>
            </w:tcMar>
          </w:tcPr>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Điều phối và phụ trách các công tác học viên thuộc các chương trình Cử nhân trực tuyến của TOPICA đang phối hợp triển khai với 6 trường Đại học</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Báo cáo trực tiếp cho Giám đốc Khối Miền Nam</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Kết nối mạng lưới hơn 900 giảng viên doanh nghiệp với học viên TOPICA nhằm chia sẻ kinh nghiệm, kết nối cơ hội thực tập, việc làm, khởi nghiệp…</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Tạo động lực và hỗ trợ cho Ban cán sự của hơn 150 lớp và hơn 10 CLB học viên. Truyền lửa và duy trì hoạt động học viên thông qua các hình thức tuyên dương, khen thưởng</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Tổ chức các hoạt động phong trào như: nhiếp ảnh, Miss TOPICA, TOPICA Idol, từ thiện, du lịch, việc làm, thể thao, dã ngoại, phát triển chuyên môn, vvv</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Kết nối với các CLB sinh viên/ học viên của các trường Đại học lớn trong nước tổ chức các chương trình lớn hàng năm như: Bầu chọn Giảng viên Doanh Nhân thường niên, sự kiện “1000 Doanh nhân dạy E-learning cho sinh viên”; mời các giáo sư, chuyên gia nước ngoài đến chia sẻ kinh nghiệm phát triển sự nghiệp, khởi nghiệp cho học viên TOPICA</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Phát triển hệ thống KPI đo lường hiệu quả của các hoạt động học viên, giảng viên, online và offline</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Phối hợp với các tổ bộ môn phát triển các phương pháp gắn kết các hoạt động của Phòng với với nội dung đào tạo của các môn học</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Phối hợp với phòng PR-Truyền thông thu thập hình ảnh, tin tức của học viên, giảng viên nhằm sản xuất tin, bài phóng sự để chuyển tải các thông điệp hoạt động đến học viên và cộng đồng</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Quản lý các kênh truyên thông của học viên qua Facebook, website, forum...</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Phối hợp chặt chẽ với các Trung tâm vận hành các chương trình đào tạo của Khối Miền Nam và địa phương để kết nối các hoạt động của học viên cũ và học viên mới: tâm lý, phương pháp học tập hiệu quả, xã hội..</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Hỗ trợ BGH các trường đối tác tiếp xúc với học viên; ghi nhận các ý kiến phản ánh, đóng góp của học viên và liên hệ bộ phận liên quan giải quyết và hồi đáp cho học viên</w:t>
            </w:r>
          </w:p>
          <w:p w:rsidP="00000000" w:rsidRPr="00000000" w:rsidR="00000000" w:rsidDel="00000000" w:rsidRDefault="00000000">
            <w:pPr>
              <w:numPr>
                <w:ilvl w:val="0"/>
                <w:numId w:val="9"/>
              </w:numPr>
              <w:spacing w:lineRule="auto" w:after="100" w:line="340" w:before="100"/>
              <w:ind w:left="720" w:hanging="359"/>
              <w:jc w:val="both"/>
            </w:pPr>
            <w:r w:rsidRPr="00000000" w:rsidR="00000000" w:rsidDel="00000000">
              <w:rPr>
                <w:rFonts w:cs="Arial" w:hAnsi="Arial" w:eastAsia="Arial" w:ascii="Arial"/>
                <w:color w:val="333333"/>
                <w:rtl w:val="0"/>
              </w:rPr>
              <w:t xml:space="preserve">Báo cáo định kỳ và hỗ trợ Giám đốc Khối Miền Nam triển khai các hoạt động đặc biệt khác</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Yêu cầu</w:t>
            </w:r>
          </w:p>
        </w:tc>
        <w:tc>
          <w:tcPr>
            <w:tcMar>
              <w:top w:w="100.0" w:type="dxa"/>
              <w:left w:w="0.0" w:type="dxa"/>
              <w:bottom w:w="100.0" w:type="dxa"/>
              <w:right w:w="0.0" w:type="dxa"/>
            </w:tcMar>
          </w:tcPr>
          <w:p w:rsidP="00000000" w:rsidRPr="00000000" w:rsidR="00000000" w:rsidDel="00000000" w:rsidRDefault="00000000">
            <w:pPr>
              <w:numPr>
                <w:ilvl w:val="0"/>
                <w:numId w:val="8"/>
              </w:numPr>
              <w:spacing w:lineRule="auto" w:after="100" w:line="340" w:before="100"/>
              <w:ind w:left="720" w:hanging="359"/>
              <w:jc w:val="both"/>
            </w:pPr>
            <w:r w:rsidRPr="00000000" w:rsidR="00000000" w:rsidDel="00000000">
              <w:rPr>
                <w:rFonts w:cs="Arial" w:hAnsi="Arial" w:eastAsia="Arial" w:ascii="Arial"/>
                <w:color w:val="333333"/>
                <w:rtl w:val="0"/>
              </w:rPr>
              <w:t xml:space="preserve">Kinh nghiệm về hoạt động phong trào, tổ chức sự kiện, viết bài</w:t>
            </w:r>
          </w:p>
          <w:p w:rsidP="00000000" w:rsidRPr="00000000" w:rsidR="00000000" w:rsidDel="00000000" w:rsidRDefault="00000000">
            <w:pPr>
              <w:numPr>
                <w:ilvl w:val="0"/>
                <w:numId w:val="8"/>
              </w:numPr>
              <w:spacing w:lineRule="auto" w:after="100" w:line="340" w:before="100"/>
              <w:ind w:left="720" w:hanging="359"/>
              <w:jc w:val="both"/>
            </w:pPr>
            <w:r w:rsidRPr="00000000" w:rsidR="00000000" w:rsidDel="00000000">
              <w:rPr>
                <w:rFonts w:cs="Arial" w:hAnsi="Arial" w:eastAsia="Arial" w:ascii="Arial"/>
                <w:color w:val="333333"/>
                <w:rtl w:val="0"/>
              </w:rPr>
              <w:t xml:space="preserve">Có kỹ năng lãnh đạo, làm việc độc lập và làm việc theo nhóm.</w:t>
            </w:r>
          </w:p>
          <w:p w:rsidP="00000000" w:rsidRPr="00000000" w:rsidR="00000000" w:rsidDel="00000000" w:rsidRDefault="00000000">
            <w:pPr>
              <w:numPr>
                <w:ilvl w:val="0"/>
                <w:numId w:val="8"/>
              </w:numPr>
              <w:spacing w:lineRule="auto" w:after="100" w:line="340" w:before="100"/>
              <w:ind w:left="720" w:hanging="359"/>
              <w:jc w:val="both"/>
            </w:pPr>
            <w:r w:rsidRPr="00000000" w:rsidR="00000000" w:rsidDel="00000000">
              <w:rPr>
                <w:rFonts w:cs="Arial" w:hAnsi="Arial" w:eastAsia="Arial" w:ascii="Arial"/>
                <w:color w:val="333333"/>
                <w:rtl w:val="0"/>
              </w:rPr>
              <w:t xml:space="preserve">Năng động, thích thách thức, sẵn sàng với cường độ công việc cao</w:t>
            </w:r>
          </w:p>
          <w:p w:rsidP="00000000" w:rsidRPr="00000000" w:rsidR="00000000" w:rsidDel="00000000" w:rsidRDefault="00000000">
            <w:pPr>
              <w:numPr>
                <w:ilvl w:val="0"/>
                <w:numId w:val="8"/>
              </w:numPr>
              <w:spacing w:lineRule="auto" w:after="100" w:line="340" w:before="100"/>
              <w:ind w:left="720" w:hanging="359"/>
              <w:jc w:val="both"/>
            </w:pPr>
            <w:r w:rsidRPr="00000000" w:rsidR="00000000" w:rsidDel="00000000">
              <w:rPr>
                <w:rFonts w:cs="Arial" w:hAnsi="Arial" w:eastAsia="Arial" w:ascii="Arial"/>
                <w:color w:val="333333"/>
                <w:rtl w:val="0"/>
              </w:rPr>
              <w:t xml:space="preserve">Mong muốn mạnh mẽ được học hỏi, thăng tiến</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Quyền lợi</w:t>
            </w:r>
          </w:p>
        </w:tc>
        <w:tc>
          <w:tcPr>
            <w:tcMar>
              <w:top w:w="100.0" w:type="dxa"/>
              <w:left w:w="0.0" w:type="dxa"/>
              <w:bottom w:w="100.0" w:type="dxa"/>
              <w:right w:w="0.0" w:type="dxa"/>
            </w:tcMar>
          </w:tcPr>
          <w:p w:rsidP="00000000" w:rsidRPr="00000000" w:rsidR="00000000" w:rsidDel="00000000" w:rsidRDefault="00000000">
            <w:pPr>
              <w:numPr>
                <w:ilvl w:val="0"/>
                <w:numId w:val="6"/>
              </w:numPr>
              <w:spacing w:lineRule="auto" w:after="100" w:line="340" w:before="100"/>
              <w:ind w:left="720" w:hanging="359"/>
              <w:jc w:val="both"/>
            </w:pPr>
            <w:r w:rsidRPr="00000000" w:rsidR="00000000" w:rsidDel="00000000">
              <w:rPr>
                <w:rFonts w:cs="Arial" w:hAnsi="Arial" w:eastAsia="Arial" w:ascii="Arial"/>
                <w:rtl w:val="0"/>
              </w:rPr>
              <w:t xml:space="preserve">Hưởng thu nhập cạnh tranh, thưởng đa dạng: Lương cạnh tranh, thưởng năng suất trên 2 tháng lương/năm, tăng lương 2 lần/năm, thưởng dự án, thưởng tăng tốc, thưởng nóng, và thưởng khi nghĩ ra cách thưởng mới.</w:t>
            </w:r>
          </w:p>
          <w:p w:rsidP="00000000" w:rsidRPr="00000000" w:rsidR="00000000" w:rsidDel="00000000" w:rsidRDefault="00000000">
            <w:pPr>
              <w:numPr>
                <w:ilvl w:val="0"/>
                <w:numId w:val="5"/>
              </w:numPr>
              <w:spacing w:lineRule="auto" w:after="100" w:line="340" w:before="100"/>
              <w:ind w:left="720" w:hanging="359"/>
              <w:jc w:val="both"/>
            </w:pPr>
            <w:r w:rsidRPr="00000000" w:rsidR="00000000" w:rsidDel="00000000">
              <w:rPr>
                <w:rFonts w:cs="Arial" w:hAnsi="Arial" w:eastAsia="Arial" w:ascii="Arial"/>
                <w:rtl w:val="0"/>
              </w:rPr>
              <w:t xml:space="preserve">Hưởng niềm vui chứ không chỉ phúc lợi: Nghỉ mát, cưới, sinh nhật, ngày phụ nữ, nhà giáo, thiếu nhi, Noel, lễ tết, hết dự án, chuyến công tác, thể thao, giải trí... </w:t>
            </w:r>
          </w:p>
          <w:p w:rsidP="00000000" w:rsidRPr="00000000" w:rsidR="00000000" w:rsidDel="00000000" w:rsidRDefault="00000000">
            <w:pPr>
              <w:numPr>
                <w:ilvl w:val="0"/>
                <w:numId w:val="5"/>
              </w:numPr>
              <w:spacing w:lineRule="auto" w:after="100" w:line="340" w:before="100"/>
              <w:ind w:left="720" w:hanging="359"/>
              <w:jc w:val="both"/>
            </w:pPr>
            <w:r w:rsidRPr="00000000" w:rsidR="00000000" w:rsidDel="00000000">
              <w:rPr>
                <w:rFonts w:cs="Arial" w:hAnsi="Arial" w:eastAsia="Arial" w:ascii="Arial"/>
                <w:rtl w:val="0"/>
              </w:rPr>
              <w:t xml:space="preserve">Cảm nhận tấm lòng chứ không chỉ chế độ: Bảo hiểm, ăn trưa, dịp hiếu, ốm đau...</w:t>
            </w:r>
          </w:p>
          <w:p w:rsidP="00000000" w:rsidRPr="00000000" w:rsidR="00000000" w:rsidDel="00000000" w:rsidRDefault="00000000">
            <w:pPr>
              <w:numPr>
                <w:ilvl w:val="0"/>
                <w:numId w:val="4"/>
              </w:numPr>
              <w:spacing w:lineRule="auto" w:after="100" w:line="340" w:before="100"/>
              <w:ind w:left="720" w:hanging="359"/>
              <w:jc w:val="both"/>
            </w:pPr>
            <w:r w:rsidRPr="00000000" w:rsidR="00000000" w:rsidDel="00000000">
              <w:rPr>
                <w:rFonts w:cs="Arial" w:hAnsi="Arial" w:eastAsia="Arial" w:ascii="Arial"/>
                <w:rtl w:val="0"/>
              </w:rPr>
              <w:t xml:space="preserve">Cơ hội thăng tiến: Luyện "đai đen" với hàng chục kỹ năng; Thăng tiến nhanh theo năng lực, bất kể tuổi tác; Trở thành chuyên gia tầm quốc tế.</w:t>
            </w:r>
          </w:p>
          <w:p w:rsidP="00000000" w:rsidRPr="00000000" w:rsidR="00000000" w:rsidDel="00000000" w:rsidRDefault="00000000">
            <w:pPr>
              <w:numPr>
                <w:ilvl w:val="0"/>
                <w:numId w:val="3"/>
              </w:numPr>
              <w:spacing w:lineRule="auto" w:after="100" w:line="340" w:before="100"/>
              <w:ind w:left="720" w:hanging="359"/>
              <w:jc w:val="both"/>
            </w:pPr>
            <w:r w:rsidRPr="00000000" w:rsidR="00000000" w:rsidDel="00000000">
              <w:rPr>
                <w:rFonts w:cs="Arial" w:hAnsi="Arial" w:eastAsia="Arial" w:ascii="Arial"/>
                <w:rtl w:val="0"/>
              </w:rPr>
              <w:t xml:space="preserve">Tự hào: Được trân trọng như các thầy cô giáo; Được kết nối doanh nhân, thực tế; Được tâm đắc với kết quả đào tạo.</w:t>
            </w:r>
          </w:p>
          <w:p w:rsidP="00000000" w:rsidRPr="00000000" w:rsidR="00000000" w:rsidDel="00000000" w:rsidRDefault="00000000">
            <w:pPr>
              <w:numPr>
                <w:ilvl w:val="0"/>
                <w:numId w:val="2"/>
              </w:numPr>
              <w:spacing w:lineRule="auto" w:after="100" w:line="340" w:before="100"/>
              <w:ind w:left="720" w:hanging="359"/>
              <w:jc w:val="both"/>
            </w:pPr>
            <w:r w:rsidRPr="00000000" w:rsidR="00000000" w:rsidDel="00000000">
              <w:rPr>
                <w:rFonts w:cs="Arial" w:hAnsi="Arial" w:eastAsia="Arial" w:ascii="Arial"/>
                <w:rtl w:val="0"/>
              </w:rPr>
              <w:t xml:space="preserve">Hết mình: Dám thử, dám thất bại; Giúp hàng chục ngàn người học tốt hơn; Nói thật và làm thật, thay vì phàn nàn</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Nơi làm việc</w:t>
            </w:r>
          </w:p>
        </w:tc>
        <w:tc>
          <w:tcPr>
            <w:tcMar>
              <w:top w:w="100.0" w:type="dxa"/>
              <w:left w:w="0.0" w:type="dxa"/>
              <w:bottom w:w="100.0" w:type="dxa"/>
              <w:right w:w="0.0" w:type="dxa"/>
            </w:tcMar>
          </w:tcPr>
          <w:p w:rsidP="00000000" w:rsidRPr="00000000" w:rsidR="00000000" w:rsidDel="00000000" w:rsidRDefault="00000000">
            <w:pPr>
              <w:numPr>
                <w:ilvl w:val="0"/>
                <w:numId w:val="7"/>
              </w:numPr>
              <w:spacing w:lineRule="auto" w:after="100" w:line="340" w:before="100"/>
              <w:ind w:left="720" w:hanging="359"/>
              <w:jc w:val="both"/>
            </w:pPr>
            <w:r w:rsidRPr="00000000" w:rsidR="00000000" w:rsidDel="00000000">
              <w:rPr>
                <w:rFonts w:cs="Arial" w:hAnsi="Arial" w:eastAsia="Arial" w:ascii="Arial"/>
                <w:rtl w:val="0"/>
              </w:rPr>
              <w:t xml:space="preserve">Thành phố Hồ Chí Minh </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Yêu cầu hồ sơ</w:t>
            </w:r>
          </w:p>
        </w:tc>
        <w:tc>
          <w:tcPr>
            <w:tcMar>
              <w:top w:w="100.0" w:type="dxa"/>
              <w:left w:w="0.0" w:type="dxa"/>
              <w:bottom w:w="100.0" w:type="dxa"/>
              <w:right w:w="0.0" w:type="dxa"/>
            </w:tcMar>
          </w:tcPr>
          <w:p w:rsidP="00000000" w:rsidRPr="00000000" w:rsidR="00000000" w:rsidDel="00000000" w:rsidRDefault="00000000">
            <w:pPr>
              <w:numPr>
                <w:ilvl w:val="0"/>
                <w:numId w:val="1"/>
              </w:numPr>
              <w:spacing w:lineRule="auto" w:after="100" w:line="340" w:before="100"/>
              <w:ind w:left="720" w:hanging="359"/>
              <w:jc w:val="both"/>
            </w:pPr>
            <w:r w:rsidRPr="00000000" w:rsidR="00000000" w:rsidDel="00000000">
              <w:rPr>
                <w:rFonts w:cs="Arial" w:hAnsi="Arial" w:eastAsia="Arial" w:ascii="Arial"/>
                <w:rtl w:val="0"/>
              </w:rPr>
              <w:t xml:space="preserve">Gửi trước CV viết rõ quá trình làm việc qua email.</w:t>
              <w:br w:type="textWrapping"/>
              <w:t xml:space="preserve">Hạn nộp hồ sơ hết ngày: 15/12/2012</w:t>
            </w:r>
          </w:p>
          <w:p w:rsidP="00000000" w:rsidRPr="00000000" w:rsidR="00000000" w:rsidDel="00000000" w:rsidRDefault="00000000">
            <w:pPr>
              <w:numPr>
                <w:ilvl w:val="0"/>
                <w:numId w:val="1"/>
              </w:numPr>
              <w:spacing w:lineRule="auto" w:after="100" w:line="340" w:before="100"/>
              <w:ind w:left="720" w:hanging="359"/>
              <w:jc w:val="both"/>
            </w:pPr>
            <w:r w:rsidRPr="00000000" w:rsidR="00000000" w:rsidDel="00000000">
              <w:rPr>
                <w:rFonts w:cs="Arial" w:hAnsi="Arial" w:eastAsia="Arial" w:ascii="Arial"/>
                <w:rtl w:val="0"/>
              </w:rPr>
              <w:t xml:space="preserve">Ưu tiên những ứng viên nộp hồ sơ sớm</w:t>
            </w:r>
          </w:p>
        </w:tc>
      </w:tr>
      <w:tr>
        <w:tc>
          <w:tcPr>
            <w:tcMar>
              <w:top w:w="100.0" w:type="dxa"/>
              <w:left w:w="0.0" w:type="dxa"/>
              <w:bottom w:w="100.0" w:type="dxa"/>
              <w:right w:w="0.0" w:type="dxa"/>
            </w:tcMar>
          </w:tcPr>
          <w:p w:rsidP="00000000" w:rsidRPr="00000000" w:rsidR="00000000" w:rsidDel="00000000" w:rsidRDefault="00000000">
            <w:pPr>
              <w:spacing w:lineRule="auto" w:line="340"/>
              <w:jc w:val="right"/>
            </w:pPr>
            <w:r w:rsidRPr="00000000" w:rsidR="00000000" w:rsidDel="00000000">
              <w:rPr>
                <w:rFonts w:cs="Arial" w:hAnsi="Arial" w:eastAsia="Arial" w:ascii="Arial"/>
                <w:b w:val="1"/>
                <w:rtl w:val="0"/>
              </w:rPr>
              <w:t xml:space="preserve">Liên hệ nhà tuyển dụng</w:t>
            </w:r>
          </w:p>
        </w:tc>
        <w:tc>
          <w:tcPr>
            <w:tcMar>
              <w:top w:w="100.0" w:type="dxa"/>
              <w:left w:w="0.0" w:type="dxa"/>
              <w:bottom w:w="100.0" w:type="dxa"/>
              <w:right w:w="0.0" w:type="dxa"/>
            </w:tcMar>
          </w:tcPr>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Tại TPHCM: Ms. Vũ Thị Thanh Huyền</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Phòng Nhân Sự - Hành Chính</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Địa chỉ: 814/20C Sư Vạn Hạnh nối dài, P12, Q10, TP HCM</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Điện thoại: 08 6659 7650</w:t>
            </w:r>
          </w:p>
          <w:p w:rsidP="00000000" w:rsidRPr="00000000" w:rsidR="00000000" w:rsidDel="00000000" w:rsidRDefault="00000000">
            <w:pPr>
              <w:spacing w:lineRule="auto" w:line="340"/>
              <w:jc w:val="both"/>
            </w:pPr>
            <w:r w:rsidRPr="00000000" w:rsidR="00000000" w:rsidDel="00000000">
              <w:rPr>
                <w:rFonts w:cs="Arial" w:hAnsi="Arial" w:eastAsia="Arial" w:ascii="Arial"/>
                <w:color w:val="333333"/>
                <w:rtl w:val="0"/>
              </w:rPr>
              <w:t xml:space="preserve">Email: </w:t>
            </w:r>
            <w:hyperlink r:id="rId5">
              <w:r w:rsidRPr="00000000" w:rsidR="00000000" w:rsidDel="00000000">
                <w:rPr>
                  <w:rFonts w:cs="Arial" w:hAnsi="Arial" w:eastAsia="Arial" w:ascii="Arial"/>
                  <w:color w:val="333333"/>
                  <w:sz w:val="22"/>
                  <w:u w:val="single"/>
                  <w:rtl w:val="0"/>
                </w:rPr>
                <w:t xml:space="preserve">tuyendunghcm@topica.edu.vn</w:t>
              </w:r>
            </w:hyperlink>
          </w:p>
        </w:tc>
      </w:tr>
    </w:tbl>
    <w:p w:rsidP="00000000" w:rsidRPr="00000000" w:rsidR="00000000" w:rsidDel="00000000" w:rsidRDefault="00000000">
      <w:pPr/>
      <w:r w:rsidRPr="00000000" w:rsidR="00000000" w:rsidDel="00000000">
        <w:rPr>
          <w:color w:val="000000"/>
          <w:rtl w:val="0"/>
        </w:rPr>
        <w:t xml:space="preserve"> </w:t>
      </w:r>
    </w:p>
    <w:p w:rsidP="00000000" w:rsidRPr="00000000" w:rsidR="00000000" w:rsidDel="00000000" w:rsidRDefault="00000000">
      <w:pPr>
        <w:spacing w:lineRule="auto" w:line="270"/>
        <w:jc w:val="center"/>
      </w:pPr>
      <w:r w:rsidRPr="00000000" w:rsidR="00000000" w:rsidDel="00000000">
        <w:rPr>
          <w:rFonts w:cs="Arial" w:hAnsi="Arial" w:eastAsia="Arial" w:ascii="Arial"/>
          <w:b w:val="1"/>
          <w:color w:val="333333"/>
          <w:rtl w:val="0"/>
        </w:rPr>
        <w:t xml:space="preserve">TỔ HỢP GIÁO DỤC TOPICA</w:t>
      </w:r>
    </w:p>
    <w:p w:rsidP="00000000" w:rsidRPr="00000000" w:rsidR="00000000" w:rsidDel="00000000" w:rsidRDefault="00000000">
      <w:pPr>
        <w:spacing w:lineRule="auto" w:line="340"/>
        <w:jc w:val="both"/>
      </w:pPr>
      <w:r w:rsidRPr="00000000" w:rsidR="00000000" w:rsidDel="00000000">
        <w:rPr>
          <w:rFonts w:cs="Arial" w:hAnsi="Arial" w:eastAsia="Arial" w:ascii="Arial"/>
          <w:color w:val="333333"/>
          <w:rtl w:val="0"/>
        </w:rPr>
        <w:br w:type="textWrapping"/>
      </w:r>
      <w:r w:rsidRPr="00000000" w:rsidR="00000000" w:rsidDel="00000000">
        <w:rPr>
          <w:rFonts w:cs="Arial" w:hAnsi="Arial" w:eastAsia="Arial" w:ascii="Arial"/>
          <w:b w:val="1"/>
          <w:color w:val="333333"/>
          <w:rtl w:val="0"/>
        </w:rPr>
        <w:t xml:space="preserve">Các đơn vị thành viên:</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Các trung tâm đào tạo Cử nhân trực tuyến chất lượng cao, hợp tác với các ĐH Mở Hà Nội, ĐH Nguyễn Trãi, ĐH Duy Tân</w:t>
      </w:r>
    </w:p>
    <w:p w:rsidP="00000000" w:rsidRPr="00000000" w:rsidR="00000000" w:rsidDel="00000000" w:rsidRDefault="00000000">
      <w:pPr>
        <w:spacing w:lineRule="auto" w:line="340"/>
        <w:jc w:val="both"/>
      </w:pPr>
      <w:r w:rsidRPr="00000000" w:rsidR="00000000" w:rsidDel="00000000">
        <w:rPr>
          <w:color w:val="000000"/>
          <w:sz w:val="14"/>
          <w:rtl w:val="0"/>
        </w:rPr>
        <w:t xml:space="preserve">                </w:t>
      </w:r>
      <w:r w:rsidRPr="00000000" w:rsidR="00000000" w:rsidDel="00000000">
        <w:rPr>
          <w:rFonts w:cs="Arial" w:hAnsi="Arial" w:eastAsia="Arial" w:ascii="Arial"/>
          <w:color w:val="333333"/>
          <w:rtl w:val="0"/>
        </w:rPr>
        <w:t xml:space="preserve">Mạng xã hội đào tạo tiếng Anh cho trẻ em TOPICA Amazing English</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Học viện khởi nghiệp từ Thung lũng Silicon TOPICA Founder Institute</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Trung tâm đào tạo Chuyên nghiệp viên ngân hàng TOPICA Pro Banker</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Hơn 240 nhân viên toàn thời gian, 500 giảng viên và trên 130 cộng tác viên</w:t>
      </w:r>
    </w:p>
    <w:p w:rsidP="00000000" w:rsidRPr="00000000" w:rsidR="00000000" w:rsidDel="00000000" w:rsidRDefault="00000000">
      <w:pPr>
        <w:spacing w:lineRule="auto" w:line="340"/>
        <w:jc w:val="both"/>
      </w:pPr>
      <w:r w:rsidRPr="00000000" w:rsidR="00000000" w:rsidDel="00000000">
        <w:rPr>
          <w:rFonts w:cs="Arial" w:hAnsi="Arial" w:eastAsia="Arial" w:ascii="Arial"/>
          <w:color w:val="333333"/>
          <w:rtl w:val="0"/>
        </w:rPr>
        <w:br w:type="textWrapping"/>
      </w:r>
      <w:r w:rsidRPr="00000000" w:rsidR="00000000" w:rsidDel="00000000">
        <w:rPr>
          <w:rFonts w:cs="Arial" w:hAnsi="Arial" w:eastAsia="Arial" w:ascii="Arial"/>
          <w:b w:val="1"/>
          <w:color w:val="333333"/>
          <w:rtl w:val="0"/>
        </w:rPr>
        <w:t xml:space="preserve">Các hoạt động nổi bật:</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Chương trình "1000 Doanh nhân giảng dạy qua Elearning" và giải thưởng "Giảng viên doanh nhân" thường niên cùng với Hội Doanh nhân trẻ VN và Cổng Thánh Gióng</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Đơn vị đầu tiên ở VN phát triển 100 bộ học liệu đa phương tiện, ứng dụng các mô phỏng 3D vào giảng dạy</w:t>
      </w:r>
    </w:p>
    <w:p w:rsidP="00000000" w:rsidRPr="00000000" w:rsidR="00000000" w:rsidDel="00000000" w:rsidRDefault="00000000">
      <w:pPr>
        <w:spacing w:lineRule="auto" w:line="340"/>
        <w:jc w:val="both"/>
      </w:pPr>
      <w:r w:rsidRPr="00000000" w:rsidR="00000000" w:rsidDel="00000000">
        <w:rPr>
          <w:color w:val="000000"/>
          <w:sz w:val="14"/>
          <w:rtl w:val="0"/>
        </w:rPr>
        <w:t xml:space="preserve">                </w:t>
      </w:r>
      <w:r w:rsidRPr="00000000" w:rsidR="00000000" w:rsidDel="00000000">
        <w:rPr>
          <w:rFonts w:cs="Arial" w:hAnsi="Arial" w:eastAsia="Arial" w:ascii="Arial"/>
          <w:color w:val="333333"/>
          <w:rtl w:val="0"/>
        </w:rPr>
        <w:t xml:space="preserve">Chương trình TOPIC64 thiết lập các phòng lab tại 64 tỉnh thành do Microsoft, Qualcomm, Hewlett Packard và USAID tài trợ</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Dự án Vườn ươm doanh nghiệp đầu tiên ở VN CRC-TOPIC do World Bank Infodev tài trợ</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Khoá đào tạo trực tuyến cho 105 nhà quản lý của 15 nước Châu Á Thái Bình Dương</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Tham gia điều hành cộng đồng khởi nghiệp công nghệ Launch và Mobile Monday</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Vinh dự tiếp đón Chủ tịch Microsoft Bill Gates, các Phó Thủ tướng Phạm Gia Khiêm, Nguyễn Thiện Nhân và Vũ Khoan</w:t>
      </w:r>
    </w:p>
    <w:p w:rsidP="00000000" w:rsidRPr="00000000" w:rsidR="00000000" w:rsidDel="00000000" w:rsidRDefault="00000000">
      <w:pPr>
        <w:spacing w:lineRule="auto" w:line="340"/>
        <w:jc w:val="both"/>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Được vinh danh bởi các tổ chức quốc tế uy tín như AAOU, APIN, CASA, Development Gateway, Red Herring, SEAMOLEC, Stockholm Challenge, World Economic Forum</w:t>
      </w:r>
    </w:p>
    <w:p w:rsidP="00000000" w:rsidRPr="00000000" w:rsidR="00000000" w:rsidDel="00000000" w:rsidRDefault="00000000">
      <w:pPr>
        <w:spacing w:lineRule="auto" w:line="340"/>
        <w:jc w:val="both"/>
      </w:pPr>
      <w:r w:rsidRPr="00000000" w:rsidR="00000000" w:rsidDel="00000000">
        <w:rPr>
          <w:rFonts w:cs="Arial" w:hAnsi="Arial" w:eastAsia="Arial" w:ascii="Arial"/>
          <w:color w:val="333333"/>
          <w:rtl w:val="0"/>
        </w:rPr>
        <w:br w:type="textWrapping"/>
      </w:r>
      <w:r w:rsidRPr="00000000" w:rsidR="00000000" w:rsidDel="00000000">
        <w:rPr>
          <w:rFonts w:cs="Arial" w:hAnsi="Arial" w:eastAsia="Arial" w:ascii="Arial"/>
          <w:b w:val="1"/>
          <w:color w:val="333333"/>
          <w:rtl w:val="0"/>
        </w:rPr>
        <w:t xml:space="preserve">Thông tin tham khảo:</w:t>
      </w:r>
    </w:p>
    <w:p w:rsidP="00000000" w:rsidRPr="00000000" w:rsidR="00000000" w:rsidDel="00000000" w:rsidRDefault="00000000">
      <w:pPr>
        <w:spacing w:lineRule="auto" w:line="340"/>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Giới thiệu TOPICA: </w:t>
      </w:r>
    </w:p>
    <w:p w:rsidP="00000000" w:rsidRPr="00000000" w:rsidR="00000000" w:rsidDel="00000000" w:rsidRDefault="00000000">
      <w:pPr>
        <w:spacing w:lineRule="auto" w:line="340"/>
      </w:pPr>
      <w:hyperlink r:id="rId6">
        <w:r w:rsidRPr="00000000" w:rsidR="00000000" w:rsidDel="00000000">
          <w:rPr>
            <w:rFonts w:cs="Arial" w:hAnsi="Arial" w:eastAsia="Arial" w:ascii="Arial"/>
            <w:color w:val="333333"/>
            <w:sz w:val="22"/>
            <w:u w:val="single"/>
            <w:rtl w:val="0"/>
          </w:rPr>
          <w:t xml:space="preserve">http://www.youtube.com/user/TOPICAVIETNAM#p/u/0/QGn9g7iwUKo</w:t>
        </w:r>
      </w:hyperlink>
    </w:p>
    <w:p w:rsidP="00000000" w:rsidRPr="00000000" w:rsidR="00000000" w:rsidDel="00000000" w:rsidRDefault="00000000">
      <w:pPr>
        <w:spacing w:lineRule="auto" w:line="340"/>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TOPICA Founder Institute:</w:t>
      </w:r>
    </w:p>
    <w:p w:rsidP="00000000" w:rsidRPr="00000000" w:rsidR="00000000" w:rsidDel="00000000" w:rsidRDefault="00000000">
      <w:pPr>
        <w:spacing w:lineRule="auto" w:line="340"/>
        <w:ind w:left="709" w:firstLine="0"/>
      </w:pPr>
      <w:bookmarkStart w:id="0" w:colFirst="0" w:name="h.gjdgxs" w:colLast="0"/>
      <w:bookmarkEnd w:id="0"/>
      <w:r w:rsidRPr="00000000" w:rsidR="00000000" w:rsidDel="00000000">
        <w:rPr>
          <w:rFonts w:cs="Arial" w:hAnsi="Arial" w:eastAsia="Arial" w:ascii="Arial"/>
          <w:color w:val="333333"/>
          <w:rtl w:val="0"/>
        </w:rPr>
        <w:t xml:space="preserve"> </w:t>
      </w:r>
      <w:hyperlink r:id="rId7">
        <w:r w:rsidRPr="00000000" w:rsidR="00000000" w:rsidDel="00000000">
          <w:rPr>
            <w:rFonts w:cs="Arial" w:hAnsi="Arial" w:eastAsia="Arial" w:ascii="Arial"/>
            <w:color w:val="333333"/>
            <w:sz w:val="22"/>
            <w:u w:val="single"/>
            <w:rtl w:val="0"/>
          </w:rPr>
          <w:t xml:space="preserve">www.youtube.com/watch?v=K4L9TP1y3Rk</w:t>
        </w:r>
      </w:hyperlink>
    </w:p>
    <w:p w:rsidP="00000000" w:rsidRPr="00000000" w:rsidR="00000000" w:rsidDel="00000000" w:rsidRDefault="00000000">
      <w:pPr>
        <w:spacing w:lineRule="auto" w:line="340"/>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Chương trình 1000 doanh nhân: </w:t>
      </w:r>
      <w:hyperlink r:id="rId8">
        <w:r w:rsidRPr="00000000" w:rsidR="00000000" w:rsidDel="00000000">
          <w:rPr>
            <w:rFonts w:cs="Arial" w:hAnsi="Arial" w:eastAsia="Arial" w:ascii="Arial"/>
            <w:color w:val="333333"/>
            <w:sz w:val="22"/>
            <w:u w:val="single"/>
            <w:rtl w:val="0"/>
          </w:rPr>
          <w:t xml:space="preserve">http://www.youtube.com/watch?v=YYPFx4rlKNU</w:t>
        </w:r>
      </w:hyperlink>
    </w:p>
    <w:p w:rsidP="00000000" w:rsidRPr="00000000" w:rsidR="00000000" w:rsidDel="00000000" w:rsidRDefault="00000000">
      <w:pPr>
        <w:spacing w:lineRule="auto" w:line="340"/>
      </w:pPr>
      <w:r w:rsidRPr="00000000" w:rsidR="00000000" w:rsidDel="00000000">
        <w:rPr>
          <w:color w:val="333333"/>
          <w:sz w:val="14"/>
          <w:rtl w:val="0"/>
        </w:rPr>
        <w:t xml:space="preserve">                </w:t>
      </w:r>
      <w:r w:rsidRPr="00000000" w:rsidR="00000000" w:rsidDel="00000000">
        <w:rPr>
          <w:rFonts w:cs="Arial" w:hAnsi="Arial" w:eastAsia="Arial" w:ascii="Arial"/>
          <w:color w:val="333333"/>
          <w:rtl w:val="0"/>
        </w:rPr>
        <w:t xml:space="preserve">Các thông tin khác về hoạt động của TOPICA: </w:t>
      </w:r>
      <w:hyperlink r:id="rId9">
        <w:r w:rsidRPr="00000000" w:rsidR="00000000" w:rsidDel="00000000">
          <w:rPr>
            <w:rFonts w:cs="Arial" w:hAnsi="Arial" w:eastAsia="Arial" w:ascii="Arial"/>
            <w:color w:val="333333"/>
            <w:sz w:val="22"/>
            <w:u w:val="single"/>
            <w:rtl w:val="0"/>
          </w:rPr>
          <w:t xml:space="preserve">http://topica.edu.vn/</w:t>
        </w:r>
      </w:hyperlink>
    </w:p>
    <w:p w:rsidP="00000000" w:rsidRPr="00000000" w:rsidR="00000000" w:rsidDel="00000000" w:rsidRDefault="00000000">
      <w:pPr/>
      <w:hyperlink r:id="rId10">
        <w:r w:rsidRPr="00000000" w:rsidR="00000000" w:rsidDel="00000000">
          <w:rPr>
            <w:rtl w:val="0"/>
          </w:rPr>
        </w:r>
      </w:hyperlink>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topica.edu.vn/"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topica.edu.vn/" Type="http://schemas.openxmlformats.org/officeDocument/2006/relationships/hyperlink" TargetMode="External" Id="rId9"/><Relationship Target="http://www.youtube.com/user/TOPICAVIETNAM#p/u/0/QGn9g7iwUKo" Type="http://schemas.openxmlformats.org/officeDocument/2006/relationships/hyperlink" TargetMode="External" Id="rId6"/><Relationship Target="mailto:tuyendunghcm@topica.edu.vn" Type="http://schemas.openxmlformats.org/officeDocument/2006/relationships/hyperlink" TargetMode="External" Id="rId5"/><Relationship Target="http://www.youtube.com/watch?v=YYPFx4rlKNU" Type="http://schemas.openxmlformats.org/officeDocument/2006/relationships/hyperlink" TargetMode="External" Id="rId8"/><Relationship Target="http://www.youtube.com/watch?v=K4L9TP1y3Rk"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HR7214_Thu_quangbom_v1.0.docx</dc:title>
</cp:coreProperties>
</file>