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7A9EE" w14:textId="4168E55B" w:rsidR="007F19CA" w:rsidRDefault="007F19CA" w:rsidP="007F19CA">
      <w:pPr>
        <w:pStyle w:val="Title"/>
        <w:jc w:val="center"/>
      </w:pPr>
      <w:r>
        <w:t>Product Specification Document</w:t>
      </w:r>
    </w:p>
    <w:p w14:paraId="0B15FB29" w14:textId="3E2D2E9F" w:rsidR="007F19CA" w:rsidRPr="007F19CA" w:rsidRDefault="007F19CA" w:rsidP="007F19CA">
      <w:pPr>
        <w:pStyle w:val="Heading1"/>
        <w:jc w:val="center"/>
      </w:pPr>
      <w:r>
        <w:t>Contoso CipherGuard Sentinel X7</w:t>
      </w:r>
    </w:p>
    <w:p w14:paraId="4A8ECB41" w14:textId="77777777" w:rsidR="007F19CA" w:rsidRDefault="007F19CA" w:rsidP="007F19CA"/>
    <w:p w14:paraId="63185481" w14:textId="4E671118" w:rsidR="007F19CA" w:rsidRDefault="007F19CA" w:rsidP="007F19CA">
      <w:pPr>
        <w:pStyle w:val="Heading1"/>
      </w:pPr>
      <w:r>
        <w:t>1. Product Overview</w:t>
      </w:r>
    </w:p>
    <w:p w14:paraId="376EB52D" w14:textId="77777777" w:rsidR="007F19CA" w:rsidRDefault="007F19CA" w:rsidP="007F19CA"/>
    <w:p w14:paraId="2D2950CC" w14:textId="39A0454D" w:rsidR="007F19CA" w:rsidRDefault="007F19CA" w:rsidP="007F19CA">
      <w:pPr>
        <w:pStyle w:val="Heading2"/>
      </w:pPr>
      <w:r>
        <w:t>1.1 Introduction</w:t>
      </w:r>
    </w:p>
    <w:p w14:paraId="250D6699" w14:textId="77777777" w:rsidR="007F19CA" w:rsidRDefault="007F19CA" w:rsidP="007F19CA"/>
    <w:p w14:paraId="0E25AFCF" w14:textId="4C57A282" w:rsidR="007F19CA" w:rsidRDefault="007F19CA" w:rsidP="007F19CA">
      <w:r>
        <w:t>Contoso CipherGuard Sentinel X7  is an advanced and resilient security product meticulously engineered to fortify the computer network infrastructure against a spectrum of threats and vulnerabilities. This document delves into the intricacies of the technical specifications, features, and functionalities of the Contoso CipherGuard Sentinel X7 .</w:t>
      </w:r>
    </w:p>
    <w:p w14:paraId="56D662D4" w14:textId="77777777" w:rsidR="007F19CA" w:rsidRDefault="007F19CA" w:rsidP="007F19CA"/>
    <w:p w14:paraId="2C0580EC" w14:textId="311F2686" w:rsidR="007F19CA" w:rsidRDefault="007F19CA" w:rsidP="00B44197">
      <w:pPr>
        <w:pStyle w:val="Heading2"/>
      </w:pPr>
      <w:r>
        <w:t>1.2 Key Features</w:t>
      </w:r>
    </w:p>
    <w:p w14:paraId="420466B3" w14:textId="2D7B53F6" w:rsidR="007F19CA" w:rsidRDefault="007F19CA" w:rsidP="007F19CA">
      <w:pPr>
        <w:pStyle w:val="ListParagraph"/>
        <w:numPr>
          <w:ilvl w:val="0"/>
          <w:numId w:val="3"/>
        </w:numPr>
      </w:pPr>
      <w:r w:rsidRPr="007F19CA">
        <w:rPr>
          <w:b/>
          <w:bCs/>
        </w:rPr>
        <w:t>Firewall Protection:</w:t>
      </w:r>
      <w:r>
        <w:t xml:space="preserve"> Utilizing a stateful inspection firewall, Contoso CipherGuard Sentinel X7  employs deep packet inspection techniques. It inspects and analyzes network packets at the application layer, providing granular control over data flows. The firewall dynamically adapts its rule set based on the evolving network context, mitigating risks associated with application-layer attacks.</w:t>
      </w:r>
      <w:r>
        <w:br/>
      </w:r>
    </w:p>
    <w:p w14:paraId="07C28C47" w14:textId="6F50DE94" w:rsidR="007F19CA" w:rsidRDefault="007F19CA" w:rsidP="007F19CA">
      <w:pPr>
        <w:pStyle w:val="ListParagraph"/>
        <w:numPr>
          <w:ilvl w:val="0"/>
          <w:numId w:val="3"/>
        </w:numPr>
      </w:pPr>
      <w:r w:rsidRPr="007F19CA">
        <w:rPr>
          <w:b/>
          <w:bCs/>
        </w:rPr>
        <w:t xml:space="preserve">Intrusion Detection and Prevention System (IDPS): </w:t>
      </w:r>
      <w:r>
        <w:t>Powered by machine learning algorithms, our IDPS continuously monitors network traffic patterns and anomalies. It leverages signature-based detection, anomaly detection, and heuristic analysis to identify and thwart potential threats. The system employs threat intelligence feeds, ensuring it stays updated with the latest known attack patterns.</w:t>
      </w:r>
      <w:r>
        <w:br/>
      </w:r>
    </w:p>
    <w:p w14:paraId="15BD3992" w14:textId="0C77C848" w:rsidR="007F19CA" w:rsidRDefault="007F19CA" w:rsidP="007F19CA">
      <w:pPr>
        <w:pStyle w:val="ListParagraph"/>
        <w:numPr>
          <w:ilvl w:val="0"/>
          <w:numId w:val="3"/>
        </w:numPr>
      </w:pPr>
      <w:r w:rsidRPr="007F19CA">
        <w:rPr>
          <w:b/>
          <w:bCs/>
        </w:rPr>
        <w:t xml:space="preserve">Virtual Private Network (VPN) Support: </w:t>
      </w:r>
      <w:r>
        <w:t>Contoso CipherGuard Sentinel X7  supports industry-standard VPN protocols such as IPsec and OpenVPN. It facilitates secure communication over public networks by encrypting data in transit. The VPN module employs advanced cryptographic algorithms, including AES-256, ensuring a robust and secure communication channel for remote users and branch offices.</w:t>
      </w:r>
      <w:r>
        <w:br/>
      </w:r>
    </w:p>
    <w:p w14:paraId="652F5489" w14:textId="6A4B3703" w:rsidR="007F19CA" w:rsidRDefault="007F19CA" w:rsidP="007F19CA">
      <w:pPr>
        <w:pStyle w:val="ListParagraph"/>
        <w:numPr>
          <w:ilvl w:val="0"/>
          <w:numId w:val="3"/>
        </w:numPr>
      </w:pPr>
      <w:r w:rsidRPr="007F19CA">
        <w:rPr>
          <w:b/>
          <w:bCs/>
        </w:rPr>
        <w:t>Endpoint Security:</w:t>
      </w:r>
      <w:r>
        <w:t xml:space="preserve"> Employing a multi-layered defense approach, our endpoint security module incorporates antivirus, anti-malware, and host-based intrusion prevention capabilities. It conducts real-time behavior analysis and heuristic scanning, ensuring proactive detection and </w:t>
      </w:r>
      <w:r>
        <w:lastRenderedPageBreak/>
        <w:t>containment of malicious activities. Additionally, it integrates with threat intelligence platforms for prompt response to emerging threats.</w:t>
      </w:r>
      <w:r>
        <w:br/>
      </w:r>
    </w:p>
    <w:p w14:paraId="7D583AFE" w14:textId="628A6B85" w:rsidR="007F19CA" w:rsidRDefault="007F19CA" w:rsidP="007F19CA">
      <w:pPr>
        <w:pStyle w:val="ListParagraph"/>
        <w:numPr>
          <w:ilvl w:val="0"/>
          <w:numId w:val="4"/>
        </w:numPr>
      </w:pPr>
      <w:r w:rsidRPr="007F19CA">
        <w:rPr>
          <w:b/>
          <w:bCs/>
        </w:rPr>
        <w:t>Logging and Monitoring:</w:t>
      </w:r>
      <w:r>
        <w:t xml:space="preserve"> The logging and monitoring subsystem captures comprehensive data on network activities. It includes detailed logs on traffic patterns, user authentication events, and security policy violations. Integrated with SIEM (Security Information and Event Management), this feature facilitates centralized monitoring and analysis, empowering security administrators to respond swiftly to potential security incidents.</w:t>
      </w:r>
      <w:r>
        <w:br/>
      </w:r>
    </w:p>
    <w:p w14:paraId="3CDC0E3F" w14:textId="2393839B" w:rsidR="007F19CA" w:rsidRDefault="007F19CA" w:rsidP="007F19CA">
      <w:pPr>
        <w:pStyle w:val="ListParagraph"/>
        <w:numPr>
          <w:ilvl w:val="0"/>
          <w:numId w:val="4"/>
        </w:numPr>
      </w:pPr>
      <w:r w:rsidRPr="007F19CA">
        <w:rPr>
          <w:b/>
          <w:bCs/>
        </w:rPr>
        <w:t>User Authentication and Access Control</w:t>
      </w:r>
      <w:r>
        <w:t>: Contoso CipherGuard Sentinel X7  supports multi-factor authentication (MFA) mechanisms, including biometric authentication and smart card integration. Access control policies are based on user roles, leveraging LDAP and Active Directory integration. Dynamic policy enforcement ensures that only authorized users gain access to sensitive resources.</w:t>
      </w:r>
    </w:p>
    <w:p w14:paraId="611B56FC" w14:textId="77777777" w:rsidR="007F19CA" w:rsidRDefault="007F19CA" w:rsidP="007F19CA"/>
    <w:p w14:paraId="70E4E20D" w14:textId="1981BF3C" w:rsidR="007F19CA" w:rsidRDefault="007F19CA" w:rsidP="007F19CA">
      <w:pPr>
        <w:pStyle w:val="Heading1"/>
      </w:pPr>
      <w:r>
        <w:t>2. Technical Specifications</w:t>
      </w:r>
    </w:p>
    <w:p w14:paraId="17C10B21" w14:textId="77777777" w:rsidR="007F19CA" w:rsidRDefault="007F19CA" w:rsidP="007F19CA"/>
    <w:p w14:paraId="722E9E73" w14:textId="248B1261" w:rsidR="007F19CA" w:rsidRDefault="007F19CA" w:rsidP="007F19CA">
      <w:pPr>
        <w:pStyle w:val="Heading2"/>
      </w:pPr>
      <w:r>
        <w:t>2.1 Hardware Requirements</w:t>
      </w:r>
    </w:p>
    <w:p w14:paraId="01818942" w14:textId="3C311223" w:rsidR="007F19CA" w:rsidRDefault="007F19CA" w:rsidP="007F19CA">
      <w:pPr>
        <w:pStyle w:val="ListParagraph"/>
        <w:numPr>
          <w:ilvl w:val="0"/>
          <w:numId w:val="6"/>
        </w:numPr>
      </w:pPr>
      <w:r w:rsidRPr="007F19CA">
        <w:rPr>
          <w:b/>
          <w:bCs/>
        </w:rPr>
        <w:t>Processor:</w:t>
      </w:r>
      <w:r>
        <w:t xml:space="preserve"> Quad-core 2.5 GHz or higher with hardware acceleration support</w:t>
      </w:r>
    </w:p>
    <w:p w14:paraId="617B569B" w14:textId="592E4FFE" w:rsidR="007F19CA" w:rsidRDefault="007F19CA" w:rsidP="007F19CA">
      <w:pPr>
        <w:pStyle w:val="ListParagraph"/>
        <w:numPr>
          <w:ilvl w:val="0"/>
          <w:numId w:val="6"/>
        </w:numPr>
      </w:pPr>
      <w:r w:rsidRPr="007F19CA">
        <w:rPr>
          <w:b/>
          <w:bCs/>
        </w:rPr>
        <w:t>RAM:</w:t>
      </w:r>
      <w:r>
        <w:t xml:space="preserve"> 16 GB minimum, ECC (Error-Correcting Code) recommended</w:t>
      </w:r>
    </w:p>
    <w:p w14:paraId="53B669E6" w14:textId="1A6963D3" w:rsidR="007F19CA" w:rsidRDefault="007F19CA" w:rsidP="007F19CA">
      <w:pPr>
        <w:pStyle w:val="ListParagraph"/>
        <w:numPr>
          <w:ilvl w:val="0"/>
          <w:numId w:val="6"/>
        </w:numPr>
      </w:pPr>
      <w:r w:rsidRPr="007F19CA">
        <w:rPr>
          <w:b/>
          <w:bCs/>
        </w:rPr>
        <w:t>Storage:</w:t>
      </w:r>
      <w:r>
        <w:t xml:space="preserve"> 200 GB minimum, SSD for optimal performance</w:t>
      </w:r>
    </w:p>
    <w:p w14:paraId="18098FF2" w14:textId="00BC54B5" w:rsidR="007F19CA" w:rsidRDefault="007F19CA" w:rsidP="007F19CA">
      <w:pPr>
        <w:pStyle w:val="ListParagraph"/>
        <w:numPr>
          <w:ilvl w:val="0"/>
          <w:numId w:val="6"/>
        </w:numPr>
      </w:pPr>
      <w:r w:rsidRPr="007F19CA">
        <w:rPr>
          <w:b/>
          <w:bCs/>
        </w:rPr>
        <w:t>Network Interface Cards (NIC):</w:t>
      </w:r>
      <w:r>
        <w:t xml:space="preserve"> Dual Gigabit Ethernet with support for jumbo frames</w:t>
      </w:r>
    </w:p>
    <w:p w14:paraId="41E40643" w14:textId="77777777" w:rsidR="007F19CA" w:rsidRDefault="007F19CA" w:rsidP="007F19CA"/>
    <w:p w14:paraId="68C148B7" w14:textId="064CDDB9" w:rsidR="007F19CA" w:rsidRDefault="007F19CA" w:rsidP="007F19CA">
      <w:pPr>
        <w:pStyle w:val="Heading2"/>
      </w:pPr>
      <w:r>
        <w:t>2.2 Software Requirements</w:t>
      </w:r>
    </w:p>
    <w:p w14:paraId="5A0F7AFB" w14:textId="326EEBF5" w:rsidR="007F19CA" w:rsidRDefault="007F19CA" w:rsidP="007F19CA">
      <w:pPr>
        <w:pStyle w:val="ListParagraph"/>
        <w:numPr>
          <w:ilvl w:val="0"/>
          <w:numId w:val="8"/>
        </w:numPr>
      </w:pPr>
      <w:r w:rsidRPr="007F19CA">
        <w:rPr>
          <w:b/>
          <w:bCs/>
        </w:rPr>
        <w:t>Operating System:</w:t>
      </w:r>
      <w:r>
        <w:t xml:space="preserve"> Compatible with Windows Server 2019 and above, CentOS 8 or equivalent</w:t>
      </w:r>
    </w:p>
    <w:p w14:paraId="1EEDDB9B" w14:textId="59963C79" w:rsidR="007F19CA" w:rsidRDefault="007F19CA" w:rsidP="007F19CA">
      <w:pPr>
        <w:pStyle w:val="ListParagraph"/>
        <w:numPr>
          <w:ilvl w:val="0"/>
          <w:numId w:val="8"/>
        </w:numPr>
      </w:pPr>
      <w:r w:rsidRPr="007F19CA">
        <w:rPr>
          <w:b/>
          <w:bCs/>
        </w:rPr>
        <w:t>Database:</w:t>
      </w:r>
      <w:r>
        <w:t xml:space="preserve"> PostgreSQL 13 for data storage, optimized for high-performance indexing</w:t>
      </w:r>
    </w:p>
    <w:p w14:paraId="260E9CC8" w14:textId="5477F458" w:rsidR="007F19CA" w:rsidRDefault="007F19CA" w:rsidP="007F19CA">
      <w:pPr>
        <w:pStyle w:val="ListParagraph"/>
        <w:numPr>
          <w:ilvl w:val="0"/>
          <w:numId w:val="8"/>
        </w:numPr>
      </w:pPr>
      <w:r w:rsidRPr="007F19CA">
        <w:rPr>
          <w:b/>
          <w:bCs/>
        </w:rPr>
        <w:t>Security Updates:</w:t>
      </w:r>
      <w:r>
        <w:t xml:space="preserve"> Automated updates for threat intelligence feeds and regular security patches</w:t>
      </w:r>
    </w:p>
    <w:p w14:paraId="19A16579" w14:textId="77777777" w:rsidR="007F19CA" w:rsidRDefault="007F19CA" w:rsidP="007F19CA"/>
    <w:p w14:paraId="2BE77A1C" w14:textId="4DE2A473" w:rsidR="007F19CA" w:rsidRDefault="007F19CA" w:rsidP="007F19CA">
      <w:pPr>
        <w:pStyle w:val="Heading2"/>
      </w:pPr>
      <w:r>
        <w:t>2.3 Network Compatibility</w:t>
      </w:r>
    </w:p>
    <w:p w14:paraId="6A44485B" w14:textId="71B24275" w:rsidR="007F19CA" w:rsidRDefault="007F19CA" w:rsidP="007F19CA">
      <w:pPr>
        <w:pStyle w:val="ListParagraph"/>
        <w:numPr>
          <w:ilvl w:val="0"/>
          <w:numId w:val="10"/>
        </w:numPr>
      </w:pPr>
      <w:r w:rsidRPr="007F19CA">
        <w:rPr>
          <w:b/>
          <w:bCs/>
        </w:rPr>
        <w:t>Protocols:</w:t>
      </w:r>
      <w:r>
        <w:t xml:space="preserve"> TCP/IP, UDP, ICMP, IPv6 support</w:t>
      </w:r>
    </w:p>
    <w:p w14:paraId="5898B023" w14:textId="18C2A66B" w:rsidR="007F19CA" w:rsidRDefault="007F19CA" w:rsidP="007F19CA">
      <w:pPr>
        <w:pStyle w:val="ListParagraph"/>
        <w:numPr>
          <w:ilvl w:val="0"/>
          <w:numId w:val="10"/>
        </w:numPr>
      </w:pPr>
      <w:r w:rsidRPr="007F19CA">
        <w:rPr>
          <w:b/>
          <w:bCs/>
        </w:rPr>
        <w:t>Integration:</w:t>
      </w:r>
      <w:r>
        <w:t xml:space="preserve"> Seamless integration with BGP and OSPF routing protocols</w:t>
      </w:r>
    </w:p>
    <w:p w14:paraId="74AA09D3" w14:textId="526107D2" w:rsidR="007F19CA" w:rsidRDefault="007F19CA" w:rsidP="007F19CA">
      <w:pPr>
        <w:pStyle w:val="ListParagraph"/>
        <w:numPr>
          <w:ilvl w:val="0"/>
          <w:numId w:val="10"/>
        </w:numPr>
      </w:pPr>
      <w:r w:rsidRPr="007F19CA">
        <w:rPr>
          <w:b/>
          <w:bCs/>
        </w:rPr>
        <w:t>Compatibility:</w:t>
      </w:r>
      <w:r>
        <w:t xml:space="preserve"> Interoperability with Cisco, Juniper, and other major networking vendors</w:t>
      </w:r>
    </w:p>
    <w:p w14:paraId="3A47DF0F" w14:textId="77777777" w:rsidR="007F19CA" w:rsidRDefault="007F19CA" w:rsidP="007F19CA"/>
    <w:p w14:paraId="72452294" w14:textId="21921E2A" w:rsidR="007F19CA" w:rsidRDefault="007F19CA" w:rsidP="007F19CA">
      <w:pPr>
        <w:pStyle w:val="Heading1"/>
      </w:pPr>
      <w:r>
        <w:lastRenderedPageBreak/>
        <w:t>3. Implementation Plan</w:t>
      </w:r>
    </w:p>
    <w:p w14:paraId="614C89B1" w14:textId="77777777" w:rsidR="007F19CA" w:rsidRDefault="007F19CA" w:rsidP="007F19CA"/>
    <w:p w14:paraId="6DAEA9D1" w14:textId="0ACBA9FF" w:rsidR="007F19CA" w:rsidRDefault="007F19CA" w:rsidP="007F19CA">
      <w:pPr>
        <w:pStyle w:val="Heading2"/>
      </w:pPr>
      <w:r>
        <w:t>3.1 Deployment Steps</w:t>
      </w:r>
    </w:p>
    <w:p w14:paraId="34901223" w14:textId="734BA9B3" w:rsidR="007F19CA" w:rsidRDefault="007F19CA" w:rsidP="007F19CA">
      <w:pPr>
        <w:pStyle w:val="ListParagraph"/>
        <w:numPr>
          <w:ilvl w:val="0"/>
          <w:numId w:val="12"/>
        </w:numPr>
      </w:pPr>
      <w:r w:rsidRPr="007F19CA">
        <w:rPr>
          <w:b/>
          <w:bCs/>
        </w:rPr>
        <w:t>Pre-Deployment Assessment:</w:t>
      </w:r>
      <w:r>
        <w:t xml:space="preserve"> Conduct a comprehensive network vulnerability assessment, including penetration testing and risk analysis.</w:t>
      </w:r>
      <w:r>
        <w:br/>
      </w:r>
    </w:p>
    <w:p w14:paraId="2C8E02B9" w14:textId="38BA36CF" w:rsidR="007F19CA" w:rsidRDefault="007F19CA" w:rsidP="007F19CA">
      <w:pPr>
        <w:pStyle w:val="ListParagraph"/>
        <w:numPr>
          <w:ilvl w:val="0"/>
          <w:numId w:val="12"/>
        </w:numPr>
      </w:pPr>
      <w:r w:rsidRPr="007F19CA">
        <w:rPr>
          <w:b/>
          <w:bCs/>
        </w:rPr>
        <w:t>Installation:</w:t>
      </w:r>
      <w:r>
        <w:t xml:space="preserve"> Deploy Contoso CipherGuard Sentinel X7  on dedicated servers or virtual machines, ensuring optimal hardware utilization and resource allocation.</w:t>
      </w:r>
      <w:r>
        <w:br/>
      </w:r>
    </w:p>
    <w:p w14:paraId="4C365DF5" w14:textId="5AD56390" w:rsidR="007F19CA" w:rsidRDefault="007F19CA" w:rsidP="007F19CA">
      <w:pPr>
        <w:pStyle w:val="ListParagraph"/>
        <w:numPr>
          <w:ilvl w:val="0"/>
          <w:numId w:val="12"/>
        </w:numPr>
      </w:pPr>
      <w:r w:rsidRPr="007F19CA">
        <w:rPr>
          <w:b/>
          <w:bCs/>
        </w:rPr>
        <w:t>Configuration:</w:t>
      </w:r>
      <w:r>
        <w:t xml:space="preserve"> Customize security policies, access controls, and firewall rules based on organizational requirements. Fine-tune intrusion detection parameters for maximum accuracy.</w:t>
      </w:r>
      <w:r>
        <w:br/>
      </w:r>
    </w:p>
    <w:p w14:paraId="35C0CFCE" w14:textId="47596646" w:rsidR="007F19CA" w:rsidRDefault="007F19CA" w:rsidP="007F19CA">
      <w:pPr>
        <w:pStyle w:val="ListParagraph"/>
        <w:numPr>
          <w:ilvl w:val="0"/>
          <w:numId w:val="12"/>
        </w:numPr>
      </w:pPr>
      <w:r w:rsidRPr="007F19CA">
        <w:rPr>
          <w:b/>
          <w:bCs/>
        </w:rPr>
        <w:t>Testing:</w:t>
      </w:r>
      <w:r>
        <w:t xml:space="preserve"> Execute a thorough testing plan, including simulated attack scenarios and load testing, to validate the effectiveness and performance of the solution.</w:t>
      </w:r>
      <w:r>
        <w:br/>
      </w:r>
    </w:p>
    <w:p w14:paraId="40F0CF6D" w14:textId="37BCA709" w:rsidR="007F19CA" w:rsidRDefault="007F19CA" w:rsidP="007F19CA">
      <w:pPr>
        <w:pStyle w:val="ListParagraph"/>
        <w:numPr>
          <w:ilvl w:val="0"/>
          <w:numId w:val="12"/>
        </w:numPr>
      </w:pPr>
      <w:r w:rsidRPr="007F19CA">
        <w:rPr>
          <w:b/>
          <w:bCs/>
        </w:rPr>
        <w:t>Training:</w:t>
      </w:r>
      <w:r>
        <w:t xml:space="preserve"> Provide in-depth training sessions for IT personnel, covering day-to-day operations, incident response procedures, and maintenance tasks.</w:t>
      </w:r>
    </w:p>
    <w:p w14:paraId="71526E46" w14:textId="77777777" w:rsidR="007F19CA" w:rsidRDefault="007F19CA" w:rsidP="007F19CA"/>
    <w:p w14:paraId="5335E189" w14:textId="0A7477A8" w:rsidR="007F19CA" w:rsidRDefault="007F19CA" w:rsidP="00B44197">
      <w:pPr>
        <w:pStyle w:val="Heading2"/>
      </w:pPr>
      <w:r>
        <w:t>3.2 Maintenance and Support</w:t>
      </w:r>
    </w:p>
    <w:p w14:paraId="6776BF70" w14:textId="4BB578E6" w:rsidR="007F19CA" w:rsidRDefault="007F19CA" w:rsidP="007F19CA">
      <w:pPr>
        <w:pStyle w:val="ListParagraph"/>
        <w:numPr>
          <w:ilvl w:val="0"/>
          <w:numId w:val="14"/>
        </w:numPr>
      </w:pPr>
      <w:r w:rsidRPr="007F19CA">
        <w:rPr>
          <w:b/>
          <w:bCs/>
        </w:rPr>
        <w:t>Regular Updates:</w:t>
      </w:r>
      <w:r>
        <w:t xml:space="preserve"> Contoso guarantees continuous updates to the product, incorporating the latest threat intelligence and security enhancements.</w:t>
      </w:r>
      <w:r>
        <w:br/>
      </w:r>
    </w:p>
    <w:p w14:paraId="519B1A35" w14:textId="5F27870A" w:rsidR="007F19CA" w:rsidRDefault="007F19CA" w:rsidP="007F19CA">
      <w:pPr>
        <w:pStyle w:val="ListParagraph"/>
        <w:numPr>
          <w:ilvl w:val="0"/>
          <w:numId w:val="14"/>
        </w:numPr>
      </w:pPr>
      <w:r w:rsidRPr="007F19CA">
        <w:rPr>
          <w:b/>
          <w:bCs/>
        </w:rPr>
        <w:t>Technical Support:</w:t>
      </w:r>
      <w:r>
        <w:t xml:space="preserve"> </w:t>
      </w:r>
      <w:r w:rsidR="00B44197">
        <w:t>Contoso provides a</w:t>
      </w:r>
      <w:r>
        <w:t xml:space="preserve"> dedicated 24/7 support team </w:t>
      </w:r>
      <w:r w:rsidR="00B44197">
        <w:t xml:space="preserve">to </w:t>
      </w:r>
      <w:r>
        <w:t>ensure prompt assistance for any technical issues or inquiries related to the Contoso CipherGuard Sentinel X7 .</w:t>
      </w:r>
    </w:p>
    <w:p w14:paraId="13BC7B51" w14:textId="2AD4E6C3" w:rsidR="00F73AC3" w:rsidRDefault="00F73AC3" w:rsidP="007F19CA"/>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19D"/>
    <w:multiLevelType w:val="hybridMultilevel"/>
    <w:tmpl w:val="C6FC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D3E18"/>
    <w:multiLevelType w:val="hybridMultilevel"/>
    <w:tmpl w:val="C4FED21C"/>
    <w:lvl w:ilvl="0" w:tplc="DC5689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055AD"/>
    <w:multiLevelType w:val="hybridMultilevel"/>
    <w:tmpl w:val="1458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60567"/>
    <w:multiLevelType w:val="hybridMultilevel"/>
    <w:tmpl w:val="0088AE8E"/>
    <w:lvl w:ilvl="0" w:tplc="EAB82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F7162"/>
    <w:multiLevelType w:val="hybridMultilevel"/>
    <w:tmpl w:val="1A9C365C"/>
    <w:lvl w:ilvl="0" w:tplc="7A209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12FD2"/>
    <w:multiLevelType w:val="hybridMultilevel"/>
    <w:tmpl w:val="F38E3B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E910E1"/>
    <w:multiLevelType w:val="hybridMultilevel"/>
    <w:tmpl w:val="96EE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45A9F"/>
    <w:multiLevelType w:val="hybridMultilevel"/>
    <w:tmpl w:val="977E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07FAE"/>
    <w:multiLevelType w:val="hybridMultilevel"/>
    <w:tmpl w:val="043A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A3884"/>
    <w:multiLevelType w:val="hybridMultilevel"/>
    <w:tmpl w:val="BB0EBDE6"/>
    <w:lvl w:ilvl="0" w:tplc="2E5CF7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5685F"/>
    <w:multiLevelType w:val="hybridMultilevel"/>
    <w:tmpl w:val="86FA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A299C"/>
    <w:multiLevelType w:val="hybridMultilevel"/>
    <w:tmpl w:val="EB70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53371"/>
    <w:multiLevelType w:val="hybridMultilevel"/>
    <w:tmpl w:val="41D86136"/>
    <w:lvl w:ilvl="0" w:tplc="37865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102A7"/>
    <w:multiLevelType w:val="hybridMultilevel"/>
    <w:tmpl w:val="D7F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74B66"/>
    <w:multiLevelType w:val="hybridMultilevel"/>
    <w:tmpl w:val="1F627334"/>
    <w:lvl w:ilvl="0" w:tplc="B57ABE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6F5A44"/>
    <w:rsid w:val="007F19CA"/>
    <w:rsid w:val="00925632"/>
    <w:rsid w:val="00984E07"/>
    <w:rsid w:val="00B44197"/>
    <w:rsid w:val="00CD0A06"/>
    <w:rsid w:val="00F7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300A37DA70047AEB9E6AA45C26704" ma:contentTypeVersion="6" ma:contentTypeDescription="Create a new document." ma:contentTypeScope="" ma:versionID="e619a83ecdf31d218186e268b185f84b">
  <xsd:schema xmlns:xsd="http://www.w3.org/2001/XMLSchema" xmlns:xs="http://www.w3.org/2001/XMLSchema" xmlns:p="http://schemas.microsoft.com/office/2006/metadata/properties" xmlns:ns1="http://schemas.microsoft.com/sharepoint/v3" xmlns:ns2="d760bcc6-2fa7-41d1-8452-228be7f01de4" targetNamespace="http://schemas.microsoft.com/office/2006/metadata/properties" ma:root="true" ma:fieldsID="ad9b4eaad1e3dccdf3566c9c3ae45d1b" ns1:_="" ns2:_="">
    <xsd:import namespace="http://schemas.microsoft.com/sharepoint/v3"/>
    <xsd:import namespace="d760bcc6-2fa7-41d1-8452-228be7f01d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bcc6-2fa7-41d1-8452-228be7f01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845C71B-5614-495F-9891-21035B6730FA}"/>
</file>

<file path=customXml/itemProps2.xml><?xml version="1.0" encoding="utf-8"?>
<ds:datastoreItem xmlns:ds="http://schemas.openxmlformats.org/officeDocument/2006/customXml" ds:itemID="{E9BAD55D-219D-48F0-A3B1-EEA3242FB350}"/>
</file>

<file path=customXml/itemProps3.xml><?xml version="1.0" encoding="utf-8"?>
<ds:datastoreItem xmlns:ds="http://schemas.openxmlformats.org/officeDocument/2006/customXml" ds:itemID="{0558E619-0601-4A58-BBB1-2EB7FFC11C94}"/>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2024-01-14T19:10:00Z</dcterms:created>
  <dcterms:modified xsi:type="dcterms:W3CDTF">2024-06-26T16:45:00Z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0x010100A76300A37DA70047AEB9E6AA45C26704</vt:lpwstr>
  </property>
</Properties>
</file>