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PRODUCT REQUIREMENTS DOCUMENT</w:t>
      </w:r>
    </w:p>
    <w:p>
      <w:pPr>
        <w:jc w:val="center"/>
      </w:pPr>
      <w:r>
        <w:rPr>
          <w:b/>
          <w:sz w:val="36"/>
        </w:rPr>
        <w:t>Employee Monitoring, IT Asset &amp; Endpoint Management Platform</w:t>
      </w:r>
    </w:p>
    <w:p>
      <w:pPr>
        <w:jc w:val="center"/>
      </w:pPr>
      <w:r>
        <w:t>Complete Master PRD — Client/Server Architecture</w:t>
      </w:r>
    </w:p>
    <w:p>
      <w:pPr>
        <w:jc w:val="center"/>
      </w:pPr>
      <w:r>
        <w:t>Version 4.0 | 02 October 2026</w:t>
      </w:r>
    </w:p>
    <w:p>
      <w:pPr>
        <w:jc w:val="center"/>
      </w:pPr>
      <w:r>
        <w:t>Prepared for: Voyager / Product &amp; Engineering Team</w:t>
      </w:r>
    </w:p>
    <w:p>
      <w:pPr>
        <w:jc w:val="center"/>
      </w:pPr>
      <w:r>
        <w:t>Deployment: Cloud, On-Premise or Hybrid</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Document Control</w:t>
            </w:r>
          </w:p>
        </w:tc>
        <w:tc>
          <w:tcPr>
            <w:tcW w:type="dxa" w:w="5112"/>
            <w:vAlign w:val="center"/>
            <w:shd w:fill="D9EAF7"/>
          </w:tcPr>
          <w:p>
            <w:r/>
            <w:r>
              <w:rPr>
                <w:b/>
                <w:sz w:val="17"/>
              </w:rPr>
              <w:t>Value</w:t>
            </w:r>
          </w:p>
        </w:tc>
      </w:tr>
      <w:tr>
        <w:tc>
          <w:tcPr>
            <w:tcW w:type="dxa" w:w="5112"/>
            <w:vAlign w:val="center"/>
          </w:tcPr>
          <w:p>
            <w:r/>
            <w:r>
              <w:rPr>
                <w:b w:val="0"/>
                <w:sz w:val="17"/>
              </w:rPr>
              <w:t>Document Status</w:t>
            </w:r>
          </w:p>
        </w:tc>
        <w:tc>
          <w:tcPr>
            <w:tcW w:type="dxa" w:w="5112"/>
            <w:vAlign w:val="center"/>
          </w:tcPr>
          <w:p>
            <w:r/>
            <w:r>
              <w:rPr>
                <w:b w:val="0"/>
                <w:sz w:val="17"/>
              </w:rPr>
              <w:t>Development-ready master PRD</w:t>
            </w:r>
          </w:p>
        </w:tc>
      </w:tr>
      <w:tr>
        <w:tc>
          <w:tcPr>
            <w:tcW w:type="dxa" w:w="5112"/>
            <w:vAlign w:val="center"/>
          </w:tcPr>
          <w:p>
            <w:r/>
            <w:r>
              <w:rPr>
                <w:b w:val="0"/>
                <w:sz w:val="17"/>
              </w:rPr>
              <w:t>Product Model</w:t>
            </w:r>
          </w:p>
        </w:tc>
        <w:tc>
          <w:tcPr>
            <w:tcW w:type="dxa" w:w="5112"/>
            <w:vAlign w:val="center"/>
          </w:tcPr>
          <w:p>
            <w:r/>
            <w:r>
              <w:rPr>
                <w:b w:val="0"/>
                <w:sz w:val="17"/>
              </w:rPr>
              <w:t>Licensed client-server platform</w:t>
            </w:r>
          </w:p>
        </w:tc>
      </w:tr>
      <w:tr>
        <w:tc>
          <w:tcPr>
            <w:tcW w:type="dxa" w:w="5112"/>
            <w:vAlign w:val="center"/>
          </w:tcPr>
          <w:p>
            <w:r/>
            <w:r>
              <w:rPr>
                <w:b w:val="0"/>
                <w:sz w:val="17"/>
              </w:rPr>
              <w:t>Management Server</w:t>
            </w:r>
          </w:p>
        </w:tc>
        <w:tc>
          <w:tcPr>
            <w:tcW w:type="dxa" w:w="5112"/>
            <w:vAlign w:val="center"/>
          </w:tcPr>
          <w:p>
            <w:r/>
            <w:r>
              <w:rPr>
                <w:b w:val="0"/>
                <w:sz w:val="17"/>
              </w:rPr>
              <w:t>Cloud VPS / customer on-premise / hybrid</w:t>
            </w:r>
          </w:p>
        </w:tc>
      </w:tr>
      <w:tr>
        <w:tc>
          <w:tcPr>
            <w:tcW w:type="dxa" w:w="5112"/>
            <w:vAlign w:val="center"/>
          </w:tcPr>
          <w:p>
            <w:r/>
            <w:r>
              <w:rPr>
                <w:b w:val="0"/>
                <w:sz w:val="17"/>
              </w:rPr>
              <w:t>Endpoint</w:t>
            </w:r>
          </w:p>
        </w:tc>
        <w:tc>
          <w:tcPr>
            <w:tcW w:type="dxa" w:w="5112"/>
            <w:vAlign w:val="center"/>
          </w:tcPr>
          <w:p>
            <w:r/>
            <w:r>
              <w:rPr>
                <w:b w:val="0"/>
                <w:sz w:val="17"/>
              </w:rPr>
              <w:t>Lightweight Windows Agent</w:t>
            </w:r>
          </w:p>
        </w:tc>
      </w:tr>
      <w:tr>
        <w:tc>
          <w:tcPr>
            <w:tcW w:type="dxa" w:w="5112"/>
            <w:vAlign w:val="center"/>
          </w:tcPr>
          <w:p>
            <w:r/>
            <w:r>
              <w:rPr>
                <w:b w:val="0"/>
                <w:sz w:val="17"/>
              </w:rPr>
              <w:t>Primary Installation Principle</w:t>
            </w:r>
          </w:p>
        </w:tc>
        <w:tc>
          <w:tcPr>
            <w:tcW w:type="dxa" w:w="5112"/>
            <w:vAlign w:val="center"/>
          </w:tcPr>
          <w:p>
            <w:r/>
            <w:r>
              <w:rPr>
                <w:b w:val="0"/>
                <w:sz w:val="17"/>
              </w:rPr>
              <w:t>Double-click → Install → Activate/Enroll → Ready</w:t>
            </w:r>
          </w:p>
        </w:tc>
      </w:tr>
      <w:tr>
        <w:tc>
          <w:tcPr>
            <w:tcW w:type="dxa" w:w="5112"/>
            <w:vAlign w:val="center"/>
          </w:tcPr>
          <w:p>
            <w:r/>
            <w:r>
              <w:rPr>
                <w:b w:val="0"/>
                <w:sz w:val="17"/>
              </w:rPr>
              <w:t>License Source</w:t>
            </w:r>
          </w:p>
        </w:tc>
        <w:tc>
          <w:tcPr>
            <w:tcW w:type="dxa" w:w="5112"/>
            <w:vAlign w:val="center"/>
          </w:tcPr>
          <w:p>
            <w:r/>
            <w:r>
              <w:rPr>
                <w:b w:val="0"/>
                <w:sz w:val="17"/>
              </w:rPr>
              <w:t>Central Cloud License Portal</w:t>
            </w:r>
          </w:p>
        </w:tc>
      </w:tr>
      <w:tr>
        <w:tc>
          <w:tcPr>
            <w:tcW w:type="dxa" w:w="5112"/>
            <w:vAlign w:val="center"/>
          </w:tcPr>
          <w:p>
            <w:r/>
            <w:r>
              <w:rPr>
                <w:b w:val="0"/>
                <w:sz w:val="17"/>
              </w:rPr>
              <w:t>Audience</w:t>
            </w:r>
          </w:p>
        </w:tc>
        <w:tc>
          <w:tcPr>
            <w:tcW w:type="dxa" w:w="5112"/>
            <w:vAlign w:val="center"/>
          </w:tcPr>
          <w:p>
            <w:r/>
            <w:r>
              <w:rPr>
                <w:b w:val="0"/>
                <w:sz w:val="17"/>
              </w:rPr>
              <w:t>Product, UI/UX, Backend, Desktop Agent, DevOps, QA, Security, Support</w:t>
            </w:r>
          </w:p>
        </w:tc>
      </w:tr>
    </w:tbl>
    <w:p/>
    <w:p>
      <w:r>
        <w:br w:type="page"/>
      </w:r>
    </w:p>
    <w:p>
      <w:pPr>
        <w:pStyle w:val="Heading1"/>
      </w:pPr>
      <w:r>
        <w:t>Table of Contents</w:t>
      </w:r>
    </w:p>
    <w:p>
      <w:pPr>
        <w:pStyle w:val="ListBullet"/>
      </w:pPr>
      <w:r>
        <w:t>1. Executive Summary</w:t>
      </w:r>
    </w:p>
    <w:p>
      <w:pPr>
        <w:pStyle w:val="ListBullet"/>
      </w:pPr>
      <w:r>
        <w:t>2. Product Vision &amp; Goals</w:t>
      </w:r>
    </w:p>
    <w:p>
      <w:pPr>
        <w:pStyle w:val="ListBullet"/>
      </w:pPr>
      <w:r>
        <w:t>3. Scope</w:t>
      </w:r>
    </w:p>
    <w:p>
      <w:pPr>
        <w:pStyle w:val="ListBullet"/>
      </w:pPr>
      <w:r>
        <w:t>4. Users &amp; Roles</w:t>
      </w:r>
    </w:p>
    <w:p>
      <w:pPr>
        <w:pStyle w:val="ListBullet"/>
      </w:pPr>
      <w:r>
        <w:t>5. Product Architecture</w:t>
      </w:r>
    </w:p>
    <w:p>
      <w:pPr>
        <w:pStyle w:val="ListBullet"/>
      </w:pPr>
      <w:r>
        <w:t>6. Deployment Models</w:t>
      </w:r>
    </w:p>
    <w:p>
      <w:pPr>
        <w:pStyle w:val="ListBullet"/>
      </w:pPr>
      <w:r>
        <w:t>7. Zero-Complexity Installation</w:t>
      </w:r>
    </w:p>
    <w:p>
      <w:pPr>
        <w:pStyle w:val="ListBullet"/>
      </w:pPr>
      <w:r>
        <w:t>8. Cloud License Portal</w:t>
      </w:r>
    </w:p>
    <w:p>
      <w:pPr>
        <w:pStyle w:val="ListBullet"/>
      </w:pPr>
      <w:r>
        <w:t>9. Customer &amp; Tenant Management</w:t>
      </w:r>
    </w:p>
    <w:p>
      <w:pPr>
        <w:pStyle w:val="ListBullet"/>
      </w:pPr>
      <w:r>
        <w:t>10. Endpoint Agent</w:t>
      </w:r>
    </w:p>
    <w:p>
      <w:pPr>
        <w:pStyle w:val="ListBullet"/>
      </w:pPr>
      <w:r>
        <w:t>11. Asset Management</w:t>
      </w:r>
    </w:p>
    <w:p>
      <w:pPr>
        <w:pStyle w:val="ListBullet"/>
      </w:pPr>
      <w:r>
        <w:t>12. Employee &amp; Device Management</w:t>
      </w:r>
    </w:p>
    <w:p>
      <w:pPr>
        <w:pStyle w:val="ListBullet"/>
      </w:pPr>
      <w:r>
        <w:t>13. Software Inventory</w:t>
      </w:r>
    </w:p>
    <w:p>
      <w:pPr>
        <w:pStyle w:val="ListBullet"/>
      </w:pPr>
      <w:r>
        <w:t>14. Website &amp; Application Monitoring</w:t>
      </w:r>
    </w:p>
    <w:p>
      <w:pPr>
        <w:pStyle w:val="ListBullet"/>
      </w:pPr>
      <w:r>
        <w:t>15. Resource &amp; Health Monitoring</w:t>
      </w:r>
    </w:p>
    <w:p>
      <w:pPr>
        <w:pStyle w:val="ListBullet"/>
      </w:pPr>
      <w:r>
        <w:t>16. Alerts</w:t>
      </w:r>
    </w:p>
    <w:p>
      <w:pPr>
        <w:pStyle w:val="ListBullet"/>
      </w:pPr>
      <w:r>
        <w:t>17. Screenshot &amp; Activity Evidence</w:t>
      </w:r>
    </w:p>
    <w:p>
      <w:pPr>
        <w:pStyle w:val="ListBullet"/>
      </w:pPr>
      <w:r>
        <w:t>18. Email / File Monitoring &amp; DLP</w:t>
      </w:r>
    </w:p>
    <w:p>
      <w:pPr>
        <w:pStyle w:val="ListBullet"/>
      </w:pPr>
      <w:r>
        <w:t>19. Remote Screen Support</w:t>
      </w:r>
    </w:p>
    <w:p>
      <w:pPr>
        <w:pStyle w:val="ListBullet"/>
      </w:pPr>
      <w:r>
        <w:t>20. Policy &amp; Rule Engine</w:t>
      </w:r>
    </w:p>
    <w:p>
      <w:pPr>
        <w:pStyle w:val="ListBullet"/>
      </w:pPr>
      <w:r>
        <w:t>21. Admin Portal</w:t>
      </w:r>
    </w:p>
    <w:p>
      <w:pPr>
        <w:pStyle w:val="ListBullet"/>
      </w:pPr>
      <w:r>
        <w:t>22. Dashboard &amp; Reports</w:t>
      </w:r>
    </w:p>
    <w:p>
      <w:pPr>
        <w:pStyle w:val="ListBullet"/>
      </w:pPr>
      <w:r>
        <w:t>23. Notifications</w:t>
      </w:r>
    </w:p>
    <w:p>
      <w:pPr>
        <w:pStyle w:val="ListBullet"/>
      </w:pPr>
      <w:r>
        <w:t>24. Security &amp; Privacy</w:t>
      </w:r>
    </w:p>
    <w:p>
      <w:pPr>
        <w:pStyle w:val="ListBullet"/>
      </w:pPr>
      <w:r>
        <w:t>25. Audit Logging</w:t>
      </w:r>
    </w:p>
    <w:p>
      <w:pPr>
        <w:pStyle w:val="ListBullet"/>
      </w:pPr>
      <w:r>
        <w:t>26. APIs &amp; Integration</w:t>
      </w:r>
    </w:p>
    <w:p>
      <w:pPr>
        <w:pStyle w:val="ListBullet"/>
      </w:pPr>
      <w:r>
        <w:t>27. Data Model</w:t>
      </w:r>
    </w:p>
    <w:p>
      <w:pPr>
        <w:pStyle w:val="ListBullet"/>
      </w:pPr>
      <w:r>
        <w:t>28. Database &amp; Storage</w:t>
      </w:r>
    </w:p>
    <w:p>
      <w:pPr>
        <w:pStyle w:val="ListBullet"/>
      </w:pPr>
      <w:r>
        <w:t>29. Backup &amp; Disaster Recovery</w:t>
      </w:r>
    </w:p>
    <w:p>
      <w:pPr>
        <w:pStyle w:val="ListBullet"/>
      </w:pPr>
      <w:r>
        <w:t>30. Updates &amp; Maintenance</w:t>
      </w:r>
    </w:p>
    <w:p>
      <w:pPr>
        <w:pStyle w:val="ListBullet"/>
      </w:pPr>
      <w:r>
        <w:t>31. Performance &amp; Scalability</w:t>
      </w:r>
    </w:p>
    <w:p>
      <w:pPr>
        <w:pStyle w:val="ListBullet"/>
      </w:pPr>
      <w:r>
        <w:t>32. QA &amp; Testing</w:t>
      </w:r>
    </w:p>
    <w:p>
      <w:pPr>
        <w:pStyle w:val="ListBullet"/>
      </w:pPr>
      <w:r>
        <w:t>33. Acceptance Criteria</w:t>
      </w:r>
    </w:p>
    <w:p>
      <w:pPr>
        <w:pStyle w:val="ListBullet"/>
      </w:pPr>
      <w:r>
        <w:t>34. Development Roadmap</w:t>
      </w:r>
    </w:p>
    <w:p>
      <w:pPr>
        <w:pStyle w:val="ListBullet"/>
      </w:pPr>
      <w:r>
        <w:t>35. Risks &amp; Mitigations</w:t>
      </w:r>
    </w:p>
    <w:p>
      <w:pPr>
        <w:pStyle w:val="ListBullet"/>
      </w:pPr>
      <w:r>
        <w:t>36. Installer/UX Acceptance Checklist</w:t>
      </w:r>
    </w:p>
    <w:p>
      <w:pPr>
        <w:pStyle w:val="ListBullet"/>
      </w:pPr>
      <w:r>
        <w:t>37. Future Enhancements</w:t>
      </w:r>
    </w:p>
    <w:p>
      <w:r>
        <w:br w:type="page"/>
      </w:r>
    </w:p>
    <w:p>
      <w:pPr>
        <w:pStyle w:val="Heading1"/>
      </w:pPr>
      <w:r>
        <w:t>1. Executive Summary</w:t>
      </w:r>
    </w:p>
    <w:p>
      <w:r>
        <w:t>The Employee Monitoring, IT Asset &amp; Endpoint Management Platform is a licensed client-server system for organizations that need centralized visibility and controlled management of employee computers, IT assets, applications, websites, system health, activity evidence, alerts and support operations.</w:t>
      </w:r>
    </w:p>
    <w:p>
      <w:r>
        <w:t>The platform must support three deployment models: customer on-premise, customer cloud/VPS and hybrid. A central Cloud License Portal creates customer-specific licenses and controls product entitlement. Each customer operates an isolated management environment and can enroll authorized endpoint agents.</w:t>
      </w:r>
    </w:p>
    <w:p>
      <w:r>
        <w:t>The defining usability requirement is zero-complexity installation. A normal administrator must not need Docker, command line, package managers, database setup, Python/Node/PostgreSQL commands or manual service configuration. The default experience is double-click based.</w:t>
      </w:r>
    </w:p>
    <w:p>
      <w:pPr>
        <w:pStyle w:val="Heading2"/>
      </w:pPr>
      <w:r>
        <w:t>1.1 Core Product Principles</w:t>
      </w:r>
    </w:p>
    <w:p>
      <w:pPr>
        <w:pStyle w:val="ListBullet"/>
      </w:pPr>
      <w:r>
        <w:t>Client-server architecture with secure enrollment and authenticated communication.</w:t>
      </w:r>
    </w:p>
    <w:p>
      <w:pPr>
        <w:pStyle w:val="ListBullet"/>
      </w:pPr>
      <w:r>
        <w:t>Customer-specific licensing with expiry, edition, seat/device limits and feature entitlements.</w:t>
      </w:r>
    </w:p>
    <w:p>
      <w:pPr>
        <w:pStyle w:val="ListBullet"/>
      </w:pPr>
      <w:r>
        <w:t>Management Server can be installed locally or hosted in cloud/VPS.</w:t>
      </w:r>
    </w:p>
    <w:p>
      <w:pPr>
        <w:pStyle w:val="ListBullet"/>
      </w:pPr>
      <w:r>
        <w:t>Windows endpoint agent is lightweight and runs as a managed service.</w:t>
      </w:r>
    </w:p>
    <w:p>
      <w:pPr>
        <w:pStyle w:val="ListBullet"/>
      </w:pPr>
      <w:r>
        <w:t>Normal installation requires only double-clicking the installer and following a short wizard.</w:t>
      </w:r>
    </w:p>
    <w:p>
      <w:pPr>
        <w:pStyle w:val="ListBullet"/>
      </w:pPr>
      <w:r>
        <w:t>All monitoring is policy-driven, configurable and auditable.</w:t>
      </w:r>
    </w:p>
    <w:p>
      <w:pPr>
        <w:pStyle w:val="ListBullet"/>
      </w:pPr>
      <w:r>
        <w:t>Remote screen support is authorized, access-controlled, encrypted and logged.</w:t>
      </w:r>
    </w:p>
    <w:p>
      <w:pPr>
        <w:pStyle w:val="ListBullet"/>
      </w:pPr>
      <w:r>
        <w:t>Sensitive content collection must be minimized and configurable; credentials and unrelated private data must not be collected.</w:t>
      </w:r>
    </w:p>
    <w:p>
      <w:pPr>
        <w:pStyle w:val="ListBullet"/>
      </w:pPr>
      <w:r>
        <w:t>Every critical administrative action must be auditable.</w:t>
      </w:r>
    </w:p>
    <w:p>
      <w:pPr>
        <w:pStyle w:val="Heading1"/>
      </w:pPr>
      <w:r>
        <w:t>2. Product Vision &amp; Goals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Goal</w:t>
            </w:r>
          </w:p>
        </w:tc>
        <w:tc>
          <w:tcPr>
            <w:tcW w:type="dxa" w:w="5112"/>
            <w:vAlign w:val="center"/>
            <w:shd w:fill="D9EAF7"/>
          </w:tcPr>
          <w:p>
            <w:r/>
            <w:r>
              <w:rPr>
                <w:b/>
                <w:sz w:val="17"/>
              </w:rPr>
              <w:t>Requirement</w:t>
            </w:r>
          </w:p>
        </w:tc>
      </w:tr>
      <w:tr>
        <w:tc>
          <w:tcPr>
            <w:tcW w:type="dxa" w:w="5112"/>
            <w:vAlign w:val="center"/>
          </w:tcPr>
          <w:p>
            <w:r/>
            <w:r>
              <w:rPr>
                <w:b w:val="0"/>
                <w:sz w:val="17"/>
              </w:rPr>
              <w:t>Central visibility</w:t>
            </w:r>
          </w:p>
        </w:tc>
        <w:tc>
          <w:tcPr>
            <w:tcW w:type="dxa" w:w="5112"/>
            <w:vAlign w:val="center"/>
          </w:tcPr>
          <w:p>
            <w:r/>
            <w:r>
              <w:rPr>
                <w:b w:val="0"/>
                <w:sz w:val="17"/>
              </w:rPr>
              <w:t>Single dashboard for devices, users, software, health, alerts and assets.</w:t>
            </w:r>
          </w:p>
        </w:tc>
      </w:tr>
      <w:tr>
        <w:tc>
          <w:tcPr>
            <w:tcW w:type="dxa" w:w="5112"/>
            <w:vAlign w:val="center"/>
          </w:tcPr>
          <w:p>
            <w:r/>
            <w:r>
              <w:rPr>
                <w:b w:val="0"/>
                <w:sz w:val="17"/>
              </w:rPr>
              <w:t>Simple deployment</w:t>
            </w:r>
          </w:p>
        </w:tc>
        <w:tc>
          <w:tcPr>
            <w:tcW w:type="dxa" w:w="5112"/>
            <w:vAlign w:val="center"/>
          </w:tcPr>
          <w:p>
            <w:r/>
            <w:r>
              <w:rPr>
                <w:b w:val="0"/>
                <w:sz w:val="17"/>
              </w:rPr>
              <w:t>Server_Setup.exe and Agent_Setup.exe provide guided installation.</w:t>
            </w:r>
          </w:p>
        </w:tc>
      </w:tr>
      <w:tr>
        <w:tc>
          <w:tcPr>
            <w:tcW w:type="dxa" w:w="5112"/>
            <w:vAlign w:val="center"/>
          </w:tcPr>
          <w:p>
            <w:r/>
            <w:r>
              <w:rPr>
                <w:b w:val="0"/>
                <w:sz w:val="17"/>
              </w:rPr>
              <w:t>Flexible hosting</w:t>
            </w:r>
          </w:p>
        </w:tc>
        <w:tc>
          <w:tcPr>
            <w:tcW w:type="dxa" w:w="5112"/>
            <w:vAlign w:val="center"/>
          </w:tcPr>
          <w:p>
            <w:r/>
            <w:r>
              <w:rPr>
                <w:b w:val="0"/>
                <w:sz w:val="17"/>
              </w:rPr>
              <w:t>On-premise, cloud/VPS and hybrid supported.</w:t>
            </w:r>
          </w:p>
        </w:tc>
      </w:tr>
      <w:tr>
        <w:tc>
          <w:tcPr>
            <w:tcW w:type="dxa" w:w="5112"/>
            <w:vAlign w:val="center"/>
          </w:tcPr>
          <w:p>
            <w:r/>
            <w:r>
              <w:rPr>
                <w:b w:val="0"/>
                <w:sz w:val="17"/>
              </w:rPr>
              <w:t>License control</w:t>
            </w:r>
          </w:p>
        </w:tc>
        <w:tc>
          <w:tcPr>
            <w:tcW w:type="dxa" w:w="5112"/>
            <w:vAlign w:val="center"/>
          </w:tcPr>
          <w:p>
            <w:r/>
            <w:r>
              <w:rPr>
                <w:b w:val="0"/>
                <w:sz w:val="17"/>
              </w:rPr>
              <w:t>Cloud portal issues and manages customer-specific licenses.</w:t>
            </w:r>
          </w:p>
        </w:tc>
      </w:tr>
      <w:tr>
        <w:tc>
          <w:tcPr>
            <w:tcW w:type="dxa" w:w="5112"/>
            <w:vAlign w:val="center"/>
          </w:tcPr>
          <w:p>
            <w:r/>
            <w:r>
              <w:rPr>
                <w:b w:val="0"/>
                <w:sz w:val="17"/>
              </w:rPr>
              <w:t>Proactive IT</w:t>
            </w:r>
          </w:p>
        </w:tc>
        <w:tc>
          <w:tcPr>
            <w:tcW w:type="dxa" w:w="5112"/>
            <w:vAlign w:val="center"/>
          </w:tcPr>
          <w:p>
            <w:r/>
            <w:r>
              <w:rPr>
                <w:b w:val="0"/>
                <w:sz w:val="17"/>
              </w:rPr>
              <w:t>Detect high CPU/RAM/disk/network and service problems.</w:t>
            </w:r>
          </w:p>
        </w:tc>
      </w:tr>
      <w:tr>
        <w:tc>
          <w:tcPr>
            <w:tcW w:type="dxa" w:w="5112"/>
            <w:vAlign w:val="center"/>
          </w:tcPr>
          <w:p>
            <w:r/>
            <w:r>
              <w:rPr>
                <w:b w:val="0"/>
                <w:sz w:val="17"/>
              </w:rPr>
              <w:t>Policy enforcement</w:t>
            </w:r>
          </w:p>
        </w:tc>
        <w:tc>
          <w:tcPr>
            <w:tcW w:type="dxa" w:w="5112"/>
            <w:vAlign w:val="center"/>
          </w:tcPr>
          <w:p>
            <w:r/>
            <w:r>
              <w:rPr>
                <w:b w:val="0"/>
                <w:sz w:val="17"/>
              </w:rPr>
              <w:t>Website/application rules by organization, department, user or device.</w:t>
            </w:r>
          </w:p>
        </w:tc>
      </w:tr>
      <w:tr>
        <w:tc>
          <w:tcPr>
            <w:tcW w:type="dxa" w:w="5112"/>
            <w:vAlign w:val="center"/>
          </w:tcPr>
          <w:p>
            <w:r/>
            <w:r>
              <w:rPr>
                <w:b w:val="0"/>
                <w:sz w:val="17"/>
              </w:rPr>
              <w:t>Evidence</w:t>
            </w:r>
          </w:p>
        </w:tc>
        <w:tc>
          <w:tcPr>
            <w:tcW w:type="dxa" w:w="5112"/>
            <w:vAlign w:val="center"/>
          </w:tcPr>
          <w:p>
            <w:r/>
            <w:r>
              <w:rPr>
                <w:b w:val="0"/>
                <w:sz w:val="17"/>
              </w:rPr>
              <w:t>Policy-based screenshots and event evidence with retention controls.</w:t>
            </w:r>
          </w:p>
        </w:tc>
      </w:tr>
      <w:tr>
        <w:tc>
          <w:tcPr>
            <w:tcW w:type="dxa" w:w="5112"/>
            <w:vAlign w:val="center"/>
          </w:tcPr>
          <w:p>
            <w:r/>
            <w:r>
              <w:rPr>
                <w:b w:val="0"/>
                <w:sz w:val="17"/>
              </w:rPr>
              <w:t>Support</w:t>
            </w:r>
          </w:p>
        </w:tc>
        <w:tc>
          <w:tcPr>
            <w:tcW w:type="dxa" w:w="5112"/>
            <w:vAlign w:val="center"/>
          </w:tcPr>
          <w:p>
            <w:r/>
            <w:r>
              <w:rPr>
                <w:b w:val="0"/>
                <w:sz w:val="17"/>
              </w:rPr>
              <w:t>Authorized remote screen viewing for troubleshooting.</w:t>
            </w:r>
          </w:p>
        </w:tc>
      </w:tr>
      <w:tr>
        <w:tc>
          <w:tcPr>
            <w:tcW w:type="dxa" w:w="5112"/>
            <w:vAlign w:val="center"/>
          </w:tcPr>
          <w:p>
            <w:r/>
            <w:r>
              <w:rPr>
                <w:b w:val="0"/>
                <w:sz w:val="17"/>
              </w:rPr>
              <w:t>Reporting</w:t>
            </w:r>
          </w:p>
        </w:tc>
        <w:tc>
          <w:tcPr>
            <w:tcW w:type="dxa" w:w="5112"/>
            <w:vAlign w:val="center"/>
          </w:tcPr>
          <w:p>
            <w:r/>
            <w:r>
              <w:rPr>
                <w:b w:val="0"/>
                <w:sz w:val="17"/>
              </w:rPr>
              <w:t>Daily/weekly/monthly operational and compliance reports.</w:t>
            </w:r>
          </w:p>
        </w:tc>
      </w:tr>
      <w:tr>
        <w:tc>
          <w:tcPr>
            <w:tcW w:type="dxa" w:w="5112"/>
            <w:vAlign w:val="center"/>
          </w:tcPr>
          <w:p>
            <w:r/>
            <w:r>
              <w:rPr>
                <w:b w:val="0"/>
                <w:sz w:val="17"/>
              </w:rPr>
              <w:t>Low overhead</w:t>
            </w:r>
          </w:p>
        </w:tc>
        <w:tc>
          <w:tcPr>
            <w:tcW w:type="dxa" w:w="5112"/>
            <w:vAlign w:val="center"/>
          </w:tcPr>
          <w:p>
            <w:r/>
            <w:r>
              <w:rPr>
                <w:b w:val="0"/>
                <w:sz w:val="17"/>
              </w:rPr>
              <w:t>Agent designed for low CPU, RAM, disk and network consumption.</w:t>
            </w:r>
          </w:p>
        </w:tc>
      </w:tr>
    </w:tbl>
    <w:p/>
    <w:p>
      <w:pPr>
        <w:pStyle w:val="Heading1"/>
      </w:pPr>
      <w:r>
        <w:t>3. Scope</w:t>
      </w:r>
    </w:p>
    <w:p>
      <w:pPr>
        <w:pStyle w:val="Heading2"/>
      </w:pPr>
      <w:r>
        <w:t>3.1 In Scope</w:t>
      </w:r>
    </w:p>
    <w:p>
      <w:pPr>
        <w:pStyle w:val="ListBullet"/>
      </w:pPr>
      <w:r>
        <w:t>Cloud license portal and reseller/customer administration.</w:t>
      </w:r>
    </w:p>
    <w:p>
      <w:pPr>
        <w:pStyle w:val="ListBullet"/>
      </w:pPr>
      <w:r>
        <w:t>Customer tenant management and licensing.</w:t>
      </w:r>
    </w:p>
    <w:p>
      <w:pPr>
        <w:pStyle w:val="ListBullet"/>
      </w:pPr>
      <w:r>
        <w:t>Management Server web console, API, background services and database.</w:t>
      </w:r>
    </w:p>
    <w:p>
      <w:pPr>
        <w:pStyle w:val="ListBullet"/>
      </w:pPr>
      <w:r>
        <w:t>Windows endpoint agent.</w:t>
      </w:r>
    </w:p>
    <w:p>
      <w:pPr>
        <w:pStyle w:val="ListBullet"/>
      </w:pPr>
      <w:r>
        <w:t>Asset inventory and hardware discovery.</w:t>
      </w:r>
    </w:p>
    <w:p>
      <w:pPr>
        <w:pStyle w:val="ListBullet"/>
      </w:pPr>
      <w:r>
        <w:t>Employee/device mapping.</w:t>
      </w:r>
    </w:p>
    <w:p>
      <w:pPr>
        <w:pStyle w:val="ListBullet"/>
      </w:pPr>
      <w:r>
        <w:t>Installed software inventory and change detection.</w:t>
      </w:r>
    </w:p>
    <w:p>
      <w:pPr>
        <w:pStyle w:val="ListBullet"/>
      </w:pPr>
      <w:r>
        <w:t>Website and application activity monitoring and policy controls.</w:t>
      </w:r>
    </w:p>
    <w:p>
      <w:pPr>
        <w:pStyle w:val="ListBullet"/>
      </w:pPr>
      <w:r>
        <w:t>CPU, RAM, disk, network, battery and service health monitoring.</w:t>
      </w:r>
    </w:p>
    <w:p>
      <w:pPr>
        <w:pStyle w:val="ListBullet"/>
      </w:pPr>
      <w:r>
        <w:t>Alerts and configurable thresholds.</w:t>
      </w:r>
    </w:p>
    <w:p>
      <w:pPr>
        <w:pStyle w:val="ListBullet"/>
      </w:pPr>
      <w:r>
        <w:t>Manual, scheduled, interval and event-triggered screenshots.</w:t>
      </w:r>
    </w:p>
    <w:p>
      <w:pPr>
        <w:pStyle w:val="ListBullet"/>
      </w:pPr>
      <w:r>
        <w:t>Policy-based file/email monitoring with configurable file types and destinations.</w:t>
      </w:r>
    </w:p>
    <w:p>
      <w:pPr>
        <w:pStyle w:val="ListBullet"/>
      </w:pPr>
      <w:r>
        <w:t>Authorized remote screen support.</w:t>
      </w:r>
    </w:p>
    <w:p>
      <w:pPr>
        <w:pStyle w:val="ListBullet"/>
      </w:pPr>
      <w:r>
        <w:t>RBAC, audit logs, reports and exports.</w:t>
      </w:r>
    </w:p>
    <w:p>
      <w:pPr>
        <w:pStyle w:val="ListBullet"/>
      </w:pPr>
      <w:r>
        <w:t>Backup, restore, update and health management.</w:t>
      </w:r>
    </w:p>
    <w:p>
      <w:pPr>
        <w:pStyle w:val="Heading2"/>
      </w:pPr>
      <w:r>
        <w:t>3.2 Out of Scope / Prohibited</w:t>
      </w:r>
    </w:p>
    <w:p>
      <w:pPr>
        <w:pStyle w:val="ListBullet"/>
      </w:pPr>
      <w:r>
        <w:t>Credential theft, password harvesting, browser password extraction or private-key collection.</w:t>
      </w:r>
    </w:p>
    <w:p>
      <w:pPr>
        <w:pStyle w:val="ListBullet"/>
      </w:pPr>
      <w:r>
        <w:t>Security-control bypass, covert persistence or unauthorized access.</w:t>
      </w:r>
    </w:p>
    <w:p>
      <w:pPr>
        <w:pStyle w:val="ListBullet"/>
      </w:pPr>
      <w:r>
        <w:t>Indiscriminate capture of unrelated personal content.</w:t>
      </w:r>
    </w:p>
    <w:p>
      <w:pPr>
        <w:pStyle w:val="ListBullet"/>
      </w:pPr>
      <w:r>
        <w:t>Undisclosed remote access outside customer authorization and configured policy.</w:t>
      </w:r>
    </w:p>
    <w:p>
      <w:pPr>
        <w:pStyle w:val="Heading1"/>
      </w:pPr>
      <w:r>
        <w:t>4. Users &amp; Roles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Role</w:t>
            </w:r>
          </w:p>
        </w:tc>
        <w:tc>
          <w:tcPr>
            <w:tcW w:type="dxa" w:w="5112"/>
            <w:vAlign w:val="center"/>
            <w:shd w:fill="D9EAF7"/>
          </w:tcPr>
          <w:p>
            <w:r/>
            <w:r>
              <w:rPr>
                <w:b/>
                <w:sz w:val="17"/>
              </w:rPr>
              <w:t>Primary Capabilities</w:t>
            </w:r>
          </w:p>
        </w:tc>
      </w:tr>
      <w:tr>
        <w:tc>
          <w:tcPr>
            <w:tcW w:type="dxa" w:w="5112"/>
            <w:vAlign w:val="center"/>
          </w:tcPr>
          <w:p>
            <w:r/>
            <w:r>
              <w:rPr>
                <w:b w:val="0"/>
                <w:sz w:val="17"/>
              </w:rPr>
              <w:t>Platform Super Admin</w:t>
            </w:r>
          </w:p>
        </w:tc>
        <w:tc>
          <w:tcPr>
            <w:tcW w:type="dxa" w:w="5112"/>
            <w:vAlign w:val="center"/>
          </w:tcPr>
          <w:p>
            <w:r/>
            <w:r>
              <w:rPr>
                <w:b w:val="0"/>
                <w:sz w:val="17"/>
              </w:rPr>
              <w:t>Manage licenses, editions, customers, reseller accounts, global policies and platform health.</w:t>
            </w:r>
          </w:p>
        </w:tc>
      </w:tr>
      <w:tr>
        <w:tc>
          <w:tcPr>
            <w:tcW w:type="dxa" w:w="5112"/>
            <w:vAlign w:val="center"/>
          </w:tcPr>
          <w:p>
            <w:r/>
            <w:r>
              <w:rPr>
                <w:b w:val="0"/>
                <w:sz w:val="17"/>
              </w:rPr>
              <w:t>Customer Owner</w:t>
            </w:r>
          </w:p>
        </w:tc>
        <w:tc>
          <w:tcPr>
            <w:tcW w:type="dxa" w:w="5112"/>
            <w:vAlign w:val="center"/>
          </w:tcPr>
          <w:p>
            <w:r/>
            <w:r>
              <w:rPr>
                <w:b w:val="0"/>
                <w:sz w:val="17"/>
              </w:rPr>
              <w:t>Manage tenant, admins, license, policies, reports and settings.</w:t>
            </w:r>
          </w:p>
        </w:tc>
      </w:tr>
      <w:tr>
        <w:tc>
          <w:tcPr>
            <w:tcW w:type="dxa" w:w="5112"/>
            <w:vAlign w:val="center"/>
          </w:tcPr>
          <w:p>
            <w:r/>
            <w:r>
              <w:rPr>
                <w:b w:val="0"/>
                <w:sz w:val="17"/>
              </w:rPr>
              <w:t>IT Administrator</w:t>
            </w:r>
          </w:p>
        </w:tc>
        <w:tc>
          <w:tcPr>
            <w:tcW w:type="dxa" w:w="5112"/>
            <w:vAlign w:val="center"/>
          </w:tcPr>
          <w:p>
            <w:r/>
            <w:r>
              <w:rPr>
                <w:b w:val="0"/>
                <w:sz w:val="17"/>
              </w:rPr>
              <w:t>Manage devices, agents, assets, software, health, alerts and support.</w:t>
            </w:r>
          </w:p>
        </w:tc>
      </w:tr>
      <w:tr>
        <w:tc>
          <w:tcPr>
            <w:tcW w:type="dxa" w:w="5112"/>
            <w:vAlign w:val="center"/>
          </w:tcPr>
          <w:p>
            <w:r/>
            <w:r>
              <w:rPr>
                <w:b w:val="0"/>
                <w:sz w:val="17"/>
              </w:rPr>
              <w:t>Security/Compliance Admin</w:t>
            </w:r>
          </w:p>
        </w:tc>
        <w:tc>
          <w:tcPr>
            <w:tcW w:type="dxa" w:w="5112"/>
            <w:vAlign w:val="center"/>
          </w:tcPr>
          <w:p>
            <w:r/>
            <w:r>
              <w:rPr>
                <w:b w:val="0"/>
                <w:sz w:val="17"/>
              </w:rPr>
              <w:t>Manage monitoring policies, evidence retention, audit logs and compliance reports.</w:t>
            </w:r>
          </w:p>
        </w:tc>
      </w:tr>
      <w:tr>
        <w:tc>
          <w:tcPr>
            <w:tcW w:type="dxa" w:w="5112"/>
            <w:vAlign w:val="center"/>
          </w:tcPr>
          <w:p>
            <w:r/>
            <w:r>
              <w:rPr>
                <w:b w:val="0"/>
                <w:sz w:val="17"/>
              </w:rPr>
              <w:t>Manager</w:t>
            </w:r>
          </w:p>
        </w:tc>
        <w:tc>
          <w:tcPr>
            <w:tcW w:type="dxa" w:w="5112"/>
            <w:vAlign w:val="center"/>
          </w:tcPr>
          <w:p>
            <w:r/>
            <w:r>
              <w:rPr>
                <w:b w:val="0"/>
                <w:sz w:val="17"/>
              </w:rPr>
              <w:t>View permitted team/device dashboards and reports.</w:t>
            </w:r>
          </w:p>
        </w:tc>
      </w:tr>
      <w:tr>
        <w:tc>
          <w:tcPr>
            <w:tcW w:type="dxa" w:w="5112"/>
            <w:vAlign w:val="center"/>
          </w:tcPr>
          <w:p>
            <w:r/>
            <w:r>
              <w:rPr>
                <w:b w:val="0"/>
                <w:sz w:val="17"/>
              </w:rPr>
              <w:t>Helpdesk/Support</w:t>
            </w:r>
          </w:p>
        </w:tc>
        <w:tc>
          <w:tcPr>
            <w:tcW w:type="dxa" w:w="5112"/>
            <w:vAlign w:val="center"/>
          </w:tcPr>
          <w:p>
            <w:r/>
            <w:r>
              <w:rPr>
                <w:b w:val="0"/>
                <w:sz w:val="17"/>
              </w:rPr>
              <w:t>View assets and perform authorized remote support.</w:t>
            </w:r>
          </w:p>
        </w:tc>
      </w:tr>
      <w:tr>
        <w:tc>
          <w:tcPr>
            <w:tcW w:type="dxa" w:w="5112"/>
            <w:vAlign w:val="center"/>
          </w:tcPr>
          <w:p>
            <w:r/>
            <w:r>
              <w:rPr>
                <w:b w:val="0"/>
                <w:sz w:val="17"/>
              </w:rPr>
              <w:t>Read-Only Auditor</w:t>
            </w:r>
          </w:p>
        </w:tc>
        <w:tc>
          <w:tcPr>
            <w:tcW w:type="dxa" w:w="5112"/>
            <w:vAlign w:val="center"/>
          </w:tcPr>
          <w:p>
            <w:r/>
            <w:r>
              <w:rPr>
                <w:b w:val="0"/>
                <w:sz w:val="17"/>
              </w:rPr>
              <w:t>View permitted reports, evidence and audit records without changes.</w:t>
            </w:r>
          </w:p>
        </w:tc>
      </w:tr>
      <w:tr>
        <w:tc>
          <w:tcPr>
            <w:tcW w:type="dxa" w:w="5112"/>
            <w:vAlign w:val="center"/>
          </w:tcPr>
          <w:p>
            <w:r/>
            <w:r>
              <w:rPr>
                <w:b w:val="0"/>
                <w:sz w:val="17"/>
              </w:rPr>
              <w:t>Endpoint Agent</w:t>
            </w:r>
          </w:p>
        </w:tc>
        <w:tc>
          <w:tcPr>
            <w:tcW w:type="dxa" w:w="5112"/>
            <w:vAlign w:val="center"/>
          </w:tcPr>
          <w:p>
            <w:r/>
            <w:r>
              <w:rPr>
                <w:b w:val="0"/>
                <w:sz w:val="17"/>
              </w:rPr>
              <w:t>Authenticated machine-side service; no interactive employee administration role.</w:t>
            </w:r>
          </w:p>
        </w:tc>
      </w:tr>
    </w:tbl>
    <w:p/>
    <w:p>
      <w:pPr>
        <w:pStyle w:val="Heading1"/>
      </w:pPr>
      <w:r>
        <w:t>5. Product Architecture</w:t>
      </w:r>
    </w:p>
    <w:p>
      <w:r>
        <w:t>Logical components:</w:t>
      </w:r>
    </w:p>
    <w:p>
      <w:pPr>
        <w:pStyle w:val="ListBullet"/>
      </w:pPr>
      <w:r>
        <w:t>Cloud License Portal: customer/license registry, activation, entitlement and subscription state.</w:t>
      </w:r>
    </w:p>
    <w:p>
      <w:pPr>
        <w:pStyle w:val="ListBullet"/>
      </w:pPr>
      <w:r>
        <w:t>Management Server: tenant-aware web application, REST API, policy engine, alert engine, reporting, device registry and administration.</w:t>
      </w:r>
    </w:p>
    <w:p>
      <w:pPr>
        <w:pStyle w:val="ListBullet"/>
      </w:pPr>
      <w:r>
        <w:t>Database: customer configuration, device metadata, activity events, policies, users, licenses and audit logs.</w:t>
      </w:r>
    </w:p>
    <w:p>
      <w:pPr>
        <w:pStyle w:val="ListBullet"/>
      </w:pPr>
      <w:r>
        <w:t>Evidence Storage: screenshots and approved monitoring evidence, preferably encrypted at rest.</w:t>
      </w:r>
    </w:p>
    <w:p>
      <w:pPr>
        <w:pStyle w:val="ListBullet"/>
      </w:pPr>
      <w:r>
        <w:t>Notification Service: email and optional other channels.</w:t>
      </w:r>
    </w:p>
    <w:p>
      <w:pPr>
        <w:pStyle w:val="ListBullet"/>
      </w:pPr>
      <w:r>
        <w:t>Windows Endpoint Agent: local collector, policy executor, health monitor, software inventory, screenshot collector and secure API client.</w:t>
      </w:r>
    </w:p>
    <w:p>
      <w:pPr>
        <w:pStyle w:val="ListBullet"/>
      </w:pPr>
      <w:r>
        <w:t>Optional Remote Support Service: time-limited authorized session broker.</w:t>
      </w:r>
    </w:p>
    <w:p>
      <w:pPr>
        <w:pStyle w:val="ListBullet"/>
      </w:pPr>
      <w:r>
        <w:t>Update Service: signed agent/server update packages and rollout controls.</w:t>
      </w:r>
    </w:p>
    <w:p>
      <w:pPr>
        <w:pStyle w:val="Heading1"/>
      </w:pPr>
      <w:r>
        <w:t>6. Deployment Models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Model</w:t>
            </w:r>
          </w:p>
        </w:tc>
        <w:tc>
          <w:tcPr>
            <w:tcW w:type="dxa" w:w="3408"/>
            <w:vAlign w:val="center"/>
            <w:shd w:fill="D9EAF7"/>
          </w:tcPr>
          <w:p>
            <w:r/>
            <w:r>
              <w:rPr>
                <w:b/>
                <w:sz w:val="17"/>
              </w:rPr>
              <w:t>Description</w:t>
            </w:r>
          </w:p>
        </w:tc>
        <w:tc>
          <w:tcPr>
            <w:tcW w:type="dxa" w:w="3408"/>
            <w:vAlign w:val="center"/>
            <w:shd w:fill="D9EAF7"/>
          </w:tcPr>
          <w:p>
            <w:r/>
            <w:r>
              <w:rPr>
                <w:b/>
                <w:sz w:val="17"/>
              </w:rPr>
              <w:t>Use Case</w:t>
            </w:r>
          </w:p>
        </w:tc>
      </w:tr>
      <w:tr>
        <w:tc>
          <w:tcPr>
            <w:tcW w:type="dxa" w:w="3408"/>
            <w:vAlign w:val="center"/>
          </w:tcPr>
          <w:p>
            <w:r/>
            <w:r>
              <w:rPr>
                <w:b w:val="0"/>
                <w:sz w:val="17"/>
              </w:rPr>
              <w:t>On-Premise</w:t>
            </w:r>
          </w:p>
        </w:tc>
        <w:tc>
          <w:tcPr>
            <w:tcW w:type="dxa" w:w="3408"/>
            <w:vAlign w:val="center"/>
          </w:tcPr>
          <w:p>
            <w:r/>
            <w:r>
              <w:rPr>
                <w:b w:val="0"/>
                <w:sz w:val="17"/>
              </w:rPr>
              <w:t>Management Server installed inside customer network; endpoint agents connect internally.</w:t>
            </w:r>
          </w:p>
        </w:tc>
        <w:tc>
          <w:tcPr>
            <w:tcW w:type="dxa" w:w="3408"/>
            <w:vAlign w:val="center"/>
          </w:tcPr>
          <w:p>
            <w:r/>
            <w:r>
              <w:rPr>
                <w:b w:val="0"/>
                <w:sz w:val="17"/>
              </w:rPr>
              <w:t>Customers requiring local data residency.</w:t>
            </w:r>
          </w:p>
        </w:tc>
      </w:tr>
      <w:tr>
        <w:tc>
          <w:tcPr>
            <w:tcW w:type="dxa" w:w="3408"/>
            <w:vAlign w:val="center"/>
          </w:tcPr>
          <w:p>
            <w:r/>
            <w:r>
              <w:rPr>
                <w:b w:val="0"/>
                <w:sz w:val="17"/>
              </w:rPr>
              <w:t>Cloud/VPS</w:t>
            </w:r>
          </w:p>
        </w:tc>
        <w:tc>
          <w:tcPr>
            <w:tcW w:type="dxa" w:w="3408"/>
            <w:vAlign w:val="center"/>
          </w:tcPr>
          <w:p>
            <w:r/>
            <w:r>
              <w:rPr>
                <w:b w:val="0"/>
                <w:sz w:val="17"/>
              </w:rPr>
              <w:t>Management Server hosted on customer or provider cloud/VPS.</w:t>
            </w:r>
          </w:p>
        </w:tc>
        <w:tc>
          <w:tcPr>
            <w:tcW w:type="dxa" w:w="3408"/>
            <w:vAlign w:val="center"/>
          </w:tcPr>
          <w:p>
            <w:r/>
            <w:r>
              <w:rPr>
                <w:b w:val="0"/>
                <w:sz w:val="17"/>
              </w:rPr>
              <w:t>Remote offices and internet-connected organizations.</w:t>
            </w:r>
          </w:p>
        </w:tc>
      </w:tr>
      <w:tr>
        <w:tc>
          <w:tcPr>
            <w:tcW w:type="dxa" w:w="3408"/>
            <w:vAlign w:val="center"/>
          </w:tcPr>
          <w:p>
            <w:r/>
            <w:r>
              <w:rPr>
                <w:b w:val="0"/>
                <w:sz w:val="17"/>
              </w:rPr>
              <w:t>Hybrid</w:t>
            </w:r>
          </w:p>
        </w:tc>
        <w:tc>
          <w:tcPr>
            <w:tcW w:type="dxa" w:w="3408"/>
            <w:vAlign w:val="center"/>
          </w:tcPr>
          <w:p>
            <w:r/>
            <w:r>
              <w:rPr>
                <w:b w:val="0"/>
                <w:sz w:val="17"/>
              </w:rPr>
              <w:t>Management Server in cloud with selected local relay/storage options.</w:t>
            </w:r>
          </w:p>
        </w:tc>
        <w:tc>
          <w:tcPr>
            <w:tcW w:type="dxa" w:w="3408"/>
            <w:vAlign w:val="center"/>
          </w:tcPr>
          <w:p>
            <w:r/>
            <w:r>
              <w:rPr>
                <w:b w:val="0"/>
                <w:sz w:val="17"/>
              </w:rPr>
              <w:t>Distributed enterprises.</w:t>
            </w:r>
          </w:p>
        </w:tc>
      </w:tr>
      <w:tr>
        <w:tc>
          <w:tcPr>
            <w:tcW w:type="dxa" w:w="3408"/>
            <w:vAlign w:val="center"/>
          </w:tcPr>
          <w:p>
            <w:r/>
            <w:r>
              <w:rPr>
                <w:b w:val="0"/>
                <w:sz w:val="17"/>
              </w:rPr>
              <w:t>Central SaaS</w:t>
            </w:r>
          </w:p>
        </w:tc>
        <w:tc>
          <w:tcPr>
            <w:tcW w:type="dxa" w:w="3408"/>
            <w:vAlign w:val="center"/>
          </w:tcPr>
          <w:p>
            <w:r/>
            <w:r>
              <w:rPr>
                <w:b w:val="0"/>
                <w:sz w:val="17"/>
              </w:rPr>
              <w:t>Vendor-hosted multi-tenant control plane with customer environments as defined by edition.</w:t>
            </w:r>
          </w:p>
        </w:tc>
        <w:tc>
          <w:tcPr>
            <w:tcW w:type="dxa" w:w="3408"/>
            <w:vAlign w:val="center"/>
          </w:tcPr>
          <w:p>
            <w:r/>
            <w:r>
              <w:rPr>
                <w:b w:val="0"/>
                <w:sz w:val="17"/>
              </w:rPr>
              <w:t>Reseller/SaaS operations.</w:t>
            </w:r>
          </w:p>
        </w:tc>
      </w:tr>
    </w:tbl>
    <w:p/>
    <w:p>
      <w:r>
        <w:t>The same product build should support all models through configuration rather than separate codebases.</w:t>
      </w:r>
    </w:p>
    <w:p>
      <w:pPr>
        <w:pStyle w:val="Heading1"/>
      </w:pPr>
      <w:r>
        <w:t>7. Zero-Complexity Installation</w:t>
      </w:r>
    </w:p>
    <w:p>
      <w:pPr>
        <w:pStyle w:val="Heading2"/>
      </w:pPr>
      <w:r>
        <w:t>7.1 Server Installer — Server_Setup.exe</w:t>
      </w:r>
    </w:p>
    <w:p>
      <w:r>
        <w:t>The normal customer installation must be completed by double-clicking Server_Setup.exe. The installer must automatically handle prerequisites and configuration.</w:t>
      </w:r>
    </w:p>
    <w:p>
      <w:pPr>
        <w:pStyle w:val="ListBullet"/>
      </w:pPr>
      <w:r>
        <w:t>Pre-flight checks: Windows version, CPU/RAM/disk, available ports and administrator privileges.</w:t>
      </w:r>
    </w:p>
    <w:p>
      <w:pPr>
        <w:pStyle w:val="ListBullet"/>
      </w:pPr>
      <w:r>
        <w:t>Automatic installation of required application dependencies.</w:t>
      </w:r>
    </w:p>
    <w:p>
      <w:pPr>
        <w:pStyle w:val="ListBullet"/>
      </w:pPr>
      <w:r>
        <w:t>Automatic database creation/configuration or embedded supported database setup.</w:t>
      </w:r>
    </w:p>
    <w:p>
      <w:pPr>
        <w:pStyle w:val="ListBullet"/>
      </w:pPr>
      <w:r>
        <w:t>Automatic creation of Management Server services.</w:t>
      </w:r>
    </w:p>
    <w:p>
      <w:pPr>
        <w:pStyle w:val="ListBullet"/>
      </w:pPr>
      <w:r>
        <w:t>Automatic configuration of web application, API, background worker, alert service and evidence storage.</w:t>
      </w:r>
    </w:p>
    <w:p>
      <w:pPr>
        <w:pStyle w:val="ListBullet"/>
      </w:pPr>
      <w:r>
        <w:t>Optional firewall rule configuration with clear consent and rollback.</w:t>
      </w:r>
    </w:p>
    <w:p>
      <w:pPr>
        <w:pStyle w:val="ListBullet"/>
      </w:pPr>
      <w:r>
        <w:t>Launch first-run wizard after installation.</w:t>
      </w:r>
    </w:p>
    <w:p>
      <w:pPr>
        <w:pStyle w:val="ListBullet"/>
      </w:pPr>
      <w:r>
        <w:t>License activation using cloud-generated license ID/token.</w:t>
      </w:r>
    </w:p>
    <w:p>
      <w:pPr>
        <w:pStyle w:val="ListBullet"/>
      </w:pPr>
      <w:r>
        <w:t>Create first Customer Owner account.</w:t>
      </w:r>
    </w:p>
    <w:p>
      <w:pPr>
        <w:pStyle w:val="ListBullet"/>
      </w:pPr>
      <w:r>
        <w:t>Generate/confirm secure server URL and endpoint enrollment settings.</w:t>
      </w:r>
    </w:p>
    <w:p>
      <w:pPr>
        <w:pStyle w:val="ListBullet"/>
      </w:pPr>
      <w:r>
        <w:t>Open the Admin Portal automatically when setup completes.</w:t>
      </w:r>
    </w:p>
    <w:p>
      <w:pPr>
        <w:pStyle w:val="ListBullet"/>
      </w:pPr>
      <w:r>
        <w:t>Create installation log and human-readable error report.</w:t>
      </w:r>
    </w:p>
    <w:p>
      <w:pPr>
        <w:pStyle w:val="Heading2"/>
      </w:pPr>
      <w:r>
        <w:t>7.2 Agent Installer — Agent_Setup.exe</w:t>
      </w:r>
    </w:p>
    <w:p>
      <w:pPr>
        <w:pStyle w:val="ListBullet"/>
      </w:pPr>
      <w:r>
        <w:t>Double-click installer; no command-line operation required for normal deployment.</w:t>
      </w:r>
    </w:p>
    <w:p>
      <w:pPr>
        <w:pStyle w:val="ListBullet"/>
      </w:pPr>
      <w:r>
        <w:t>Detect compatible Windows version and required privileges.</w:t>
      </w:r>
    </w:p>
    <w:p>
      <w:pPr>
        <w:pStyle w:val="ListBullet"/>
      </w:pPr>
      <w:r>
        <w:t>Install the agent as a Windows service.</w:t>
      </w:r>
    </w:p>
    <w:p>
      <w:pPr>
        <w:pStyle w:val="ListBullet"/>
      </w:pPr>
      <w:r>
        <w:t>Discover Management Server on the LAN when secure discovery is enabled, or allow Server URL/IP entry.</w:t>
      </w:r>
    </w:p>
    <w:p>
      <w:pPr>
        <w:pStyle w:val="ListBullet"/>
      </w:pPr>
      <w:r>
        <w:t>Accept customer License ID and enrollment token/key.</w:t>
      </w:r>
    </w:p>
    <w:p>
      <w:pPr>
        <w:pStyle w:val="ListBullet"/>
      </w:pPr>
      <w:r>
        <w:t>Validate license and device entitlement with Management Server.</w:t>
      </w:r>
    </w:p>
    <w:p>
      <w:pPr>
        <w:pStyle w:val="ListBullet"/>
      </w:pPr>
      <w:r>
        <w:t>Register device and obtain a unique device certificate/token.</w:t>
      </w:r>
    </w:p>
    <w:p>
      <w:pPr>
        <w:pStyle w:val="ListBullet"/>
      </w:pPr>
      <w:r>
        <w:t>Start heartbeat and policy synchronization automatically.</w:t>
      </w:r>
    </w:p>
    <w:p>
      <w:pPr>
        <w:pStyle w:val="ListBullet"/>
      </w:pPr>
      <w:r>
        <w:t>Show simple enrollment status: Connected / Pending / License Issue / Server Unreachable.</w:t>
      </w:r>
    </w:p>
    <w:p>
      <w:pPr>
        <w:pStyle w:val="ListBullet"/>
      </w:pPr>
      <w:r>
        <w:t>Create local agent log for troubleshooting.</w:t>
      </w:r>
    </w:p>
    <w:p>
      <w:pPr>
        <w:pStyle w:val="ListBullet"/>
      </w:pPr>
      <w:r>
        <w:t>Do not require employee interaction after successful installation.</w:t>
      </w:r>
    </w:p>
    <w:p>
      <w:pPr>
        <w:pStyle w:val="Heading2"/>
      </w:pPr>
      <w:r>
        <w:t>7.3 Installation Modes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Mode</w:t>
            </w:r>
          </w:p>
        </w:tc>
        <w:tc>
          <w:tcPr>
            <w:tcW w:type="dxa" w:w="5112"/>
            <w:vAlign w:val="center"/>
            <w:shd w:fill="D9EAF7"/>
          </w:tcPr>
          <w:p>
            <w:r/>
            <w:r>
              <w:rPr>
                <w:b/>
                <w:sz w:val="17"/>
              </w:rPr>
              <w:t>Purpose</w:t>
            </w:r>
          </w:p>
        </w:tc>
      </w:tr>
      <w:tr>
        <w:tc>
          <w:tcPr>
            <w:tcW w:type="dxa" w:w="5112"/>
            <w:vAlign w:val="center"/>
          </w:tcPr>
          <w:p>
            <w:r/>
            <w:r>
              <w:rPr>
                <w:b w:val="0"/>
                <w:sz w:val="17"/>
              </w:rPr>
              <w:t>Easy Mode</w:t>
            </w:r>
          </w:p>
        </w:tc>
        <w:tc>
          <w:tcPr>
            <w:tcW w:type="dxa" w:w="5112"/>
            <w:vAlign w:val="center"/>
          </w:tcPr>
          <w:p>
            <w:r/>
            <w:r>
              <w:rPr>
                <w:b w:val="0"/>
                <w:sz w:val="17"/>
              </w:rPr>
              <w:t>Default double-click wizard for normal customers.</w:t>
            </w:r>
          </w:p>
        </w:tc>
      </w:tr>
      <w:tr>
        <w:tc>
          <w:tcPr>
            <w:tcW w:type="dxa" w:w="5112"/>
            <w:vAlign w:val="center"/>
          </w:tcPr>
          <w:p>
            <w:r/>
            <w:r>
              <w:rPr>
                <w:b w:val="0"/>
                <w:sz w:val="17"/>
              </w:rPr>
              <w:t>Advanced Mode</w:t>
            </w:r>
          </w:p>
        </w:tc>
        <w:tc>
          <w:tcPr>
            <w:tcW w:type="dxa" w:w="5112"/>
            <w:vAlign w:val="center"/>
          </w:tcPr>
          <w:p>
            <w:r/>
            <w:r>
              <w:rPr>
                <w:b w:val="0"/>
                <w:sz w:val="17"/>
              </w:rPr>
              <w:t>IT administrator can customize paths, ports, proxy, storage and service settings.</w:t>
            </w:r>
          </w:p>
        </w:tc>
      </w:tr>
      <w:tr>
        <w:tc>
          <w:tcPr>
            <w:tcW w:type="dxa" w:w="5112"/>
            <w:vAlign w:val="center"/>
          </w:tcPr>
          <w:p>
            <w:r/>
            <w:r>
              <w:rPr>
                <w:b w:val="0"/>
                <w:sz w:val="17"/>
              </w:rPr>
              <w:t>Silent Enterprise Mode</w:t>
            </w:r>
          </w:p>
        </w:tc>
        <w:tc>
          <w:tcPr>
            <w:tcW w:type="dxa" w:w="5112"/>
            <w:vAlign w:val="center"/>
          </w:tcPr>
          <w:p>
            <w:r/>
            <w:r>
              <w:rPr>
                <w:b w:val="0"/>
                <w:sz w:val="17"/>
              </w:rPr>
              <w:t>Future MSI/GPO/Intune-style deployment for large organizations; not required for first release.</w:t>
            </w:r>
          </w:p>
        </w:tc>
      </w:tr>
      <w:tr>
        <w:tc>
          <w:tcPr>
            <w:tcW w:type="dxa" w:w="5112"/>
            <w:vAlign w:val="center"/>
          </w:tcPr>
          <w:p>
            <w:r/>
            <w:r>
              <w:rPr>
                <w:b w:val="0"/>
                <w:sz w:val="17"/>
              </w:rPr>
              <w:t>Repair/Upgrade Mode</w:t>
            </w:r>
          </w:p>
        </w:tc>
        <w:tc>
          <w:tcPr>
            <w:tcW w:type="dxa" w:w="5112"/>
            <w:vAlign w:val="center"/>
          </w:tcPr>
          <w:p>
            <w:r/>
            <w:r>
              <w:rPr>
                <w:b w:val="0"/>
                <w:sz w:val="17"/>
              </w:rPr>
              <w:t>Repair installation or upgrade without losing configuration.</w:t>
            </w:r>
          </w:p>
        </w:tc>
      </w:tr>
    </w:tbl>
    <w:p/>
    <w:p>
      <w:pPr>
        <w:pStyle w:val="Heading2"/>
      </w:pPr>
      <w:r>
        <w:t>7.4 Installation UX</w:t>
      </w:r>
    </w:p>
    <w:p>
      <w:r>
        <w:t>Target experience: Server = “Double-click → Install → Activate License → Create Admin → Ready.” Agent = “Double-click → Enter/Detect Server → Enroll → Ready.”</w:t>
      </w:r>
    </w:p>
    <w:p>
      <w:r>
        <w:t>The installer must never require users to type database commands, run scripts, install packages manually, edit configuration files or use a terminal for normal installation.</w:t>
      </w:r>
    </w:p>
    <w:p>
      <w:pPr>
        <w:pStyle w:val="Heading1"/>
      </w:pPr>
      <w:r>
        <w:t>8. Cloud License Portal</w:t>
      </w:r>
    </w:p>
    <w:p>
      <w:pPr>
        <w:pStyle w:val="Heading2"/>
      </w:pPr>
      <w:r>
        <w:t>8.1 License Types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7"/>
              </w:rPr>
              <w:t>Type</w:t>
            </w:r>
          </w:p>
        </w:tc>
        <w:tc>
          <w:tcPr>
            <w:tcW w:type="dxa" w:w="3408"/>
            <w:vAlign w:val="center"/>
            <w:shd w:fill="D9EAF7"/>
          </w:tcPr>
          <w:p>
            <w:r/>
            <w:r>
              <w:rPr>
                <w:b/>
                <w:sz w:val="17"/>
              </w:rPr>
              <w:t>Default Term</w:t>
            </w:r>
          </w:p>
        </w:tc>
        <w:tc>
          <w:tcPr>
            <w:tcW w:type="dxa" w:w="3408"/>
            <w:vAlign w:val="center"/>
            <w:shd w:fill="D9EAF7"/>
          </w:tcPr>
          <w:p>
            <w:r/>
            <w:r>
              <w:rPr>
                <w:b/>
                <w:sz w:val="17"/>
              </w:rPr>
              <w:t>Notes</w:t>
            </w:r>
          </w:p>
        </w:tc>
      </w:tr>
      <w:tr>
        <w:tc>
          <w:tcPr>
            <w:tcW w:type="dxa" w:w="3408"/>
            <w:vAlign w:val="center"/>
          </w:tcPr>
          <w:p>
            <w:r/>
            <w:r>
              <w:rPr>
                <w:b w:val="0"/>
                <w:sz w:val="17"/>
              </w:rPr>
              <w:t>Demo/Trial</w:t>
            </w:r>
          </w:p>
        </w:tc>
        <w:tc>
          <w:tcPr>
            <w:tcW w:type="dxa" w:w="3408"/>
            <w:vAlign w:val="center"/>
          </w:tcPr>
          <w:p>
            <w:r/>
            <w:r>
              <w:rPr>
                <w:b w:val="0"/>
                <w:sz w:val="17"/>
              </w:rPr>
              <w:t>15 days</w:t>
            </w:r>
          </w:p>
        </w:tc>
        <w:tc>
          <w:tcPr>
            <w:tcW w:type="dxa" w:w="3408"/>
            <w:vAlign w:val="center"/>
          </w:tcPr>
          <w:p>
            <w:r/>
            <w:r>
              <w:rPr>
                <w:b w:val="0"/>
                <w:sz w:val="17"/>
              </w:rPr>
              <w:t>Configurable extension in controlled slabs; feature/seat limits apply.</w:t>
            </w:r>
          </w:p>
        </w:tc>
      </w:tr>
      <w:tr>
        <w:tc>
          <w:tcPr>
            <w:tcW w:type="dxa" w:w="3408"/>
            <w:vAlign w:val="center"/>
          </w:tcPr>
          <w:p>
            <w:r/>
            <w:r>
              <w:rPr>
                <w:b w:val="0"/>
                <w:sz w:val="17"/>
              </w:rPr>
              <w:t>Standard</w:t>
            </w:r>
          </w:p>
        </w:tc>
        <w:tc>
          <w:tcPr>
            <w:tcW w:type="dxa" w:w="3408"/>
            <w:vAlign w:val="center"/>
          </w:tcPr>
          <w:p>
            <w:r/>
            <w:r>
              <w:rPr>
                <w:b w:val="0"/>
                <w:sz w:val="17"/>
              </w:rPr>
              <w:t>1 year</w:t>
            </w:r>
          </w:p>
        </w:tc>
        <w:tc>
          <w:tcPr>
            <w:tcW w:type="dxa" w:w="3408"/>
            <w:vAlign w:val="center"/>
          </w:tcPr>
          <w:p>
            <w:r/>
            <w:r>
              <w:rPr>
                <w:b w:val="0"/>
                <w:sz w:val="17"/>
              </w:rPr>
              <w:t>Default production license.</w:t>
            </w:r>
          </w:p>
        </w:tc>
      </w:tr>
      <w:tr>
        <w:tc>
          <w:tcPr>
            <w:tcW w:type="dxa" w:w="3408"/>
            <w:vAlign w:val="center"/>
          </w:tcPr>
          <w:p>
            <w:r/>
            <w:r>
              <w:rPr>
                <w:b w:val="0"/>
                <w:sz w:val="17"/>
              </w:rPr>
              <w:t>Custom</w:t>
            </w:r>
          </w:p>
        </w:tc>
        <w:tc>
          <w:tcPr>
            <w:tcW w:type="dxa" w:w="3408"/>
            <w:vAlign w:val="center"/>
          </w:tcPr>
          <w:p>
            <w:r/>
            <w:r>
              <w:rPr>
                <w:b w:val="0"/>
                <w:sz w:val="17"/>
              </w:rPr>
              <w:t>Admin-defined</w:t>
            </w:r>
          </w:p>
        </w:tc>
        <w:tc>
          <w:tcPr>
            <w:tcW w:type="dxa" w:w="3408"/>
            <w:vAlign w:val="center"/>
          </w:tcPr>
          <w:p>
            <w:r/>
            <w:r>
              <w:rPr>
                <w:b w:val="0"/>
                <w:sz w:val="17"/>
              </w:rPr>
              <w:t>For negotiated periods/editions.</w:t>
            </w:r>
          </w:p>
        </w:tc>
      </w:tr>
      <w:tr>
        <w:tc>
          <w:tcPr>
            <w:tcW w:type="dxa" w:w="3408"/>
            <w:vAlign w:val="center"/>
          </w:tcPr>
          <w:p>
            <w:r/>
            <w:r>
              <w:rPr>
                <w:b w:val="0"/>
                <w:sz w:val="17"/>
              </w:rPr>
              <w:t>Enterprise</w:t>
            </w:r>
          </w:p>
        </w:tc>
        <w:tc>
          <w:tcPr>
            <w:tcW w:type="dxa" w:w="3408"/>
            <w:vAlign w:val="center"/>
          </w:tcPr>
          <w:p>
            <w:r/>
            <w:r>
              <w:rPr>
                <w:b w:val="0"/>
                <w:sz w:val="17"/>
              </w:rPr>
              <w:t>Custom</w:t>
            </w:r>
          </w:p>
        </w:tc>
        <w:tc>
          <w:tcPr>
            <w:tcW w:type="dxa" w:w="3408"/>
            <w:vAlign w:val="center"/>
          </w:tcPr>
          <w:p>
            <w:r/>
            <w:r>
              <w:rPr>
                <w:b w:val="0"/>
                <w:sz w:val="17"/>
              </w:rPr>
              <w:t>Higher device limits, advanced features and support options.</w:t>
            </w:r>
          </w:p>
        </w:tc>
      </w:tr>
    </w:tbl>
    <w:p/>
    <w:p>
      <w:pPr>
        <w:pStyle w:val="Heading2"/>
      </w:pPr>
      <w:r>
        <w:t>8.2 License Fields</w:t>
      </w:r>
    </w:p>
    <w:p>
      <w:pPr>
        <w:pStyle w:val="ListBullet"/>
      </w:pPr>
      <w:r>
        <w:t>License ID and cryptographic activation identity.</w:t>
      </w:r>
    </w:p>
    <w:p>
      <w:pPr>
        <w:pStyle w:val="ListBullet"/>
      </w:pPr>
      <w:r>
        <w:t>Customer/company name.</w:t>
      </w:r>
    </w:p>
    <w:p>
      <w:pPr>
        <w:pStyle w:val="ListBullet"/>
      </w:pPr>
      <w:r>
        <w:t>Edition and enabled modules.</w:t>
      </w:r>
    </w:p>
    <w:p>
      <w:pPr>
        <w:pStyle w:val="ListBullet"/>
      </w:pPr>
      <w:r>
        <w:t>Start date and expiry date.</w:t>
      </w:r>
    </w:p>
    <w:p>
      <w:pPr>
        <w:pStyle w:val="ListBullet"/>
      </w:pPr>
      <w:r>
        <w:t>Maximum endpoints/devices.</w:t>
      </w:r>
    </w:p>
    <w:p>
      <w:pPr>
        <w:pStyle w:val="ListBullet"/>
      </w:pPr>
      <w:r>
        <w:t>Maximum management administrators.</w:t>
      </w:r>
    </w:p>
    <w:p>
      <w:pPr>
        <w:pStyle w:val="ListBullet"/>
      </w:pPr>
      <w:r>
        <w:t>Maximum storage/evidence quota.</w:t>
      </w:r>
    </w:p>
    <w:p>
      <w:pPr>
        <w:pStyle w:val="ListBullet"/>
      </w:pPr>
      <w:r>
        <w:t>Deployment model entitlement.</w:t>
      </w:r>
    </w:p>
    <w:p>
      <w:pPr>
        <w:pStyle w:val="ListBullet"/>
      </w:pPr>
      <w:r>
        <w:t>Demo/production status.</w:t>
      </w:r>
    </w:p>
    <w:p>
      <w:pPr>
        <w:pStyle w:val="ListBullet"/>
      </w:pPr>
      <w:r>
        <w:t>Renewal and grace-period settings.</w:t>
      </w:r>
    </w:p>
    <w:p>
      <w:pPr>
        <w:pStyle w:val="ListBullet"/>
      </w:pPr>
      <w:r>
        <w:t>Status: Active, Suspended, Expired, Revoked.</w:t>
      </w:r>
    </w:p>
    <w:p>
      <w:pPr>
        <w:pStyle w:val="Heading2"/>
      </w:pPr>
      <w:r>
        <w:t>8.3 License Workflow</w:t>
      </w:r>
    </w:p>
    <w:p>
      <w:pPr>
        <w:pStyle w:val="ListNumber"/>
      </w:pPr>
      <w:r>
        <w:t>Platform admin creates customer.</w:t>
      </w:r>
    </w:p>
    <w:p>
      <w:pPr>
        <w:pStyle w:val="ListNumber"/>
      </w:pPr>
      <w:r>
        <w:t>System creates customer tenant.</w:t>
      </w:r>
    </w:p>
    <w:p>
      <w:pPr>
        <w:pStyle w:val="ListNumber"/>
      </w:pPr>
      <w:r>
        <w:t>Admin selects edition, term, device limit and features.</w:t>
      </w:r>
    </w:p>
    <w:p>
      <w:pPr>
        <w:pStyle w:val="ListNumber"/>
      </w:pPr>
      <w:r>
        <w:t>System generates license package/activation token.</w:t>
      </w:r>
    </w:p>
    <w:p>
      <w:pPr>
        <w:pStyle w:val="ListNumber"/>
      </w:pPr>
      <w:r>
        <w:t>Customer installs Management Server.</w:t>
      </w:r>
    </w:p>
    <w:p>
      <w:pPr>
        <w:pStyle w:val="ListNumber"/>
      </w:pPr>
      <w:r>
        <w:t>Server activates license through secure cloud API.</w:t>
      </w:r>
    </w:p>
    <w:p>
      <w:pPr>
        <w:pStyle w:val="ListNumber"/>
      </w:pPr>
      <w:r>
        <w:t>Customer installs agents and enrolls devices.</w:t>
      </w:r>
    </w:p>
    <w:p>
      <w:pPr>
        <w:pStyle w:val="ListNumber"/>
      </w:pPr>
      <w:r>
        <w:t>License portal tracks usage and expiry.</w:t>
      </w:r>
    </w:p>
    <w:p>
      <w:pPr>
        <w:pStyle w:val="ListNumber"/>
      </w:pPr>
      <w:r>
        <w:t>Renewal updates entitlement without reinstalling software.</w:t>
      </w:r>
    </w:p>
    <w:p>
      <w:pPr>
        <w:pStyle w:val="Heading1"/>
      </w:pPr>
      <w:r>
        <w:t>9. Customer &amp; Tenant Management</w:t>
      </w:r>
    </w:p>
    <w:p>
      <w:pPr>
        <w:pStyle w:val="ListBullet"/>
      </w:pPr>
      <w:r>
        <w:t>Tenant isolation: users, devices, events, screenshots, policies and reports must belong to a tenant.</w:t>
      </w:r>
    </w:p>
    <w:p>
      <w:pPr>
        <w:pStyle w:val="ListBullet"/>
      </w:pPr>
      <w:r>
        <w:t>Customer profile with company name, address, contacts and branding.</w:t>
      </w:r>
    </w:p>
    <w:p>
      <w:pPr>
        <w:pStyle w:val="ListBullet"/>
      </w:pPr>
      <w:r>
        <w:t>Multiple admin users per customer.</w:t>
      </w:r>
    </w:p>
    <w:p>
      <w:pPr>
        <w:pStyle w:val="ListBullet"/>
      </w:pPr>
      <w:r>
        <w:t>Department/location/site hierarchy.</w:t>
      </w:r>
    </w:p>
    <w:p>
      <w:pPr>
        <w:pStyle w:val="ListBullet"/>
      </w:pPr>
      <w:r>
        <w:t>License usage dashboard.</w:t>
      </w:r>
    </w:p>
    <w:p>
      <w:pPr>
        <w:pStyle w:val="ListBullet"/>
      </w:pPr>
      <w:r>
        <w:t>Tenant export and controlled deletion process.</w:t>
      </w:r>
    </w:p>
    <w:p>
      <w:pPr>
        <w:pStyle w:val="ListBullet"/>
      </w:pPr>
      <w:r>
        <w:t>Tenant-level retention and privacy settings.</w:t>
      </w:r>
    </w:p>
    <w:p>
      <w:pPr>
        <w:pStyle w:val="Heading1"/>
      </w:pPr>
      <w:r>
        <w:t>10. Endpoint Agent</w:t>
      </w:r>
    </w:p>
    <w:p>
      <w:pPr>
        <w:pStyle w:val="Heading2"/>
      </w:pPr>
      <w:r>
        <w:t>10.1 Agent Responsibilities</w:t>
      </w:r>
    </w:p>
    <w:p>
      <w:pPr>
        <w:pStyle w:val="ListBullet"/>
      </w:pPr>
      <w:r>
        <w:t>Device identity and heartbeat.</w:t>
      </w:r>
    </w:p>
    <w:p>
      <w:pPr>
        <w:pStyle w:val="ListBullet"/>
      </w:pPr>
      <w:r>
        <w:t>Hardware inventory.</w:t>
      </w:r>
    </w:p>
    <w:p>
      <w:pPr>
        <w:pStyle w:val="ListBullet"/>
      </w:pPr>
      <w:r>
        <w:t>Installed software inventory.</w:t>
      </w:r>
    </w:p>
    <w:p>
      <w:pPr>
        <w:pStyle w:val="ListBullet"/>
      </w:pPr>
      <w:r>
        <w:t>CPU/RAM/disk/network health metrics.</w:t>
      </w:r>
    </w:p>
    <w:p>
      <w:pPr>
        <w:pStyle w:val="ListBullet"/>
      </w:pPr>
      <w:r>
        <w:t>Application/website events according to policy.</w:t>
      </w:r>
    </w:p>
    <w:p>
      <w:pPr>
        <w:pStyle w:val="ListBullet"/>
      </w:pPr>
      <w:r>
        <w:t>Screenshot capture according to policy.</w:t>
      </w:r>
    </w:p>
    <w:p>
      <w:pPr>
        <w:pStyle w:val="ListBullet"/>
      </w:pPr>
      <w:r>
        <w:t>Policy synchronization.</w:t>
      </w:r>
    </w:p>
    <w:p>
      <w:pPr>
        <w:pStyle w:val="ListBullet"/>
      </w:pPr>
      <w:r>
        <w:t>Alert/event upload.</w:t>
      </w:r>
    </w:p>
    <w:p>
      <w:pPr>
        <w:pStyle w:val="ListBullet"/>
      </w:pPr>
      <w:r>
        <w:t>Local buffering during network outage.</w:t>
      </w:r>
    </w:p>
    <w:p>
      <w:pPr>
        <w:pStyle w:val="ListBullet"/>
      </w:pPr>
      <w:r>
        <w:t>Signed self-update.</w:t>
      </w:r>
    </w:p>
    <w:p>
      <w:pPr>
        <w:pStyle w:val="ListBullet"/>
      </w:pPr>
      <w:r>
        <w:t>Secure uninstall/disable according to organization policy.</w:t>
      </w:r>
    </w:p>
    <w:p>
      <w:pPr>
        <w:pStyle w:val="Heading2"/>
      </w:pPr>
      <w:r>
        <w:t>10.2 Resource Targets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Metric</w:t>
            </w:r>
          </w:p>
        </w:tc>
        <w:tc>
          <w:tcPr>
            <w:tcW w:type="dxa" w:w="5112"/>
            <w:vAlign w:val="center"/>
            <w:shd w:fill="D9EAF7"/>
          </w:tcPr>
          <w:p>
            <w:r/>
            <w:r>
              <w:rPr>
                <w:b/>
                <w:sz w:val="17"/>
              </w:rPr>
              <w:t>Target</w:t>
            </w:r>
          </w:p>
        </w:tc>
      </w:tr>
      <w:tr>
        <w:tc>
          <w:tcPr>
            <w:tcW w:type="dxa" w:w="5112"/>
            <w:vAlign w:val="center"/>
          </w:tcPr>
          <w:p>
            <w:r/>
            <w:r>
              <w:rPr>
                <w:b w:val="0"/>
                <w:sz w:val="17"/>
              </w:rPr>
              <w:t>Idle CPU</w:t>
            </w:r>
          </w:p>
        </w:tc>
        <w:tc>
          <w:tcPr>
            <w:tcW w:type="dxa" w:w="5112"/>
            <w:vAlign w:val="center"/>
          </w:tcPr>
          <w:p>
            <w:r/>
            <w:r>
              <w:rPr>
                <w:b w:val="0"/>
                <w:sz w:val="17"/>
              </w:rPr>
              <w:t>Preferably &lt;1% average on typical office PC.</w:t>
            </w:r>
          </w:p>
        </w:tc>
      </w:tr>
      <w:tr>
        <w:tc>
          <w:tcPr>
            <w:tcW w:type="dxa" w:w="5112"/>
            <w:vAlign w:val="center"/>
          </w:tcPr>
          <w:p>
            <w:r/>
            <w:r>
              <w:rPr>
                <w:b w:val="0"/>
                <w:sz w:val="17"/>
              </w:rPr>
              <w:t>Typical RAM</w:t>
            </w:r>
          </w:p>
        </w:tc>
        <w:tc>
          <w:tcPr>
            <w:tcW w:type="dxa" w:w="5112"/>
            <w:vAlign w:val="center"/>
          </w:tcPr>
          <w:p>
            <w:r/>
            <w:r>
              <w:rPr>
                <w:b w:val="0"/>
                <w:sz w:val="17"/>
              </w:rPr>
              <w:t>Target &lt;100 MB; final target validated during QA.</w:t>
            </w:r>
          </w:p>
        </w:tc>
      </w:tr>
      <w:tr>
        <w:tc>
          <w:tcPr>
            <w:tcW w:type="dxa" w:w="5112"/>
            <w:vAlign w:val="center"/>
          </w:tcPr>
          <w:p>
            <w:r/>
            <w:r>
              <w:rPr>
                <w:b w:val="0"/>
                <w:sz w:val="17"/>
              </w:rPr>
              <w:t>Network</w:t>
            </w:r>
          </w:p>
        </w:tc>
        <w:tc>
          <w:tcPr>
            <w:tcW w:type="dxa" w:w="5112"/>
            <w:vAlign w:val="center"/>
          </w:tcPr>
          <w:p>
            <w:r/>
            <w:r>
              <w:rPr>
                <w:b w:val="0"/>
                <w:sz w:val="17"/>
              </w:rPr>
              <w:t>Batch/compress events; avoid continuous high-bandwidth upload.</w:t>
            </w:r>
          </w:p>
        </w:tc>
      </w:tr>
      <w:tr>
        <w:tc>
          <w:tcPr>
            <w:tcW w:type="dxa" w:w="5112"/>
            <w:vAlign w:val="center"/>
          </w:tcPr>
          <w:p>
            <w:r/>
            <w:r>
              <w:rPr>
                <w:b w:val="0"/>
                <w:sz w:val="17"/>
              </w:rPr>
              <w:t>Disk</w:t>
            </w:r>
          </w:p>
        </w:tc>
        <w:tc>
          <w:tcPr>
            <w:tcW w:type="dxa" w:w="5112"/>
            <w:vAlign w:val="center"/>
          </w:tcPr>
          <w:p>
            <w:r/>
            <w:r>
              <w:rPr>
                <w:b w:val="0"/>
                <w:sz w:val="17"/>
              </w:rPr>
              <w:t>Bounded local queue with configurable maximum.</w:t>
            </w:r>
          </w:p>
        </w:tc>
      </w:tr>
      <w:tr>
        <w:tc>
          <w:tcPr>
            <w:tcW w:type="dxa" w:w="5112"/>
            <w:vAlign w:val="center"/>
          </w:tcPr>
          <w:p>
            <w:r/>
            <w:r>
              <w:rPr>
                <w:b w:val="0"/>
                <w:sz w:val="17"/>
              </w:rPr>
              <w:t>Startup</w:t>
            </w:r>
          </w:p>
        </w:tc>
        <w:tc>
          <w:tcPr>
            <w:tcW w:type="dxa" w:w="5112"/>
            <w:vAlign w:val="center"/>
          </w:tcPr>
          <w:p>
            <w:r/>
            <w:r>
              <w:rPr>
                <w:b w:val="0"/>
                <w:sz w:val="17"/>
              </w:rPr>
              <w:t>Agent service should start automatically with minimal delay.</w:t>
            </w:r>
          </w:p>
        </w:tc>
      </w:tr>
    </w:tbl>
    <w:p/>
    <w:p>
      <w:pPr>
        <w:pStyle w:val="Heading2"/>
      </w:pPr>
      <w:r>
        <w:t>10.3 Communication</w:t>
      </w:r>
    </w:p>
    <w:p>
      <w:pPr>
        <w:pStyle w:val="ListBullet"/>
      </w:pPr>
      <w:r>
        <w:t>Outbound HTTPS/TLS by default.</w:t>
      </w:r>
    </w:p>
    <w:p>
      <w:pPr>
        <w:pStyle w:val="ListBullet"/>
      </w:pPr>
      <w:r>
        <w:t>Mutual device authentication where supported.</w:t>
      </w:r>
    </w:p>
    <w:p>
      <w:pPr>
        <w:pStyle w:val="ListBullet"/>
      </w:pPr>
      <w:r>
        <w:t>Per-device unique identity.</w:t>
      </w:r>
    </w:p>
    <w:p>
      <w:pPr>
        <w:pStyle w:val="ListBullet"/>
      </w:pPr>
      <w:r>
        <w:t>Heartbeat interval configurable by server policy.</w:t>
      </w:r>
    </w:p>
    <w:p>
      <w:pPr>
        <w:pStyle w:val="ListBullet"/>
      </w:pPr>
      <w:r>
        <w:t>Offline queue with retry/backoff.</w:t>
      </w:r>
    </w:p>
    <w:p>
      <w:pPr>
        <w:pStyle w:val="ListBullet"/>
      </w:pPr>
      <w:r>
        <w:t>No sensitive content sent unless the relevant policy is enabled.</w:t>
      </w:r>
    </w:p>
    <w:p>
      <w:pPr>
        <w:pStyle w:val="Heading1"/>
      </w:pPr>
      <w:r>
        <w:t>11. Asset Management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Asset Category</w:t>
            </w:r>
          </w:p>
        </w:tc>
        <w:tc>
          <w:tcPr>
            <w:tcW w:type="dxa" w:w="5112"/>
            <w:vAlign w:val="center"/>
            <w:shd w:fill="D9EAF7"/>
          </w:tcPr>
          <w:p>
            <w:r/>
            <w:r>
              <w:rPr>
                <w:b/>
                <w:sz w:val="17"/>
              </w:rPr>
              <w:t>Examples / Fields</w:t>
            </w:r>
          </w:p>
        </w:tc>
      </w:tr>
      <w:tr>
        <w:tc>
          <w:tcPr>
            <w:tcW w:type="dxa" w:w="5112"/>
            <w:vAlign w:val="center"/>
          </w:tcPr>
          <w:p>
            <w:r/>
            <w:r>
              <w:rPr>
                <w:b w:val="0"/>
                <w:sz w:val="17"/>
              </w:rPr>
              <w:t>Computer</w:t>
            </w:r>
          </w:p>
        </w:tc>
        <w:tc>
          <w:tcPr>
            <w:tcW w:type="dxa" w:w="5112"/>
            <w:vAlign w:val="center"/>
          </w:tcPr>
          <w:p>
            <w:r/>
            <w:r>
              <w:rPr>
                <w:b w:val="0"/>
                <w:sz w:val="17"/>
              </w:rPr>
              <w:t>Hostname, serial, model, CPU, RAM, OS, IP, MAC, purchase info, status.</w:t>
            </w:r>
          </w:p>
        </w:tc>
      </w:tr>
      <w:tr>
        <w:tc>
          <w:tcPr>
            <w:tcW w:type="dxa" w:w="5112"/>
            <w:vAlign w:val="center"/>
          </w:tcPr>
          <w:p>
            <w:r/>
            <w:r>
              <w:rPr>
                <w:b w:val="0"/>
                <w:sz w:val="17"/>
              </w:rPr>
              <w:t>Laptop</w:t>
            </w:r>
          </w:p>
        </w:tc>
        <w:tc>
          <w:tcPr>
            <w:tcW w:type="dxa" w:w="5112"/>
            <w:vAlign w:val="center"/>
          </w:tcPr>
          <w:p>
            <w:r/>
            <w:r>
              <w:rPr>
                <w:b w:val="0"/>
                <w:sz w:val="17"/>
              </w:rPr>
              <w:t>Above plus battery health and assigned employee.</w:t>
            </w:r>
          </w:p>
        </w:tc>
      </w:tr>
      <w:tr>
        <w:tc>
          <w:tcPr>
            <w:tcW w:type="dxa" w:w="5112"/>
            <w:vAlign w:val="center"/>
          </w:tcPr>
          <w:p>
            <w:r/>
            <w:r>
              <w:rPr>
                <w:b w:val="0"/>
                <w:sz w:val="17"/>
              </w:rPr>
              <w:t>Printer</w:t>
            </w:r>
          </w:p>
        </w:tc>
        <w:tc>
          <w:tcPr>
            <w:tcW w:type="dxa" w:w="5112"/>
            <w:vAlign w:val="center"/>
          </w:tcPr>
          <w:p>
            <w:r/>
            <w:r>
              <w:rPr>
                <w:b w:val="0"/>
                <w:sz w:val="17"/>
              </w:rPr>
              <w:t>Model, IP, location, department, status.</w:t>
            </w:r>
          </w:p>
        </w:tc>
      </w:tr>
      <w:tr>
        <w:tc>
          <w:tcPr>
            <w:tcW w:type="dxa" w:w="5112"/>
            <w:vAlign w:val="center"/>
          </w:tcPr>
          <w:p>
            <w:r/>
            <w:r>
              <w:rPr>
                <w:b w:val="0"/>
                <w:sz w:val="17"/>
              </w:rPr>
              <w:t>Network Device</w:t>
            </w:r>
          </w:p>
        </w:tc>
        <w:tc>
          <w:tcPr>
            <w:tcW w:type="dxa" w:w="5112"/>
            <w:vAlign w:val="center"/>
          </w:tcPr>
          <w:p>
            <w:r/>
            <w:r>
              <w:rPr>
                <w:b w:val="0"/>
                <w:sz w:val="17"/>
              </w:rPr>
              <w:t>Switch/router/firewall metadata, IP, location, owner.</w:t>
            </w:r>
          </w:p>
        </w:tc>
      </w:tr>
      <w:tr>
        <w:tc>
          <w:tcPr>
            <w:tcW w:type="dxa" w:w="5112"/>
            <w:vAlign w:val="center"/>
          </w:tcPr>
          <w:p>
            <w:r/>
            <w:r>
              <w:rPr>
                <w:b w:val="0"/>
                <w:sz w:val="17"/>
              </w:rPr>
              <w:t>Software</w:t>
            </w:r>
          </w:p>
        </w:tc>
        <w:tc>
          <w:tcPr>
            <w:tcW w:type="dxa" w:w="5112"/>
            <w:vAlign w:val="center"/>
          </w:tcPr>
          <w:p>
            <w:r/>
            <w:r>
              <w:rPr>
                <w:b w:val="0"/>
                <w:sz w:val="17"/>
              </w:rPr>
              <w:t>Name, publisher, version, install date, license notes.</w:t>
            </w:r>
          </w:p>
        </w:tc>
      </w:tr>
      <w:tr>
        <w:tc>
          <w:tcPr>
            <w:tcW w:type="dxa" w:w="5112"/>
            <w:vAlign w:val="center"/>
          </w:tcPr>
          <w:p>
            <w:r/>
            <w:r>
              <w:rPr>
                <w:b w:val="0"/>
                <w:sz w:val="17"/>
              </w:rPr>
              <w:t>Peripheral</w:t>
            </w:r>
          </w:p>
        </w:tc>
        <w:tc>
          <w:tcPr>
            <w:tcW w:type="dxa" w:w="5112"/>
            <w:vAlign w:val="center"/>
          </w:tcPr>
          <w:p>
            <w:r/>
            <w:r>
              <w:rPr>
                <w:b w:val="0"/>
                <w:sz w:val="17"/>
              </w:rPr>
              <w:t>Monitor, dock, keyboard, scanner and other approved assets.</w:t>
            </w:r>
          </w:p>
        </w:tc>
      </w:tr>
    </w:tbl>
    <w:p/>
    <w:p>
      <w:pPr>
        <w:pStyle w:val="ListBullet"/>
      </w:pPr>
      <w:r>
        <w:t>Asset lifecycle: Planned → In Stock → Assigned → In Repair → Retired → Disposed.</w:t>
      </w:r>
    </w:p>
    <w:p>
      <w:pPr>
        <w:pStyle w:val="ListBullet"/>
      </w:pPr>
      <w:r>
        <w:t>Asset assignment to employee, department and location.</w:t>
      </w:r>
    </w:p>
    <w:p>
      <w:pPr>
        <w:pStyle w:val="ListBullet"/>
      </w:pPr>
      <w:r>
        <w:t>Warranty and purchase-date fields.</w:t>
      </w:r>
    </w:p>
    <w:p>
      <w:pPr>
        <w:pStyle w:val="ListBullet"/>
      </w:pPr>
      <w:r>
        <w:t>Custom fields.</w:t>
      </w:r>
    </w:p>
    <w:p>
      <w:pPr>
        <w:pStyle w:val="ListBullet"/>
      </w:pPr>
      <w:r>
        <w:t>Asset history and audit trail.</w:t>
      </w:r>
    </w:p>
    <w:p>
      <w:pPr>
        <w:pStyle w:val="Heading1"/>
      </w:pPr>
      <w:r>
        <w:t>12. Employee &amp; Device Management</w:t>
      </w:r>
    </w:p>
    <w:p>
      <w:pPr>
        <w:pStyle w:val="ListBullet"/>
      </w:pPr>
      <w:r>
        <w:t>Employee master with employee ID, name, department, designation, manager and status.</w:t>
      </w:r>
    </w:p>
    <w:p>
      <w:pPr>
        <w:pStyle w:val="ListBullet"/>
      </w:pPr>
      <w:r>
        <w:t>One employee may have multiple authorized devices.</w:t>
      </w:r>
    </w:p>
    <w:p>
      <w:pPr>
        <w:pStyle w:val="ListBullet"/>
      </w:pPr>
      <w:r>
        <w:t>Device can be reassigned with complete history.</w:t>
      </w:r>
    </w:p>
    <w:p>
      <w:pPr>
        <w:pStyle w:val="ListBullet"/>
      </w:pPr>
      <w:r>
        <w:t>Location/site/department mapping.</w:t>
      </w:r>
    </w:p>
    <w:p>
      <w:pPr>
        <w:pStyle w:val="ListBullet"/>
      </w:pPr>
      <w:r>
        <w:t>Login/user identity mapping where supported.</w:t>
      </w:r>
    </w:p>
    <w:p>
      <w:pPr>
        <w:pStyle w:val="ListBullet"/>
      </w:pPr>
      <w:r>
        <w:t>Manager-level dashboards restricted by RBAC.</w:t>
      </w:r>
    </w:p>
    <w:p>
      <w:pPr>
        <w:pStyle w:val="Heading1"/>
      </w:pPr>
      <w:r>
        <w:t>13. Software Inventory</w:t>
      </w:r>
    </w:p>
    <w:p>
      <w:pPr>
        <w:pStyle w:val="ListBullet"/>
      </w:pPr>
      <w:r>
        <w:t>Detect installed applications and versions.</w:t>
      </w:r>
    </w:p>
    <w:p>
      <w:pPr>
        <w:pStyle w:val="ListBullet"/>
      </w:pPr>
      <w:r>
        <w:t>Detect newly installed software.</w:t>
      </w:r>
    </w:p>
    <w:p>
      <w:pPr>
        <w:pStyle w:val="ListBullet"/>
      </w:pPr>
      <w:r>
        <w:t>Detect removed/uninstalled software.</w:t>
      </w:r>
    </w:p>
    <w:p>
      <w:pPr>
        <w:pStyle w:val="ListBullet"/>
      </w:pPr>
      <w:r>
        <w:t>Publisher and installation date.</w:t>
      </w:r>
    </w:p>
    <w:p>
      <w:pPr>
        <w:pStyle w:val="ListBullet"/>
      </w:pPr>
      <w:r>
        <w:t>Software allowlist/blocklist status.</w:t>
      </w:r>
    </w:p>
    <w:p>
      <w:pPr>
        <w:pStyle w:val="ListBullet"/>
      </w:pPr>
      <w:r>
        <w:t>License/approved status metadata.</w:t>
      </w:r>
    </w:p>
    <w:p>
      <w:pPr>
        <w:pStyle w:val="ListBullet"/>
      </w:pPr>
      <w:r>
        <w:t>Change alerts to administrators.</w:t>
      </w:r>
    </w:p>
    <w:p>
      <w:pPr>
        <w:pStyle w:val="Heading1"/>
      </w:pPr>
      <w:r>
        <w:t>14. Website &amp; Application Monitoring</w:t>
      </w:r>
    </w:p>
    <w:p>
      <w:pPr>
        <w:pStyle w:val="Heading2"/>
      </w:pPr>
      <w:r>
        <w:t>14.1 Monitoring</w:t>
      </w:r>
    </w:p>
    <w:p>
      <w:pPr>
        <w:pStyle w:val="ListBullet"/>
      </w:pPr>
      <w:r>
        <w:t>Application start/stop events where technically supported.</w:t>
      </w:r>
    </w:p>
    <w:p>
      <w:pPr>
        <w:pStyle w:val="ListBullet"/>
      </w:pPr>
      <w:r>
        <w:t>Website/domain activity at configurable level.</w:t>
      </w:r>
    </w:p>
    <w:p>
      <w:pPr>
        <w:pStyle w:val="ListBullet"/>
      </w:pPr>
      <w:r>
        <w:t>Usage duration/active-window information where permitted.</w:t>
      </w:r>
    </w:p>
    <w:p>
      <w:pPr>
        <w:pStyle w:val="ListBullet"/>
      </w:pPr>
      <w:r>
        <w:t>Category-based reporting.</w:t>
      </w:r>
    </w:p>
    <w:p>
      <w:pPr>
        <w:pStyle w:val="ListBullet"/>
      </w:pPr>
      <w:r>
        <w:t>Top applications/sites by department/device/time period.</w:t>
      </w:r>
    </w:p>
    <w:p>
      <w:pPr>
        <w:pStyle w:val="Heading2"/>
      </w:pPr>
      <w:r>
        <w:t>14.2 Policy Controls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Policy</w:t>
            </w:r>
          </w:p>
        </w:tc>
        <w:tc>
          <w:tcPr>
            <w:tcW w:type="dxa" w:w="5112"/>
            <w:vAlign w:val="center"/>
            <w:shd w:fill="D9EAF7"/>
          </w:tcPr>
          <w:p>
            <w:r/>
            <w:r>
              <w:rPr>
                <w:b/>
                <w:sz w:val="17"/>
              </w:rPr>
              <w:t>Examples</w:t>
            </w:r>
          </w:p>
        </w:tc>
      </w:tr>
      <w:tr>
        <w:tc>
          <w:tcPr>
            <w:tcW w:type="dxa" w:w="5112"/>
            <w:vAlign w:val="center"/>
          </w:tcPr>
          <w:p>
            <w:r/>
            <w:r>
              <w:rPr>
                <w:b w:val="0"/>
                <w:sz w:val="17"/>
              </w:rPr>
              <w:t>Allow</w:t>
            </w:r>
          </w:p>
        </w:tc>
        <w:tc>
          <w:tcPr>
            <w:tcW w:type="dxa" w:w="5112"/>
            <w:vAlign w:val="center"/>
          </w:tcPr>
          <w:p>
            <w:r/>
            <w:r>
              <w:rPr>
                <w:b w:val="0"/>
                <w:sz w:val="17"/>
              </w:rPr>
              <w:t>Approved business applications/sites.</w:t>
            </w:r>
          </w:p>
        </w:tc>
      </w:tr>
      <w:tr>
        <w:tc>
          <w:tcPr>
            <w:tcW w:type="dxa" w:w="5112"/>
            <w:vAlign w:val="center"/>
          </w:tcPr>
          <w:p>
            <w:r/>
            <w:r>
              <w:rPr>
                <w:b w:val="0"/>
                <w:sz w:val="17"/>
              </w:rPr>
              <w:t>Block</w:t>
            </w:r>
          </w:p>
        </w:tc>
        <w:tc>
          <w:tcPr>
            <w:tcW w:type="dxa" w:w="5112"/>
            <w:vAlign w:val="center"/>
          </w:tcPr>
          <w:p>
            <w:r/>
            <w:r>
              <w:rPr>
                <w:b w:val="0"/>
                <w:sz w:val="17"/>
              </w:rPr>
              <w:t>Restricted categories/domains/applications.</w:t>
            </w:r>
          </w:p>
        </w:tc>
      </w:tr>
      <w:tr>
        <w:tc>
          <w:tcPr>
            <w:tcW w:type="dxa" w:w="5112"/>
            <w:vAlign w:val="center"/>
          </w:tcPr>
          <w:p>
            <w:r/>
            <w:r>
              <w:rPr>
                <w:b w:val="0"/>
                <w:sz w:val="17"/>
              </w:rPr>
              <w:t>Monitor</w:t>
            </w:r>
          </w:p>
        </w:tc>
        <w:tc>
          <w:tcPr>
            <w:tcW w:type="dxa" w:w="5112"/>
            <w:vAlign w:val="center"/>
          </w:tcPr>
          <w:p>
            <w:r/>
            <w:r>
              <w:rPr>
                <w:b w:val="0"/>
                <w:sz w:val="17"/>
              </w:rPr>
              <w:t>Record metadata without blocking.</w:t>
            </w:r>
          </w:p>
        </w:tc>
      </w:tr>
      <w:tr>
        <w:tc>
          <w:tcPr>
            <w:tcW w:type="dxa" w:w="5112"/>
            <w:vAlign w:val="center"/>
          </w:tcPr>
          <w:p>
            <w:r/>
            <w:r>
              <w:rPr>
                <w:b w:val="0"/>
                <w:sz w:val="17"/>
              </w:rPr>
              <w:t>Schedule</w:t>
            </w:r>
          </w:p>
        </w:tc>
        <w:tc>
          <w:tcPr>
            <w:tcW w:type="dxa" w:w="5112"/>
            <w:vAlign w:val="center"/>
          </w:tcPr>
          <w:p>
            <w:r/>
            <w:r>
              <w:rPr>
                <w:b w:val="0"/>
                <w:sz w:val="17"/>
              </w:rPr>
              <w:t>Different rules during working/non-working hours.</w:t>
            </w:r>
          </w:p>
        </w:tc>
      </w:tr>
      <w:tr>
        <w:tc>
          <w:tcPr>
            <w:tcW w:type="dxa" w:w="5112"/>
            <w:vAlign w:val="center"/>
          </w:tcPr>
          <w:p>
            <w:r/>
            <w:r>
              <w:rPr>
                <w:b w:val="0"/>
                <w:sz w:val="17"/>
              </w:rPr>
              <w:t>Scope</w:t>
            </w:r>
          </w:p>
        </w:tc>
        <w:tc>
          <w:tcPr>
            <w:tcW w:type="dxa" w:w="5112"/>
            <w:vAlign w:val="center"/>
          </w:tcPr>
          <w:p>
            <w:r/>
            <w:r>
              <w:rPr>
                <w:b w:val="0"/>
                <w:sz w:val="17"/>
              </w:rPr>
              <w:t>Organization, department, employee group or device.</w:t>
            </w:r>
          </w:p>
        </w:tc>
      </w:tr>
      <w:tr>
        <w:tc>
          <w:tcPr>
            <w:tcW w:type="dxa" w:w="5112"/>
            <w:vAlign w:val="center"/>
          </w:tcPr>
          <w:p>
            <w:r/>
            <w:r>
              <w:rPr>
                <w:b w:val="0"/>
                <w:sz w:val="17"/>
              </w:rPr>
              <w:t>Exception</w:t>
            </w:r>
          </w:p>
        </w:tc>
        <w:tc>
          <w:tcPr>
            <w:tcW w:type="dxa" w:w="5112"/>
            <w:vAlign w:val="center"/>
          </w:tcPr>
          <w:p>
            <w:r/>
            <w:r>
              <w:rPr>
                <w:b w:val="0"/>
                <w:sz w:val="17"/>
              </w:rPr>
              <w:t>Approved user/device/domain exception with expiry.</w:t>
            </w:r>
          </w:p>
        </w:tc>
      </w:tr>
    </w:tbl>
    <w:p/>
    <w:p>
      <w:pPr>
        <w:pStyle w:val="Heading1"/>
      </w:pPr>
      <w:r>
        <w:t>15. Resource &amp; Health Monitoring</w:t>
      </w:r>
    </w:p>
    <w:p>
      <w:pPr>
        <w:pStyle w:val="ListBullet"/>
      </w:pPr>
      <w:r>
        <w:t>CPU utilization and sustained threshold.</w:t>
      </w:r>
    </w:p>
    <w:p>
      <w:pPr>
        <w:pStyle w:val="ListBullet"/>
      </w:pPr>
      <w:r>
        <w:t>RAM utilization.</w:t>
      </w:r>
    </w:p>
    <w:p>
      <w:pPr>
        <w:pStyle w:val="ListBullet"/>
      </w:pPr>
      <w:r>
        <w:t>Disk capacity and disk health indicators where available.</w:t>
      </w:r>
    </w:p>
    <w:p>
      <w:pPr>
        <w:pStyle w:val="ListBullet"/>
      </w:pPr>
      <w:r>
        <w:t>Network connectivity and latency indicators.</w:t>
      </w:r>
    </w:p>
    <w:p>
      <w:pPr>
        <w:pStyle w:val="ListBullet"/>
      </w:pPr>
      <w:r>
        <w:t>Battery health for laptops.</w:t>
      </w:r>
    </w:p>
    <w:p>
      <w:pPr>
        <w:pStyle w:val="ListBullet"/>
      </w:pPr>
      <w:r>
        <w:t>OS version and update status metadata.</w:t>
      </w:r>
    </w:p>
    <w:p>
      <w:pPr>
        <w:pStyle w:val="ListBullet"/>
      </w:pPr>
      <w:r>
        <w:t>Important service/process availability where authorized.</w:t>
      </w:r>
    </w:p>
    <w:p>
      <w:pPr>
        <w:pStyle w:val="ListBullet"/>
      </w:pPr>
      <w:r>
        <w:t>Agent heartbeat and last-seen status.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Alert Example</w:t>
            </w:r>
          </w:p>
        </w:tc>
        <w:tc>
          <w:tcPr>
            <w:tcW w:type="dxa" w:w="5112"/>
            <w:vAlign w:val="center"/>
            <w:shd w:fill="D9EAF7"/>
          </w:tcPr>
          <w:p>
            <w:r/>
            <w:r>
              <w:rPr>
                <w:b/>
                <w:sz w:val="17"/>
              </w:rPr>
              <w:t>Default Concept</w:t>
            </w:r>
          </w:p>
        </w:tc>
      </w:tr>
      <w:tr>
        <w:tc>
          <w:tcPr>
            <w:tcW w:type="dxa" w:w="5112"/>
            <w:vAlign w:val="center"/>
          </w:tcPr>
          <w:p>
            <w:r/>
            <w:r>
              <w:rPr>
                <w:b w:val="0"/>
                <w:sz w:val="17"/>
              </w:rPr>
              <w:t>CPU high</w:t>
            </w:r>
          </w:p>
        </w:tc>
        <w:tc>
          <w:tcPr>
            <w:tcW w:type="dxa" w:w="5112"/>
            <w:vAlign w:val="center"/>
          </w:tcPr>
          <w:p>
            <w:r/>
            <w:r>
              <w:rPr>
                <w:b w:val="0"/>
                <w:sz w:val="17"/>
              </w:rPr>
              <w:t>Threshold + duration, e.g. &gt;90% for 10 minutes.</w:t>
            </w:r>
          </w:p>
        </w:tc>
      </w:tr>
      <w:tr>
        <w:tc>
          <w:tcPr>
            <w:tcW w:type="dxa" w:w="5112"/>
            <w:vAlign w:val="center"/>
          </w:tcPr>
          <w:p>
            <w:r/>
            <w:r>
              <w:rPr>
                <w:b w:val="0"/>
                <w:sz w:val="17"/>
              </w:rPr>
              <w:t>RAM high</w:t>
            </w:r>
          </w:p>
        </w:tc>
        <w:tc>
          <w:tcPr>
            <w:tcW w:type="dxa" w:w="5112"/>
            <w:vAlign w:val="center"/>
          </w:tcPr>
          <w:p>
            <w:r/>
            <w:r>
              <w:rPr>
                <w:b w:val="0"/>
                <w:sz w:val="17"/>
              </w:rPr>
              <w:t>Threshold + duration.</w:t>
            </w:r>
          </w:p>
        </w:tc>
      </w:tr>
      <w:tr>
        <w:tc>
          <w:tcPr>
            <w:tcW w:type="dxa" w:w="5112"/>
            <w:vAlign w:val="center"/>
          </w:tcPr>
          <w:p>
            <w:r/>
            <w:r>
              <w:rPr>
                <w:b w:val="0"/>
                <w:sz w:val="17"/>
              </w:rPr>
              <w:t>Disk low</w:t>
            </w:r>
          </w:p>
        </w:tc>
        <w:tc>
          <w:tcPr>
            <w:tcW w:type="dxa" w:w="5112"/>
            <w:vAlign w:val="center"/>
          </w:tcPr>
          <w:p>
            <w:r/>
            <w:r>
              <w:rPr>
                <w:b w:val="0"/>
                <w:sz w:val="17"/>
              </w:rPr>
              <w:t>Percentage or GB threshold.</w:t>
            </w:r>
          </w:p>
        </w:tc>
      </w:tr>
      <w:tr>
        <w:tc>
          <w:tcPr>
            <w:tcW w:type="dxa" w:w="5112"/>
            <w:vAlign w:val="center"/>
          </w:tcPr>
          <w:p>
            <w:r/>
            <w:r>
              <w:rPr>
                <w:b w:val="0"/>
                <w:sz w:val="17"/>
              </w:rPr>
              <w:t>Device offline</w:t>
            </w:r>
          </w:p>
        </w:tc>
        <w:tc>
          <w:tcPr>
            <w:tcW w:type="dxa" w:w="5112"/>
            <w:vAlign w:val="center"/>
          </w:tcPr>
          <w:p>
            <w:r/>
            <w:r>
              <w:rPr>
                <w:b w:val="0"/>
                <w:sz w:val="17"/>
              </w:rPr>
              <w:t>No heartbeat for configurable period.</w:t>
            </w:r>
          </w:p>
        </w:tc>
      </w:tr>
      <w:tr>
        <w:tc>
          <w:tcPr>
            <w:tcW w:type="dxa" w:w="5112"/>
            <w:vAlign w:val="center"/>
          </w:tcPr>
          <w:p>
            <w:r/>
            <w:r>
              <w:rPr>
                <w:b w:val="0"/>
                <w:sz w:val="17"/>
              </w:rPr>
              <w:t>Agent error</w:t>
            </w:r>
          </w:p>
        </w:tc>
        <w:tc>
          <w:tcPr>
            <w:tcW w:type="dxa" w:w="5112"/>
            <w:vAlign w:val="center"/>
          </w:tcPr>
          <w:p>
            <w:r/>
            <w:r>
              <w:rPr>
                <w:b w:val="0"/>
                <w:sz w:val="17"/>
              </w:rPr>
              <w:t>Repeated service/collector failure.</w:t>
            </w:r>
          </w:p>
        </w:tc>
      </w:tr>
      <w:tr>
        <w:tc>
          <w:tcPr>
            <w:tcW w:type="dxa" w:w="5112"/>
            <w:vAlign w:val="center"/>
          </w:tcPr>
          <w:p>
            <w:r/>
            <w:r>
              <w:rPr>
                <w:b w:val="0"/>
                <w:sz w:val="17"/>
              </w:rPr>
              <w:t>Unauthorized software</w:t>
            </w:r>
          </w:p>
        </w:tc>
        <w:tc>
          <w:tcPr>
            <w:tcW w:type="dxa" w:w="5112"/>
            <w:vAlign w:val="center"/>
          </w:tcPr>
          <w:p>
            <w:r/>
            <w:r>
              <w:rPr>
                <w:b w:val="0"/>
                <w:sz w:val="17"/>
              </w:rPr>
              <w:t>New software matches policy rule.</w:t>
            </w:r>
          </w:p>
        </w:tc>
      </w:tr>
    </w:tbl>
    <w:p/>
    <w:p>
      <w:pPr>
        <w:pStyle w:val="Heading1"/>
      </w:pPr>
      <w:r>
        <w:t>16. Alerts</w:t>
      </w:r>
    </w:p>
    <w:p>
      <w:pPr>
        <w:pStyle w:val="Heading2"/>
      </w:pPr>
      <w:r>
        <w:t>16.1 Alert Channels</w:t>
      </w:r>
    </w:p>
    <w:p>
      <w:pPr>
        <w:pStyle w:val="ListBullet"/>
      </w:pPr>
      <w:r>
        <w:t>In-app notification</w:t>
      </w:r>
    </w:p>
    <w:p>
      <w:pPr>
        <w:pStyle w:val="ListBullet"/>
      </w:pPr>
      <w:r>
        <w:t>Email</w:t>
      </w:r>
    </w:p>
    <w:p>
      <w:pPr>
        <w:pStyle w:val="ListBullet"/>
      </w:pPr>
      <w:r>
        <w:t>Daily digest</w:t>
      </w:r>
    </w:p>
    <w:p>
      <w:pPr>
        <w:pStyle w:val="ListBullet"/>
      </w:pPr>
      <w:r>
        <w:t>Webhook/API (future/optional)</w:t>
      </w:r>
    </w:p>
    <w:p>
      <w:pPr>
        <w:pStyle w:val="Heading2"/>
      </w:pPr>
      <w:r>
        <w:t>16.2 Alert Fields</w:t>
      </w:r>
    </w:p>
    <w:p>
      <w:pPr>
        <w:pStyle w:val="ListBullet"/>
      </w:pPr>
      <w:r>
        <w:t>Severity</w:t>
      </w:r>
    </w:p>
    <w:p>
      <w:pPr>
        <w:pStyle w:val="ListBullet"/>
      </w:pPr>
      <w:r>
        <w:t>Rule</w:t>
      </w:r>
    </w:p>
    <w:p>
      <w:pPr>
        <w:pStyle w:val="ListBullet"/>
      </w:pPr>
      <w:r>
        <w:t>Device/user</w:t>
      </w:r>
    </w:p>
    <w:p>
      <w:pPr>
        <w:pStyle w:val="ListBullet"/>
      </w:pPr>
      <w:r>
        <w:t>Timestamp</w:t>
      </w:r>
    </w:p>
    <w:p>
      <w:pPr>
        <w:pStyle w:val="ListBullet"/>
      </w:pPr>
      <w:r>
        <w:t>Current value</w:t>
      </w:r>
    </w:p>
    <w:p>
      <w:pPr>
        <w:pStyle w:val="ListBullet"/>
      </w:pPr>
      <w:r>
        <w:t>Threshold</w:t>
      </w:r>
    </w:p>
    <w:p>
      <w:pPr>
        <w:pStyle w:val="ListBullet"/>
      </w:pPr>
      <w:r>
        <w:t>Evidence reference</w:t>
      </w:r>
    </w:p>
    <w:p>
      <w:pPr>
        <w:pStyle w:val="ListBullet"/>
      </w:pPr>
      <w:r>
        <w:t>Status</w:t>
      </w:r>
    </w:p>
    <w:p>
      <w:pPr>
        <w:pStyle w:val="ListBullet"/>
      </w:pPr>
      <w:r>
        <w:t>Acknowledged by</w:t>
      </w:r>
    </w:p>
    <w:p>
      <w:pPr>
        <w:pStyle w:val="ListBullet"/>
      </w:pPr>
      <w:r>
        <w:t>Resolution note</w:t>
      </w:r>
    </w:p>
    <w:p>
      <w:pPr>
        <w:pStyle w:val="Heading1"/>
      </w:pPr>
      <w:r>
        <w:t>17. Screenshot &amp; Activity Evidence</w:t>
      </w:r>
    </w:p>
    <w:p>
      <w:pPr>
        <w:pStyle w:val="Heading2"/>
      </w:pPr>
      <w:r>
        <w:t>17.1 Capture Modes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Mode</w:t>
            </w:r>
          </w:p>
        </w:tc>
        <w:tc>
          <w:tcPr>
            <w:tcW w:type="dxa" w:w="5112"/>
            <w:vAlign w:val="center"/>
            <w:shd w:fill="D9EAF7"/>
          </w:tcPr>
          <w:p>
            <w:r/>
            <w:r>
              <w:rPr>
                <w:b/>
                <w:sz w:val="17"/>
              </w:rPr>
              <w:t>Description</w:t>
            </w:r>
          </w:p>
        </w:tc>
      </w:tr>
      <w:tr>
        <w:tc>
          <w:tcPr>
            <w:tcW w:type="dxa" w:w="5112"/>
            <w:vAlign w:val="center"/>
          </w:tcPr>
          <w:p>
            <w:r/>
            <w:r>
              <w:rPr>
                <w:b w:val="0"/>
                <w:sz w:val="17"/>
              </w:rPr>
              <w:t>Manual</w:t>
            </w:r>
          </w:p>
        </w:tc>
        <w:tc>
          <w:tcPr>
            <w:tcW w:type="dxa" w:w="5112"/>
            <w:vAlign w:val="center"/>
          </w:tcPr>
          <w:p>
            <w:r/>
            <w:r>
              <w:rPr>
                <w:b w:val="0"/>
                <w:sz w:val="17"/>
              </w:rPr>
              <w:t>Authorized admin requests a screenshot from a selected device.</w:t>
            </w:r>
          </w:p>
        </w:tc>
      </w:tr>
      <w:tr>
        <w:tc>
          <w:tcPr>
            <w:tcW w:type="dxa" w:w="5112"/>
            <w:vAlign w:val="center"/>
          </w:tcPr>
          <w:p>
            <w:r/>
            <w:r>
              <w:rPr>
                <w:b w:val="0"/>
                <w:sz w:val="17"/>
              </w:rPr>
              <w:t>Scheduled</w:t>
            </w:r>
          </w:p>
        </w:tc>
        <w:tc>
          <w:tcPr>
            <w:tcW w:type="dxa" w:w="5112"/>
            <w:vAlign w:val="center"/>
          </w:tcPr>
          <w:p>
            <w:r/>
            <w:r>
              <w:rPr>
                <w:b w:val="0"/>
                <w:sz w:val="17"/>
              </w:rPr>
              <w:t>Capture at configured times.</w:t>
            </w:r>
          </w:p>
        </w:tc>
      </w:tr>
      <w:tr>
        <w:tc>
          <w:tcPr>
            <w:tcW w:type="dxa" w:w="5112"/>
            <w:vAlign w:val="center"/>
          </w:tcPr>
          <w:p>
            <w:r/>
            <w:r>
              <w:rPr>
                <w:b w:val="0"/>
                <w:sz w:val="17"/>
              </w:rPr>
              <w:t>Interval</w:t>
            </w:r>
          </w:p>
        </w:tc>
        <w:tc>
          <w:tcPr>
            <w:tcW w:type="dxa" w:w="5112"/>
            <w:vAlign w:val="center"/>
          </w:tcPr>
          <w:p>
            <w:r/>
            <w:r>
              <w:rPr>
                <w:b w:val="0"/>
                <w:sz w:val="17"/>
              </w:rPr>
              <w:t>Capture at a defined interval subject to policy and retention.</w:t>
            </w:r>
          </w:p>
        </w:tc>
      </w:tr>
      <w:tr>
        <w:tc>
          <w:tcPr>
            <w:tcW w:type="dxa" w:w="5112"/>
            <w:vAlign w:val="center"/>
          </w:tcPr>
          <w:p>
            <w:r/>
            <w:r>
              <w:rPr>
                <w:b w:val="0"/>
                <w:sz w:val="17"/>
              </w:rPr>
              <w:t>Event Triggered</w:t>
            </w:r>
          </w:p>
        </w:tc>
        <w:tc>
          <w:tcPr>
            <w:tcW w:type="dxa" w:w="5112"/>
            <w:vAlign w:val="center"/>
          </w:tcPr>
          <w:p>
            <w:r/>
            <w:r>
              <w:rPr>
                <w:b w:val="0"/>
                <w:sz w:val="17"/>
              </w:rPr>
              <w:t>Capture when a configured event/rule occurs.</w:t>
            </w:r>
          </w:p>
        </w:tc>
      </w:tr>
      <w:tr>
        <w:tc>
          <w:tcPr>
            <w:tcW w:type="dxa" w:w="5112"/>
            <w:vAlign w:val="center"/>
          </w:tcPr>
          <w:p>
            <w:r/>
            <w:r>
              <w:rPr>
                <w:b w:val="0"/>
                <w:sz w:val="17"/>
              </w:rPr>
              <w:t>On Alert</w:t>
            </w:r>
          </w:p>
        </w:tc>
        <w:tc>
          <w:tcPr>
            <w:tcW w:type="dxa" w:w="5112"/>
            <w:vAlign w:val="center"/>
          </w:tcPr>
          <w:p>
            <w:r/>
            <w:r>
              <w:rPr>
                <w:b w:val="0"/>
                <w:sz w:val="17"/>
              </w:rPr>
              <w:t>Optional screenshot attached to qualifying health/security alert.</w:t>
            </w:r>
          </w:p>
        </w:tc>
      </w:tr>
    </w:tbl>
    <w:p/>
    <w:p>
      <w:pPr>
        <w:pStyle w:val="Heading2"/>
      </w:pPr>
      <w:r>
        <w:t>17.2 Requested Screenshot Workflow</w:t>
      </w:r>
    </w:p>
    <w:p>
      <w:pPr>
        <w:pStyle w:val="ListNumber"/>
      </w:pPr>
      <w:r>
        <w:t>Admin selects customer/device.</w:t>
      </w:r>
    </w:p>
    <w:p>
      <w:pPr>
        <w:pStyle w:val="ListNumber"/>
      </w:pPr>
      <w:r>
        <w:t>Admin selects immediate, scheduled or event condition.</w:t>
      </w:r>
    </w:p>
    <w:p>
      <w:pPr>
        <w:pStyle w:val="ListNumber"/>
      </w:pPr>
      <w:r>
        <w:t>Server validates role and policy.</w:t>
      </w:r>
    </w:p>
    <w:p>
      <w:pPr>
        <w:pStyle w:val="ListNumber"/>
      </w:pPr>
      <w:r>
        <w:t>Agent receives signed job.</w:t>
      </w:r>
    </w:p>
    <w:p>
      <w:pPr>
        <w:pStyle w:val="ListNumber"/>
      </w:pPr>
      <w:r>
        <w:t>Agent captures approved display content.</w:t>
      </w:r>
    </w:p>
    <w:p>
      <w:pPr>
        <w:pStyle w:val="ListNumber"/>
      </w:pPr>
      <w:r>
        <w:t>Evidence is encrypted and uploaded.</w:t>
      </w:r>
    </w:p>
    <w:p>
      <w:pPr>
        <w:pStyle w:val="ListNumber"/>
      </w:pPr>
      <w:r>
        <w:t>System records timestamp, device, requesting admin, rule and evidence ID.</w:t>
      </w:r>
    </w:p>
    <w:p>
      <w:pPr>
        <w:pStyle w:val="ListNumber"/>
      </w:pPr>
      <w:r>
        <w:t>Retention policy automatically deletes/archives evidence.</w:t>
      </w:r>
    </w:p>
    <w:p>
      <w:pPr>
        <w:pStyle w:val="Heading2"/>
      </w:pPr>
      <w:r>
        <w:t>17.3 Evidence Controls</w:t>
      </w:r>
    </w:p>
    <w:p>
      <w:pPr>
        <w:pStyle w:val="ListBullet"/>
      </w:pPr>
      <w:r>
        <w:t>Configurable retention period.</w:t>
      </w:r>
    </w:p>
    <w:p>
      <w:pPr>
        <w:pStyle w:val="ListBullet"/>
      </w:pPr>
      <w:r>
        <w:t>Access restricted by RBAC.</w:t>
      </w:r>
    </w:p>
    <w:p>
      <w:pPr>
        <w:pStyle w:val="ListBullet"/>
      </w:pPr>
      <w:r>
        <w:t>Encryption in transit and at rest.</w:t>
      </w:r>
    </w:p>
    <w:p>
      <w:pPr>
        <w:pStyle w:val="ListBullet"/>
      </w:pPr>
      <w:r>
        <w:t>Audit every view/download/delete action.</w:t>
      </w:r>
    </w:p>
    <w:p>
      <w:pPr>
        <w:pStyle w:val="ListBullet"/>
      </w:pPr>
      <w:r>
        <w:t>Optional watermark with device, timestamp and evidence ID.</w:t>
      </w:r>
    </w:p>
    <w:p>
      <w:pPr>
        <w:pStyle w:val="ListBullet"/>
      </w:pPr>
      <w:r>
        <w:t>Evidence export should include audit metadata.</w:t>
      </w:r>
    </w:p>
    <w:p>
      <w:pPr>
        <w:pStyle w:val="ListBullet"/>
      </w:pPr>
      <w:r>
        <w:t>Do not capture passwords, authentication secrets or unrelated private information by default.</w:t>
      </w:r>
    </w:p>
    <w:p>
      <w:pPr>
        <w:pStyle w:val="Heading1"/>
      </w:pPr>
      <w:r>
        <w:t>18. Email / File Monitoring &amp; DLP</w:t>
      </w:r>
    </w:p>
    <w:p>
      <w:r>
        <w:t>Email/file monitoring must be explicitly policy-driven and limited to organization-controlled accounts, devices and approved locations. The system must support metadata-first monitoring and configurable content inspection.</w:t>
      </w:r>
    </w:p>
    <w:p>
      <w:pPr>
        <w:pStyle w:val="ListBullet"/>
      </w:pPr>
      <w:r>
        <w:t>Configure file extensions/types to monitor (e.g. PDF, XLSX, DOCX, CSV, ZIP).</w:t>
      </w:r>
    </w:p>
    <w:p>
      <w:pPr>
        <w:pStyle w:val="ListBullet"/>
      </w:pPr>
      <w:r>
        <w:t>Configure source folders or approved organization locations.</w:t>
      </w:r>
    </w:p>
    <w:p>
      <w:pPr>
        <w:pStyle w:val="ListBullet"/>
      </w:pPr>
      <w:r>
        <w:t>Monitor create/copy/move/rename/delete events where supported.</w:t>
      </w:r>
    </w:p>
    <w:p>
      <w:pPr>
        <w:pStyle w:val="ListBullet"/>
      </w:pPr>
      <w:r>
        <w:t>Optional content scanning through a pluggable DLP engine.</w:t>
      </w:r>
    </w:p>
    <w:p>
      <w:pPr>
        <w:pStyle w:val="ListBullet"/>
      </w:pPr>
      <w:r>
        <w:t>Email metadata monitoring for approved organizational mail systems where integration is available.</w:t>
      </w:r>
    </w:p>
    <w:p>
      <w:pPr>
        <w:pStyle w:val="ListBullet"/>
      </w:pPr>
      <w:r>
        <w:t>Rules based on extension, size, destination, keyword/classification or user group.</w:t>
      </w:r>
    </w:p>
    <w:p>
      <w:pPr>
        <w:pStyle w:val="ListBullet"/>
      </w:pPr>
      <w:r>
        <w:t>Alert, log, quarantine or block actions only where technically supported and explicitly configured.</w:t>
      </w:r>
    </w:p>
    <w:p>
      <w:pPr>
        <w:pStyle w:val="ListBullet"/>
      </w:pPr>
      <w:r>
        <w:t>Exclude passwords, private keys and credential stores.</w:t>
      </w:r>
    </w:p>
    <w:p>
      <w:pPr>
        <w:pStyle w:val="Heading1"/>
      </w:pPr>
      <w:r>
        <w:t>19. Remote Screen Support</w:t>
      </w:r>
    </w:p>
    <w:p>
      <w:r>
        <w:t>Remote screen functionality is for authorized IT support. Access must be permission-controlled, encrypted and auditable.</w:t>
      </w:r>
    </w:p>
    <w:p>
      <w:pPr>
        <w:pStyle w:val="ListBullet"/>
      </w:pPr>
      <w:r>
        <w:t>Admin selects device and requests support session.</w:t>
      </w:r>
    </w:p>
    <w:p>
      <w:pPr>
        <w:pStyle w:val="ListBullet"/>
      </w:pPr>
      <w:r>
        <w:t>RBAC and policy are checked.</w:t>
      </w:r>
    </w:p>
    <w:p>
      <w:pPr>
        <w:pStyle w:val="ListBullet"/>
      </w:pPr>
      <w:r>
        <w:t>Optional user consent/notification mode is configurable according to customer policy and applicable requirements.</w:t>
      </w:r>
    </w:p>
    <w:p>
      <w:pPr>
        <w:pStyle w:val="ListBullet"/>
      </w:pPr>
      <w:r>
        <w:t>Session is time-limited and tied to an administrator identity.</w:t>
      </w:r>
    </w:p>
    <w:p>
      <w:pPr>
        <w:pStyle w:val="ListBullet"/>
      </w:pPr>
      <w:r>
        <w:t>Screen stream is encrypted.</w:t>
      </w:r>
    </w:p>
    <w:p>
      <w:pPr>
        <w:pStyle w:val="ListBullet"/>
      </w:pPr>
      <w:r>
        <w:t>Session start/stop is audited.</w:t>
      </w:r>
    </w:p>
    <w:p>
      <w:pPr>
        <w:pStyle w:val="ListBullet"/>
      </w:pPr>
      <w:r>
        <w:t>Clipboard/file transfer are disabled by default and separately permissioned if implemented.</w:t>
      </w:r>
    </w:p>
    <w:p>
      <w:pPr>
        <w:pStyle w:val="ListBullet"/>
      </w:pPr>
      <w:r>
        <w:t>No credential extraction or security-control bypass.</w:t>
      </w:r>
    </w:p>
    <w:p>
      <w:pPr>
        <w:pStyle w:val="Heading1"/>
      </w:pPr>
      <w:r>
        <w:t>20. Policy &amp; Rule Engine</w:t>
      </w:r>
    </w:p>
    <w:p>
      <w:pPr>
        <w:pStyle w:val="Heading2"/>
      </w:pPr>
      <w:r>
        <w:t>20.1 Rule Builder</w:t>
      </w:r>
    </w:p>
    <w:p>
      <w:pPr>
        <w:pStyle w:val="ListBullet"/>
      </w:pPr>
      <w:r>
        <w:t>WHEN: event/metric/application/site/file/device state.</w:t>
      </w:r>
    </w:p>
    <w:p>
      <w:pPr>
        <w:pStyle w:val="ListBullet"/>
      </w:pPr>
      <w:r>
        <w:t>IF: operator/value/time/location/user/device/department conditions.</w:t>
      </w:r>
    </w:p>
    <w:p>
      <w:pPr>
        <w:pStyle w:val="ListBullet"/>
      </w:pPr>
      <w:r>
        <w:t>THEN: log, alert, screenshot, notify, block, request approval or create ticket.</w:t>
      </w:r>
    </w:p>
    <w:p>
      <w:pPr>
        <w:pStyle w:val="ListBullet"/>
      </w:pPr>
      <w:r>
        <w:t>Scope: tenant → site → department → employee group → device.</w:t>
      </w:r>
    </w:p>
    <w:p>
      <w:pPr>
        <w:pStyle w:val="ListBullet"/>
      </w:pPr>
      <w:r>
        <w:t>Priority and conflict resolution.</w:t>
      </w:r>
    </w:p>
    <w:p>
      <w:pPr>
        <w:pStyle w:val="ListBullet"/>
      </w:pPr>
      <w:r>
        <w:t>Effective date and expiry date.</w:t>
      </w:r>
    </w:p>
    <w:p>
      <w:pPr>
        <w:pStyle w:val="ListBullet"/>
      </w:pPr>
      <w:r>
        <w:t>Exception lists.</w:t>
      </w:r>
    </w:p>
    <w:p>
      <w:pPr>
        <w:pStyle w:val="Heading2"/>
      </w:pPr>
      <w:r>
        <w:t>20.2 Example Rules</w:t>
      </w:r>
    </w:p>
    <w:p>
      <w:pPr>
        <w:pStyle w:val="ListBullet"/>
      </w:pPr>
      <w:r>
        <w:t>IF CPU &gt; 90% for 10 minutes THEN alert IT admin.</w:t>
      </w:r>
    </w:p>
    <w:p>
      <w:pPr>
        <w:pStyle w:val="ListBullet"/>
      </w:pPr>
      <w:r>
        <w:t>IF disk free &lt; 10% THEN alert and create service ticket.</w:t>
      </w:r>
    </w:p>
    <w:p>
      <w:pPr>
        <w:pStyle w:val="ListBullet"/>
      </w:pPr>
      <w:r>
        <w:t>IF new unapproved software is installed THEN alert security admin and record evidence.</w:t>
      </w:r>
    </w:p>
    <w:p>
      <w:pPr>
        <w:pStyle w:val="ListBullet"/>
      </w:pPr>
      <w:r>
        <w:t>IF blocked website category is accessed THEN log event and optionally alert.</w:t>
      </w:r>
    </w:p>
    <w:p>
      <w:pPr>
        <w:pStyle w:val="ListBullet"/>
      </w:pPr>
      <w:r>
        <w:t>IF selected file type is copied to an unauthorized organization-defined destination THEN alert.</w:t>
      </w:r>
    </w:p>
    <w:p>
      <w:pPr>
        <w:pStyle w:val="ListBullet"/>
      </w:pPr>
      <w:r>
        <w:t>IF device is offline for configured duration THEN notify helpdesk.</w:t>
      </w:r>
    </w:p>
    <w:p>
      <w:pPr>
        <w:pStyle w:val="ListBullet"/>
      </w:pPr>
      <w:r>
        <w:t>IF selected application starts outside allowed schedule THEN log/alert according to policy.</w:t>
      </w:r>
    </w:p>
    <w:p>
      <w:pPr>
        <w:pStyle w:val="Heading1"/>
      </w:pPr>
      <w:r>
        <w:t>21. Admin Portal</w:t>
      </w:r>
    </w:p>
    <w:p>
      <w:pPr>
        <w:pStyle w:val="Heading2"/>
      </w:pPr>
      <w:r>
        <w:t>21.1 Main Navigation</w:t>
      </w:r>
    </w:p>
    <w:p>
      <w:pPr>
        <w:pStyle w:val="ListBullet"/>
      </w:pPr>
      <w:r>
        <w:t>Dashboard</w:t>
      </w:r>
    </w:p>
    <w:p>
      <w:pPr>
        <w:pStyle w:val="ListBullet"/>
      </w:pPr>
      <w:r>
        <w:t>Customers/Tenant</w:t>
      </w:r>
    </w:p>
    <w:p>
      <w:pPr>
        <w:pStyle w:val="ListBullet"/>
      </w:pPr>
      <w:r>
        <w:t>Employees</w:t>
      </w:r>
    </w:p>
    <w:p>
      <w:pPr>
        <w:pStyle w:val="ListBullet"/>
      </w:pPr>
      <w:r>
        <w:t>Devices</w:t>
      </w:r>
    </w:p>
    <w:p>
      <w:pPr>
        <w:pStyle w:val="ListBullet"/>
      </w:pPr>
      <w:r>
        <w:t>Assets</w:t>
      </w:r>
    </w:p>
    <w:p>
      <w:pPr>
        <w:pStyle w:val="ListBullet"/>
      </w:pPr>
      <w:r>
        <w:t>Software</w:t>
      </w:r>
    </w:p>
    <w:p>
      <w:pPr>
        <w:pStyle w:val="ListBullet"/>
      </w:pPr>
      <w:r>
        <w:t>Web/Application Activity</w:t>
      </w:r>
    </w:p>
    <w:p>
      <w:pPr>
        <w:pStyle w:val="ListBullet"/>
      </w:pPr>
      <w:r>
        <w:t>Policies</w:t>
      </w:r>
    </w:p>
    <w:p>
      <w:pPr>
        <w:pStyle w:val="ListBullet"/>
      </w:pPr>
      <w:r>
        <w:t>Alerts</w:t>
      </w:r>
    </w:p>
    <w:p>
      <w:pPr>
        <w:pStyle w:val="ListBullet"/>
      </w:pPr>
      <w:r>
        <w:t>Screenshots/Evidence</w:t>
      </w:r>
    </w:p>
    <w:p>
      <w:pPr>
        <w:pStyle w:val="ListBullet"/>
      </w:pPr>
      <w:r>
        <w:t>Remote Support</w:t>
      </w:r>
    </w:p>
    <w:p>
      <w:pPr>
        <w:pStyle w:val="ListBullet"/>
      </w:pPr>
      <w:r>
        <w:t>Reports</w:t>
      </w:r>
    </w:p>
    <w:p>
      <w:pPr>
        <w:pStyle w:val="ListBullet"/>
      </w:pPr>
      <w:r>
        <w:t>Licenses</w:t>
      </w:r>
    </w:p>
    <w:p>
      <w:pPr>
        <w:pStyle w:val="ListBullet"/>
      </w:pPr>
      <w:r>
        <w:t>Notifications</w:t>
      </w:r>
    </w:p>
    <w:p>
      <w:pPr>
        <w:pStyle w:val="ListBullet"/>
      </w:pPr>
      <w:r>
        <w:t>Audit Logs</w:t>
      </w:r>
    </w:p>
    <w:p>
      <w:pPr>
        <w:pStyle w:val="ListBullet"/>
      </w:pPr>
      <w:r>
        <w:t>System Settings</w:t>
      </w:r>
    </w:p>
    <w:p>
      <w:pPr>
        <w:pStyle w:val="Heading2"/>
      </w:pPr>
      <w:r>
        <w:t>21.2 Device Detail Page</w:t>
      </w:r>
    </w:p>
    <w:p>
      <w:r>
        <w:t>Must provide identity, employee, department, location, health, hardware, software, recent events, policy status, alerts, screenshot history and authorized support controls in a single view.</w:t>
      </w:r>
    </w:p>
    <w:p>
      <w:pPr>
        <w:pStyle w:val="Heading1"/>
      </w:pPr>
      <w:r>
        <w:t>22. Dashboard &amp; Reports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Report</w:t>
            </w:r>
          </w:p>
        </w:tc>
        <w:tc>
          <w:tcPr>
            <w:tcW w:type="dxa" w:w="5112"/>
            <w:vAlign w:val="center"/>
            <w:shd w:fill="D9EAF7"/>
          </w:tcPr>
          <w:p>
            <w:r/>
            <w:r>
              <w:rPr>
                <w:b/>
                <w:sz w:val="17"/>
              </w:rPr>
              <w:t>Frequency/Use</w:t>
            </w:r>
          </w:p>
        </w:tc>
      </w:tr>
      <w:tr>
        <w:tc>
          <w:tcPr>
            <w:tcW w:type="dxa" w:w="5112"/>
            <w:vAlign w:val="center"/>
          </w:tcPr>
          <w:p>
            <w:r/>
            <w:r>
              <w:rPr>
                <w:b w:val="0"/>
                <w:sz w:val="17"/>
              </w:rPr>
              <w:t>Daily IT Health</w:t>
            </w:r>
          </w:p>
        </w:tc>
        <w:tc>
          <w:tcPr>
            <w:tcW w:type="dxa" w:w="5112"/>
            <w:vAlign w:val="center"/>
          </w:tcPr>
          <w:p>
            <w:r/>
            <w:r>
              <w:rPr>
                <w:b w:val="0"/>
                <w:sz w:val="17"/>
              </w:rPr>
              <w:t>Devices online/offline, CPU/RAM/disk alerts, agent errors.</w:t>
            </w:r>
          </w:p>
        </w:tc>
      </w:tr>
      <w:tr>
        <w:tc>
          <w:tcPr>
            <w:tcW w:type="dxa" w:w="5112"/>
            <w:vAlign w:val="center"/>
          </w:tcPr>
          <w:p>
            <w:r/>
            <w:r>
              <w:rPr>
                <w:b w:val="0"/>
                <w:sz w:val="17"/>
              </w:rPr>
              <w:t>Asset Report</w:t>
            </w:r>
          </w:p>
        </w:tc>
        <w:tc>
          <w:tcPr>
            <w:tcW w:type="dxa" w:w="5112"/>
            <w:vAlign w:val="center"/>
          </w:tcPr>
          <w:p>
            <w:r/>
            <w:r>
              <w:rPr>
                <w:b w:val="0"/>
                <w:sz w:val="17"/>
              </w:rPr>
              <w:t>Current inventory and lifecycle.</w:t>
            </w:r>
          </w:p>
        </w:tc>
      </w:tr>
      <w:tr>
        <w:tc>
          <w:tcPr>
            <w:tcW w:type="dxa" w:w="5112"/>
            <w:vAlign w:val="center"/>
          </w:tcPr>
          <w:p>
            <w:r/>
            <w:r>
              <w:rPr>
                <w:b w:val="0"/>
                <w:sz w:val="17"/>
              </w:rPr>
              <w:t>Software Report</w:t>
            </w:r>
          </w:p>
        </w:tc>
        <w:tc>
          <w:tcPr>
            <w:tcW w:type="dxa" w:w="5112"/>
            <w:vAlign w:val="center"/>
          </w:tcPr>
          <w:p>
            <w:r/>
            <w:r>
              <w:rPr>
                <w:b w:val="0"/>
                <w:sz w:val="17"/>
              </w:rPr>
              <w:t>Installed software and changes.</w:t>
            </w:r>
          </w:p>
        </w:tc>
      </w:tr>
      <w:tr>
        <w:tc>
          <w:tcPr>
            <w:tcW w:type="dxa" w:w="5112"/>
            <w:vAlign w:val="center"/>
          </w:tcPr>
          <w:p>
            <w:r/>
            <w:r>
              <w:rPr>
                <w:b w:val="0"/>
                <w:sz w:val="17"/>
              </w:rPr>
              <w:t>Website/Application Report</w:t>
            </w:r>
          </w:p>
        </w:tc>
        <w:tc>
          <w:tcPr>
            <w:tcW w:type="dxa" w:w="5112"/>
            <w:vAlign w:val="center"/>
          </w:tcPr>
          <w:p>
            <w:r/>
            <w:r>
              <w:rPr>
                <w:b w:val="0"/>
                <w:sz w:val="17"/>
              </w:rPr>
              <w:t>Usage/activity according to configured policy.</w:t>
            </w:r>
          </w:p>
        </w:tc>
      </w:tr>
      <w:tr>
        <w:tc>
          <w:tcPr>
            <w:tcW w:type="dxa" w:w="5112"/>
            <w:vAlign w:val="center"/>
          </w:tcPr>
          <w:p>
            <w:r/>
            <w:r>
              <w:rPr>
                <w:b w:val="0"/>
                <w:sz w:val="17"/>
              </w:rPr>
              <w:t>Alert Report</w:t>
            </w:r>
          </w:p>
        </w:tc>
        <w:tc>
          <w:tcPr>
            <w:tcW w:type="dxa" w:w="5112"/>
            <w:vAlign w:val="center"/>
          </w:tcPr>
          <w:p>
            <w:r/>
            <w:r>
              <w:rPr>
                <w:b w:val="0"/>
                <w:sz w:val="17"/>
              </w:rPr>
              <w:t>Open, acknowledged and resolved alerts.</w:t>
            </w:r>
          </w:p>
        </w:tc>
      </w:tr>
      <w:tr>
        <w:tc>
          <w:tcPr>
            <w:tcW w:type="dxa" w:w="5112"/>
            <w:vAlign w:val="center"/>
          </w:tcPr>
          <w:p>
            <w:r/>
            <w:r>
              <w:rPr>
                <w:b w:val="0"/>
                <w:sz w:val="17"/>
              </w:rPr>
              <w:t>Screenshot/Evidence Report</w:t>
            </w:r>
          </w:p>
        </w:tc>
        <w:tc>
          <w:tcPr>
            <w:tcW w:type="dxa" w:w="5112"/>
            <w:vAlign w:val="center"/>
          </w:tcPr>
          <w:p>
            <w:r/>
            <w:r>
              <w:rPr>
                <w:b w:val="0"/>
                <w:sz w:val="17"/>
              </w:rPr>
              <w:t>Evidence counts, access and retention status.</w:t>
            </w:r>
          </w:p>
        </w:tc>
      </w:tr>
      <w:tr>
        <w:tc>
          <w:tcPr>
            <w:tcW w:type="dxa" w:w="5112"/>
            <w:vAlign w:val="center"/>
          </w:tcPr>
          <w:p>
            <w:r/>
            <w:r>
              <w:rPr>
                <w:b w:val="0"/>
                <w:sz w:val="17"/>
              </w:rPr>
              <w:t>License Report</w:t>
            </w:r>
          </w:p>
        </w:tc>
        <w:tc>
          <w:tcPr>
            <w:tcW w:type="dxa" w:w="5112"/>
            <w:vAlign w:val="center"/>
          </w:tcPr>
          <w:p>
            <w:r/>
            <w:r>
              <w:rPr>
                <w:b w:val="0"/>
                <w:sz w:val="17"/>
              </w:rPr>
              <w:t>Expiry, usage and device count.</w:t>
            </w:r>
          </w:p>
        </w:tc>
      </w:tr>
      <w:tr>
        <w:tc>
          <w:tcPr>
            <w:tcW w:type="dxa" w:w="5112"/>
            <w:vAlign w:val="center"/>
          </w:tcPr>
          <w:p>
            <w:r/>
            <w:r>
              <w:rPr>
                <w:b w:val="0"/>
                <w:sz w:val="17"/>
              </w:rPr>
              <w:t>Employee/Device Report</w:t>
            </w:r>
          </w:p>
        </w:tc>
        <w:tc>
          <w:tcPr>
            <w:tcW w:type="dxa" w:w="5112"/>
            <w:vAlign w:val="center"/>
          </w:tcPr>
          <w:p>
            <w:r/>
            <w:r>
              <w:rPr>
                <w:b w:val="0"/>
                <w:sz w:val="17"/>
              </w:rPr>
              <w:t>Assignments and status.</w:t>
            </w:r>
          </w:p>
        </w:tc>
      </w:tr>
      <w:tr>
        <w:tc>
          <w:tcPr>
            <w:tcW w:type="dxa" w:w="5112"/>
            <w:vAlign w:val="center"/>
          </w:tcPr>
          <w:p>
            <w:r/>
            <w:r>
              <w:rPr>
                <w:b w:val="0"/>
                <w:sz w:val="17"/>
              </w:rPr>
              <w:t>Management Summary</w:t>
            </w:r>
          </w:p>
        </w:tc>
        <w:tc>
          <w:tcPr>
            <w:tcW w:type="dxa" w:w="5112"/>
            <w:vAlign w:val="center"/>
          </w:tcPr>
          <w:p>
            <w:r/>
            <w:r>
              <w:rPr>
                <w:b w:val="0"/>
                <w:sz w:val="17"/>
              </w:rPr>
              <w:t>Executive KPIs and trends.</w:t>
            </w:r>
          </w:p>
        </w:tc>
      </w:tr>
    </w:tbl>
    <w:p/>
    <w:p>
      <w:r>
        <w:t>Reports should support PDF/Excel/CSV export where applicable, scheduled email delivery, date filters, department/device filters and role-based access.</w:t>
      </w:r>
    </w:p>
    <w:p>
      <w:pPr>
        <w:pStyle w:val="Heading1"/>
      </w:pPr>
      <w:r>
        <w:t>23. Notifications</w:t>
      </w:r>
    </w:p>
    <w:p>
      <w:pPr>
        <w:pStyle w:val="ListBullet"/>
      </w:pPr>
      <w:r>
        <w:t>License expiry reminders.</w:t>
      </w:r>
    </w:p>
    <w:p>
      <w:pPr>
        <w:pStyle w:val="ListBullet"/>
      </w:pPr>
      <w:r>
        <w:t>High resource alerts.</w:t>
      </w:r>
    </w:p>
    <w:p>
      <w:pPr>
        <w:pStyle w:val="ListBullet"/>
      </w:pPr>
      <w:r>
        <w:t>Device offline alerts.</w:t>
      </w:r>
    </w:p>
    <w:p>
      <w:pPr>
        <w:pStyle w:val="ListBullet"/>
      </w:pPr>
      <w:r>
        <w:t>Agent unhealthy alerts.</w:t>
      </w:r>
    </w:p>
    <w:p>
      <w:pPr>
        <w:pStyle w:val="ListBullet"/>
      </w:pPr>
      <w:r>
        <w:t>Policy violation alerts.</w:t>
      </w:r>
    </w:p>
    <w:p>
      <w:pPr>
        <w:pStyle w:val="ListBullet"/>
      </w:pPr>
      <w:r>
        <w:t>Unauthorized software alerts.</w:t>
      </w:r>
    </w:p>
    <w:p>
      <w:pPr>
        <w:pStyle w:val="ListBullet"/>
      </w:pPr>
      <w:r>
        <w:t>Evidence capture failure alerts.</w:t>
      </w:r>
    </w:p>
    <w:p>
      <w:pPr>
        <w:pStyle w:val="ListBullet"/>
      </w:pPr>
      <w:r>
        <w:t>Daily management summary.</w:t>
      </w:r>
    </w:p>
    <w:p>
      <w:pPr>
        <w:pStyle w:val="Heading1"/>
      </w:pPr>
      <w:r>
        <w:t>24. Security &amp; Privacy</w:t>
      </w:r>
    </w:p>
    <w:p>
      <w:pPr>
        <w:pStyle w:val="Heading2"/>
      </w:pPr>
      <w:r>
        <w:t>24.1 Security</w:t>
      </w:r>
    </w:p>
    <w:p>
      <w:pPr>
        <w:pStyle w:val="ListBullet"/>
      </w:pPr>
      <w:r>
        <w:t>TLS for all network communication.</w:t>
      </w:r>
    </w:p>
    <w:p>
      <w:pPr>
        <w:pStyle w:val="ListBullet"/>
      </w:pPr>
      <w:r>
        <w:t>Password hashing using modern adaptive algorithms.</w:t>
      </w:r>
    </w:p>
    <w:p>
      <w:pPr>
        <w:pStyle w:val="ListBullet"/>
      </w:pPr>
      <w:r>
        <w:t>MFA optional/required by edition or customer policy.</w:t>
      </w:r>
    </w:p>
    <w:p>
      <w:pPr>
        <w:pStyle w:val="ListBullet"/>
      </w:pPr>
      <w:r>
        <w:t>RBAC and least privilege.</w:t>
      </w:r>
    </w:p>
    <w:p>
      <w:pPr>
        <w:pStyle w:val="ListBullet"/>
      </w:pPr>
      <w:r>
        <w:t>Session timeout and secure cookie controls.</w:t>
      </w:r>
    </w:p>
    <w:p>
      <w:pPr>
        <w:pStyle w:val="ListBullet"/>
      </w:pPr>
      <w:r>
        <w:t>CSRF protection and secure API authentication.</w:t>
      </w:r>
    </w:p>
    <w:p>
      <w:pPr>
        <w:pStyle w:val="ListBullet"/>
      </w:pPr>
      <w:r>
        <w:t>Rate limiting and brute-force protection.</w:t>
      </w:r>
    </w:p>
    <w:p>
      <w:pPr>
        <w:pStyle w:val="ListBullet"/>
      </w:pPr>
      <w:r>
        <w:t>Signed installer/update packages.</w:t>
      </w:r>
    </w:p>
    <w:p>
      <w:pPr>
        <w:pStyle w:val="ListBullet"/>
      </w:pPr>
      <w:r>
        <w:t>Device enrollment tokens with expiry.</w:t>
      </w:r>
    </w:p>
    <w:p>
      <w:pPr>
        <w:pStyle w:val="ListBullet"/>
      </w:pPr>
      <w:r>
        <w:t>Encryption at rest for sensitive evidence.</w:t>
      </w:r>
    </w:p>
    <w:p>
      <w:pPr>
        <w:pStyle w:val="ListBullet"/>
      </w:pPr>
      <w:r>
        <w:t>Secrets stored in protected OS/application secret storage where possible.</w:t>
      </w:r>
    </w:p>
    <w:p>
      <w:pPr>
        <w:pStyle w:val="ListBullet"/>
      </w:pPr>
      <w:r>
        <w:t>Centralized audit logs.</w:t>
      </w:r>
    </w:p>
    <w:p>
      <w:pPr>
        <w:pStyle w:val="Heading2"/>
      </w:pPr>
      <w:r>
        <w:t>24.2 Privacy &amp; Governance</w:t>
      </w:r>
    </w:p>
    <w:p>
      <w:pPr>
        <w:pStyle w:val="ListBullet"/>
      </w:pPr>
      <w:r>
        <w:t>Customer must define lawful organizational monitoring policy and access permissions.</w:t>
      </w:r>
    </w:p>
    <w:p>
      <w:pPr>
        <w:pStyle w:val="ListBullet"/>
      </w:pPr>
      <w:r>
        <w:t>Monitoring scope and retention must be configurable.</w:t>
      </w:r>
    </w:p>
    <w:p>
      <w:pPr>
        <w:pStyle w:val="ListBullet"/>
      </w:pPr>
      <w:r>
        <w:t>Provide policy notice/configuration options where required by customer policy or applicable law.</w:t>
      </w:r>
    </w:p>
    <w:p>
      <w:pPr>
        <w:pStyle w:val="ListBullet"/>
      </w:pPr>
      <w:r>
        <w:t>Do not collect more data than required for the configured feature.</w:t>
      </w:r>
    </w:p>
    <w:p>
      <w:pPr>
        <w:pStyle w:val="ListBullet"/>
      </w:pPr>
      <w:r>
        <w:t>Provide deletion/retention workflows.</w:t>
      </w:r>
    </w:p>
    <w:p>
      <w:pPr>
        <w:pStyle w:val="ListBullet"/>
      </w:pPr>
      <w:r>
        <w:t>Restrict evidence access to authorized roles.</w:t>
      </w:r>
    </w:p>
    <w:p>
      <w:pPr>
        <w:pStyle w:val="ListBullet"/>
      </w:pPr>
      <w:r>
        <w:t>Maintain immutable or tamper-evident audit records where feasible.</w:t>
      </w:r>
    </w:p>
    <w:p>
      <w:pPr>
        <w:pStyle w:val="Heading1"/>
      </w:pPr>
      <w:r>
        <w:t>25. Audit Logging</w:t>
      </w:r>
    </w:p>
    <w:p>
      <w:pPr>
        <w:pStyle w:val="ListBullet"/>
      </w:pPr>
      <w:r>
        <w:t>Login/logout and failed authentication.</w:t>
      </w:r>
    </w:p>
    <w:p>
      <w:pPr>
        <w:pStyle w:val="ListBullet"/>
      </w:pPr>
      <w:r>
        <w:t>License creation/activation/revocation.</w:t>
      </w:r>
    </w:p>
    <w:p>
      <w:pPr>
        <w:pStyle w:val="ListBullet"/>
      </w:pPr>
      <w:r>
        <w:t>Policy create/update/delete.</w:t>
      </w:r>
    </w:p>
    <w:p>
      <w:pPr>
        <w:pStyle w:val="ListBullet"/>
      </w:pPr>
      <w:r>
        <w:t>Device enrollment/revocation.</w:t>
      </w:r>
    </w:p>
    <w:p>
      <w:pPr>
        <w:pStyle w:val="ListBullet"/>
      </w:pPr>
      <w:r>
        <w:t>Screenshot request/view/download/delete.</w:t>
      </w:r>
    </w:p>
    <w:p>
      <w:pPr>
        <w:pStyle w:val="ListBullet"/>
      </w:pPr>
      <w:r>
        <w:t>Remote support start/end.</w:t>
      </w:r>
    </w:p>
    <w:p>
      <w:pPr>
        <w:pStyle w:val="ListBullet"/>
      </w:pPr>
      <w:r>
        <w:t>User/role changes.</w:t>
      </w:r>
    </w:p>
    <w:p>
      <w:pPr>
        <w:pStyle w:val="ListBullet"/>
      </w:pPr>
      <w:r>
        <w:t>Configuration changes.</w:t>
      </w:r>
    </w:p>
    <w:p>
      <w:pPr>
        <w:pStyle w:val="ListBullet"/>
      </w:pPr>
      <w:r>
        <w:t>Report exports.</w:t>
      </w:r>
    </w:p>
    <w:p>
      <w:pPr>
        <w:pStyle w:val="ListBullet"/>
      </w:pPr>
      <w:r>
        <w:t>Evidence retention/deletion actions.</w:t>
      </w:r>
    </w:p>
    <w:p>
      <w:r>
        <w:t>Each audit event should include actor, timestamp, tenant, source IP/device where appropriate, action, target object, old/new values where safe, result and correlation ID.</w:t>
      </w:r>
    </w:p>
    <w:p>
      <w:pPr>
        <w:pStyle w:val="Heading1"/>
      </w:pPr>
      <w:r>
        <w:t>26. APIs &amp; Integration</w:t>
      </w:r>
    </w:p>
    <w:p>
      <w:pPr>
        <w:pStyle w:val="Heading2"/>
      </w:pPr>
      <w:r>
        <w:t>26.1 Core API Groups</w:t>
      </w:r>
    </w:p>
    <w:p>
      <w:pPr>
        <w:pStyle w:val="ListBullet"/>
      </w:pPr>
      <w:r>
        <w:t>/api/auth — authentication/session.</w:t>
      </w:r>
    </w:p>
    <w:p>
      <w:pPr>
        <w:pStyle w:val="ListBullet"/>
      </w:pPr>
      <w:r>
        <w:t>/api/licenses — activation and entitlement.</w:t>
      </w:r>
    </w:p>
    <w:p>
      <w:pPr>
        <w:pStyle w:val="ListBullet"/>
      </w:pPr>
      <w:r>
        <w:t>/api/tenants — customer administration.</w:t>
      </w:r>
    </w:p>
    <w:p>
      <w:pPr>
        <w:pStyle w:val="ListBullet"/>
      </w:pPr>
      <w:r>
        <w:t>/api/devices — enrollment and device lifecycle.</w:t>
      </w:r>
    </w:p>
    <w:p>
      <w:pPr>
        <w:pStyle w:val="ListBullet"/>
      </w:pPr>
      <w:r>
        <w:t>/api/agents — heartbeat, policy sync and update status.</w:t>
      </w:r>
    </w:p>
    <w:p>
      <w:pPr>
        <w:pStyle w:val="ListBullet"/>
      </w:pPr>
      <w:r>
        <w:t>/api/assets — asset inventory.</w:t>
      </w:r>
    </w:p>
    <w:p>
      <w:pPr>
        <w:pStyle w:val="ListBullet"/>
      </w:pPr>
      <w:r>
        <w:t>/api/software — installed software.</w:t>
      </w:r>
    </w:p>
    <w:p>
      <w:pPr>
        <w:pStyle w:val="ListBullet"/>
      </w:pPr>
      <w:r>
        <w:t>/api/activity — application/web activity.</w:t>
      </w:r>
    </w:p>
    <w:p>
      <w:pPr>
        <w:pStyle w:val="ListBullet"/>
      </w:pPr>
      <w:r>
        <w:t>/api/health — metrics and alerts.</w:t>
      </w:r>
    </w:p>
    <w:p>
      <w:pPr>
        <w:pStyle w:val="ListBullet"/>
      </w:pPr>
      <w:r>
        <w:t>/api/screenshots — capture jobs and evidence metadata.</w:t>
      </w:r>
    </w:p>
    <w:p>
      <w:pPr>
        <w:pStyle w:val="ListBullet"/>
      </w:pPr>
      <w:r>
        <w:t>/api/policies — rules and assignments.</w:t>
      </w:r>
    </w:p>
    <w:p>
      <w:pPr>
        <w:pStyle w:val="ListBullet"/>
      </w:pPr>
      <w:r>
        <w:t>/api/reports — report generation/export.</w:t>
      </w:r>
    </w:p>
    <w:p>
      <w:pPr>
        <w:pStyle w:val="ListBullet"/>
      </w:pPr>
      <w:r>
        <w:t>/api/audit — audit records.</w:t>
      </w:r>
    </w:p>
    <w:p>
      <w:pPr>
        <w:pStyle w:val="Heading2"/>
      </w:pPr>
      <w:r>
        <w:t>26.2 API Requirements</w:t>
      </w:r>
    </w:p>
    <w:p>
      <w:pPr>
        <w:pStyle w:val="ListBullet"/>
      </w:pPr>
      <w:r>
        <w:t>Versioned API.</w:t>
      </w:r>
    </w:p>
    <w:p>
      <w:pPr>
        <w:pStyle w:val="ListBullet"/>
      </w:pPr>
      <w:r>
        <w:t>OpenAPI documentation.</w:t>
      </w:r>
    </w:p>
    <w:p>
      <w:pPr>
        <w:pStyle w:val="ListBullet"/>
      </w:pPr>
      <w:r>
        <w:t>Idempotent enrollment operations.</w:t>
      </w:r>
    </w:p>
    <w:p>
      <w:pPr>
        <w:pStyle w:val="ListBullet"/>
      </w:pPr>
      <w:r>
        <w:t>Pagination/filtering/sorting.</w:t>
      </w:r>
    </w:p>
    <w:p>
      <w:pPr>
        <w:pStyle w:val="ListBullet"/>
      </w:pPr>
      <w:r>
        <w:t>Rate limits.</w:t>
      </w:r>
    </w:p>
    <w:p>
      <w:pPr>
        <w:pStyle w:val="ListBullet"/>
      </w:pPr>
      <w:r>
        <w:t>Structured error codes.</w:t>
      </w:r>
    </w:p>
    <w:p>
      <w:pPr>
        <w:pStyle w:val="ListBullet"/>
      </w:pPr>
      <w:r>
        <w:t>Correlation IDs for troubleshooting.</w:t>
      </w:r>
    </w:p>
    <w:p>
      <w:pPr>
        <w:pStyle w:val="ListBullet"/>
      </w:pPr>
      <w:r>
        <w:t>Tenant isolation at API layer.</w:t>
      </w:r>
    </w:p>
    <w:p>
      <w:pPr>
        <w:pStyle w:val="Heading1"/>
      </w:pPr>
      <w:r>
        <w:t>27. Data Model</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Entity</w:t>
            </w:r>
          </w:p>
        </w:tc>
        <w:tc>
          <w:tcPr>
            <w:tcW w:type="dxa" w:w="5112"/>
            <w:vAlign w:val="center"/>
            <w:shd w:fill="D9EAF7"/>
          </w:tcPr>
          <w:p>
            <w:r/>
            <w:r>
              <w:rPr>
                <w:b/>
                <w:sz w:val="17"/>
              </w:rPr>
              <w:t>Key Data</w:t>
            </w:r>
          </w:p>
        </w:tc>
      </w:tr>
      <w:tr>
        <w:tc>
          <w:tcPr>
            <w:tcW w:type="dxa" w:w="5112"/>
            <w:vAlign w:val="center"/>
          </w:tcPr>
          <w:p>
            <w:r/>
            <w:r>
              <w:rPr>
                <w:b w:val="0"/>
                <w:sz w:val="17"/>
              </w:rPr>
              <w:t>Tenant</w:t>
            </w:r>
          </w:p>
        </w:tc>
        <w:tc>
          <w:tcPr>
            <w:tcW w:type="dxa" w:w="5112"/>
            <w:vAlign w:val="center"/>
          </w:tcPr>
          <w:p>
            <w:r/>
            <w:r>
              <w:rPr>
                <w:b w:val="0"/>
                <w:sz w:val="17"/>
              </w:rPr>
              <w:t>ID, company, status, plan, retention, deployment.</w:t>
            </w:r>
          </w:p>
        </w:tc>
      </w:tr>
      <w:tr>
        <w:tc>
          <w:tcPr>
            <w:tcW w:type="dxa" w:w="5112"/>
            <w:vAlign w:val="center"/>
          </w:tcPr>
          <w:p>
            <w:r/>
            <w:r>
              <w:rPr>
                <w:b w:val="0"/>
                <w:sz w:val="17"/>
              </w:rPr>
              <w:t>License</w:t>
            </w:r>
          </w:p>
        </w:tc>
        <w:tc>
          <w:tcPr>
            <w:tcW w:type="dxa" w:w="5112"/>
            <w:vAlign w:val="center"/>
          </w:tcPr>
          <w:p>
            <w:r/>
            <w:r>
              <w:rPr>
                <w:b w:val="0"/>
                <w:sz w:val="17"/>
              </w:rPr>
              <w:t>ID, edition, term, limits, features, status.</w:t>
            </w:r>
          </w:p>
        </w:tc>
      </w:tr>
      <w:tr>
        <w:tc>
          <w:tcPr>
            <w:tcW w:type="dxa" w:w="5112"/>
            <w:vAlign w:val="center"/>
          </w:tcPr>
          <w:p>
            <w:r/>
            <w:r>
              <w:rPr>
                <w:b w:val="0"/>
                <w:sz w:val="17"/>
              </w:rPr>
              <w:t>AdminUser</w:t>
            </w:r>
          </w:p>
        </w:tc>
        <w:tc>
          <w:tcPr>
            <w:tcW w:type="dxa" w:w="5112"/>
            <w:vAlign w:val="center"/>
          </w:tcPr>
          <w:p>
            <w:r/>
            <w:r>
              <w:rPr>
                <w:b w:val="0"/>
                <w:sz w:val="17"/>
              </w:rPr>
              <w:t>Identity, role, tenant, MFA, status.</w:t>
            </w:r>
          </w:p>
        </w:tc>
      </w:tr>
      <w:tr>
        <w:tc>
          <w:tcPr>
            <w:tcW w:type="dxa" w:w="5112"/>
            <w:vAlign w:val="center"/>
          </w:tcPr>
          <w:p>
            <w:r/>
            <w:r>
              <w:rPr>
                <w:b w:val="0"/>
                <w:sz w:val="17"/>
              </w:rPr>
              <w:t>Employee</w:t>
            </w:r>
          </w:p>
        </w:tc>
        <w:tc>
          <w:tcPr>
            <w:tcW w:type="dxa" w:w="5112"/>
            <w:vAlign w:val="center"/>
          </w:tcPr>
          <w:p>
            <w:r/>
            <w:r>
              <w:rPr>
                <w:b w:val="0"/>
                <w:sz w:val="17"/>
              </w:rPr>
              <w:t>Employee ID, name, department, manager, status.</w:t>
            </w:r>
          </w:p>
        </w:tc>
      </w:tr>
      <w:tr>
        <w:tc>
          <w:tcPr>
            <w:tcW w:type="dxa" w:w="5112"/>
            <w:vAlign w:val="center"/>
          </w:tcPr>
          <w:p>
            <w:r/>
            <w:r>
              <w:rPr>
                <w:b w:val="0"/>
                <w:sz w:val="17"/>
              </w:rPr>
              <w:t>Device</w:t>
            </w:r>
          </w:p>
        </w:tc>
        <w:tc>
          <w:tcPr>
            <w:tcW w:type="dxa" w:w="5112"/>
            <w:vAlign w:val="center"/>
          </w:tcPr>
          <w:p>
            <w:r/>
            <w:r>
              <w:rPr>
                <w:b w:val="0"/>
                <w:sz w:val="17"/>
              </w:rPr>
              <w:t>ID, hostname, serial, OS, IP, MAC, employee, location, status.</w:t>
            </w:r>
          </w:p>
        </w:tc>
      </w:tr>
      <w:tr>
        <w:tc>
          <w:tcPr>
            <w:tcW w:type="dxa" w:w="5112"/>
            <w:vAlign w:val="center"/>
          </w:tcPr>
          <w:p>
            <w:r/>
            <w:r>
              <w:rPr>
                <w:b w:val="0"/>
                <w:sz w:val="17"/>
              </w:rPr>
              <w:t>Asset</w:t>
            </w:r>
          </w:p>
        </w:tc>
        <w:tc>
          <w:tcPr>
            <w:tcW w:type="dxa" w:w="5112"/>
            <w:vAlign w:val="center"/>
          </w:tcPr>
          <w:p>
            <w:r/>
            <w:r>
              <w:rPr>
                <w:b w:val="0"/>
                <w:sz w:val="17"/>
              </w:rPr>
              <w:t>Asset type, tag, purchase, warranty, assignment, lifecycle.</w:t>
            </w:r>
          </w:p>
        </w:tc>
      </w:tr>
      <w:tr>
        <w:tc>
          <w:tcPr>
            <w:tcW w:type="dxa" w:w="5112"/>
            <w:vAlign w:val="center"/>
          </w:tcPr>
          <w:p>
            <w:r/>
            <w:r>
              <w:rPr>
                <w:b w:val="0"/>
                <w:sz w:val="17"/>
              </w:rPr>
              <w:t>Software</w:t>
            </w:r>
          </w:p>
        </w:tc>
        <w:tc>
          <w:tcPr>
            <w:tcW w:type="dxa" w:w="5112"/>
            <w:vAlign w:val="center"/>
          </w:tcPr>
          <w:p>
            <w:r/>
            <w:r>
              <w:rPr>
                <w:b w:val="0"/>
                <w:sz w:val="17"/>
              </w:rPr>
              <w:t>Name, publisher, version, device, install/change timestamps.</w:t>
            </w:r>
          </w:p>
        </w:tc>
      </w:tr>
      <w:tr>
        <w:tc>
          <w:tcPr>
            <w:tcW w:type="dxa" w:w="5112"/>
            <w:vAlign w:val="center"/>
          </w:tcPr>
          <w:p>
            <w:r/>
            <w:r>
              <w:rPr>
                <w:b w:val="0"/>
                <w:sz w:val="17"/>
              </w:rPr>
              <w:t>ActivityEvent</w:t>
            </w:r>
          </w:p>
        </w:tc>
        <w:tc>
          <w:tcPr>
            <w:tcW w:type="dxa" w:w="5112"/>
            <w:vAlign w:val="center"/>
          </w:tcPr>
          <w:p>
            <w:r/>
            <w:r>
              <w:rPr>
                <w:b w:val="0"/>
                <w:sz w:val="17"/>
              </w:rPr>
              <w:t>Device/user, type, timestamp, metadata, policy.</w:t>
            </w:r>
          </w:p>
        </w:tc>
      </w:tr>
      <w:tr>
        <w:tc>
          <w:tcPr>
            <w:tcW w:type="dxa" w:w="5112"/>
            <w:vAlign w:val="center"/>
          </w:tcPr>
          <w:p>
            <w:r/>
            <w:r>
              <w:rPr>
                <w:b w:val="0"/>
                <w:sz w:val="17"/>
              </w:rPr>
              <w:t>HealthMetric</w:t>
            </w:r>
          </w:p>
        </w:tc>
        <w:tc>
          <w:tcPr>
            <w:tcW w:type="dxa" w:w="5112"/>
            <w:vAlign w:val="center"/>
          </w:tcPr>
          <w:p>
            <w:r/>
            <w:r>
              <w:rPr>
                <w:b w:val="0"/>
                <w:sz w:val="17"/>
              </w:rPr>
              <w:t>Device, metric, value, timestamp.</w:t>
            </w:r>
          </w:p>
        </w:tc>
      </w:tr>
      <w:tr>
        <w:tc>
          <w:tcPr>
            <w:tcW w:type="dxa" w:w="5112"/>
            <w:vAlign w:val="center"/>
          </w:tcPr>
          <w:p>
            <w:r/>
            <w:r>
              <w:rPr>
                <w:b w:val="0"/>
                <w:sz w:val="17"/>
              </w:rPr>
              <w:t>Policy</w:t>
            </w:r>
          </w:p>
        </w:tc>
        <w:tc>
          <w:tcPr>
            <w:tcW w:type="dxa" w:w="5112"/>
            <w:vAlign w:val="center"/>
          </w:tcPr>
          <w:p>
            <w:r/>
            <w:r>
              <w:rPr>
                <w:b w:val="0"/>
                <w:sz w:val="17"/>
              </w:rPr>
              <w:t>Conditions, actions, scope, priority, effective dates.</w:t>
            </w:r>
          </w:p>
        </w:tc>
      </w:tr>
      <w:tr>
        <w:tc>
          <w:tcPr>
            <w:tcW w:type="dxa" w:w="5112"/>
            <w:vAlign w:val="center"/>
          </w:tcPr>
          <w:p>
            <w:r/>
            <w:r>
              <w:rPr>
                <w:b w:val="0"/>
                <w:sz w:val="17"/>
              </w:rPr>
              <w:t>Alert</w:t>
            </w:r>
          </w:p>
        </w:tc>
        <w:tc>
          <w:tcPr>
            <w:tcW w:type="dxa" w:w="5112"/>
            <w:vAlign w:val="center"/>
          </w:tcPr>
          <w:p>
            <w:r/>
            <w:r>
              <w:rPr>
                <w:b w:val="0"/>
                <w:sz w:val="17"/>
              </w:rPr>
              <w:t>Rule, severity, device, status, evidence.</w:t>
            </w:r>
          </w:p>
        </w:tc>
      </w:tr>
      <w:tr>
        <w:tc>
          <w:tcPr>
            <w:tcW w:type="dxa" w:w="5112"/>
            <w:vAlign w:val="center"/>
          </w:tcPr>
          <w:p>
            <w:r/>
            <w:r>
              <w:rPr>
                <w:b w:val="0"/>
                <w:sz w:val="17"/>
              </w:rPr>
              <w:t>ScreenshotEvidence</w:t>
            </w:r>
          </w:p>
        </w:tc>
        <w:tc>
          <w:tcPr>
            <w:tcW w:type="dxa" w:w="5112"/>
            <w:vAlign w:val="center"/>
          </w:tcPr>
          <w:p>
            <w:r/>
            <w:r>
              <w:rPr>
                <w:b w:val="0"/>
                <w:sz w:val="17"/>
              </w:rPr>
              <w:t>Device, timestamp, capture reason, storage reference, retention.</w:t>
            </w:r>
          </w:p>
        </w:tc>
      </w:tr>
      <w:tr>
        <w:tc>
          <w:tcPr>
            <w:tcW w:type="dxa" w:w="5112"/>
            <w:vAlign w:val="center"/>
          </w:tcPr>
          <w:p>
            <w:r/>
            <w:r>
              <w:rPr>
                <w:b w:val="0"/>
                <w:sz w:val="17"/>
              </w:rPr>
              <w:t>AuditEvent</w:t>
            </w:r>
          </w:p>
        </w:tc>
        <w:tc>
          <w:tcPr>
            <w:tcW w:type="dxa" w:w="5112"/>
            <w:vAlign w:val="center"/>
          </w:tcPr>
          <w:p>
            <w:r/>
            <w:r>
              <w:rPr>
                <w:b w:val="0"/>
                <w:sz w:val="17"/>
              </w:rPr>
              <w:t>Actor, action, target, timestamp, result.</w:t>
            </w:r>
          </w:p>
        </w:tc>
      </w:tr>
      <w:tr>
        <w:tc>
          <w:tcPr>
            <w:tcW w:type="dxa" w:w="5112"/>
            <w:vAlign w:val="center"/>
          </w:tcPr>
          <w:p>
            <w:r/>
            <w:r>
              <w:rPr>
                <w:b w:val="0"/>
                <w:sz w:val="17"/>
              </w:rPr>
              <w:t>UpdatePackage</w:t>
            </w:r>
          </w:p>
        </w:tc>
        <w:tc>
          <w:tcPr>
            <w:tcW w:type="dxa" w:w="5112"/>
            <w:vAlign w:val="center"/>
          </w:tcPr>
          <w:p>
            <w:r/>
            <w:r>
              <w:rPr>
                <w:b w:val="0"/>
                <w:sz w:val="17"/>
              </w:rPr>
              <w:t>Version, component, signature, rollout state.</w:t>
            </w:r>
          </w:p>
        </w:tc>
      </w:tr>
    </w:tbl>
    <w:p/>
    <w:p>
      <w:pPr>
        <w:pStyle w:val="Heading1"/>
      </w:pPr>
      <w:r>
        <w:t>28. Database &amp; Storage</w:t>
      </w:r>
    </w:p>
    <w:p>
      <w:pPr>
        <w:pStyle w:val="ListBullet"/>
      </w:pPr>
      <w:r>
        <w:t>Relational database for transactional data.</w:t>
      </w:r>
    </w:p>
    <w:p>
      <w:pPr>
        <w:pStyle w:val="ListBullet"/>
      </w:pPr>
      <w:r>
        <w:t>Time-series/partitioned strategy for high-volume metrics where needed.</w:t>
      </w:r>
    </w:p>
    <w:p>
      <w:pPr>
        <w:pStyle w:val="ListBullet"/>
      </w:pPr>
      <w:r>
        <w:t>Object storage for screenshots/evidence.</w:t>
      </w:r>
    </w:p>
    <w:p>
      <w:pPr>
        <w:pStyle w:val="ListBullet"/>
      </w:pPr>
      <w:r>
        <w:t>Indexes for tenant, device, timestamp and event type.</w:t>
      </w:r>
    </w:p>
    <w:p>
      <w:pPr>
        <w:pStyle w:val="ListBullet"/>
      </w:pPr>
      <w:r>
        <w:t>Data partitioning/retention jobs.</w:t>
      </w:r>
    </w:p>
    <w:p>
      <w:pPr>
        <w:pStyle w:val="ListBullet"/>
      </w:pPr>
      <w:r>
        <w:t>Encryption at rest where supported.</w:t>
      </w:r>
    </w:p>
    <w:p>
      <w:pPr>
        <w:pStyle w:val="ListBullet"/>
      </w:pPr>
      <w:r>
        <w:t>Database migrations must be versioned and automated.</w:t>
      </w:r>
    </w:p>
    <w:p>
      <w:pPr>
        <w:pStyle w:val="Heading1"/>
      </w:pPr>
      <w:r>
        <w:t>29. Backup &amp; Disaster Recovery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Item</w:t>
            </w:r>
          </w:p>
        </w:tc>
        <w:tc>
          <w:tcPr>
            <w:tcW w:type="dxa" w:w="5112"/>
            <w:vAlign w:val="center"/>
            <w:shd w:fill="D9EAF7"/>
          </w:tcPr>
          <w:p>
            <w:r/>
            <w:r>
              <w:rPr>
                <w:b/>
                <w:sz w:val="17"/>
              </w:rPr>
              <w:t>Requirement</w:t>
            </w:r>
          </w:p>
        </w:tc>
      </w:tr>
      <w:tr>
        <w:tc>
          <w:tcPr>
            <w:tcW w:type="dxa" w:w="5112"/>
            <w:vAlign w:val="center"/>
          </w:tcPr>
          <w:p>
            <w:r/>
            <w:r>
              <w:rPr>
                <w:b w:val="0"/>
                <w:sz w:val="17"/>
              </w:rPr>
              <w:t>Database</w:t>
            </w:r>
          </w:p>
        </w:tc>
        <w:tc>
          <w:tcPr>
            <w:tcW w:type="dxa" w:w="5112"/>
            <w:vAlign w:val="center"/>
          </w:tcPr>
          <w:p>
            <w:r/>
            <w:r>
              <w:rPr>
                <w:b w:val="0"/>
                <w:sz w:val="17"/>
              </w:rPr>
              <w:t>Scheduled automatic backup.</w:t>
            </w:r>
          </w:p>
        </w:tc>
      </w:tr>
      <w:tr>
        <w:tc>
          <w:tcPr>
            <w:tcW w:type="dxa" w:w="5112"/>
            <w:vAlign w:val="center"/>
          </w:tcPr>
          <w:p>
            <w:r/>
            <w:r>
              <w:rPr>
                <w:b w:val="0"/>
                <w:sz w:val="17"/>
              </w:rPr>
              <w:t>Evidence</w:t>
            </w:r>
          </w:p>
        </w:tc>
        <w:tc>
          <w:tcPr>
            <w:tcW w:type="dxa" w:w="5112"/>
            <w:vAlign w:val="center"/>
          </w:tcPr>
          <w:p>
            <w:r/>
            <w:r>
              <w:rPr>
                <w:b w:val="0"/>
                <w:sz w:val="17"/>
              </w:rPr>
              <w:t>Separate backup policy and retention.</w:t>
            </w:r>
          </w:p>
        </w:tc>
      </w:tr>
      <w:tr>
        <w:tc>
          <w:tcPr>
            <w:tcW w:type="dxa" w:w="5112"/>
            <w:vAlign w:val="center"/>
          </w:tcPr>
          <w:p>
            <w:r/>
            <w:r>
              <w:rPr>
                <w:b w:val="0"/>
                <w:sz w:val="17"/>
              </w:rPr>
              <w:t>Configuration</w:t>
            </w:r>
          </w:p>
        </w:tc>
        <w:tc>
          <w:tcPr>
            <w:tcW w:type="dxa" w:w="5112"/>
            <w:vAlign w:val="center"/>
          </w:tcPr>
          <w:p>
            <w:r/>
            <w:r>
              <w:rPr>
                <w:b w:val="0"/>
                <w:sz w:val="17"/>
              </w:rPr>
              <w:t>Tenant policies/licenses/configuration included.</w:t>
            </w:r>
          </w:p>
        </w:tc>
      </w:tr>
      <w:tr>
        <w:tc>
          <w:tcPr>
            <w:tcW w:type="dxa" w:w="5112"/>
            <w:vAlign w:val="center"/>
          </w:tcPr>
          <w:p>
            <w:r/>
            <w:r>
              <w:rPr>
                <w:b w:val="0"/>
                <w:sz w:val="17"/>
              </w:rPr>
              <w:t>Restore</w:t>
            </w:r>
          </w:p>
        </w:tc>
        <w:tc>
          <w:tcPr>
            <w:tcW w:type="dxa" w:w="5112"/>
            <w:vAlign w:val="center"/>
          </w:tcPr>
          <w:p>
            <w:r/>
            <w:r>
              <w:rPr>
                <w:b w:val="0"/>
                <w:sz w:val="17"/>
              </w:rPr>
              <w:t>Documented one-click/assisted restore procedure.</w:t>
            </w:r>
          </w:p>
        </w:tc>
      </w:tr>
      <w:tr>
        <w:tc>
          <w:tcPr>
            <w:tcW w:type="dxa" w:w="5112"/>
            <w:vAlign w:val="center"/>
          </w:tcPr>
          <w:p>
            <w:r/>
            <w:r>
              <w:rPr>
                <w:b w:val="0"/>
                <w:sz w:val="17"/>
              </w:rPr>
              <w:t>RPO</w:t>
            </w:r>
          </w:p>
        </w:tc>
        <w:tc>
          <w:tcPr>
            <w:tcW w:type="dxa" w:w="5112"/>
            <w:vAlign w:val="center"/>
          </w:tcPr>
          <w:p>
            <w:r/>
            <w:r>
              <w:rPr>
                <w:b w:val="0"/>
                <w:sz w:val="17"/>
              </w:rPr>
              <w:t>Target defined per edition; e.g. ≤24 hours for standard.</w:t>
            </w:r>
          </w:p>
        </w:tc>
      </w:tr>
      <w:tr>
        <w:tc>
          <w:tcPr>
            <w:tcW w:type="dxa" w:w="5112"/>
            <w:vAlign w:val="center"/>
          </w:tcPr>
          <w:p>
            <w:r/>
            <w:r>
              <w:rPr>
                <w:b w:val="0"/>
                <w:sz w:val="17"/>
              </w:rPr>
              <w:t>RTO</w:t>
            </w:r>
          </w:p>
        </w:tc>
        <w:tc>
          <w:tcPr>
            <w:tcW w:type="dxa" w:w="5112"/>
            <w:vAlign w:val="center"/>
          </w:tcPr>
          <w:p>
            <w:r/>
            <w:r>
              <w:rPr>
                <w:b w:val="0"/>
                <w:sz w:val="17"/>
              </w:rPr>
              <w:t>Target defined per edition; e.g. ≤4 hours for standard.</w:t>
            </w:r>
          </w:p>
        </w:tc>
      </w:tr>
      <w:tr>
        <w:tc>
          <w:tcPr>
            <w:tcW w:type="dxa" w:w="5112"/>
            <w:vAlign w:val="center"/>
          </w:tcPr>
          <w:p>
            <w:r/>
            <w:r>
              <w:rPr>
                <w:b w:val="0"/>
                <w:sz w:val="17"/>
              </w:rPr>
              <w:t>Testing</w:t>
            </w:r>
          </w:p>
        </w:tc>
        <w:tc>
          <w:tcPr>
            <w:tcW w:type="dxa" w:w="5112"/>
            <w:vAlign w:val="center"/>
          </w:tcPr>
          <w:p>
            <w:r/>
            <w:r>
              <w:rPr>
                <w:b w:val="0"/>
                <w:sz w:val="17"/>
              </w:rPr>
              <w:t>Restore tests performed periodically.</w:t>
            </w:r>
          </w:p>
        </w:tc>
      </w:tr>
    </w:tbl>
    <w:p/>
    <w:p>
      <w:pPr>
        <w:pStyle w:val="Heading1"/>
      </w:pPr>
      <w:r>
        <w:t>30. Updates &amp; Maintenance</w:t>
      </w:r>
    </w:p>
    <w:p>
      <w:pPr>
        <w:pStyle w:val="ListBullet"/>
      </w:pPr>
      <w:r>
        <w:t>Server updates delivered through signed packages.</w:t>
      </w:r>
    </w:p>
    <w:p>
      <w:pPr>
        <w:pStyle w:val="ListBullet"/>
      </w:pPr>
      <w:r>
        <w:t>Agent updates delivered through secure update channel.</w:t>
      </w:r>
    </w:p>
    <w:p>
      <w:pPr>
        <w:pStyle w:val="ListBullet"/>
      </w:pPr>
      <w:r>
        <w:t>Staged rollout option.</w:t>
      </w:r>
    </w:p>
    <w:p>
      <w:pPr>
        <w:pStyle w:val="ListBullet"/>
      </w:pPr>
      <w:r>
        <w:t>Automatic rollback on failed update.</w:t>
      </w:r>
    </w:p>
    <w:p>
      <w:pPr>
        <w:pStyle w:val="ListBullet"/>
      </w:pPr>
      <w:r>
        <w:t>Version compatibility check before upgrade.</w:t>
      </w:r>
    </w:p>
    <w:p>
      <w:pPr>
        <w:pStyle w:val="ListBullet"/>
      </w:pPr>
      <w:r>
        <w:t>Maintenance mode for server.</w:t>
      </w:r>
    </w:p>
    <w:p>
      <w:pPr>
        <w:pStyle w:val="ListBullet"/>
      </w:pPr>
      <w:r>
        <w:t>Upgrade logs.</w:t>
      </w:r>
    </w:p>
    <w:p>
      <w:pPr>
        <w:pStyle w:val="ListBullet"/>
      </w:pPr>
      <w:r>
        <w:t>Backward-compatible API policy for supported versions.</w:t>
      </w:r>
    </w:p>
    <w:p>
      <w:pPr>
        <w:pStyle w:val="Heading1"/>
      </w:pPr>
      <w:r>
        <w:t>31. Performance &amp; Scalability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Area</w:t>
            </w:r>
          </w:p>
        </w:tc>
        <w:tc>
          <w:tcPr>
            <w:tcW w:type="dxa" w:w="5112"/>
            <w:vAlign w:val="center"/>
            <w:shd w:fill="D9EAF7"/>
          </w:tcPr>
          <w:p>
            <w:r/>
            <w:r>
              <w:rPr>
                <w:b/>
                <w:sz w:val="17"/>
              </w:rPr>
              <w:t>Requirement</w:t>
            </w:r>
          </w:p>
        </w:tc>
      </w:tr>
      <w:tr>
        <w:tc>
          <w:tcPr>
            <w:tcW w:type="dxa" w:w="5112"/>
            <w:vAlign w:val="center"/>
          </w:tcPr>
          <w:p>
            <w:r/>
            <w:r>
              <w:rPr>
                <w:b w:val="0"/>
                <w:sz w:val="17"/>
              </w:rPr>
              <w:t>Tenant isolation</w:t>
            </w:r>
          </w:p>
        </w:tc>
        <w:tc>
          <w:tcPr>
            <w:tcW w:type="dxa" w:w="5112"/>
            <w:vAlign w:val="center"/>
          </w:tcPr>
          <w:p>
            <w:r/>
            <w:r>
              <w:rPr>
                <w:b w:val="0"/>
                <w:sz w:val="17"/>
              </w:rPr>
              <w:t>No cross-tenant data access.</w:t>
            </w:r>
          </w:p>
        </w:tc>
      </w:tr>
      <w:tr>
        <w:tc>
          <w:tcPr>
            <w:tcW w:type="dxa" w:w="5112"/>
            <w:vAlign w:val="center"/>
          </w:tcPr>
          <w:p>
            <w:r/>
            <w:r>
              <w:rPr>
                <w:b w:val="0"/>
                <w:sz w:val="17"/>
              </w:rPr>
              <w:t>Agent scale</w:t>
            </w:r>
          </w:p>
        </w:tc>
        <w:tc>
          <w:tcPr>
            <w:tcW w:type="dxa" w:w="5112"/>
            <w:vAlign w:val="center"/>
          </w:tcPr>
          <w:p>
            <w:r/>
            <w:r>
              <w:rPr>
                <w:b w:val="0"/>
                <w:sz w:val="17"/>
              </w:rPr>
              <w:t>Architecture should support growth from tens to thousands of endpoints per management server depending on hardware.</w:t>
            </w:r>
          </w:p>
        </w:tc>
      </w:tr>
      <w:tr>
        <w:tc>
          <w:tcPr>
            <w:tcW w:type="dxa" w:w="5112"/>
            <w:vAlign w:val="center"/>
          </w:tcPr>
          <w:p>
            <w:r/>
            <w:r>
              <w:rPr>
                <w:b w:val="0"/>
                <w:sz w:val="17"/>
              </w:rPr>
              <w:t>Event ingestion</w:t>
            </w:r>
          </w:p>
        </w:tc>
        <w:tc>
          <w:tcPr>
            <w:tcW w:type="dxa" w:w="5112"/>
            <w:vAlign w:val="center"/>
          </w:tcPr>
          <w:p>
            <w:r/>
            <w:r>
              <w:rPr>
                <w:b w:val="0"/>
                <w:sz w:val="17"/>
              </w:rPr>
              <w:t>Batch/compress routine telemetry.</w:t>
            </w:r>
          </w:p>
        </w:tc>
      </w:tr>
      <w:tr>
        <w:tc>
          <w:tcPr>
            <w:tcW w:type="dxa" w:w="5112"/>
            <w:vAlign w:val="center"/>
          </w:tcPr>
          <w:p>
            <w:r/>
            <w:r>
              <w:rPr>
                <w:b w:val="0"/>
                <w:sz w:val="17"/>
              </w:rPr>
              <w:t>Screenshots</w:t>
            </w:r>
          </w:p>
        </w:tc>
        <w:tc>
          <w:tcPr>
            <w:tcW w:type="dxa" w:w="5112"/>
            <w:vAlign w:val="center"/>
          </w:tcPr>
          <w:p>
            <w:r/>
            <w:r>
              <w:rPr>
                <w:b w:val="0"/>
                <w:sz w:val="17"/>
              </w:rPr>
              <w:t>Queue and rate-limit capture/upload jobs.</w:t>
            </w:r>
          </w:p>
        </w:tc>
      </w:tr>
      <w:tr>
        <w:tc>
          <w:tcPr>
            <w:tcW w:type="dxa" w:w="5112"/>
            <w:vAlign w:val="center"/>
          </w:tcPr>
          <w:p>
            <w:r/>
            <w:r>
              <w:rPr>
                <w:b w:val="0"/>
                <w:sz w:val="17"/>
              </w:rPr>
              <w:t>Dashboard</w:t>
            </w:r>
          </w:p>
        </w:tc>
        <w:tc>
          <w:tcPr>
            <w:tcW w:type="dxa" w:w="5112"/>
            <w:vAlign w:val="center"/>
          </w:tcPr>
          <w:p>
            <w:r/>
            <w:r>
              <w:rPr>
                <w:b w:val="0"/>
                <w:sz w:val="17"/>
              </w:rPr>
              <w:t>Use pagination, aggregation and caching for large datasets.</w:t>
            </w:r>
          </w:p>
        </w:tc>
      </w:tr>
      <w:tr>
        <w:tc>
          <w:tcPr>
            <w:tcW w:type="dxa" w:w="5112"/>
            <w:vAlign w:val="center"/>
          </w:tcPr>
          <w:p>
            <w:r/>
            <w:r>
              <w:rPr>
                <w:b w:val="0"/>
                <w:sz w:val="17"/>
              </w:rPr>
              <w:t>Reports</w:t>
            </w:r>
          </w:p>
        </w:tc>
        <w:tc>
          <w:tcPr>
            <w:tcW w:type="dxa" w:w="5112"/>
            <w:vAlign w:val="center"/>
          </w:tcPr>
          <w:p>
            <w:r/>
            <w:r>
              <w:rPr>
                <w:b w:val="0"/>
                <w:sz w:val="17"/>
              </w:rPr>
              <w:t>Background jobs for heavy reports.</w:t>
            </w:r>
          </w:p>
        </w:tc>
      </w:tr>
      <w:tr>
        <w:tc>
          <w:tcPr>
            <w:tcW w:type="dxa" w:w="5112"/>
            <w:vAlign w:val="center"/>
          </w:tcPr>
          <w:p>
            <w:r/>
            <w:r>
              <w:rPr>
                <w:b w:val="0"/>
                <w:sz w:val="17"/>
              </w:rPr>
              <w:t>Database</w:t>
            </w:r>
          </w:p>
        </w:tc>
        <w:tc>
          <w:tcPr>
            <w:tcW w:type="dxa" w:w="5112"/>
            <w:vAlign w:val="center"/>
          </w:tcPr>
          <w:p>
            <w:r/>
            <w:r>
              <w:rPr>
                <w:b w:val="0"/>
                <w:sz w:val="17"/>
              </w:rPr>
              <w:t>Partition/retention strategy for high-volume event tables.</w:t>
            </w:r>
          </w:p>
        </w:tc>
      </w:tr>
    </w:tbl>
    <w:p/>
    <w:p>
      <w:pPr>
        <w:pStyle w:val="Heading1"/>
      </w:pPr>
      <w:r>
        <w:t>32. QA &amp; Testing</w:t>
      </w:r>
    </w:p>
    <w:p>
      <w:pPr>
        <w:pStyle w:val="Heading2"/>
      </w:pPr>
      <w:r>
        <w:t>32.1 Test Categories</w:t>
      </w:r>
    </w:p>
    <w:p>
      <w:pPr>
        <w:pStyle w:val="ListBullet"/>
      </w:pPr>
      <w:r>
        <w:t>Installer tests: fresh install, upgrade, repair, uninstall, failed prerequisite, no internet, wrong license.</w:t>
      </w:r>
    </w:p>
    <w:p>
      <w:pPr>
        <w:pStyle w:val="ListBullet"/>
      </w:pPr>
      <w:r>
        <w:t>Agent enrollment tests: valid/invalid license, expired license, wrong tenant, offline server.</w:t>
      </w:r>
    </w:p>
    <w:p>
      <w:pPr>
        <w:pStyle w:val="ListBullet"/>
      </w:pPr>
      <w:r>
        <w:t>Functional tests for assets, software, activity, health, policies, alerts, screenshots and reports.</w:t>
      </w:r>
    </w:p>
    <w:p>
      <w:pPr>
        <w:pStyle w:val="ListBullet"/>
      </w:pPr>
      <w:r>
        <w:t>Security tests: authentication, authorization, tenant isolation, API abuse, encryption, audit integrity.</w:t>
      </w:r>
    </w:p>
    <w:p>
      <w:pPr>
        <w:pStyle w:val="ListBullet"/>
      </w:pPr>
      <w:r>
        <w:t>Performance tests: CPU/RAM impact, event throughput, screenshot load, concurrent admins.</w:t>
      </w:r>
    </w:p>
    <w:p>
      <w:pPr>
        <w:pStyle w:val="ListBullet"/>
      </w:pPr>
      <w:r>
        <w:t>Network tests: LAN, WAN, proxy, intermittent connectivity.</w:t>
      </w:r>
    </w:p>
    <w:p>
      <w:pPr>
        <w:pStyle w:val="ListBullet"/>
      </w:pPr>
      <w:r>
        <w:t>Disaster recovery and restore tests.</w:t>
      </w:r>
    </w:p>
    <w:p>
      <w:pPr>
        <w:pStyle w:val="ListBullet"/>
      </w:pPr>
      <w:r>
        <w:t>Compatibility tests across supported Windows versions.</w:t>
      </w:r>
    </w:p>
    <w:p>
      <w:pPr>
        <w:pStyle w:val="Heading1"/>
      </w:pPr>
      <w:r>
        <w:t>33. Acceptance Criteria</w:t>
      </w:r>
    </w:p>
    <w:p>
      <w:pPr>
        <w:pStyle w:val="ListBullet"/>
      </w:pPr>
      <w:r>
        <w:t>Server_Setup.exe can be installed by double-click without command-line/database/package-manager work.</w:t>
      </w:r>
    </w:p>
    <w:p>
      <w:pPr>
        <w:pStyle w:val="ListBullet"/>
      </w:pPr>
      <w:r>
        <w:t>Agent_Setup.exe can be installed by double-click and enrolled without command-line work.</w:t>
      </w:r>
    </w:p>
    <w:p>
      <w:pPr>
        <w:pStyle w:val="ListBullet"/>
      </w:pPr>
      <w:r>
        <w:t>Server installer automatically installs/configures required components.</w:t>
      </w:r>
    </w:p>
    <w:p>
      <w:pPr>
        <w:pStyle w:val="ListBullet"/>
      </w:pPr>
      <w:r>
        <w:t>Agent runs as a Windows service after successful enrollment.</w:t>
      </w:r>
    </w:p>
    <w:p>
      <w:pPr>
        <w:pStyle w:val="ListBullet"/>
      </w:pPr>
      <w:r>
        <w:t>Customer license can be generated centrally and activated by the Management Server.</w:t>
      </w:r>
    </w:p>
    <w:p>
      <w:pPr>
        <w:pStyle w:val="ListBullet"/>
      </w:pPr>
      <w:r>
        <w:t>License expiry and device limits are enforced.</w:t>
      </w:r>
    </w:p>
    <w:p>
      <w:pPr>
        <w:pStyle w:val="ListBullet"/>
      </w:pPr>
      <w:r>
        <w:t>Management Server can operate on-premise or cloud/VPS.</w:t>
      </w:r>
    </w:p>
    <w:p>
      <w:pPr>
        <w:pStyle w:val="ListBullet"/>
      </w:pPr>
      <w:r>
        <w:t>Admin can see device status and health from the web console.</w:t>
      </w:r>
    </w:p>
    <w:p>
      <w:pPr>
        <w:pStyle w:val="ListBullet"/>
      </w:pPr>
      <w:r>
        <w:t>Installed software changes are visible.</w:t>
      </w:r>
    </w:p>
    <w:p>
      <w:pPr>
        <w:pStyle w:val="ListBullet"/>
      </w:pPr>
      <w:r>
        <w:t>Configurable website/application policies operate according to scope.</w:t>
      </w:r>
    </w:p>
    <w:p>
      <w:pPr>
        <w:pStyle w:val="ListBullet"/>
      </w:pPr>
      <w:r>
        <w:t>High CPU/RAM/disk/offline alerts are generated according to rules.</w:t>
      </w:r>
    </w:p>
    <w:p>
      <w:pPr>
        <w:pStyle w:val="ListBullet"/>
      </w:pPr>
      <w:r>
        <w:t>Admin can request an authorized screenshot from a selected device.</w:t>
      </w:r>
    </w:p>
    <w:p>
      <w:pPr>
        <w:pStyle w:val="ListBullet"/>
      </w:pPr>
      <w:r>
        <w:t>Scheduled and event-triggered screenshots work according to policy.</w:t>
      </w:r>
    </w:p>
    <w:p>
      <w:pPr>
        <w:pStyle w:val="ListBullet"/>
      </w:pPr>
      <w:r>
        <w:t>Screenshot access is role-restricted and audited.</w:t>
      </w:r>
    </w:p>
    <w:p>
      <w:pPr>
        <w:pStyle w:val="ListBullet"/>
      </w:pPr>
      <w:r>
        <w:t>Remote support sessions are authenticated, encrypted and logged.</w:t>
      </w:r>
    </w:p>
    <w:p>
      <w:pPr>
        <w:pStyle w:val="ListBullet"/>
      </w:pPr>
      <w:r>
        <w:t>Daily/weekly/monthly reports can be generated.</w:t>
      </w:r>
    </w:p>
    <w:p>
      <w:pPr>
        <w:pStyle w:val="ListBullet"/>
      </w:pPr>
      <w:r>
        <w:t>Audit logs capture privileged changes.</w:t>
      </w:r>
    </w:p>
    <w:p>
      <w:pPr>
        <w:pStyle w:val="ListBullet"/>
      </w:pPr>
      <w:r>
        <w:t>Agent resource consumption remains within agreed performance targets.</w:t>
      </w:r>
    </w:p>
    <w:p>
      <w:pPr>
        <w:pStyle w:val="ListBullet"/>
      </w:pPr>
      <w:r>
        <w:t>Backup and restore procedures are documented and tested.</w:t>
      </w:r>
    </w:p>
    <w:p>
      <w:pPr>
        <w:pStyle w:val="ListBullet"/>
      </w:pPr>
      <w:r>
        <w:t>Upgrade and rollback paths are documented.</w:t>
      </w:r>
    </w:p>
    <w:p>
      <w:pPr>
        <w:pStyle w:val="Heading1"/>
      </w:pPr>
      <w:r>
        <w:t>34. Development Roadmap</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Phase</w:t>
            </w:r>
          </w:p>
        </w:tc>
        <w:tc>
          <w:tcPr>
            <w:tcW w:type="dxa" w:w="5112"/>
            <w:vAlign w:val="center"/>
            <w:shd w:fill="D9EAF7"/>
          </w:tcPr>
          <w:p>
            <w:r/>
            <w:r>
              <w:rPr>
                <w:b/>
                <w:sz w:val="17"/>
              </w:rPr>
              <w:t>Deliverables</w:t>
            </w:r>
          </w:p>
        </w:tc>
      </w:tr>
      <w:tr>
        <w:tc>
          <w:tcPr>
            <w:tcW w:type="dxa" w:w="5112"/>
            <w:vAlign w:val="center"/>
          </w:tcPr>
          <w:p>
            <w:r/>
            <w:r>
              <w:rPr>
                <w:b w:val="0"/>
                <w:sz w:val="17"/>
              </w:rPr>
              <w:t>Phase 1 — Foundation</w:t>
            </w:r>
          </w:p>
        </w:tc>
        <w:tc>
          <w:tcPr>
            <w:tcW w:type="dxa" w:w="5112"/>
            <w:vAlign w:val="center"/>
          </w:tcPr>
          <w:p>
            <w:r/>
            <w:r>
              <w:rPr>
                <w:b w:val="0"/>
                <w:sz w:val="17"/>
              </w:rPr>
              <w:t>Architecture, tenant model, authentication, license portal, server installer framework.</w:t>
            </w:r>
          </w:p>
        </w:tc>
      </w:tr>
      <w:tr>
        <w:tc>
          <w:tcPr>
            <w:tcW w:type="dxa" w:w="5112"/>
            <w:vAlign w:val="center"/>
          </w:tcPr>
          <w:p>
            <w:r/>
            <w:r>
              <w:rPr>
                <w:b w:val="0"/>
                <w:sz w:val="17"/>
              </w:rPr>
              <w:t>Phase 2 — Agent</w:t>
            </w:r>
          </w:p>
        </w:tc>
        <w:tc>
          <w:tcPr>
            <w:tcW w:type="dxa" w:w="5112"/>
            <w:vAlign w:val="center"/>
          </w:tcPr>
          <w:p>
            <w:r/>
            <w:r>
              <w:rPr>
                <w:b w:val="0"/>
                <w:sz w:val="17"/>
              </w:rPr>
              <w:t>Windows agent, enrollment, heartbeat, hardware/software inventory.</w:t>
            </w:r>
          </w:p>
        </w:tc>
      </w:tr>
      <w:tr>
        <w:tc>
          <w:tcPr>
            <w:tcW w:type="dxa" w:w="5112"/>
            <w:vAlign w:val="center"/>
          </w:tcPr>
          <w:p>
            <w:r/>
            <w:r>
              <w:rPr>
                <w:b w:val="0"/>
                <w:sz w:val="17"/>
              </w:rPr>
              <w:t>Phase 3 — Monitoring</w:t>
            </w:r>
          </w:p>
        </w:tc>
        <w:tc>
          <w:tcPr>
            <w:tcW w:type="dxa" w:w="5112"/>
            <w:vAlign w:val="center"/>
          </w:tcPr>
          <w:p>
            <w:r/>
            <w:r>
              <w:rPr>
                <w:b w:val="0"/>
                <w:sz w:val="17"/>
              </w:rPr>
              <w:t>Health metrics, software changes, application/web activity.</w:t>
            </w:r>
          </w:p>
        </w:tc>
      </w:tr>
      <w:tr>
        <w:tc>
          <w:tcPr>
            <w:tcW w:type="dxa" w:w="5112"/>
            <w:vAlign w:val="center"/>
          </w:tcPr>
          <w:p>
            <w:r/>
            <w:r>
              <w:rPr>
                <w:b w:val="0"/>
                <w:sz w:val="17"/>
              </w:rPr>
              <w:t>Phase 4 — Policy</w:t>
            </w:r>
          </w:p>
        </w:tc>
        <w:tc>
          <w:tcPr>
            <w:tcW w:type="dxa" w:w="5112"/>
            <w:vAlign w:val="center"/>
          </w:tcPr>
          <w:p>
            <w:r/>
            <w:r>
              <w:rPr>
                <w:b w:val="0"/>
                <w:sz w:val="17"/>
              </w:rPr>
              <w:t>Rule engine, website/application policies, alerts.</w:t>
            </w:r>
          </w:p>
        </w:tc>
      </w:tr>
      <w:tr>
        <w:tc>
          <w:tcPr>
            <w:tcW w:type="dxa" w:w="5112"/>
            <w:vAlign w:val="center"/>
          </w:tcPr>
          <w:p>
            <w:r/>
            <w:r>
              <w:rPr>
                <w:b w:val="0"/>
                <w:sz w:val="17"/>
              </w:rPr>
              <w:t>Phase 5 — Evidence</w:t>
            </w:r>
          </w:p>
        </w:tc>
        <w:tc>
          <w:tcPr>
            <w:tcW w:type="dxa" w:w="5112"/>
            <w:vAlign w:val="center"/>
          </w:tcPr>
          <w:p>
            <w:r/>
            <w:r>
              <w:rPr>
                <w:b w:val="0"/>
                <w:sz w:val="17"/>
              </w:rPr>
              <w:t>Screenshot engine, retention, evidence audit.</w:t>
            </w:r>
          </w:p>
        </w:tc>
      </w:tr>
      <w:tr>
        <w:tc>
          <w:tcPr>
            <w:tcW w:type="dxa" w:w="5112"/>
            <w:vAlign w:val="center"/>
          </w:tcPr>
          <w:p>
            <w:r/>
            <w:r>
              <w:rPr>
                <w:b w:val="0"/>
                <w:sz w:val="17"/>
              </w:rPr>
              <w:t>Phase 6 — Support</w:t>
            </w:r>
          </w:p>
        </w:tc>
        <w:tc>
          <w:tcPr>
            <w:tcW w:type="dxa" w:w="5112"/>
            <w:vAlign w:val="center"/>
          </w:tcPr>
          <w:p>
            <w:r/>
            <w:r>
              <w:rPr>
                <w:b w:val="0"/>
                <w:sz w:val="17"/>
              </w:rPr>
              <w:t>Authorized remote screen support.</w:t>
            </w:r>
          </w:p>
        </w:tc>
      </w:tr>
      <w:tr>
        <w:tc>
          <w:tcPr>
            <w:tcW w:type="dxa" w:w="5112"/>
            <w:vAlign w:val="center"/>
          </w:tcPr>
          <w:p>
            <w:r/>
            <w:r>
              <w:rPr>
                <w:b w:val="0"/>
                <w:sz w:val="17"/>
              </w:rPr>
              <w:t>Phase 7 — Reports</w:t>
            </w:r>
          </w:p>
        </w:tc>
        <w:tc>
          <w:tcPr>
            <w:tcW w:type="dxa" w:w="5112"/>
            <w:vAlign w:val="center"/>
          </w:tcPr>
          <w:p>
            <w:r/>
            <w:r>
              <w:rPr>
                <w:b w:val="0"/>
                <w:sz w:val="17"/>
              </w:rPr>
              <w:t>Dashboards, scheduled reports, exports.</w:t>
            </w:r>
          </w:p>
        </w:tc>
      </w:tr>
      <w:tr>
        <w:tc>
          <w:tcPr>
            <w:tcW w:type="dxa" w:w="5112"/>
            <w:vAlign w:val="center"/>
          </w:tcPr>
          <w:p>
            <w:r/>
            <w:r>
              <w:rPr>
                <w:b w:val="0"/>
                <w:sz w:val="17"/>
              </w:rPr>
              <w:t>Phase 8 — Hardening</w:t>
            </w:r>
          </w:p>
        </w:tc>
        <w:tc>
          <w:tcPr>
            <w:tcW w:type="dxa" w:w="5112"/>
            <w:vAlign w:val="center"/>
          </w:tcPr>
          <w:p>
            <w:r/>
            <w:r>
              <w:rPr>
                <w:b w:val="0"/>
                <w:sz w:val="17"/>
              </w:rPr>
              <w:t>Security testing, performance, DR, installer polish.</w:t>
            </w:r>
          </w:p>
        </w:tc>
      </w:tr>
      <w:tr>
        <w:tc>
          <w:tcPr>
            <w:tcW w:type="dxa" w:w="5112"/>
            <w:vAlign w:val="center"/>
          </w:tcPr>
          <w:p>
            <w:r/>
            <w:r>
              <w:rPr>
                <w:b w:val="0"/>
                <w:sz w:val="17"/>
              </w:rPr>
              <w:t>Phase 9 — Enterprise</w:t>
            </w:r>
          </w:p>
        </w:tc>
        <w:tc>
          <w:tcPr>
            <w:tcW w:type="dxa" w:w="5112"/>
            <w:vAlign w:val="center"/>
          </w:tcPr>
          <w:p>
            <w:r/>
            <w:r>
              <w:rPr>
                <w:b w:val="0"/>
                <w:sz w:val="17"/>
              </w:rPr>
              <w:t>MSI/GPO/MDM deployment, advanced integrations, HA options.</w:t>
            </w:r>
          </w:p>
        </w:tc>
      </w:tr>
    </w:tbl>
    <w:p/>
    <w:p>
      <w:pPr>
        <w:pStyle w:val="Heading1"/>
      </w:pPr>
      <w:r>
        <w:t>35. Risks &amp; Mitigations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Risk</w:t>
            </w:r>
          </w:p>
        </w:tc>
        <w:tc>
          <w:tcPr>
            <w:tcW w:type="dxa" w:w="5112"/>
            <w:vAlign w:val="center"/>
            <w:shd w:fill="D9EAF7"/>
          </w:tcPr>
          <w:p>
            <w:r/>
            <w:r>
              <w:rPr>
                <w:b/>
                <w:sz w:val="17"/>
              </w:rPr>
              <w:t>Mitigation</w:t>
            </w:r>
          </w:p>
        </w:tc>
      </w:tr>
      <w:tr>
        <w:tc>
          <w:tcPr>
            <w:tcW w:type="dxa" w:w="5112"/>
            <w:vAlign w:val="center"/>
          </w:tcPr>
          <w:p>
            <w:r/>
            <w:r>
              <w:rPr>
                <w:b w:val="0"/>
                <w:sz w:val="17"/>
              </w:rPr>
              <w:t>Agent consumes too many resources</w:t>
            </w:r>
          </w:p>
        </w:tc>
        <w:tc>
          <w:tcPr>
            <w:tcW w:type="dxa" w:w="5112"/>
            <w:vAlign w:val="center"/>
          </w:tcPr>
          <w:p>
            <w:r/>
            <w:r>
              <w:rPr>
                <w:b w:val="0"/>
                <w:sz w:val="17"/>
              </w:rPr>
              <w:t>Strict telemetry intervals, batching, profiling and resource budgets.</w:t>
            </w:r>
          </w:p>
        </w:tc>
      </w:tr>
      <w:tr>
        <w:tc>
          <w:tcPr>
            <w:tcW w:type="dxa" w:w="5112"/>
            <w:vAlign w:val="center"/>
          </w:tcPr>
          <w:p>
            <w:r/>
            <w:r>
              <w:rPr>
                <w:b w:val="0"/>
                <w:sz w:val="17"/>
              </w:rPr>
              <w:t>Network overload</w:t>
            </w:r>
          </w:p>
        </w:tc>
        <w:tc>
          <w:tcPr>
            <w:tcW w:type="dxa" w:w="5112"/>
            <w:vAlign w:val="center"/>
          </w:tcPr>
          <w:p>
            <w:r/>
            <w:r>
              <w:rPr>
                <w:b w:val="0"/>
                <w:sz w:val="17"/>
              </w:rPr>
              <w:t>Compression, queueing and screenshot rate limits.</w:t>
            </w:r>
          </w:p>
        </w:tc>
      </w:tr>
      <w:tr>
        <w:tc>
          <w:tcPr>
            <w:tcW w:type="dxa" w:w="5112"/>
            <w:vAlign w:val="center"/>
          </w:tcPr>
          <w:p>
            <w:r/>
            <w:r>
              <w:rPr>
                <w:b w:val="0"/>
                <w:sz w:val="17"/>
              </w:rPr>
              <w:t>Data leakage</w:t>
            </w:r>
          </w:p>
        </w:tc>
        <w:tc>
          <w:tcPr>
            <w:tcW w:type="dxa" w:w="5112"/>
            <w:vAlign w:val="center"/>
          </w:tcPr>
          <w:p>
            <w:r/>
            <w:r>
              <w:rPr>
                <w:b w:val="0"/>
                <w:sz w:val="17"/>
              </w:rPr>
              <w:t>TLS, encryption at rest, RBAC, tenant isolation and audit.</w:t>
            </w:r>
          </w:p>
        </w:tc>
      </w:tr>
      <w:tr>
        <w:tc>
          <w:tcPr>
            <w:tcW w:type="dxa" w:w="5112"/>
            <w:vAlign w:val="center"/>
          </w:tcPr>
          <w:p>
            <w:r/>
            <w:r>
              <w:rPr>
                <w:b w:val="0"/>
                <w:sz w:val="17"/>
              </w:rPr>
              <w:t>Unauthorized monitoring</w:t>
            </w:r>
          </w:p>
        </w:tc>
        <w:tc>
          <w:tcPr>
            <w:tcW w:type="dxa" w:w="5112"/>
            <w:vAlign w:val="center"/>
          </w:tcPr>
          <w:p>
            <w:r/>
            <w:r>
              <w:rPr>
                <w:b w:val="0"/>
                <w:sz w:val="17"/>
              </w:rPr>
              <w:t>Explicit policy scope, RBAC, audit and customer governance controls.</w:t>
            </w:r>
          </w:p>
        </w:tc>
      </w:tr>
      <w:tr>
        <w:tc>
          <w:tcPr>
            <w:tcW w:type="dxa" w:w="5112"/>
            <w:vAlign w:val="center"/>
          </w:tcPr>
          <w:p>
            <w:r/>
            <w:r>
              <w:rPr>
                <w:b w:val="0"/>
                <w:sz w:val="17"/>
              </w:rPr>
              <w:t>Installer failure</w:t>
            </w:r>
          </w:p>
        </w:tc>
        <w:tc>
          <w:tcPr>
            <w:tcW w:type="dxa" w:w="5112"/>
            <w:vAlign w:val="center"/>
          </w:tcPr>
          <w:p>
            <w:r/>
            <w:r>
              <w:rPr>
                <w:b w:val="0"/>
                <w:sz w:val="17"/>
              </w:rPr>
              <w:t>Pre-flight checks, repair mode, logs and rollback.</w:t>
            </w:r>
          </w:p>
        </w:tc>
      </w:tr>
      <w:tr>
        <w:tc>
          <w:tcPr>
            <w:tcW w:type="dxa" w:w="5112"/>
            <w:vAlign w:val="center"/>
          </w:tcPr>
          <w:p>
            <w:r/>
            <w:r>
              <w:rPr>
                <w:b w:val="0"/>
                <w:sz w:val="17"/>
              </w:rPr>
              <w:t>License abuse</w:t>
            </w:r>
          </w:p>
        </w:tc>
        <w:tc>
          <w:tcPr>
            <w:tcW w:type="dxa" w:w="5112"/>
            <w:vAlign w:val="center"/>
          </w:tcPr>
          <w:p>
            <w:r/>
            <w:r>
              <w:rPr>
                <w:b w:val="0"/>
                <w:sz w:val="17"/>
              </w:rPr>
              <w:t>Signed licenses/tokens, server validation and device binding.</w:t>
            </w:r>
          </w:p>
        </w:tc>
      </w:tr>
      <w:tr>
        <w:tc>
          <w:tcPr>
            <w:tcW w:type="dxa" w:w="5112"/>
            <w:vAlign w:val="center"/>
          </w:tcPr>
          <w:p>
            <w:r/>
            <w:r>
              <w:rPr>
                <w:b w:val="0"/>
                <w:sz w:val="17"/>
              </w:rPr>
              <w:t>Database growth</w:t>
            </w:r>
          </w:p>
        </w:tc>
        <w:tc>
          <w:tcPr>
            <w:tcW w:type="dxa" w:w="5112"/>
            <w:vAlign w:val="center"/>
          </w:tcPr>
          <w:p>
            <w:r/>
            <w:r>
              <w:rPr>
                <w:b w:val="0"/>
                <w:sz w:val="17"/>
              </w:rPr>
              <w:t>Retention, partitioning and archival.</w:t>
            </w:r>
          </w:p>
        </w:tc>
      </w:tr>
      <w:tr>
        <w:tc>
          <w:tcPr>
            <w:tcW w:type="dxa" w:w="5112"/>
            <w:vAlign w:val="center"/>
          </w:tcPr>
          <w:p>
            <w:r/>
            <w:r>
              <w:rPr>
                <w:b w:val="0"/>
                <w:sz w:val="17"/>
              </w:rPr>
              <w:t>Server failure</w:t>
            </w:r>
          </w:p>
        </w:tc>
        <w:tc>
          <w:tcPr>
            <w:tcW w:type="dxa" w:w="5112"/>
            <w:vAlign w:val="center"/>
          </w:tcPr>
          <w:p>
            <w:r/>
            <w:r>
              <w:rPr>
                <w:b w:val="0"/>
                <w:sz w:val="17"/>
              </w:rPr>
              <w:t>Backups, health checks and documented restore.</w:t>
            </w:r>
          </w:p>
        </w:tc>
      </w:tr>
      <w:tr>
        <w:tc>
          <w:tcPr>
            <w:tcW w:type="dxa" w:w="5112"/>
            <w:vAlign w:val="center"/>
          </w:tcPr>
          <w:p>
            <w:r/>
            <w:r>
              <w:rPr>
                <w:b w:val="0"/>
                <w:sz w:val="17"/>
              </w:rPr>
              <w:t>Update failure</w:t>
            </w:r>
          </w:p>
        </w:tc>
        <w:tc>
          <w:tcPr>
            <w:tcW w:type="dxa" w:w="5112"/>
            <w:vAlign w:val="center"/>
          </w:tcPr>
          <w:p>
            <w:r/>
            <w:r>
              <w:rPr>
                <w:b w:val="0"/>
                <w:sz w:val="17"/>
              </w:rPr>
              <w:t>Signed packages, staged rollout and rollback.</w:t>
            </w:r>
          </w:p>
        </w:tc>
      </w:tr>
    </w:tbl>
    <w:p/>
    <w:p>
      <w:pPr>
        <w:pStyle w:val="Heading1"/>
      </w:pPr>
      <w:r>
        <w:t>36. Installer / UX Acceptance Checklist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Check</w:t>
            </w:r>
          </w:p>
        </w:tc>
        <w:tc>
          <w:tcPr>
            <w:tcW w:type="dxa" w:w="5112"/>
            <w:vAlign w:val="center"/>
            <w:shd w:fill="D9EAF7"/>
          </w:tcPr>
          <w:p>
            <w:r/>
            <w:r>
              <w:rPr>
                <w:b/>
                <w:sz w:val="17"/>
              </w:rPr>
              <w:t>Expected Result</w:t>
            </w:r>
          </w:p>
        </w:tc>
      </w:tr>
      <w:tr>
        <w:tc>
          <w:tcPr>
            <w:tcW w:type="dxa" w:w="5112"/>
            <w:vAlign w:val="center"/>
          </w:tcPr>
          <w:p>
            <w:r/>
            <w:r>
              <w:rPr>
                <w:b w:val="0"/>
                <w:sz w:val="17"/>
              </w:rPr>
              <w:t>Double-click Server_Setup.exe</w:t>
            </w:r>
          </w:p>
        </w:tc>
        <w:tc>
          <w:tcPr>
            <w:tcW w:type="dxa" w:w="5112"/>
            <w:vAlign w:val="center"/>
          </w:tcPr>
          <w:p>
            <w:r/>
            <w:r>
              <w:rPr>
                <w:b w:val="0"/>
                <w:sz w:val="17"/>
              </w:rPr>
              <w:t>Installer starts normally.</w:t>
            </w:r>
          </w:p>
        </w:tc>
      </w:tr>
      <w:tr>
        <w:tc>
          <w:tcPr>
            <w:tcW w:type="dxa" w:w="5112"/>
            <w:vAlign w:val="center"/>
          </w:tcPr>
          <w:p>
            <w:r/>
            <w:r>
              <w:rPr>
                <w:b w:val="0"/>
                <w:sz w:val="17"/>
              </w:rPr>
              <w:t>No CLI</w:t>
            </w:r>
          </w:p>
        </w:tc>
        <w:tc>
          <w:tcPr>
            <w:tcW w:type="dxa" w:w="5112"/>
            <w:vAlign w:val="center"/>
          </w:tcPr>
          <w:p>
            <w:r/>
            <w:r>
              <w:rPr>
                <w:b w:val="0"/>
                <w:sz w:val="17"/>
              </w:rPr>
              <w:t>No terminal command required in Easy Mode.</w:t>
            </w:r>
          </w:p>
        </w:tc>
      </w:tr>
      <w:tr>
        <w:tc>
          <w:tcPr>
            <w:tcW w:type="dxa" w:w="5112"/>
            <w:vAlign w:val="center"/>
          </w:tcPr>
          <w:p>
            <w:r/>
            <w:r>
              <w:rPr>
                <w:b w:val="0"/>
                <w:sz w:val="17"/>
              </w:rPr>
              <w:t>No manual DB setup</w:t>
            </w:r>
          </w:p>
        </w:tc>
        <w:tc>
          <w:tcPr>
            <w:tcW w:type="dxa" w:w="5112"/>
            <w:vAlign w:val="center"/>
          </w:tcPr>
          <w:p>
            <w:r/>
            <w:r>
              <w:rPr>
                <w:b w:val="0"/>
                <w:sz w:val="17"/>
              </w:rPr>
              <w:t>Database is automatically provisioned/configured.</w:t>
            </w:r>
          </w:p>
        </w:tc>
      </w:tr>
      <w:tr>
        <w:tc>
          <w:tcPr>
            <w:tcW w:type="dxa" w:w="5112"/>
            <w:vAlign w:val="center"/>
          </w:tcPr>
          <w:p>
            <w:r/>
            <w:r>
              <w:rPr>
                <w:b w:val="0"/>
                <w:sz w:val="17"/>
              </w:rPr>
              <w:t>License activation</w:t>
            </w:r>
          </w:p>
        </w:tc>
        <w:tc>
          <w:tcPr>
            <w:tcW w:type="dxa" w:w="5112"/>
            <w:vAlign w:val="center"/>
          </w:tcPr>
          <w:p>
            <w:r/>
            <w:r>
              <w:rPr>
                <w:b w:val="0"/>
                <w:sz w:val="17"/>
              </w:rPr>
              <w:t>Wizard activates customer license.</w:t>
            </w:r>
          </w:p>
        </w:tc>
      </w:tr>
      <w:tr>
        <w:tc>
          <w:tcPr>
            <w:tcW w:type="dxa" w:w="5112"/>
            <w:vAlign w:val="center"/>
          </w:tcPr>
          <w:p>
            <w:r/>
            <w:r>
              <w:rPr>
                <w:b w:val="0"/>
                <w:sz w:val="17"/>
              </w:rPr>
              <w:t>Admin creation</w:t>
            </w:r>
          </w:p>
        </w:tc>
        <w:tc>
          <w:tcPr>
            <w:tcW w:type="dxa" w:w="5112"/>
            <w:vAlign w:val="center"/>
          </w:tcPr>
          <w:p>
            <w:r/>
            <w:r>
              <w:rPr>
                <w:b w:val="0"/>
                <w:sz w:val="17"/>
              </w:rPr>
              <w:t>First admin can be created in wizard.</w:t>
            </w:r>
          </w:p>
        </w:tc>
      </w:tr>
      <w:tr>
        <w:tc>
          <w:tcPr>
            <w:tcW w:type="dxa" w:w="5112"/>
            <w:vAlign w:val="center"/>
          </w:tcPr>
          <w:p>
            <w:r/>
            <w:r>
              <w:rPr>
                <w:b w:val="0"/>
                <w:sz w:val="17"/>
              </w:rPr>
              <w:t>Admin portal</w:t>
            </w:r>
          </w:p>
        </w:tc>
        <w:tc>
          <w:tcPr>
            <w:tcW w:type="dxa" w:w="5112"/>
            <w:vAlign w:val="center"/>
          </w:tcPr>
          <w:p>
            <w:r/>
            <w:r>
              <w:rPr>
                <w:b w:val="0"/>
                <w:sz w:val="17"/>
              </w:rPr>
              <w:t>Browser opens to Management Server after completion.</w:t>
            </w:r>
          </w:p>
        </w:tc>
      </w:tr>
      <w:tr>
        <w:tc>
          <w:tcPr>
            <w:tcW w:type="dxa" w:w="5112"/>
            <w:vAlign w:val="center"/>
          </w:tcPr>
          <w:p>
            <w:r/>
            <w:r>
              <w:rPr>
                <w:b w:val="0"/>
                <w:sz w:val="17"/>
              </w:rPr>
              <w:t>Double-click Agent_Setup.exe</w:t>
            </w:r>
          </w:p>
        </w:tc>
        <w:tc>
          <w:tcPr>
            <w:tcW w:type="dxa" w:w="5112"/>
            <w:vAlign w:val="center"/>
          </w:tcPr>
          <w:p>
            <w:r/>
            <w:r>
              <w:rPr>
                <w:b w:val="0"/>
                <w:sz w:val="17"/>
              </w:rPr>
              <w:t>Agent installer starts normally.</w:t>
            </w:r>
          </w:p>
        </w:tc>
      </w:tr>
      <w:tr>
        <w:tc>
          <w:tcPr>
            <w:tcW w:type="dxa" w:w="5112"/>
            <w:vAlign w:val="center"/>
          </w:tcPr>
          <w:p>
            <w:r/>
            <w:r>
              <w:rPr>
                <w:b w:val="0"/>
                <w:sz w:val="17"/>
              </w:rPr>
              <w:t>Server discovery</w:t>
            </w:r>
          </w:p>
        </w:tc>
        <w:tc>
          <w:tcPr>
            <w:tcW w:type="dxa" w:w="5112"/>
            <w:vAlign w:val="center"/>
          </w:tcPr>
          <w:p>
            <w:r/>
            <w:r>
              <w:rPr>
                <w:b w:val="0"/>
                <w:sz w:val="17"/>
              </w:rPr>
              <w:t>LAN discovery works where enabled, otherwise URL entry works.</w:t>
            </w:r>
          </w:p>
        </w:tc>
      </w:tr>
      <w:tr>
        <w:tc>
          <w:tcPr>
            <w:tcW w:type="dxa" w:w="5112"/>
            <w:vAlign w:val="center"/>
          </w:tcPr>
          <w:p>
            <w:r/>
            <w:r>
              <w:rPr>
                <w:b w:val="0"/>
                <w:sz w:val="17"/>
              </w:rPr>
              <w:t>Enrollment</w:t>
            </w:r>
          </w:p>
        </w:tc>
        <w:tc>
          <w:tcPr>
            <w:tcW w:type="dxa" w:w="5112"/>
            <w:vAlign w:val="center"/>
          </w:tcPr>
          <w:p>
            <w:r/>
            <w:r>
              <w:rPr>
                <w:b w:val="0"/>
                <w:sz w:val="17"/>
              </w:rPr>
              <w:t>Agent registers with customer tenant.</w:t>
            </w:r>
          </w:p>
        </w:tc>
      </w:tr>
      <w:tr>
        <w:tc>
          <w:tcPr>
            <w:tcW w:type="dxa" w:w="5112"/>
            <w:vAlign w:val="center"/>
          </w:tcPr>
          <w:p>
            <w:r/>
            <w:r>
              <w:rPr>
                <w:b w:val="0"/>
                <w:sz w:val="17"/>
              </w:rPr>
              <w:t>Service startup</w:t>
            </w:r>
          </w:p>
        </w:tc>
        <w:tc>
          <w:tcPr>
            <w:tcW w:type="dxa" w:w="5112"/>
            <w:vAlign w:val="center"/>
          </w:tcPr>
          <w:p>
            <w:r/>
            <w:r>
              <w:rPr>
                <w:b w:val="0"/>
                <w:sz w:val="17"/>
              </w:rPr>
              <w:t>Agent starts automatically.</w:t>
            </w:r>
          </w:p>
        </w:tc>
      </w:tr>
      <w:tr>
        <w:tc>
          <w:tcPr>
            <w:tcW w:type="dxa" w:w="5112"/>
            <w:vAlign w:val="center"/>
          </w:tcPr>
          <w:p>
            <w:r/>
            <w:r>
              <w:rPr>
                <w:b w:val="0"/>
                <w:sz w:val="17"/>
              </w:rPr>
              <w:t>Offline behavior</w:t>
            </w:r>
          </w:p>
        </w:tc>
        <w:tc>
          <w:tcPr>
            <w:tcW w:type="dxa" w:w="5112"/>
            <w:vAlign w:val="center"/>
          </w:tcPr>
          <w:p>
            <w:r/>
            <w:r>
              <w:rPr>
                <w:b w:val="0"/>
                <w:sz w:val="17"/>
              </w:rPr>
              <w:t>Agent queues permitted events and retries safely.</w:t>
            </w:r>
          </w:p>
        </w:tc>
      </w:tr>
      <w:tr>
        <w:tc>
          <w:tcPr>
            <w:tcW w:type="dxa" w:w="5112"/>
            <w:vAlign w:val="center"/>
          </w:tcPr>
          <w:p>
            <w:r/>
            <w:r>
              <w:rPr>
                <w:b w:val="0"/>
                <w:sz w:val="17"/>
              </w:rPr>
              <w:t>Repair</w:t>
            </w:r>
          </w:p>
        </w:tc>
        <w:tc>
          <w:tcPr>
            <w:tcW w:type="dxa" w:w="5112"/>
            <w:vAlign w:val="center"/>
          </w:tcPr>
          <w:p>
            <w:r/>
            <w:r>
              <w:rPr>
                <w:b w:val="0"/>
                <w:sz w:val="17"/>
              </w:rPr>
              <w:t>Installer can repair a damaged installation.</w:t>
            </w:r>
          </w:p>
        </w:tc>
      </w:tr>
      <w:tr>
        <w:tc>
          <w:tcPr>
            <w:tcW w:type="dxa" w:w="5112"/>
            <w:vAlign w:val="center"/>
          </w:tcPr>
          <w:p>
            <w:r/>
            <w:r>
              <w:rPr>
                <w:b w:val="0"/>
                <w:sz w:val="17"/>
              </w:rPr>
              <w:t>Upgrade</w:t>
            </w:r>
          </w:p>
        </w:tc>
        <w:tc>
          <w:tcPr>
            <w:tcW w:type="dxa" w:w="5112"/>
            <w:vAlign w:val="center"/>
          </w:tcPr>
          <w:p>
            <w:r/>
            <w:r>
              <w:rPr>
                <w:b w:val="0"/>
                <w:sz w:val="17"/>
              </w:rPr>
              <w:t>Upgrade preserves tenant/device configuration.</w:t>
            </w:r>
          </w:p>
        </w:tc>
      </w:tr>
      <w:tr>
        <w:tc>
          <w:tcPr>
            <w:tcW w:type="dxa" w:w="5112"/>
            <w:vAlign w:val="center"/>
          </w:tcPr>
          <w:p>
            <w:r/>
            <w:r>
              <w:rPr>
                <w:b w:val="0"/>
                <w:sz w:val="17"/>
              </w:rPr>
              <w:t>Error handling</w:t>
            </w:r>
          </w:p>
        </w:tc>
        <w:tc>
          <w:tcPr>
            <w:tcW w:type="dxa" w:w="5112"/>
            <w:vAlign w:val="center"/>
          </w:tcPr>
          <w:p>
            <w:r/>
            <w:r>
              <w:rPr>
                <w:b w:val="0"/>
                <w:sz w:val="17"/>
              </w:rPr>
              <w:t>Clear non-technical message plus log path.</w:t>
            </w:r>
          </w:p>
        </w:tc>
      </w:tr>
      <w:tr>
        <w:tc>
          <w:tcPr>
            <w:tcW w:type="dxa" w:w="5112"/>
            <w:vAlign w:val="center"/>
          </w:tcPr>
          <w:p>
            <w:r/>
            <w:r>
              <w:rPr>
                <w:b w:val="0"/>
                <w:sz w:val="17"/>
              </w:rPr>
              <w:t>Uninstall</w:t>
            </w:r>
          </w:p>
        </w:tc>
        <w:tc>
          <w:tcPr>
            <w:tcW w:type="dxa" w:w="5112"/>
            <w:vAlign w:val="center"/>
          </w:tcPr>
          <w:p>
            <w:r/>
            <w:r>
              <w:rPr>
                <w:b w:val="0"/>
                <w:sz w:val="17"/>
              </w:rPr>
              <w:t>Uninstall follows customer policy and does not silently remove server-side records.</w:t>
            </w:r>
          </w:p>
        </w:tc>
      </w:tr>
    </w:tbl>
    <w:p/>
    <w:p>
      <w:pPr>
        <w:pStyle w:val="Heading1"/>
      </w:pPr>
      <w:r>
        <w:t>37. Future Enhancements</w:t>
      </w:r>
    </w:p>
    <w:p>
      <w:pPr>
        <w:pStyle w:val="ListBullet"/>
      </w:pPr>
      <w:r>
        <w:t>Active Directory / Entra ID integration.</w:t>
      </w:r>
    </w:p>
    <w:p>
      <w:pPr>
        <w:pStyle w:val="ListBullet"/>
      </w:pPr>
      <w:r>
        <w:t>Microsoft Intune/GPO deployment.</w:t>
      </w:r>
    </w:p>
    <w:p>
      <w:pPr>
        <w:pStyle w:val="ListBullet"/>
      </w:pPr>
      <w:r>
        <w:t>macOS/Linux endpoint agents.</w:t>
      </w:r>
    </w:p>
    <w:p>
      <w:pPr>
        <w:pStyle w:val="ListBullet"/>
      </w:pPr>
      <w:r>
        <w:t>Mobile device management.</w:t>
      </w:r>
    </w:p>
    <w:p>
      <w:pPr>
        <w:pStyle w:val="ListBullet"/>
      </w:pPr>
      <w:r>
        <w:t>Ticketing integration.</w:t>
      </w:r>
    </w:p>
    <w:p>
      <w:pPr>
        <w:pStyle w:val="ListBullet"/>
      </w:pPr>
      <w:r>
        <w:t>SIEM/SOC integration.</w:t>
      </w:r>
    </w:p>
    <w:p>
      <w:pPr>
        <w:pStyle w:val="ListBullet"/>
      </w:pPr>
      <w:r>
        <w:t>Teams/Slack notification integrations.</w:t>
      </w:r>
    </w:p>
    <w:p>
      <w:pPr>
        <w:pStyle w:val="ListBullet"/>
      </w:pPr>
      <w:r>
        <w:t>AI-assisted anomaly detection and IT recommendations.</w:t>
      </w:r>
    </w:p>
    <w:p>
      <w:pPr>
        <w:pStyle w:val="ListBullet"/>
      </w:pPr>
      <w:r>
        <w:t>Automated remediation with explicit policy approval.</w:t>
      </w:r>
    </w:p>
    <w:p>
      <w:pPr>
        <w:pStyle w:val="ListBullet"/>
      </w:pPr>
      <w:r>
        <w:t>High availability and multi-server management.</w:t>
      </w:r>
    </w:p>
    <w:p>
      <w:pPr>
        <w:pStyle w:val="ListBullet"/>
      </w:pPr>
      <w:r>
        <w:t>Reseller white-label portal.</w:t>
      </w:r>
    </w:p>
    <w:p>
      <w:pPr>
        <w:pStyle w:val="ListBullet"/>
      </w:pPr>
      <w:r>
        <w:t>Customer self-service license renewal.</w:t>
      </w:r>
    </w:p>
    <w:p>
      <w:pPr>
        <w:pStyle w:val="ListBullet"/>
      </w:pPr>
      <w:r>
        <w:t>Mobile admin application.</w:t>
      </w:r>
    </w:p>
    <w:p>
      <w:pPr>
        <w:pStyle w:val="Heading1"/>
      </w:pPr>
      <w:r>
        <w:t>Appendix A — Recommended First-Release Technology Characteristics</w:t>
      </w:r>
    </w:p>
    <w:p>
      <w:r>
        <w:t>The PRD intentionally does not lock the engineering team to one programming language. The implementation should prioritize maintainability, signed desktop installers, secure Windows services, a modern web UI, a robust relational database, encrypted object storage and well-documented APIs.</w:t>
      </w:r>
    </w:p>
    <w:p>
      <w:pPr>
        <w:pStyle w:val="ListBullet"/>
      </w:pPr>
      <w:r>
        <w:t>Web UI: modern responsive framework.</w:t>
      </w:r>
    </w:p>
    <w:p>
      <w:pPr>
        <w:pStyle w:val="ListBullet"/>
      </w:pPr>
      <w:r>
        <w:t>Backend: production-grade API framework with background job support.</w:t>
      </w:r>
    </w:p>
    <w:p>
      <w:pPr>
        <w:pStyle w:val="ListBullet"/>
      </w:pPr>
      <w:r>
        <w:t>Database: PostgreSQL or another supported enterprise relational database.</w:t>
      </w:r>
    </w:p>
    <w:p>
      <w:pPr>
        <w:pStyle w:val="ListBullet"/>
      </w:pPr>
      <w:r>
        <w:t>Agent: native/managed Windows service optimized for low resource use.</w:t>
      </w:r>
    </w:p>
    <w:p>
      <w:pPr>
        <w:pStyle w:val="ListBullet"/>
      </w:pPr>
      <w:r>
        <w:t>Installer: signed Windows executable installer with prerequisite bootstrapper.</w:t>
      </w:r>
    </w:p>
    <w:p>
      <w:pPr>
        <w:pStyle w:val="ListBullet"/>
      </w:pPr>
      <w:r>
        <w:t>Transport: HTTPS/TLS.</w:t>
      </w:r>
    </w:p>
    <w:p>
      <w:pPr>
        <w:pStyle w:val="ListBullet"/>
      </w:pPr>
      <w:r>
        <w:t>Evidence storage: encrypted filesystem or object storage.</w:t>
      </w:r>
    </w:p>
    <w:p>
      <w:pPr>
        <w:pStyle w:val="ListBullet"/>
      </w:pPr>
      <w:r>
        <w:t>Observability: structured logs, metrics and health endpoints.</w:t>
      </w:r>
    </w:p>
    <w:p>
      <w:pPr>
        <w:pStyle w:val="Heading1"/>
      </w:pPr>
      <w:r>
        <w:t>Appendix B — Product Success Metrics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7"/>
              </w:rPr>
              <w:t>Metric</w:t>
            </w:r>
          </w:p>
        </w:tc>
        <w:tc>
          <w:tcPr>
            <w:tcW w:type="dxa" w:w="5112"/>
            <w:vAlign w:val="center"/>
            <w:shd w:fill="D9EAF7"/>
          </w:tcPr>
          <w:p>
            <w:r/>
            <w:r>
              <w:rPr>
                <w:b/>
                <w:sz w:val="17"/>
              </w:rPr>
              <w:t>Target Direction</w:t>
            </w:r>
          </w:p>
        </w:tc>
      </w:tr>
      <w:tr>
        <w:tc>
          <w:tcPr>
            <w:tcW w:type="dxa" w:w="5112"/>
            <w:vAlign w:val="center"/>
          </w:tcPr>
          <w:p>
            <w:r/>
            <w:r>
              <w:rPr>
                <w:b w:val="0"/>
                <w:sz w:val="17"/>
              </w:rPr>
              <w:t>Successful Easy-Mode Server Install</w:t>
            </w:r>
          </w:p>
        </w:tc>
        <w:tc>
          <w:tcPr>
            <w:tcW w:type="dxa" w:w="5112"/>
            <w:vAlign w:val="center"/>
          </w:tcPr>
          <w:p>
            <w:r/>
            <w:r>
              <w:rPr>
                <w:b w:val="0"/>
                <w:sz w:val="17"/>
              </w:rPr>
              <w:t>&gt;95% without support intervention</w:t>
            </w:r>
          </w:p>
        </w:tc>
      </w:tr>
      <w:tr>
        <w:tc>
          <w:tcPr>
            <w:tcW w:type="dxa" w:w="5112"/>
            <w:vAlign w:val="center"/>
          </w:tcPr>
          <w:p>
            <w:r/>
            <w:r>
              <w:rPr>
                <w:b w:val="0"/>
                <w:sz w:val="17"/>
              </w:rPr>
              <w:t>Successful Agent Enrollment</w:t>
            </w:r>
          </w:p>
        </w:tc>
        <w:tc>
          <w:tcPr>
            <w:tcW w:type="dxa" w:w="5112"/>
            <w:vAlign w:val="center"/>
          </w:tcPr>
          <w:p>
            <w:r/>
            <w:r>
              <w:rPr>
                <w:b w:val="0"/>
                <w:sz w:val="17"/>
              </w:rPr>
              <w:t>&gt;95% on supported environments</w:t>
            </w:r>
          </w:p>
        </w:tc>
      </w:tr>
      <w:tr>
        <w:tc>
          <w:tcPr>
            <w:tcW w:type="dxa" w:w="5112"/>
            <w:vAlign w:val="center"/>
          </w:tcPr>
          <w:p>
            <w:r/>
            <w:r>
              <w:rPr>
                <w:b w:val="0"/>
                <w:sz w:val="17"/>
              </w:rPr>
              <w:t>Agent Average CPU</w:t>
            </w:r>
          </w:p>
        </w:tc>
        <w:tc>
          <w:tcPr>
            <w:tcW w:type="dxa" w:w="5112"/>
            <w:vAlign w:val="center"/>
          </w:tcPr>
          <w:p>
            <w:r/>
            <w:r>
              <w:rPr>
                <w:b w:val="0"/>
                <w:sz w:val="17"/>
              </w:rPr>
              <w:t>Keep below agreed resource budget</w:t>
            </w:r>
          </w:p>
        </w:tc>
      </w:tr>
      <w:tr>
        <w:tc>
          <w:tcPr>
            <w:tcW w:type="dxa" w:w="5112"/>
            <w:vAlign w:val="center"/>
          </w:tcPr>
          <w:p>
            <w:r/>
            <w:r>
              <w:rPr>
                <w:b w:val="0"/>
                <w:sz w:val="17"/>
              </w:rPr>
              <w:t>Agent Crash Rate</w:t>
            </w:r>
          </w:p>
        </w:tc>
        <w:tc>
          <w:tcPr>
            <w:tcW w:type="dxa" w:w="5112"/>
            <w:vAlign w:val="center"/>
          </w:tcPr>
          <w:p>
            <w:r/>
            <w:r>
              <w:rPr>
                <w:b w:val="0"/>
                <w:sz w:val="17"/>
              </w:rPr>
              <w:t>Near zero; tracked by version</w:t>
            </w:r>
          </w:p>
        </w:tc>
      </w:tr>
      <w:tr>
        <w:tc>
          <w:tcPr>
            <w:tcW w:type="dxa" w:w="5112"/>
            <w:vAlign w:val="center"/>
          </w:tcPr>
          <w:p>
            <w:r/>
            <w:r>
              <w:rPr>
                <w:b w:val="0"/>
                <w:sz w:val="17"/>
              </w:rPr>
              <w:t>Device Data Freshness</w:t>
            </w:r>
          </w:p>
        </w:tc>
        <w:tc>
          <w:tcPr>
            <w:tcW w:type="dxa" w:w="5112"/>
            <w:vAlign w:val="center"/>
          </w:tcPr>
          <w:p>
            <w:r/>
            <w:r>
              <w:rPr>
                <w:b w:val="0"/>
                <w:sz w:val="17"/>
              </w:rPr>
              <w:t>Within configured heartbeat/telemetry interval</w:t>
            </w:r>
          </w:p>
        </w:tc>
      </w:tr>
      <w:tr>
        <w:tc>
          <w:tcPr>
            <w:tcW w:type="dxa" w:w="5112"/>
            <w:vAlign w:val="center"/>
          </w:tcPr>
          <w:p>
            <w:r/>
            <w:r>
              <w:rPr>
                <w:b w:val="0"/>
                <w:sz w:val="17"/>
              </w:rPr>
              <w:t>Alert Delivery</w:t>
            </w:r>
          </w:p>
        </w:tc>
        <w:tc>
          <w:tcPr>
            <w:tcW w:type="dxa" w:w="5112"/>
            <w:vAlign w:val="center"/>
          </w:tcPr>
          <w:p>
            <w:r/>
            <w:r>
              <w:rPr>
                <w:b w:val="0"/>
                <w:sz w:val="17"/>
              </w:rPr>
              <w:t>Within configured SLA after rule condition</w:t>
            </w:r>
          </w:p>
        </w:tc>
      </w:tr>
      <w:tr>
        <w:tc>
          <w:tcPr>
            <w:tcW w:type="dxa" w:w="5112"/>
            <w:vAlign w:val="center"/>
          </w:tcPr>
          <w:p>
            <w:r/>
            <w:r>
              <w:rPr>
                <w:b w:val="0"/>
                <w:sz w:val="17"/>
              </w:rPr>
              <w:t>License Accuracy</w:t>
            </w:r>
          </w:p>
        </w:tc>
        <w:tc>
          <w:tcPr>
            <w:tcW w:type="dxa" w:w="5112"/>
            <w:vAlign w:val="center"/>
          </w:tcPr>
          <w:p>
            <w:r/>
            <w:r>
              <w:rPr>
                <w:b w:val="0"/>
                <w:sz w:val="17"/>
              </w:rPr>
              <w:t>100% enforcement of expiry and limits</w:t>
            </w:r>
          </w:p>
        </w:tc>
      </w:tr>
      <w:tr>
        <w:tc>
          <w:tcPr>
            <w:tcW w:type="dxa" w:w="5112"/>
            <w:vAlign w:val="center"/>
          </w:tcPr>
          <w:p>
            <w:r/>
            <w:r>
              <w:rPr>
                <w:b w:val="0"/>
                <w:sz w:val="17"/>
              </w:rPr>
              <w:t>Tenant Isolation</w:t>
            </w:r>
          </w:p>
        </w:tc>
        <w:tc>
          <w:tcPr>
            <w:tcW w:type="dxa" w:w="5112"/>
            <w:vAlign w:val="center"/>
          </w:tcPr>
          <w:p>
            <w:r/>
            <w:r>
              <w:rPr>
                <w:b w:val="0"/>
                <w:sz w:val="17"/>
              </w:rPr>
              <w:t>Zero cross-tenant access findings</w:t>
            </w:r>
          </w:p>
        </w:tc>
      </w:tr>
      <w:tr>
        <w:tc>
          <w:tcPr>
            <w:tcW w:type="dxa" w:w="5112"/>
            <w:vAlign w:val="center"/>
          </w:tcPr>
          <w:p>
            <w:r/>
            <w:r>
              <w:rPr>
                <w:b w:val="0"/>
                <w:sz w:val="17"/>
              </w:rPr>
              <w:t>Installer Error Diagnostics</w:t>
            </w:r>
          </w:p>
        </w:tc>
        <w:tc>
          <w:tcPr>
            <w:tcW w:type="dxa" w:w="5112"/>
            <w:vAlign w:val="center"/>
          </w:tcPr>
          <w:p>
            <w:r/>
            <w:r>
              <w:rPr>
                <w:b w:val="0"/>
                <w:sz w:val="17"/>
              </w:rPr>
              <w:t>Every failed installation produces actionable logs</w:t>
            </w:r>
          </w:p>
        </w:tc>
      </w:tr>
    </w:tbl>
    <w:p/>
    <w:p>
      <w:pPr>
        <w:pStyle w:val="Heading1"/>
      </w:pPr>
      <w:r>
        <w:t>Appendix C — Final Product Definition</w:t>
      </w:r>
    </w:p>
    <w:p>
      <w:r>
        <w:t>The finished product is a customer-licensed client-server Employee Monitoring, IT Asset and Endpoint Management Platform. A customer can receive a license from the cloud portal, install the Management Server either on-premise or in cloud/VPS using a double-click installer, create administrators, install the lightweight endpoint agent using a double-click installer, enroll devices, and manage assets, employees, software, application/website policies, resource health, alerts, evidence, reports and authorized remote support from a browser-based administration console.</w:t>
      </w:r>
    </w:p>
    <w:p>
      <w:r>
        <w:t>The product must be engineered as an enterprise administration and monitoring platform with strong authorization, auditability, data minimization, secure communications and simple deployment. Advanced deployment mechanisms may be added later, but the default customer experience must remain simple enough for a non-developer administrator.</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Employee Monitoring, IT Asset &amp; Endpoint Management Platform — PRD v4.0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