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A7B5" w14:textId="77777777" w:rsidR="00FF213B" w:rsidRPr="00FF213B" w:rsidRDefault="00FF213B" w:rsidP="00FF213B">
      <w:pPr>
        <w:spacing w:before="100" w:beforeAutospacing="1" w:after="100" w:afterAutospacing="1" w:line="360" w:lineRule="atLeast"/>
        <w:jc w:val="center"/>
        <w:outlineLvl w:val="0"/>
        <w:rPr>
          <w:rFonts w:ascii="Roboto" w:eastAsia="Times New Roman" w:hAnsi="Roboto" w:cs="Times New Roman"/>
          <w:b/>
          <w:bCs/>
          <w:color w:val="000000"/>
          <w:spacing w:val="8"/>
          <w:kern w:val="36"/>
          <w:sz w:val="36"/>
          <w:szCs w:val="36"/>
        </w:rPr>
      </w:pPr>
      <w:r w:rsidRPr="00FF213B">
        <w:rPr>
          <w:rFonts w:ascii="Roboto" w:eastAsia="Times New Roman" w:hAnsi="Roboto" w:cs="Times New Roman"/>
          <w:b/>
          <w:bCs/>
          <w:color w:val="000000"/>
          <w:spacing w:val="8"/>
          <w:kern w:val="36"/>
          <w:sz w:val="36"/>
          <w:szCs w:val="36"/>
        </w:rPr>
        <w:t>5 algorithms to train a neural network</w:t>
      </w:r>
    </w:p>
    <w:p w14:paraId="7EDDFC8D" w14:textId="34656717" w:rsidR="000D5BCD" w:rsidRDefault="00FF213B">
      <w:hyperlink r:id="rId5" w:history="1">
        <w:r w:rsidRPr="00385352">
          <w:rPr>
            <w:rStyle w:val="Hyperlink"/>
          </w:rPr>
          <w:t>https://www.neuraldesigner.com/blog/5_algorithms_to_train_a_neural_network</w:t>
        </w:r>
      </w:hyperlink>
    </w:p>
    <w:p w14:paraId="39D5CA12" w14:textId="3130A836" w:rsidR="00FF213B" w:rsidRDefault="00FF213B"/>
    <w:p w14:paraId="114CE4AA" w14:textId="77777777" w:rsidR="00547EBB" w:rsidRDefault="00547EBB" w:rsidP="00547EBB"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The procedure used to carry out the learning process in a</w:t>
      </w:r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hyperlink r:id="rId6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</w:rPr>
          <w:t>neural network</w:t>
        </w:r>
      </w:hyperlink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is called the</w:t>
      </w:r>
      <w:hyperlink r:id="rId7" w:anchor="OptimizationAlgorithm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</w:rPr>
          <w:t>optimization algorithm</w:t>
        </w:r>
      </w:hyperlink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(or optimizer).</w:t>
      </w:r>
    </w:p>
    <w:p w14:paraId="32B1E4B4" w14:textId="4DED171D" w:rsidR="00FF213B" w:rsidRDefault="00FF213B"/>
    <w:p w14:paraId="39A408E0" w14:textId="77777777" w:rsidR="00547EBB" w:rsidRPr="00547EBB" w:rsidRDefault="00547EBB" w:rsidP="00547EBB">
      <w:pPr>
        <w:rPr>
          <w:rFonts w:ascii="Times New Roman" w:eastAsia="Times New Roman" w:hAnsi="Times New Roman" w:cs="Times New Roman"/>
        </w:rPr>
      </w:pPr>
      <w:r w:rsidRPr="00547EBB">
        <w:rPr>
          <w:rFonts w:ascii="Roboto" w:eastAsia="Times New Roman" w:hAnsi="Roboto" w:cs="Times New Roman"/>
          <w:color w:val="000000"/>
          <w:spacing w:val="8"/>
          <w:sz w:val="22"/>
          <w:szCs w:val="22"/>
          <w:shd w:val="clear" w:color="auto" w:fill="FFFFFF"/>
        </w:rPr>
        <w:t>There are many different optimization algorithms. All have different characteristics and performance in terms of memory requirements, processing speed, and numerical precision.</w:t>
      </w:r>
    </w:p>
    <w:p w14:paraId="1B9C86B5" w14:textId="64F5481F" w:rsidR="00547EBB" w:rsidRDefault="00547EBB"/>
    <w:p w14:paraId="5C2E014C" w14:textId="77777777" w:rsidR="00547EBB" w:rsidRDefault="00547EBB" w:rsidP="00547EBB"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In this post, we formulate the learning problem for neural networks. Then, some important</w:t>
      </w:r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hyperlink r:id="rId8" w:anchor="OptimizationAlgorithm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</w:rPr>
          <w:t>optimization algorithms</w:t>
        </w:r>
      </w:hyperlink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are described. Finally, the memory, speed, and precision of those algorithms are compared.</w:t>
      </w:r>
    </w:p>
    <w:p w14:paraId="30DCC9CB" w14:textId="6BF4A7EF" w:rsidR="00547EBB" w:rsidRDefault="00547EBB"/>
    <w:p w14:paraId="6FC870E8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9" w:anchor="LearningProblem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Learning problem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77A05CCE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10" w:anchor="GradientDescent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1. Gradient descent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5E1533A9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11" w:anchor="NewtonMethod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2. Newton method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6E6BB8BA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12" w:anchor="ConjugateGradient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3. Conjugate gradient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359AABB6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13" w:anchor="Quasi-Newton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4. Quasi-Newton method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09BA2D94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14" w:anchor="Levenberg-Marquardt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5. Levenberg-Marquardt algorithm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46732CAE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15" w:anchor="PerformanceComparison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Performance comparison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4B85E59A" w14:textId="77777777" w:rsidR="00547EBB" w:rsidRDefault="00547EBB" w:rsidP="00547EBB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Roboto" w:hAnsi="Roboto"/>
          <w:color w:val="000000"/>
          <w:spacing w:val="8"/>
          <w:sz w:val="22"/>
          <w:szCs w:val="22"/>
        </w:rPr>
      </w:pPr>
      <w:hyperlink r:id="rId16" w:anchor="Conclusions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Conclusions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.</w:t>
      </w:r>
    </w:p>
    <w:p w14:paraId="23DB682C" w14:textId="6AC62F57" w:rsidR="00547EBB" w:rsidRDefault="00547EBB"/>
    <w:p w14:paraId="4CC5DA4F" w14:textId="77777777" w:rsidR="00547EBB" w:rsidRDefault="00547EBB" w:rsidP="00547EBB">
      <w:pPr>
        <w:pStyle w:val="Heading2"/>
        <w:spacing w:line="300" w:lineRule="atLeast"/>
        <w:rPr>
          <w:rFonts w:ascii="Roboto" w:hAnsi="Roboto"/>
          <w:color w:val="000000"/>
          <w:spacing w:val="8"/>
          <w:sz w:val="30"/>
          <w:szCs w:val="30"/>
        </w:rPr>
      </w:pPr>
      <w:r>
        <w:rPr>
          <w:rFonts w:ascii="Roboto" w:hAnsi="Roboto"/>
          <w:color w:val="000000"/>
          <w:spacing w:val="8"/>
          <w:sz w:val="30"/>
          <w:szCs w:val="30"/>
        </w:rPr>
        <w:t>1. Gradient descent</w:t>
      </w:r>
    </w:p>
    <w:p w14:paraId="5D54E6CF" w14:textId="77777777" w:rsidR="00547EBB" w:rsidRDefault="00547EBB" w:rsidP="00547EBB">
      <w:pPr>
        <w:pStyle w:val="NormalWeb"/>
        <w:spacing w:before="240" w:beforeAutospacing="0" w:after="240" w:afterAutospacing="0"/>
        <w:rPr>
          <w:rFonts w:ascii="Roboto" w:hAnsi="Roboto"/>
          <w:color w:val="000000"/>
          <w:spacing w:val="8"/>
          <w:sz w:val="22"/>
          <w:szCs w:val="22"/>
        </w:rPr>
      </w:pPr>
      <w:hyperlink r:id="rId17" w:anchor="GradientDescent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</w:rPr>
          <w:t>Gradient descent</w:t>
        </w:r>
      </w:hyperlink>
      <w:r>
        <w:rPr>
          <w:rFonts w:ascii="Roboto" w:hAnsi="Roboto"/>
          <w:color w:val="000000"/>
          <w:spacing w:val="8"/>
          <w:sz w:val="22"/>
          <w:szCs w:val="22"/>
        </w:rPr>
        <w:t>, also known as steepest descent, is the most straightforward training algorithm. It requires information from the gradient vector, and hence it is a first-order method.</w:t>
      </w:r>
    </w:p>
    <w:p w14:paraId="527E109A" w14:textId="77777777" w:rsidR="00547EBB" w:rsidRDefault="00547EBB" w:rsidP="00547EBB"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The</w:t>
      </w:r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hyperlink r:id="rId18" w:anchor="GradientDescent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</w:rPr>
          <w:t>gradient descent</w:t>
        </w:r>
      </w:hyperlink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training algorithm has the severe drawback of requiring many iterations for functions which have long, narrow valley structures. Indeed, the downhill gradient is the direction in which the</w:t>
      </w:r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hyperlink r:id="rId19" w:anchor="LossIndex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</w:rPr>
          <w:t>loss</w:t>
        </w:r>
      </w:hyperlink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function decreases the most rapidly, but this does not necessarily produce the fastest convergence. The following picture illustrates this issue.</w:t>
      </w:r>
    </w:p>
    <w:p w14:paraId="50131A1C" w14:textId="494FB937" w:rsidR="00547EBB" w:rsidRDefault="00547EBB"/>
    <w:p w14:paraId="0A0CEF07" w14:textId="2E034855" w:rsidR="00547EBB" w:rsidRPr="00547EBB" w:rsidRDefault="00547EBB" w:rsidP="00547EBB">
      <w:pPr>
        <w:rPr>
          <w:rFonts w:ascii="Times New Roman" w:eastAsia="Times New Roman" w:hAnsi="Times New Roman" w:cs="Times New Roman"/>
        </w:rPr>
      </w:pPr>
      <w:r w:rsidRPr="00547EBB">
        <w:rPr>
          <w:rFonts w:ascii="Times New Roman" w:eastAsia="Times New Roman" w:hAnsi="Times New Roman" w:cs="Times New Roman"/>
        </w:rPr>
        <w:fldChar w:fldCharType="begin"/>
      </w:r>
      <w:r w:rsidRPr="00547EBB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"/var/folders/pm/f3pcjxdn5094mtryth84n8g40000gn/T/com.microsoft.Word/WebArchiveCopyPasteTempFiles/gradient_descent_graph_big.png" \* MERGEFORMATINET </w:instrText>
      </w:r>
      <w:r w:rsidRPr="00547EBB">
        <w:rPr>
          <w:rFonts w:ascii="Times New Roman" w:eastAsia="Times New Roman" w:hAnsi="Times New Roman" w:cs="Times New Roman"/>
        </w:rPr>
        <w:fldChar w:fldCharType="separate"/>
      </w:r>
      <w:r w:rsidRPr="00547E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57600F" wp14:editId="6C04C90A">
            <wp:extent cx="3455582" cy="1638600"/>
            <wp:effectExtent l="0" t="0" r="0" b="0"/>
            <wp:docPr id="1" name="Picture 1" descr="Gradient descent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ient descent 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91" cy="164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EBB">
        <w:rPr>
          <w:rFonts w:ascii="Times New Roman" w:eastAsia="Times New Roman" w:hAnsi="Times New Roman" w:cs="Times New Roman"/>
        </w:rPr>
        <w:fldChar w:fldCharType="end"/>
      </w:r>
    </w:p>
    <w:p w14:paraId="12814195" w14:textId="0EA17973" w:rsidR="00547EBB" w:rsidRDefault="00547EBB"/>
    <w:p w14:paraId="7FF430CD" w14:textId="0368BEB5" w:rsidR="00547EBB" w:rsidRDefault="00547EBB" w:rsidP="00547EBB">
      <w:hyperlink r:id="rId21" w:anchor="GradientDescent" w:history="1">
        <w:r>
          <w:rPr>
            <w:rStyle w:val="Hyperlink"/>
            <w:rFonts w:ascii="Roboto" w:hAnsi="Roboto"/>
            <w:color w:val="65AACD"/>
            <w:spacing w:val="8"/>
            <w:sz w:val="22"/>
            <w:szCs w:val="22"/>
            <w:u w:val="none"/>
          </w:rPr>
          <w:t>Gradient descent</w:t>
        </w:r>
      </w:hyperlink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is the recommended algorithm when we have massive neural networks, with many thousand parameters. The reason is that this method only stores the gradient vector (size</w:t>
      </w:r>
      <w:r>
        <w:rPr>
          <w:rStyle w:val="apple-converted-space"/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 </w:t>
      </w:r>
      <w:r>
        <w:rPr>
          <w:rStyle w:val="mjx-char"/>
          <w:rFonts w:ascii="MJXc-TeX-math-Iw" w:hAnsi="MJXc-TeX-math-Iw"/>
          <w:color w:val="000000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Roboto" w:hAnsi="Roboto"/>
          <w:color w:val="000000"/>
          <w:sz w:val="26"/>
          <w:szCs w:val="26"/>
          <w:bdr w:val="none" w:sz="0" w:space="0" w:color="auto" w:frame="1"/>
        </w:rPr>
        <w:t>n</w:t>
      </w:r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)</w:t>
      </w:r>
      <w:r>
        <w:rPr>
          <w:rFonts w:ascii="Roboto" w:hAnsi="Roboto"/>
          <w:color w:val="000000"/>
          <w:spacing w:val="8"/>
          <w:sz w:val="22"/>
          <w:szCs w:val="22"/>
          <w:shd w:val="clear" w:color="auto" w:fill="FFFFFF"/>
        </w:rPr>
        <w:t>.</w:t>
      </w:r>
      <w:bookmarkStart w:id="0" w:name="_GoBack"/>
      <w:bookmarkEnd w:id="0"/>
    </w:p>
    <w:p w14:paraId="63BCEB25" w14:textId="77777777" w:rsidR="00547EBB" w:rsidRDefault="00547EBB"/>
    <w:sectPr w:rsidR="00547EBB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MJXc-TeX-math-I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BE4"/>
    <w:multiLevelType w:val="multilevel"/>
    <w:tmpl w:val="DB9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3B"/>
    <w:rsid w:val="00037572"/>
    <w:rsid w:val="00547EBB"/>
    <w:rsid w:val="00F55727"/>
    <w:rsid w:val="00F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B597C"/>
  <w15:chartTrackingRefBased/>
  <w15:docId w15:val="{891653B7-F7B9-B646-BD53-4E6D3499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1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E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2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13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47EBB"/>
  </w:style>
  <w:style w:type="character" w:customStyle="1" w:styleId="Heading2Char">
    <w:name w:val="Heading 2 Char"/>
    <w:basedOn w:val="DefaultParagraphFont"/>
    <w:link w:val="Heading2"/>
    <w:uiPriority w:val="9"/>
    <w:semiHidden/>
    <w:rsid w:val="00547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47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jx-char">
    <w:name w:val="mjx-char"/>
    <w:basedOn w:val="DefaultParagraphFont"/>
    <w:rsid w:val="00547EBB"/>
  </w:style>
  <w:style w:type="character" w:customStyle="1" w:styleId="mjxassistivemathml">
    <w:name w:val="mjx_assistive_mathml"/>
    <w:basedOn w:val="DefaultParagraphFont"/>
    <w:rsid w:val="0054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uraldesigner.com/learning/tutorials/training-strategy" TargetMode="External"/><Relationship Id="rId13" Type="http://schemas.openxmlformats.org/officeDocument/2006/relationships/hyperlink" Target="https://www.neuraldesigner.com/blog/5_algorithms_to_train_a_neural_network" TargetMode="External"/><Relationship Id="rId18" Type="http://schemas.openxmlformats.org/officeDocument/2006/relationships/hyperlink" Target="https://www.neuraldesigner.com/learning/tutorials/training-strateg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uraldesigner.com/learning/tutorials/training-strategy" TargetMode="External"/><Relationship Id="rId7" Type="http://schemas.openxmlformats.org/officeDocument/2006/relationships/hyperlink" Target="https://www.neuraldesigner.com/learning/tutorials/training-strategy" TargetMode="External"/><Relationship Id="rId12" Type="http://schemas.openxmlformats.org/officeDocument/2006/relationships/hyperlink" Target="https://www.neuraldesigner.com/blog/5_algorithms_to_train_a_neural_network" TargetMode="External"/><Relationship Id="rId17" Type="http://schemas.openxmlformats.org/officeDocument/2006/relationships/hyperlink" Target="https://www.neuraldesigner.com/learning/tutorials/training-strate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uraldesigner.com/blog/5_algorithms_to_train_a_neural_network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neuraldesigner.com/learning/tutorials/neural-network" TargetMode="External"/><Relationship Id="rId11" Type="http://schemas.openxmlformats.org/officeDocument/2006/relationships/hyperlink" Target="https://www.neuraldesigner.com/blog/5_algorithms_to_train_a_neural_network" TargetMode="External"/><Relationship Id="rId5" Type="http://schemas.openxmlformats.org/officeDocument/2006/relationships/hyperlink" Target="https://www.neuraldesigner.com/blog/5_algorithms_to_train_a_neural_network" TargetMode="External"/><Relationship Id="rId15" Type="http://schemas.openxmlformats.org/officeDocument/2006/relationships/hyperlink" Target="https://www.neuraldesigner.com/blog/5_algorithms_to_train_a_neural_networ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euraldesigner.com/blog/5_algorithms_to_train_a_neural_network" TargetMode="External"/><Relationship Id="rId19" Type="http://schemas.openxmlformats.org/officeDocument/2006/relationships/hyperlink" Target="https://www.neuraldesigner.com/learning/tutorials/training-strate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uraldesigner.com/blog/5_algorithms_to_train_a_neural_network" TargetMode="External"/><Relationship Id="rId14" Type="http://schemas.openxmlformats.org/officeDocument/2006/relationships/hyperlink" Target="https://www.neuraldesigner.com/blog/5_algorithms_to_train_a_neural_networ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2021-02-19T11:11:00Z</dcterms:created>
  <dcterms:modified xsi:type="dcterms:W3CDTF">2021-02-19T11:18:00Z</dcterms:modified>
</cp:coreProperties>
</file>