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44D72" w14:textId="77777777" w:rsidR="0049398D" w:rsidRPr="0049398D" w:rsidRDefault="0049398D" w:rsidP="0049398D">
      <w:pPr>
        <w:spacing w:before="154" w:line="600" w:lineRule="atLeast"/>
        <w:outlineLvl w:val="0"/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</w:pP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Swish</w:t>
      </w:r>
      <w:proofErr w:type="spellEnd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: </w:t>
      </w: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Booting</w:t>
      </w:r>
      <w:proofErr w:type="spellEnd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ReLU</w:t>
      </w:r>
      <w:proofErr w:type="spellEnd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from</w:t>
      </w:r>
      <w:proofErr w:type="spellEnd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the</w:t>
      </w:r>
      <w:proofErr w:type="spellEnd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Activation</w:t>
      </w:r>
      <w:proofErr w:type="spellEnd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Function</w:t>
      </w:r>
      <w:proofErr w:type="spellEnd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 xml:space="preserve"> </w:t>
      </w:r>
      <w:proofErr w:type="spellStart"/>
      <w:r w:rsidRPr="0049398D">
        <w:rPr>
          <w:rFonts w:ascii="Helvetica Neue" w:eastAsia="Times New Roman" w:hAnsi="Helvetica Neue" w:cs="Times New Roman"/>
          <w:b/>
          <w:bCs/>
          <w:color w:val="292929"/>
          <w:spacing w:val="-4"/>
          <w:kern w:val="36"/>
          <w:sz w:val="48"/>
          <w:szCs w:val="48"/>
        </w:rPr>
        <w:t>Throne</w:t>
      </w:r>
      <w:proofErr w:type="spellEnd"/>
    </w:p>
    <w:p w14:paraId="5E0BED46" w14:textId="77777777" w:rsidR="0049398D" w:rsidRPr="0049398D" w:rsidRDefault="0049398D" w:rsidP="0049398D">
      <w:pPr>
        <w:rPr>
          <w:rFonts w:ascii="Times New Roman" w:eastAsia="Times New Roman" w:hAnsi="Times New Roman" w:cs="Times New Roman"/>
        </w:rPr>
      </w:pPr>
    </w:p>
    <w:p w14:paraId="1A65DEFA" w14:textId="0A9A6EA0" w:rsidR="000D5BCD" w:rsidRDefault="007B14A9"/>
    <w:p w14:paraId="61929B95" w14:textId="4E6CCAE4" w:rsidR="0049398D" w:rsidRDefault="0049398D">
      <w:hyperlink r:id="rId5" w:history="1">
        <w:r w:rsidRPr="00385352">
          <w:rPr>
            <w:rStyle w:val="Hyperlink"/>
          </w:rPr>
          <w:t>https://towardsdatascience.com/swish-booting-relu-from-the-activation-function-throne-78f87e5ab6eb</w:t>
        </w:r>
      </w:hyperlink>
    </w:p>
    <w:p w14:paraId="33E4D0F1" w14:textId="3EB066F8" w:rsidR="0049398D" w:rsidRDefault="0049398D"/>
    <w:p w14:paraId="7493C777" w14:textId="77777777" w:rsidR="008F5B61" w:rsidRPr="008F5B61" w:rsidRDefault="008F5B61" w:rsidP="008F5B61">
      <w:pPr>
        <w:rPr>
          <w:rFonts w:ascii="Times New Roman" w:eastAsia="Times New Roman" w:hAnsi="Times New Roman" w:cs="Times New Roman"/>
        </w:rPr>
      </w:pP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long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histor</w:t>
      </w:r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y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First,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sigmoid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chosen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for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easy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range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between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0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1,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smooth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probabilistic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shape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tanh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also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considered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being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alternative to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sigmoid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fitted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on a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scale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between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-1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1, but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these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classical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been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replaced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Rectified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Linear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Unit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currently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most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popular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gradient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can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flow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input to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simplicity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effectiveness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pushed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branching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methods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like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Leaky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Parametrized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past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sigmoid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tanh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units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106AFF47" w14:textId="64581557" w:rsidR="0049398D" w:rsidRDefault="0049398D"/>
    <w:p w14:paraId="2237A737" w14:textId="4C169F14" w:rsidR="008F5B61" w:rsidRDefault="008F5B61"/>
    <w:p w14:paraId="463F39F9" w14:textId="490DF343" w:rsidR="008F5B61" w:rsidRPr="008F5B61" w:rsidRDefault="008F5B61" w:rsidP="008F5B61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Formally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stated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Swish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8F5B61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…</w:t>
      </w:r>
    </w:p>
    <w:p w14:paraId="19E30605" w14:textId="66B022F3" w:rsidR="008F5B61" w:rsidRPr="008F5B61" w:rsidRDefault="008F5B61" w:rsidP="008F5B61">
      <w:pPr>
        <w:rPr>
          <w:rFonts w:ascii="Times New Roman" w:eastAsia="Times New Roman" w:hAnsi="Times New Roman" w:cs="Times New Roman"/>
        </w:rPr>
      </w:pPr>
      <w:r w:rsidRPr="008F5B61">
        <w:rPr>
          <w:rFonts w:ascii="Times New Roman" w:eastAsia="Times New Roman" w:hAnsi="Times New Roman" w:cs="Times New Roman"/>
        </w:rPr>
        <w:fldChar w:fldCharType="begin"/>
      </w:r>
      <w:r w:rsidRPr="008F5B61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"/var/folders/pm/f3pcjxdn5094mtryth84n8g40000gn/T/com.microsoft.Word/WebArchiveCopyPasteTempFiles/1*XXX8PfRvndmBqCsbTUl8hw.png" \* MERGEFORMATINET </w:instrText>
      </w:r>
      <w:r w:rsidRPr="008F5B61">
        <w:rPr>
          <w:rFonts w:ascii="Times New Roman" w:eastAsia="Times New Roman" w:hAnsi="Times New Roman" w:cs="Times New Roman"/>
        </w:rPr>
        <w:fldChar w:fldCharType="separate"/>
      </w:r>
      <w:r w:rsidRPr="008F5B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CC5588D" wp14:editId="095D071F">
            <wp:extent cx="5103495" cy="1105535"/>
            <wp:effectExtent l="0" t="0" r="1905" b="0"/>
            <wp:docPr id="2" name="Picture 2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3495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B61">
        <w:rPr>
          <w:rFonts w:ascii="Times New Roman" w:eastAsia="Times New Roman" w:hAnsi="Times New Roman" w:cs="Times New Roman"/>
        </w:rPr>
        <w:fldChar w:fldCharType="end"/>
      </w:r>
    </w:p>
    <w:p w14:paraId="1AE1A1A7" w14:textId="58D1B8C0" w:rsidR="008F5B61" w:rsidRDefault="008F5B61"/>
    <w:p w14:paraId="4F8C9773" w14:textId="12FE9329" w:rsidR="008F5B61" w:rsidRDefault="008F5B61" w:rsidP="008F5B61">
      <w:pPr>
        <w:rPr>
          <w:rFonts w:ascii="Times New Roman" w:eastAsia="Times New Roman" w:hAnsi="Times New Roman" w:cs="Times New Roman"/>
        </w:rPr>
      </w:pPr>
      <w:r w:rsidRPr="008F5B61">
        <w:rPr>
          <w:rFonts w:ascii="Times New Roman" w:eastAsia="Times New Roman" w:hAnsi="Times New Roman" w:cs="Times New Roman"/>
        </w:rPr>
        <w:fldChar w:fldCharType="begin"/>
      </w:r>
      <w:r w:rsidRPr="008F5B61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"/var/folders/pm/f3pcjxdn5094mtryth84n8g40000gn/T/com.microsoft.Word/WebArchiveCopyPasteTempFiles/1*rBfSD7_bNCmmhGnyksNEPg.png" \* MERGEFORMATINET </w:instrText>
      </w:r>
      <w:r w:rsidRPr="008F5B61">
        <w:rPr>
          <w:rFonts w:ascii="Times New Roman" w:eastAsia="Times New Roman" w:hAnsi="Times New Roman" w:cs="Times New Roman"/>
        </w:rPr>
        <w:fldChar w:fldCharType="separate"/>
      </w:r>
      <w:r w:rsidRPr="008F5B6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AE2F2E1" wp14:editId="55F6B3CB">
            <wp:extent cx="5756910" cy="2642870"/>
            <wp:effectExtent l="0" t="0" r="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5B61">
        <w:rPr>
          <w:rFonts w:ascii="Times New Roman" w:eastAsia="Times New Roman" w:hAnsi="Times New Roman" w:cs="Times New Roman"/>
        </w:rPr>
        <w:fldChar w:fldCharType="end"/>
      </w:r>
    </w:p>
    <w:p w14:paraId="07A7A5C2" w14:textId="77777777" w:rsidR="008F5B61" w:rsidRPr="008F5B61" w:rsidRDefault="008F5B61" w:rsidP="008F5B61">
      <w:pPr>
        <w:rPr>
          <w:rFonts w:ascii="Times New Roman" w:eastAsia="Times New Roman" w:hAnsi="Times New Roman" w:cs="Times New Roman"/>
        </w:rPr>
      </w:pPr>
      <w:proofErr w:type="spellStart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The</w:t>
      </w:r>
      <w:proofErr w:type="spellEnd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Swish</w:t>
      </w:r>
      <w:proofErr w:type="spellEnd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activation</w:t>
      </w:r>
      <w:proofErr w:type="spellEnd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 xml:space="preserve"> </w:t>
      </w:r>
      <w:proofErr w:type="spellStart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function</w:t>
      </w:r>
      <w:proofErr w:type="spellEnd"/>
      <w:r w:rsidRPr="008F5B61">
        <w:rPr>
          <w:rFonts w:ascii="Helvetica Neue" w:eastAsia="Times New Roman" w:hAnsi="Helvetica Neue" w:cs="Times New Roman"/>
          <w:color w:val="757575"/>
          <w:sz w:val="21"/>
          <w:szCs w:val="21"/>
          <w:shd w:val="clear" w:color="auto" w:fill="FFFFFF"/>
        </w:rPr>
        <w:t>. </w:t>
      </w:r>
    </w:p>
    <w:p w14:paraId="464B8194" w14:textId="77777777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lastRenderedPageBreak/>
        <w:t xml:space="preserve">Like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Swish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bounded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below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 </w:t>
      </w:r>
      <w:r w:rsidRPr="007B14A9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</w:t>
      </w:r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approaches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negative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infinity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, </w:t>
      </w:r>
      <w:r w:rsidRPr="007B14A9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y</w:t>
      </w:r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approaches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some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constant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value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 but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unbounded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above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(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meaning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as </w:t>
      </w:r>
      <w:proofErr w:type="spellStart"/>
      <w:r w:rsidRPr="007B14A9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x</w:t>
      </w:r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approaches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positive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infinity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, </w:t>
      </w:r>
      <w:r w:rsidRPr="007B14A9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y</w:t>
      </w:r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approaches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infinity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).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However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unlike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Swish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</w:t>
      </w:r>
      <w:proofErr w:type="spellStart"/>
      <w:r w:rsidRPr="007B14A9">
        <w:rPr>
          <w:rFonts w:ascii="Charter" w:eastAsia="Times New Roman" w:hAnsi="Charter" w:cs="Times New Roman"/>
          <w:i/>
          <w:iCs/>
          <w:color w:val="292929"/>
          <w:spacing w:val="-1"/>
          <w:sz w:val="27"/>
          <w:szCs w:val="27"/>
        </w:rPr>
        <w:t>smooth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 (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does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have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sudden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changes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motion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vertex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):</w:t>
      </w:r>
    </w:p>
    <w:p w14:paraId="4B604404" w14:textId="59B6D505" w:rsidR="008F5B61" w:rsidRDefault="008F5B61" w:rsidP="008F5B61">
      <w:pPr>
        <w:rPr>
          <w:rFonts w:ascii="Times New Roman" w:eastAsia="Times New Roman" w:hAnsi="Times New Roman" w:cs="Times New Roman"/>
        </w:rPr>
      </w:pPr>
    </w:p>
    <w:p w14:paraId="0FEE560E" w14:textId="77777777" w:rsidR="007B14A9" w:rsidRDefault="007B14A9" w:rsidP="007B14A9">
      <w:pPr>
        <w:pStyle w:val="kz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Additionally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Swish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non-monotonic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meaning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that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not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always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singularly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continually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positive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negative)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throughout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entire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 (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Restated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Swish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has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negative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certain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points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positive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other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points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instead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only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positive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points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like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Softplus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Sigmoid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4568010C" w14:textId="77777777" w:rsidR="007B14A9" w:rsidRDefault="007B14A9" w:rsidP="007B14A9">
      <w:pPr>
        <w:pStyle w:val="kz"/>
        <w:spacing w:before="374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derivative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Swish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…</w:t>
      </w:r>
    </w:p>
    <w:p w14:paraId="5616FAE1" w14:textId="77777777" w:rsidR="007B14A9" w:rsidRPr="008F5B61" w:rsidRDefault="007B14A9" w:rsidP="008F5B61">
      <w:pPr>
        <w:rPr>
          <w:rFonts w:ascii="Times New Roman" w:eastAsia="Times New Roman" w:hAnsi="Times New Roman" w:cs="Times New Roman"/>
        </w:rPr>
      </w:pPr>
    </w:p>
    <w:p w14:paraId="49FEF0A7" w14:textId="2E679DF5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r w:rsidRPr="007B14A9">
        <w:rPr>
          <w:rFonts w:ascii="Times New Roman" w:eastAsia="Times New Roman" w:hAnsi="Times New Roman" w:cs="Times New Roman"/>
        </w:rPr>
        <w:fldChar w:fldCharType="begin"/>
      </w:r>
      <w:r w:rsidRPr="007B14A9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"/var/folders/pm/f3pcjxdn5094mtryth84n8g40000gn/T/com.microsoft.Word/WebArchiveCopyPasteTempFiles/1*tBh2zoZNBjAD1pIlCqqudQ.png" \* MERGEFORMATINET </w:instrText>
      </w:r>
      <w:r w:rsidRPr="007B14A9">
        <w:rPr>
          <w:rFonts w:ascii="Times New Roman" w:eastAsia="Times New Roman" w:hAnsi="Times New Roman" w:cs="Times New Roman"/>
        </w:rPr>
        <w:fldChar w:fldCharType="separate"/>
      </w:r>
      <w:r w:rsidRPr="007B14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3F35C7" wp14:editId="37A41FE0">
            <wp:extent cx="5709920" cy="967740"/>
            <wp:effectExtent l="0" t="0" r="508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4A9">
        <w:rPr>
          <w:rFonts w:ascii="Times New Roman" w:eastAsia="Times New Roman" w:hAnsi="Times New Roman" w:cs="Times New Roman"/>
        </w:rPr>
        <w:fldChar w:fldCharType="end"/>
      </w:r>
    </w:p>
    <w:p w14:paraId="00A9902B" w14:textId="582381B7" w:rsidR="008F5B61" w:rsidRDefault="008F5B61"/>
    <w:p w14:paraId="78697CF3" w14:textId="77777777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first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second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derivatives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Swish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plotted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:</w:t>
      </w:r>
    </w:p>
    <w:p w14:paraId="7A5B621B" w14:textId="77777777" w:rsidR="007B14A9" w:rsidRDefault="007B14A9" w:rsidP="007B14A9">
      <w:pPr>
        <w:rPr>
          <w:rFonts w:ascii="Times New Roman" w:eastAsia="Times New Roman" w:hAnsi="Times New Roman" w:cs="Times New Roman"/>
        </w:rPr>
      </w:pPr>
    </w:p>
    <w:p w14:paraId="544013C1" w14:textId="76FA45F9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r w:rsidRPr="007B14A9">
        <w:rPr>
          <w:rFonts w:ascii="Times New Roman" w:eastAsia="Times New Roman" w:hAnsi="Times New Roman" w:cs="Times New Roman"/>
        </w:rPr>
        <w:fldChar w:fldCharType="begin"/>
      </w:r>
      <w:r w:rsidRPr="007B14A9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"/var/folders/pm/f3pcjxdn5094mtryth84n8g40000gn/T/com.microsoft.Word/WebArchiveCopyPasteTempFiles/1*vocz-lSR5jgRlxfWxgONpw.png" \* MERGEFORMATINET </w:instrText>
      </w:r>
      <w:r w:rsidRPr="007B14A9">
        <w:rPr>
          <w:rFonts w:ascii="Times New Roman" w:eastAsia="Times New Roman" w:hAnsi="Times New Roman" w:cs="Times New Roman"/>
        </w:rPr>
        <w:fldChar w:fldCharType="separate"/>
      </w:r>
      <w:r w:rsidRPr="007B14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6E4D805" wp14:editId="0D6AAE58">
            <wp:extent cx="5029200" cy="3436010"/>
            <wp:effectExtent l="0" t="0" r="0" b="5715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777" cy="343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4A9">
        <w:rPr>
          <w:rFonts w:ascii="Times New Roman" w:eastAsia="Times New Roman" w:hAnsi="Times New Roman" w:cs="Times New Roman"/>
        </w:rPr>
        <w:fldChar w:fldCharType="end"/>
      </w:r>
    </w:p>
    <w:p w14:paraId="65342EC8" w14:textId="50AF1027" w:rsidR="007B14A9" w:rsidRDefault="007B14A9"/>
    <w:p w14:paraId="42493DC2" w14:textId="77777777" w:rsidR="007B14A9" w:rsidRPr="007B14A9" w:rsidRDefault="007B14A9" w:rsidP="007B14A9">
      <w:pPr>
        <w:spacing w:before="223" w:line="420" w:lineRule="atLeast"/>
        <w:outlineLvl w:val="0"/>
        <w:rPr>
          <w:rFonts w:ascii="Helvetica Neue" w:eastAsia="Times New Roman" w:hAnsi="Helvetica Neue" w:cs="Times New Roman"/>
          <w:color w:val="292929"/>
          <w:kern w:val="36"/>
          <w:sz w:val="33"/>
          <w:szCs w:val="33"/>
        </w:rPr>
      </w:pPr>
      <w:proofErr w:type="spellStart"/>
      <w:r w:rsidRPr="007B14A9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lastRenderedPageBreak/>
        <w:t>Properties</w:t>
      </w:r>
      <w:proofErr w:type="spellEnd"/>
      <w:r w:rsidRPr="007B14A9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 xml:space="preserve"> </w:t>
      </w:r>
      <w:proofErr w:type="spellStart"/>
      <w:r w:rsidRPr="007B14A9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of</w:t>
      </w:r>
      <w:proofErr w:type="spellEnd"/>
      <w:r w:rsidRPr="007B14A9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 xml:space="preserve"> </w:t>
      </w:r>
      <w:proofErr w:type="spellStart"/>
      <w:r w:rsidRPr="007B14A9">
        <w:rPr>
          <w:rFonts w:ascii="Helvetica Neue" w:eastAsia="Times New Roman" w:hAnsi="Helvetica Neue" w:cs="Times New Roman"/>
          <w:b/>
          <w:bCs/>
          <w:color w:val="292929"/>
          <w:kern w:val="36"/>
          <w:sz w:val="33"/>
          <w:szCs w:val="33"/>
        </w:rPr>
        <w:t>Swish</w:t>
      </w:r>
      <w:proofErr w:type="spellEnd"/>
    </w:p>
    <w:p w14:paraId="0ED316BE" w14:textId="77777777" w:rsidR="007B14A9" w:rsidRPr="007B14A9" w:rsidRDefault="007B14A9" w:rsidP="007B14A9">
      <w:pPr>
        <w:spacing w:before="161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Unboundedness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desirable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for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because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avoids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slow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training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time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during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near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-zero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gradients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—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like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sigmoid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tanh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are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bounded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above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below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so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network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needs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to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carefully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initialized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to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stay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within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limitations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these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531C33A4" w14:textId="77777777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</w:p>
    <w:p w14:paraId="670B8C1F" w14:textId="7BF5F264" w:rsidR="007B14A9" w:rsidRDefault="007B14A9"/>
    <w:p w14:paraId="41722734" w14:textId="77777777" w:rsidR="007B14A9" w:rsidRPr="007B14A9" w:rsidRDefault="007B14A9" w:rsidP="007B14A9">
      <w:pPr>
        <w:spacing w:before="374" w:line="420" w:lineRule="atLeast"/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</w:pP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ReLU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improvement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over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tanh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because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bounded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above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—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property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so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important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that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every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successful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activation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function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after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ReLU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unbounded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above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</w:rPr>
        <w:t>.</w:t>
      </w:r>
    </w:p>
    <w:p w14:paraId="5356BAE6" w14:textId="77777777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</w:p>
    <w:p w14:paraId="1FB39692" w14:textId="77777777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bounded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below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may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advantageous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strong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regularization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—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functions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approach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zero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limit to negative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infinity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great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at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regularization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large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negative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inputs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discarded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important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at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beginning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training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large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negative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activation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inputs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are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common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2560E209" w14:textId="47A4241F" w:rsidR="007B14A9" w:rsidRDefault="007B14A9"/>
    <w:p w14:paraId="29802B2A" w14:textId="77777777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Additionally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smoothness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helps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optimize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generalize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neural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network. In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output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landscapes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below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obvious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that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ReLU’s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output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landscape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sharp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jarring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because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non-smooth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nature,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whereas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Swish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network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landscape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much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smoother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7F0AA53B" w14:textId="3504BBEE" w:rsidR="007B14A9" w:rsidRDefault="007B14A9"/>
    <w:p w14:paraId="4ED34A12" w14:textId="710B29ED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r w:rsidRPr="007B14A9">
        <w:rPr>
          <w:rFonts w:ascii="Times New Roman" w:eastAsia="Times New Roman" w:hAnsi="Times New Roman" w:cs="Times New Roman"/>
        </w:rPr>
        <w:fldChar w:fldCharType="begin"/>
      </w:r>
      <w:r w:rsidRPr="007B14A9">
        <w:rPr>
          <w:rFonts w:ascii="Times New Roman" w:eastAsia="Times New Roman" w:hAnsi="Times New Roman" w:cs="Times New Roman"/>
        </w:rPr>
        <w:instrText xml:space="preserve"> INCLUDEPICTURE "/var/folders/pm/f3pcjxdn5094mtryth84n8g40000gn/T/com.microsoft.Word/WebArchiveCopyPasteTempFiles/1*w2iJqeyJ1Rs-Uc8MwjVmnw.png" \* MERGEFORMATINET </w:instrText>
      </w:r>
      <w:r w:rsidRPr="007B14A9">
        <w:rPr>
          <w:rFonts w:ascii="Times New Roman" w:eastAsia="Times New Roman" w:hAnsi="Times New Roman" w:cs="Times New Roman"/>
        </w:rPr>
        <w:fldChar w:fldCharType="separate"/>
      </w:r>
      <w:r w:rsidRPr="007B14A9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EEF566C" wp14:editId="396BA0F8">
            <wp:extent cx="5756910" cy="3161030"/>
            <wp:effectExtent l="0" t="0" r="0" b="127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14A9">
        <w:rPr>
          <w:rFonts w:ascii="Times New Roman" w:eastAsia="Times New Roman" w:hAnsi="Times New Roman" w:cs="Times New Roman"/>
        </w:rPr>
        <w:fldChar w:fldCharType="end"/>
      </w:r>
    </w:p>
    <w:p w14:paraId="11AA72DB" w14:textId="54544F26" w:rsidR="007B14A9" w:rsidRDefault="007B14A9"/>
    <w:p w14:paraId="6EA935BC" w14:textId="77777777" w:rsidR="007B14A9" w:rsidRPr="007B14A9" w:rsidRDefault="007B14A9" w:rsidP="007B14A9">
      <w:pPr>
        <w:rPr>
          <w:rFonts w:ascii="Times New Roman" w:eastAsia="Times New Roman" w:hAnsi="Times New Roman" w:cs="Times New Roman"/>
        </w:rPr>
      </w:pP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lastRenderedPageBreak/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output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landscape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smoothness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directly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correlates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with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error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landscape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. A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smoother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error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space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easier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to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traverse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and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find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a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minima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—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consider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it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like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walking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jarring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range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altitudes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Himalayan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range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versus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walking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in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smooth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,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rolling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hills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of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the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 xml:space="preserve"> English </w:t>
      </w:r>
      <w:proofErr w:type="spellStart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countryside</w:t>
      </w:r>
      <w:proofErr w:type="spellEnd"/>
      <w:r w:rsidRPr="007B14A9">
        <w:rPr>
          <w:rFonts w:ascii="Charter" w:eastAsia="Times New Roman" w:hAnsi="Charter" w:cs="Times New Roman"/>
          <w:color w:val="292929"/>
          <w:spacing w:val="-1"/>
          <w:sz w:val="27"/>
          <w:szCs w:val="27"/>
          <w:shd w:val="clear" w:color="auto" w:fill="FFFFFF"/>
        </w:rPr>
        <w:t>.</w:t>
      </w:r>
    </w:p>
    <w:p w14:paraId="3C08C7A7" w14:textId="77777777" w:rsidR="007B14A9" w:rsidRDefault="007B14A9" w:rsidP="007B14A9">
      <w:pPr>
        <w:pStyle w:val="Heading1"/>
        <w:spacing w:before="223" w:beforeAutospacing="0" w:after="0" w:afterAutospacing="0" w:line="420" w:lineRule="atLeast"/>
        <w:rPr>
          <w:rFonts w:ascii="Helvetica Neue" w:hAnsi="Helvetica Neue"/>
          <w:b w:val="0"/>
          <w:bCs w:val="0"/>
          <w:color w:val="292929"/>
          <w:sz w:val="33"/>
          <w:szCs w:val="33"/>
        </w:rPr>
      </w:pPr>
      <w:proofErr w:type="spellStart"/>
      <w:r>
        <w:rPr>
          <w:rStyle w:val="Strong"/>
          <w:rFonts w:ascii="Helvetica Neue" w:hAnsi="Helvetica Neue"/>
          <w:b/>
          <w:bCs/>
          <w:color w:val="292929"/>
          <w:sz w:val="33"/>
          <w:szCs w:val="33"/>
        </w:rPr>
        <w:t>Swish</w:t>
      </w:r>
      <w:proofErr w:type="spellEnd"/>
      <w:r>
        <w:rPr>
          <w:rStyle w:val="Strong"/>
          <w:rFonts w:ascii="Helvetica Neue" w:hAnsi="Helvetica Neue"/>
          <w:b/>
          <w:bCs/>
          <w:color w:val="292929"/>
          <w:sz w:val="33"/>
          <w:szCs w:val="33"/>
        </w:rPr>
        <w:t xml:space="preserve"> </w:t>
      </w:r>
      <w:proofErr w:type="spellStart"/>
      <w:r>
        <w:rPr>
          <w:rStyle w:val="Strong"/>
          <w:rFonts w:ascii="Helvetica Neue" w:hAnsi="Helvetica Neue"/>
          <w:b/>
          <w:bCs/>
          <w:color w:val="292929"/>
          <w:sz w:val="33"/>
          <w:szCs w:val="33"/>
        </w:rPr>
        <w:t>Performance</w:t>
      </w:r>
      <w:proofErr w:type="spellEnd"/>
    </w:p>
    <w:p w14:paraId="37E01840" w14:textId="77777777" w:rsidR="007B14A9" w:rsidRDefault="007B14A9" w:rsidP="007B14A9">
      <w:pPr>
        <w:pStyle w:val="kz"/>
        <w:spacing w:before="161" w:beforeAutospacing="0" w:after="0" w:afterAutospacing="0" w:line="420" w:lineRule="atLeast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authors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Swish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paper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compare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Swish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following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other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activation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:</w:t>
      </w:r>
    </w:p>
    <w:p w14:paraId="2B0F2D23" w14:textId="77777777" w:rsidR="007B14A9" w:rsidRDefault="007B14A9" w:rsidP="007B14A9">
      <w:pPr>
        <w:pStyle w:val="kz"/>
        <w:numPr>
          <w:ilvl w:val="0"/>
          <w:numId w:val="1"/>
        </w:numPr>
        <w:spacing w:before="374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Leaky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where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f</w:t>
      </w:r>
      <w:r>
        <w:rPr>
          <w:rFonts w:ascii="Charter" w:hAnsi="Charter"/>
          <w:color w:val="292929"/>
          <w:spacing w:val="-1"/>
          <w:sz w:val="27"/>
          <w:szCs w:val="27"/>
        </w:rPr>
        <w:t>(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Fonts w:ascii="Charter" w:hAnsi="Charter"/>
          <w:color w:val="292929"/>
          <w:spacing w:val="-1"/>
          <w:sz w:val="27"/>
          <w:szCs w:val="27"/>
        </w:rPr>
        <w:t>) =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if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≥ 0,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ax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if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Style w:val="apple-converted-space"/>
          <w:rFonts w:ascii="Charter" w:hAnsi="Charter"/>
          <w:i/>
          <w:iCs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&lt; 0,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where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a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= 0.01.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allows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for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small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amount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of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information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flow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when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&lt; 0,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considered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improvement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over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0043620C" w14:textId="77777777" w:rsidR="007B14A9" w:rsidRDefault="007B14A9" w:rsidP="007B14A9">
      <w:pPr>
        <w:pStyle w:val="kz"/>
        <w:numPr>
          <w:ilvl w:val="0"/>
          <w:numId w:val="1"/>
        </w:numPr>
        <w:spacing w:before="322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Parametric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same as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Leaky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Relu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, but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a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learnable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parameter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initialized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0.25.</w:t>
      </w:r>
    </w:p>
    <w:p w14:paraId="34152107" w14:textId="77777777" w:rsidR="007B14A9" w:rsidRDefault="007B14A9" w:rsidP="007B14A9">
      <w:pPr>
        <w:pStyle w:val="kz"/>
        <w:numPr>
          <w:ilvl w:val="0"/>
          <w:numId w:val="1"/>
        </w:numPr>
        <w:spacing w:before="322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Softplus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defined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by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f</w:t>
      </w:r>
      <w:r>
        <w:rPr>
          <w:rFonts w:ascii="Charter" w:hAnsi="Charter"/>
          <w:color w:val="292929"/>
          <w:spacing w:val="-1"/>
          <w:sz w:val="27"/>
          <w:szCs w:val="27"/>
        </w:rPr>
        <w:t>(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) = log(1 +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exp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(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)),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smooth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function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with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properties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like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Swish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, but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is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strictly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positive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monotonic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29A0EC00" w14:textId="77777777" w:rsidR="007B14A9" w:rsidRDefault="007B14A9" w:rsidP="007B14A9">
      <w:pPr>
        <w:pStyle w:val="kz"/>
        <w:numPr>
          <w:ilvl w:val="0"/>
          <w:numId w:val="1"/>
        </w:numPr>
        <w:spacing w:before="322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Exponential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Linear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Unit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(ELU),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defined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by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f</w:t>
      </w:r>
      <w:r>
        <w:rPr>
          <w:rFonts w:ascii="Charter" w:hAnsi="Charter"/>
          <w:color w:val="292929"/>
          <w:spacing w:val="-1"/>
          <w:sz w:val="27"/>
          <w:szCs w:val="27"/>
        </w:rPr>
        <w:t>(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Fonts w:ascii="Charter" w:hAnsi="Charter"/>
          <w:color w:val="292929"/>
          <w:spacing w:val="-1"/>
          <w:sz w:val="27"/>
          <w:szCs w:val="27"/>
        </w:rPr>
        <w:t>) =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if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≥ 0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and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a</w:t>
      </w:r>
      <w:r>
        <w:rPr>
          <w:rFonts w:ascii="Charter" w:hAnsi="Charter"/>
          <w:color w:val="292929"/>
          <w:spacing w:val="-1"/>
          <w:sz w:val="27"/>
          <w:szCs w:val="27"/>
        </w:rPr>
        <w:t>(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exp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>(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) — 1)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if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x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 xml:space="preserve">&lt; 0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where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a</w:t>
      </w:r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Fonts w:ascii="Charter" w:hAnsi="Charter"/>
          <w:color w:val="292929"/>
          <w:spacing w:val="-1"/>
          <w:sz w:val="27"/>
          <w:szCs w:val="27"/>
        </w:rPr>
        <w:t>= 1.</w:t>
      </w:r>
    </w:p>
    <w:p w14:paraId="1D8A97CA" w14:textId="77777777" w:rsidR="007B14A9" w:rsidRDefault="007B14A9" w:rsidP="007B14A9">
      <w:pPr>
        <w:pStyle w:val="kz"/>
        <w:numPr>
          <w:ilvl w:val="0"/>
          <w:numId w:val="1"/>
        </w:numPr>
        <w:spacing w:before="322" w:beforeAutospacing="0" w:after="0" w:afterAutospacing="0" w:line="420" w:lineRule="atLeast"/>
        <w:ind w:left="450"/>
        <w:rPr>
          <w:rFonts w:ascii="Charter" w:hAnsi="Charter"/>
          <w:color w:val="292929"/>
          <w:spacing w:val="-1"/>
          <w:sz w:val="27"/>
          <w:szCs w:val="27"/>
        </w:rPr>
      </w:pP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Scaled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Exponential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Linear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Unit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(SELU),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identical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to ELU but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with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the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output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multiplied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by</w:t>
      </w:r>
      <w:proofErr w:type="spellEnd"/>
      <w:r>
        <w:rPr>
          <w:rFonts w:ascii="Charter" w:hAnsi="Charter"/>
          <w:color w:val="292929"/>
          <w:spacing w:val="-1"/>
          <w:sz w:val="27"/>
          <w:szCs w:val="27"/>
        </w:rPr>
        <w:t xml:space="preserve"> a </w:t>
      </w:r>
      <w:proofErr w:type="spellStart"/>
      <w:r>
        <w:rPr>
          <w:rFonts w:ascii="Charter" w:hAnsi="Charter"/>
          <w:color w:val="292929"/>
          <w:spacing w:val="-1"/>
          <w:sz w:val="27"/>
          <w:szCs w:val="27"/>
        </w:rPr>
        <w:t>value</w:t>
      </w:r>
      <w:proofErr w:type="spellEnd"/>
      <w:r>
        <w:rPr>
          <w:rStyle w:val="apple-converted-space"/>
          <w:rFonts w:ascii="Charter" w:hAnsi="Charter"/>
          <w:color w:val="292929"/>
          <w:spacing w:val="-1"/>
          <w:sz w:val="27"/>
          <w:szCs w:val="27"/>
        </w:rPr>
        <w:t> </w:t>
      </w:r>
      <w:r>
        <w:rPr>
          <w:rStyle w:val="Emphasis"/>
          <w:rFonts w:ascii="Charter" w:hAnsi="Charter"/>
          <w:color w:val="292929"/>
          <w:spacing w:val="-1"/>
          <w:sz w:val="27"/>
          <w:szCs w:val="27"/>
        </w:rPr>
        <w:t>s</w:t>
      </w:r>
      <w:r>
        <w:rPr>
          <w:rFonts w:ascii="Charter" w:hAnsi="Charter"/>
          <w:color w:val="292929"/>
          <w:spacing w:val="-1"/>
          <w:sz w:val="27"/>
          <w:szCs w:val="27"/>
        </w:rPr>
        <w:t>.</w:t>
      </w:r>
    </w:p>
    <w:p w14:paraId="416D4DEE" w14:textId="77777777" w:rsidR="007B14A9" w:rsidRDefault="007B14A9">
      <w:bookmarkStart w:id="0" w:name="_GoBack"/>
      <w:bookmarkEnd w:id="0"/>
    </w:p>
    <w:sectPr w:rsidR="007B14A9" w:rsidSect="0003757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arter"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97D7A"/>
    <w:multiLevelType w:val="multilevel"/>
    <w:tmpl w:val="EBE8A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98D"/>
    <w:rsid w:val="00037572"/>
    <w:rsid w:val="0049398D"/>
    <w:rsid w:val="007B14A9"/>
    <w:rsid w:val="008F5B61"/>
    <w:rsid w:val="00F5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F8110A"/>
  <w15:chartTrackingRefBased/>
  <w15:docId w15:val="{11584C2B-0923-324F-9002-BCDEB032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39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9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939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98D"/>
    <w:rPr>
      <w:color w:val="605E5C"/>
      <w:shd w:val="clear" w:color="auto" w:fill="E1DFDD"/>
    </w:rPr>
  </w:style>
  <w:style w:type="paragraph" w:customStyle="1" w:styleId="kz">
    <w:name w:val="kz"/>
    <w:basedOn w:val="Normal"/>
    <w:rsid w:val="008F5B6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F5B61"/>
  </w:style>
  <w:style w:type="character" w:styleId="Emphasis">
    <w:name w:val="Emphasis"/>
    <w:basedOn w:val="DefaultParagraphFont"/>
    <w:uiPriority w:val="20"/>
    <w:qFormat/>
    <w:rsid w:val="007B14A9"/>
    <w:rPr>
      <w:i/>
      <w:iCs/>
    </w:rPr>
  </w:style>
  <w:style w:type="character" w:styleId="Strong">
    <w:name w:val="Strong"/>
    <w:basedOn w:val="DefaultParagraphFont"/>
    <w:uiPriority w:val="22"/>
    <w:qFormat/>
    <w:rsid w:val="007B14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31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towardsdatascience.com/swish-booting-relu-from-the-activation-function-throne-78f87e5ab6eb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2021-02-12T13:58:00Z</dcterms:created>
  <dcterms:modified xsi:type="dcterms:W3CDTF">2021-02-12T14:05:00Z</dcterms:modified>
</cp:coreProperties>
</file>