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4E5A" w14:textId="77777777" w:rsidR="005C2D66" w:rsidRPr="005C2D66" w:rsidRDefault="005C2D66" w:rsidP="005C2D66">
      <w:pPr>
        <w:spacing w:after="100" w:afterAutospacing="1"/>
        <w:outlineLvl w:val="1"/>
        <w:rPr>
          <w:rFonts w:ascii="Computer Modern Serif" w:eastAsia="Times New Roman" w:hAnsi="Computer Modern Serif" w:cs="Times New Roman"/>
          <w:color w:val="000000"/>
          <w:sz w:val="36"/>
          <w:szCs w:val="36"/>
        </w:rPr>
      </w:pPr>
      <w:proofErr w:type="spellStart"/>
      <w:r w:rsidRPr="005C2D66">
        <w:rPr>
          <w:rFonts w:ascii="Computer Modern Serif" w:eastAsia="Times New Roman" w:hAnsi="Computer Modern Serif" w:cs="Times New Roman"/>
          <w:color w:val="000000"/>
          <w:sz w:val="36"/>
          <w:szCs w:val="36"/>
        </w:rPr>
        <w:t>Tanh</w:t>
      </w:r>
      <w:proofErr w:type="spellEnd"/>
      <w:r w:rsidRPr="005C2D66">
        <w:rPr>
          <w:rFonts w:ascii="Computer Modern Serif" w:eastAsia="Times New Roman" w:hAnsi="Computer Modern Serif" w:cs="Times New Roman"/>
          <w:color w:val="000000"/>
          <w:sz w:val="36"/>
          <w:szCs w:val="36"/>
        </w:rPr>
        <w:t xml:space="preserve"> </w:t>
      </w:r>
      <w:proofErr w:type="spellStart"/>
      <w:r w:rsidRPr="005C2D66">
        <w:rPr>
          <w:rFonts w:ascii="Computer Modern Serif" w:eastAsia="Times New Roman" w:hAnsi="Computer Modern Serif" w:cs="Times New Roman"/>
          <w:color w:val="000000"/>
          <w:sz w:val="36"/>
          <w:szCs w:val="36"/>
        </w:rPr>
        <w:t>Activation</w:t>
      </w:r>
      <w:proofErr w:type="spellEnd"/>
    </w:p>
    <w:p w14:paraId="6E0FC90F" w14:textId="3E91A7C0" w:rsidR="000D5BCD" w:rsidRDefault="005C2D66">
      <w:hyperlink r:id="rId4" w:history="1">
        <w:r w:rsidRPr="00385352">
          <w:rPr>
            <w:rStyle w:val="Hyperlink"/>
          </w:rPr>
          <w:t>https://paperswithcode.com/method/tanh-activation</w:t>
        </w:r>
      </w:hyperlink>
    </w:p>
    <w:p w14:paraId="7C8FCAB7" w14:textId="74DD4D49" w:rsidR="005C2D66" w:rsidRDefault="005C2D66"/>
    <w:p w14:paraId="4F95082A" w14:textId="77777777" w:rsidR="00334A9B" w:rsidRPr="00334A9B" w:rsidRDefault="00334A9B" w:rsidP="00334A9B">
      <w:pPr>
        <w:rPr>
          <w:rFonts w:ascii="Times New Roman" w:eastAsia="Times New Roman" w:hAnsi="Times New Roman" w:cs="Times New Roman"/>
        </w:rPr>
      </w:pPr>
      <w:proofErr w:type="spellStart"/>
      <w:r w:rsidRPr="00334A9B">
        <w:rPr>
          <w:rFonts w:ascii="Computer Modern Serif" w:eastAsia="Times New Roman" w:hAnsi="Computer Modern Serif" w:cs="Times New Roman"/>
          <w:b/>
          <w:bCs/>
          <w:color w:val="212529"/>
          <w:spacing w:val="-5"/>
          <w:sz w:val="27"/>
          <w:szCs w:val="27"/>
        </w:rPr>
        <w:t>Tanh</w:t>
      </w:r>
      <w:proofErr w:type="spellEnd"/>
      <w:r w:rsidRPr="00334A9B">
        <w:rPr>
          <w:rFonts w:ascii="Computer Modern Serif" w:eastAsia="Times New Roman" w:hAnsi="Computer Modern Serif" w:cs="Times New Roman"/>
          <w:b/>
          <w:bCs/>
          <w:color w:val="212529"/>
          <w:spacing w:val="-5"/>
          <w:sz w:val="27"/>
          <w:szCs w:val="27"/>
        </w:rPr>
        <w:t xml:space="preserve"> </w:t>
      </w:r>
      <w:proofErr w:type="spellStart"/>
      <w:r w:rsidRPr="00334A9B">
        <w:rPr>
          <w:rFonts w:ascii="Computer Modern Serif" w:eastAsia="Times New Roman" w:hAnsi="Computer Modern Serif" w:cs="Times New Roman"/>
          <w:b/>
          <w:bCs/>
          <w:color w:val="212529"/>
          <w:spacing w:val="-5"/>
          <w:sz w:val="27"/>
          <w:szCs w:val="27"/>
        </w:rPr>
        <w:t>Activation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 </w:t>
      </w:r>
      <w:proofErr w:type="spellStart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is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an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activation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function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used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 xml:space="preserve"> for </w:t>
      </w:r>
      <w:proofErr w:type="spellStart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neural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networks</w:t>
      </w:r>
      <w:proofErr w:type="spellEnd"/>
      <w:r w:rsidRPr="00334A9B">
        <w:rPr>
          <w:rFonts w:ascii="Computer Modern Serif" w:eastAsia="Times New Roman" w:hAnsi="Computer Modern Serif" w:cs="Times New Roman"/>
          <w:color w:val="212529"/>
          <w:spacing w:val="-5"/>
          <w:sz w:val="27"/>
          <w:szCs w:val="27"/>
          <w:shd w:val="clear" w:color="auto" w:fill="FFFFFF"/>
        </w:rPr>
        <w:t>:</w:t>
      </w:r>
    </w:p>
    <w:p w14:paraId="68EACFDF" w14:textId="23670934" w:rsidR="005C2D66" w:rsidRDefault="005C2D66"/>
    <w:p w14:paraId="42D8D07B" w14:textId="555F1DCD" w:rsidR="00334A9B" w:rsidRPr="00334A9B" w:rsidRDefault="00334A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32D38EA9" w14:textId="77777777" w:rsidR="00334A9B" w:rsidRDefault="00334A9B" w:rsidP="00334A9B"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Historically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the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tanh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became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preferred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over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the</w:t>
      </w:r>
      <w:proofErr w:type="spellEnd"/>
      <w:r>
        <w:rPr>
          <w:rStyle w:val="apple-converted-space"/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"https://paperswithcode.com/method/sigmoid-activation" </w:instrText>
      </w:r>
      <w:r>
        <w:fldChar w:fldCharType="separate"/>
      </w:r>
      <w:r>
        <w:rPr>
          <w:rStyle w:val="Hyperlink"/>
          <w:rFonts w:ascii="Computer Modern Serif" w:hAnsi="Computer Modern Serif"/>
          <w:color w:val="57A2DB"/>
          <w:spacing w:val="-5"/>
          <w:sz w:val="27"/>
          <w:szCs w:val="27"/>
        </w:rPr>
        <w:t>sigmoid</w:t>
      </w:r>
      <w:proofErr w:type="spellEnd"/>
      <w:r>
        <w:rPr>
          <w:rStyle w:val="Hyperlink"/>
          <w:rFonts w:ascii="Computer Modern Serif" w:hAnsi="Computer Modern Serif"/>
          <w:color w:val="57A2DB"/>
          <w:spacing w:val="-5"/>
          <w:sz w:val="27"/>
          <w:szCs w:val="27"/>
        </w:rPr>
        <w:t xml:space="preserve"> </w:t>
      </w:r>
      <w:proofErr w:type="spellStart"/>
      <w:r>
        <w:rPr>
          <w:rStyle w:val="Hyperlink"/>
          <w:rFonts w:ascii="Computer Modern Serif" w:hAnsi="Computer Modern Serif"/>
          <w:color w:val="57A2DB"/>
          <w:spacing w:val="-5"/>
          <w:sz w:val="27"/>
          <w:szCs w:val="27"/>
        </w:rPr>
        <w:t>function</w:t>
      </w:r>
      <w:proofErr w:type="spellEnd"/>
      <w:r>
        <w:fldChar w:fldCharType="end"/>
      </w:r>
      <w:r>
        <w:rPr>
          <w:rStyle w:val="apple-converted-space"/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 </w:t>
      </w:r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as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it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gave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better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performance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for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multi-layer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neural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networks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. But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it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did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not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solve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the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vanishing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gradient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problem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that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sigmoids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suffered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which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was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tackled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more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effectively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with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the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introduction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of</w:t>
      </w:r>
      <w:proofErr w:type="spellEnd"/>
      <w:r>
        <w:rPr>
          <w:rStyle w:val="apple-converted-space"/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"https://paperswithcode.com/method/relu" </w:instrText>
      </w:r>
      <w:r>
        <w:fldChar w:fldCharType="separate"/>
      </w:r>
      <w:r>
        <w:rPr>
          <w:rStyle w:val="Hyperlink"/>
          <w:rFonts w:ascii="Computer Modern Serif" w:hAnsi="Computer Modern Serif"/>
          <w:color w:val="57A2DB"/>
          <w:spacing w:val="-5"/>
          <w:sz w:val="27"/>
          <w:szCs w:val="27"/>
        </w:rPr>
        <w:t>ReLU</w:t>
      </w:r>
      <w:proofErr w:type="spellEnd"/>
      <w:r>
        <w:fldChar w:fldCharType="end"/>
      </w:r>
      <w:r>
        <w:rPr>
          <w:rStyle w:val="apple-converted-space"/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 </w:t>
      </w:r>
      <w:proofErr w:type="spellStart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activations</w:t>
      </w:r>
      <w:proofErr w:type="spellEnd"/>
      <w:r>
        <w:rPr>
          <w:rFonts w:ascii="Computer Modern Serif" w:hAnsi="Computer Modern Serif"/>
          <w:color w:val="212529"/>
          <w:spacing w:val="-5"/>
          <w:sz w:val="27"/>
          <w:szCs w:val="27"/>
          <w:shd w:val="clear" w:color="auto" w:fill="FFFFFF"/>
        </w:rPr>
        <w:t>.</w:t>
      </w:r>
    </w:p>
    <w:p w14:paraId="3D0713D2" w14:textId="7914ADF3" w:rsidR="00334A9B" w:rsidRDefault="00334A9B"/>
    <w:p w14:paraId="6BFC8D82" w14:textId="49A3361A" w:rsidR="00334A9B" w:rsidRDefault="00334A9B" w:rsidP="00334A9B">
      <w:pPr>
        <w:rPr>
          <w:rFonts w:ascii="Times New Roman" w:eastAsia="Times New Roman" w:hAnsi="Times New Roman" w:cs="Times New Roman"/>
        </w:rPr>
      </w:pPr>
      <w:r w:rsidRPr="00334A9B">
        <w:rPr>
          <w:rFonts w:ascii="Times New Roman" w:eastAsia="Times New Roman" w:hAnsi="Times New Roman" w:cs="Times New Roman"/>
        </w:rPr>
        <w:fldChar w:fldCharType="begin"/>
      </w:r>
      <w:r w:rsidRPr="00334A9B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"/var/folders/pm/f3pcjxdn5094mtryth84n8g40000gn/T/com.microsoft.Word/WebArchiveCopyPasteTempFiles/Screen_Shot_2020-05-27_at_4.23.22_PM_dcuMBJl.png" \* MERGEFORMATINET </w:instrText>
      </w:r>
      <w:r w:rsidRPr="00334A9B">
        <w:rPr>
          <w:rFonts w:ascii="Times New Roman" w:eastAsia="Times New Roman" w:hAnsi="Times New Roman" w:cs="Times New Roman"/>
        </w:rPr>
        <w:fldChar w:fldCharType="separate"/>
      </w:r>
      <w:r w:rsidRPr="0033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AF9BE7" wp14:editId="44108AA2">
            <wp:extent cx="2557762" cy="1903228"/>
            <wp:effectExtent l="0" t="0" r="0" b="1905"/>
            <wp:docPr id="1" name="Picture 1" descr="/var/folders/pm/f3pcjxdn5094mtryth84n8g40000gn/T/com.microsoft.Word/WebArchiveCopyPasteTempFiles/Screen_Shot_2020-05-27_at_4.23.22_PM_dcuMB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esource" descr="/var/folders/pm/f3pcjxdn5094mtryth84n8g40000gn/T/com.microsoft.Word/WebArchiveCopyPasteTempFiles/Screen_Shot_2020-05-27_at_4.23.22_PM_dcuMBJ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851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A9B">
        <w:rPr>
          <w:rFonts w:ascii="Times New Roman" w:eastAsia="Times New Roman" w:hAnsi="Times New Roman" w:cs="Times New Roman"/>
        </w:rPr>
        <w:fldChar w:fldCharType="end"/>
      </w:r>
    </w:p>
    <w:p w14:paraId="6C462EFD" w14:textId="25F9EC34" w:rsidR="00334A9B" w:rsidRDefault="00334A9B" w:rsidP="00334A9B">
      <w:pPr>
        <w:rPr>
          <w:rFonts w:ascii="Times New Roman" w:eastAsia="Times New Roman" w:hAnsi="Times New Roman" w:cs="Times New Roman"/>
        </w:rPr>
      </w:pPr>
    </w:p>
    <w:p w14:paraId="7FE73CFC" w14:textId="651B954B" w:rsidR="00334A9B" w:rsidRDefault="00334A9B" w:rsidP="00334A9B">
      <w:pPr>
        <w:rPr>
          <w:rFonts w:ascii="Times New Roman" w:eastAsia="Times New Roman" w:hAnsi="Times New Roman" w:cs="Times New Roman"/>
        </w:rPr>
      </w:pPr>
    </w:p>
    <w:p w14:paraId="6E3B40ED" w14:textId="11CF1062" w:rsidR="00334A9B" w:rsidRDefault="00334A9B" w:rsidP="00334A9B">
      <w:pPr>
        <w:rPr>
          <w:rFonts w:ascii="Times New Roman" w:eastAsia="Times New Roman" w:hAnsi="Times New Roman" w:cs="Times New Roman"/>
        </w:rPr>
      </w:pPr>
      <w:hyperlink r:id="rId6" w:history="1">
        <w:r w:rsidRPr="00385352">
          <w:rPr>
            <w:rStyle w:val="Hyperlink"/>
            <w:rFonts w:ascii="Times New Roman" w:eastAsia="Times New Roman" w:hAnsi="Times New Roman" w:cs="Times New Roman"/>
          </w:rPr>
          <w:t>https://www.aitude.com/comparison-of-sigmoid-tanh-and-relu-activation-functions/</w:t>
        </w:r>
      </w:hyperlink>
    </w:p>
    <w:p w14:paraId="1E241813" w14:textId="4FB433FA" w:rsidR="00334A9B" w:rsidRDefault="00334A9B" w:rsidP="00334A9B">
      <w:pPr>
        <w:rPr>
          <w:rFonts w:ascii="Times New Roman" w:eastAsia="Times New Roman" w:hAnsi="Times New Roman" w:cs="Times New Roman"/>
        </w:rPr>
      </w:pPr>
    </w:p>
    <w:p w14:paraId="679EDDE8" w14:textId="77777777" w:rsidR="00334A9B" w:rsidRDefault="00334A9B" w:rsidP="00334A9B">
      <w:pPr>
        <w:pStyle w:val="Heading4"/>
        <w:spacing w:before="0" w:line="480" w:lineRule="atLeast"/>
        <w:rPr>
          <w:rFonts w:ascii="Montserrat" w:hAnsi="Montserrat"/>
          <w:color w:val="181818"/>
          <w:sz w:val="36"/>
          <w:szCs w:val="36"/>
        </w:rPr>
      </w:pP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Vanishing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Gradient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 xml:space="preserve"> Problem</w:t>
      </w:r>
    </w:p>
    <w:p w14:paraId="54B3FF19" w14:textId="77777777" w:rsidR="00334A9B" w:rsidRDefault="00334A9B" w:rsidP="00334A9B">
      <w:pPr>
        <w:pStyle w:val="NormalWeb"/>
        <w:spacing w:before="0" w:beforeAutospacing="0" w:after="450" w:afterAutospacing="0"/>
      </w:pPr>
      <w:proofErr w:type="spellStart"/>
      <w:r>
        <w:t>Vanishing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problem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backpropagation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are </w:t>
      </w:r>
      <w:proofErr w:type="spellStart"/>
      <w:r>
        <w:t>changed</w:t>
      </w:r>
      <w:proofErr w:type="spellEnd"/>
      <w:r>
        <w:t xml:space="preserve">.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At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184E388D" w14:textId="77777777" w:rsidR="00334A9B" w:rsidRDefault="00334A9B" w:rsidP="00334A9B">
      <w:pPr>
        <w:pStyle w:val="NormalWeb"/>
        <w:spacing w:before="0" w:beforeAutospacing="0" w:after="450" w:afterAutospacing="0"/>
      </w:pPr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1. </w:t>
      </w:r>
      <w:proofErr w:type="spellStart"/>
      <w:r>
        <w:t>We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output must </w:t>
      </w:r>
      <w:proofErr w:type="spellStart"/>
      <w:r>
        <w:t>lie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1.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output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1.</w:t>
      </w:r>
    </w:p>
    <w:p w14:paraId="0BDC443B" w14:textId="77777777" w:rsidR="00334A9B" w:rsidRDefault="00334A9B" w:rsidP="00334A9B">
      <w:pPr>
        <w:pStyle w:val="NormalWeb"/>
        <w:spacing w:before="0" w:beforeAutospacing="0" w:after="450" w:afterAutospacing="0"/>
      </w:pPr>
      <w:proofErr w:type="spellStart"/>
      <w:r>
        <w:t>We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comes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neuron </w:t>
      </w:r>
      <w:proofErr w:type="spellStart"/>
      <w:r>
        <w:t>outputs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 ( −1&lt;output&lt;1),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make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converge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optimum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Problem.</w:t>
      </w:r>
    </w:p>
    <w:p w14:paraId="1C323818" w14:textId="5B8952C3" w:rsidR="00334A9B" w:rsidRDefault="00334A9B" w:rsidP="00334A9B">
      <w:pPr>
        <w:pStyle w:val="has-text-align-center"/>
        <w:spacing w:before="0" w:beforeAutospacing="0" w:after="0" w:afterAutospacing="0"/>
        <w:jc w:val="center"/>
      </w:pPr>
      <w:r>
        <w:rPr>
          <w:rStyle w:val="katex-mathml"/>
          <w:sz w:val="29"/>
          <w:szCs w:val="29"/>
          <w:bdr w:val="none" w:sz="0" w:space="0" w:color="auto" w:frame="1"/>
        </w:rPr>
        <w:t>Y=Activationfunction(∑(weights</w:t>
      </w:r>
      <w:r>
        <w:rPr>
          <w:rStyle w:val="katex-mathml"/>
          <w:rFonts w:ascii="Cambria Math" w:hAnsi="Cambria Math" w:cs="Cambria Math"/>
          <w:sz w:val="29"/>
          <w:szCs w:val="29"/>
          <w:bdr w:val="none" w:sz="0" w:space="0" w:color="auto" w:frame="1"/>
        </w:rPr>
        <w:t>∗</w:t>
      </w:r>
      <w:r>
        <w:rPr>
          <w:rStyle w:val="katex-mathml"/>
          <w:sz w:val="29"/>
          <w:szCs w:val="29"/>
          <w:bdr w:val="none" w:sz="0" w:space="0" w:color="auto" w:frame="1"/>
        </w:rPr>
        <w:t>input+bias))</w:t>
      </w:r>
    </w:p>
    <w:p w14:paraId="4D9EAE16" w14:textId="77777777" w:rsidR="00334A9B" w:rsidRDefault="00334A9B" w:rsidP="00334A9B">
      <w:pPr>
        <w:pStyle w:val="NormalWeb"/>
        <w:spacing w:before="0" w:beforeAutospacing="0" w:after="450" w:afterAutospacing="0"/>
      </w:pPr>
      <w:r>
        <w:lastRenderedPageBreak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nutshell</w:t>
      </w:r>
      <w:proofErr w:type="spellEnd"/>
      <w:r>
        <w:t xml:space="preserve">, a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dominant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mimics</w:t>
      </w:r>
      <w:proofErr w:type="spellEnd"/>
      <w:r>
        <w:t xml:space="preserve"> how a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perceives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>.</w:t>
      </w:r>
    </w:p>
    <w:p w14:paraId="4F3AD663" w14:textId="77777777" w:rsidR="00334A9B" w:rsidRPr="00334A9B" w:rsidRDefault="00334A9B" w:rsidP="00334A9B">
      <w:pPr>
        <w:rPr>
          <w:rFonts w:ascii="Times New Roman" w:eastAsia="Times New Roman" w:hAnsi="Times New Roman" w:cs="Times New Roman"/>
        </w:rPr>
      </w:pPr>
    </w:p>
    <w:p w14:paraId="7BB43D5B" w14:textId="77777777" w:rsidR="00334A9B" w:rsidRDefault="00334A9B" w:rsidP="00334A9B">
      <w:pPr>
        <w:pStyle w:val="Heading3"/>
        <w:spacing w:before="0" w:line="570" w:lineRule="atLeast"/>
        <w:rPr>
          <w:rFonts w:ascii="Montserrat" w:hAnsi="Montserrat"/>
          <w:color w:val="181818"/>
          <w:spacing w:val="-15"/>
          <w:sz w:val="45"/>
          <w:szCs w:val="45"/>
        </w:rPr>
      </w:pPr>
      <w:proofErr w:type="spellStart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45"/>
          <w:szCs w:val="45"/>
        </w:rPr>
        <w:t>Hyperbolic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45"/>
          <w:szCs w:val="45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45"/>
          <w:szCs w:val="45"/>
        </w:rPr>
        <w:t>Tangent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45"/>
          <w:szCs w:val="45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45"/>
          <w:szCs w:val="45"/>
        </w:rPr>
        <w:t>Activation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45"/>
          <w:szCs w:val="45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pacing w:val="-15"/>
          <w:sz w:val="45"/>
          <w:szCs w:val="45"/>
        </w:rPr>
        <w:t>Function</w:t>
      </w:r>
      <w:proofErr w:type="spellEnd"/>
    </w:p>
    <w:p w14:paraId="29624B33" w14:textId="4CA2B52F" w:rsidR="00334A9B" w:rsidRDefault="00334A9B"/>
    <w:p w14:paraId="690C4FBD" w14:textId="77777777" w:rsidR="00334A9B" w:rsidRPr="00334A9B" w:rsidRDefault="00334A9B" w:rsidP="00334A9B">
      <w:pPr>
        <w:rPr>
          <w:rFonts w:ascii="Times New Roman" w:eastAsia="Times New Roman" w:hAnsi="Times New Roman" w:cs="Times New Roman"/>
        </w:rPr>
      </w:pP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Tanh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superior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Sigmoid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because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range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of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higher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than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sigmoid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.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major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difference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between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Sigmoid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and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Tanh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.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Rest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functionality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same as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sigmoid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like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both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can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be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used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on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feed-forward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network.</w:t>
      </w:r>
    </w:p>
    <w:p w14:paraId="190D9FEC" w14:textId="185BF5C1" w:rsidR="00334A9B" w:rsidRDefault="00334A9B"/>
    <w:p w14:paraId="424DC540" w14:textId="77777777" w:rsidR="00334A9B" w:rsidRDefault="00334A9B" w:rsidP="00334A9B">
      <w:pPr>
        <w:pStyle w:val="NormalWeb"/>
        <w:spacing w:before="0" w:beforeAutospacing="0" w:after="0" w:afterAutospacing="0"/>
        <w:rPr>
          <w:rFonts w:ascii="Montserrat" w:hAnsi="Montserrat"/>
          <w:color w:val="212127"/>
        </w:rPr>
      </w:pPr>
      <w:proofErr w:type="spellStart"/>
      <w:r>
        <w:rPr>
          <w:rStyle w:val="Strong"/>
          <w:rFonts w:ascii="Montserrat" w:hAnsi="Montserrat"/>
          <w:color w:val="212127"/>
        </w:rPr>
        <w:t>Range</w:t>
      </w:r>
      <w:proofErr w:type="spellEnd"/>
      <w:r>
        <w:rPr>
          <w:rStyle w:val="apple-converted-space"/>
          <w:rFonts w:ascii="Montserrat" w:hAnsi="Montserrat"/>
          <w:color w:val="212127"/>
        </w:rPr>
        <w:t> </w:t>
      </w:r>
      <w:r>
        <w:rPr>
          <w:rFonts w:ascii="Montserrat" w:hAnsi="Montserrat"/>
          <w:color w:val="212127"/>
        </w:rPr>
        <w:t>: -1 to 1</w:t>
      </w:r>
    </w:p>
    <w:p w14:paraId="3C94F248" w14:textId="77777777" w:rsidR="00334A9B" w:rsidRDefault="00334A9B" w:rsidP="00334A9B">
      <w:pPr>
        <w:pStyle w:val="NormalWeb"/>
        <w:spacing w:before="0" w:beforeAutospacing="0" w:after="450" w:afterAutospacing="0"/>
        <w:rPr>
          <w:rFonts w:ascii="Montserrat" w:hAnsi="Montserrat"/>
          <w:color w:val="212127"/>
        </w:rPr>
      </w:pPr>
      <w:proofErr w:type="spellStart"/>
      <w:r>
        <w:rPr>
          <w:rFonts w:ascii="Montserrat" w:hAnsi="Montserrat"/>
          <w:color w:val="212127"/>
        </w:rPr>
        <w:t>Equation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can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be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created</w:t>
      </w:r>
      <w:proofErr w:type="spellEnd"/>
      <w:r>
        <w:rPr>
          <w:rFonts w:ascii="Montserrat" w:hAnsi="Montserrat"/>
          <w:color w:val="212127"/>
        </w:rPr>
        <w:t xml:space="preserve"> </w:t>
      </w:r>
      <w:proofErr w:type="spellStart"/>
      <w:r>
        <w:rPr>
          <w:rFonts w:ascii="Montserrat" w:hAnsi="Montserrat"/>
          <w:color w:val="212127"/>
        </w:rPr>
        <w:t>by</w:t>
      </w:r>
      <w:proofErr w:type="spellEnd"/>
      <w:r>
        <w:rPr>
          <w:rFonts w:ascii="Montserrat" w:hAnsi="Montserrat"/>
          <w:color w:val="212127"/>
        </w:rPr>
        <w:t>:</w:t>
      </w:r>
    </w:p>
    <w:p w14:paraId="1FEB8BE7" w14:textId="77777777" w:rsidR="00334A9B" w:rsidRPr="00334A9B" w:rsidRDefault="00334A9B" w:rsidP="00334A9B">
      <w:pPr>
        <w:rPr>
          <w:rFonts w:ascii="Times New Roman" w:eastAsia="Times New Roman" w:hAnsi="Times New Roman" w:cs="Times New Roman"/>
        </w:rPr>
      </w:pPr>
      <w:r w:rsidRPr="00334A9B">
        <w:rPr>
          <w:rFonts w:ascii="KaTeX_Math" w:eastAsia="Times New Roman" w:hAnsi="KaTeX_Math" w:cs="Times New Roman"/>
          <w:i/>
          <w:iCs/>
          <w:color w:val="212127"/>
          <w:sz w:val="29"/>
          <w:szCs w:val="29"/>
        </w:rPr>
        <w:t>y</w:t>
      </w:r>
      <w:r w:rsidRPr="00334A9B">
        <w:rPr>
          <w:rFonts w:ascii="Times New Roman" w:eastAsia="Times New Roman" w:hAnsi="Times New Roman" w:cs="Times New Roman"/>
          <w:color w:val="212127"/>
          <w:sz w:val="29"/>
          <w:szCs w:val="29"/>
        </w:rPr>
        <w:t>=</w:t>
      </w:r>
      <w:proofErr w:type="spellStart"/>
      <w:r w:rsidRPr="00334A9B">
        <w:rPr>
          <w:rFonts w:ascii="KaTeX_Math" w:eastAsia="Times New Roman" w:hAnsi="KaTeX_Math" w:cs="Times New Roman"/>
          <w:i/>
          <w:iCs/>
          <w:color w:val="212127"/>
          <w:sz w:val="29"/>
          <w:szCs w:val="29"/>
        </w:rPr>
        <w:t>tanh</w:t>
      </w:r>
      <w:proofErr w:type="spellEnd"/>
      <w:r w:rsidRPr="00334A9B">
        <w:rPr>
          <w:rFonts w:ascii="Times New Roman" w:eastAsia="Times New Roman" w:hAnsi="Times New Roman" w:cs="Times New Roman"/>
          <w:color w:val="212127"/>
          <w:sz w:val="29"/>
          <w:szCs w:val="29"/>
        </w:rPr>
        <w:t>(</w:t>
      </w:r>
      <w:r w:rsidRPr="00334A9B">
        <w:rPr>
          <w:rFonts w:ascii="KaTeX_Math" w:eastAsia="Times New Roman" w:hAnsi="KaTeX_Math" w:cs="Times New Roman"/>
          <w:i/>
          <w:iCs/>
          <w:color w:val="212127"/>
          <w:sz w:val="29"/>
          <w:szCs w:val="29"/>
        </w:rPr>
        <w:t>x</w:t>
      </w:r>
      <w:r w:rsidRPr="00334A9B">
        <w:rPr>
          <w:rFonts w:ascii="Times New Roman" w:eastAsia="Times New Roman" w:hAnsi="Times New Roman" w:cs="Times New Roman"/>
          <w:color w:val="212127"/>
          <w:sz w:val="29"/>
          <w:szCs w:val="29"/>
        </w:rPr>
        <w:t>)</w:t>
      </w:r>
    </w:p>
    <w:p w14:paraId="65BF2A53" w14:textId="1EEA8677" w:rsidR="00334A9B" w:rsidRPr="00334A9B" w:rsidRDefault="00334A9B" w:rsidP="00334A9B">
      <w:pPr>
        <w:rPr>
          <w:rFonts w:ascii="Times New Roman" w:eastAsia="Times New Roman" w:hAnsi="Times New Roman" w:cs="Times New Roman"/>
        </w:rPr>
      </w:pPr>
      <w:r w:rsidRPr="00334A9B">
        <w:rPr>
          <w:rFonts w:ascii="Times New Roman" w:eastAsia="Times New Roman" w:hAnsi="Times New Roman" w:cs="Times New Roman"/>
        </w:rPr>
        <w:fldChar w:fldCharType="begin"/>
      </w:r>
      <w:r w:rsidRPr="00334A9B">
        <w:rPr>
          <w:rFonts w:ascii="Times New Roman" w:eastAsia="Times New Roman" w:hAnsi="Times New Roman" w:cs="Times New Roman"/>
        </w:rPr>
        <w:instrText xml:space="preserve"> INCLUDEPICTURE "https://www.aitude.com/wp-content/uploads/2020/08/tanh-graph-aitude-1024x564.png" \* MERGEFORMATINET </w:instrText>
      </w:r>
      <w:r w:rsidRPr="00334A9B">
        <w:rPr>
          <w:rFonts w:ascii="Times New Roman" w:eastAsia="Times New Roman" w:hAnsi="Times New Roman" w:cs="Times New Roman"/>
        </w:rPr>
        <w:fldChar w:fldCharType="separate"/>
      </w:r>
      <w:r w:rsidRPr="00334A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F8115F" wp14:editId="07FD63CE">
            <wp:extent cx="5756910" cy="3163570"/>
            <wp:effectExtent l="0" t="0" r="0" b="0"/>
            <wp:docPr id="2" name="Picture 2" descr="https://www.aitude.com/wp-content/uploads/2020/08/tanh-graph-aitude-1024x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itude.com/wp-content/uploads/2020/08/tanh-graph-aitude-1024x5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A9B">
        <w:rPr>
          <w:rFonts w:ascii="Times New Roman" w:eastAsia="Times New Roman" w:hAnsi="Times New Roman" w:cs="Times New Roman"/>
        </w:rPr>
        <w:fldChar w:fldCharType="end"/>
      </w:r>
    </w:p>
    <w:p w14:paraId="1AEFBCC4" w14:textId="263558A7" w:rsidR="00334A9B" w:rsidRDefault="00334A9B"/>
    <w:p w14:paraId="6796B4D7" w14:textId="52945C51" w:rsidR="00334A9B" w:rsidRPr="00334A9B" w:rsidRDefault="00334A9B" w:rsidP="00334A9B">
      <w:pPr>
        <w:pStyle w:val="Heading4"/>
        <w:spacing w:before="0" w:line="480" w:lineRule="atLeast"/>
        <w:rPr>
          <w:rFonts w:ascii="Montserrat" w:hAnsi="Montserrat"/>
          <w:color w:val="181818"/>
          <w:sz w:val="36"/>
          <w:szCs w:val="36"/>
        </w:rPr>
      </w:pP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Advantage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of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TanH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Activation</w:t>
      </w:r>
      <w:proofErr w:type="spellEnd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 xml:space="preserve"> </w:t>
      </w: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function</w:t>
      </w:r>
      <w:proofErr w:type="spellEnd"/>
    </w:p>
    <w:p w14:paraId="20BBFF3C" w14:textId="77777777" w:rsidR="00334A9B" w:rsidRDefault="00334A9B"/>
    <w:p w14:paraId="110D566B" w14:textId="77777777" w:rsidR="00334A9B" w:rsidRPr="00334A9B" w:rsidRDefault="00334A9B" w:rsidP="00334A9B">
      <w:pPr>
        <w:rPr>
          <w:rFonts w:ascii="Times New Roman" w:eastAsia="Times New Roman" w:hAnsi="Times New Roman" w:cs="Times New Roman"/>
        </w:rPr>
      </w:pP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Here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negative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values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are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also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considered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whereas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sigmoid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minimum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range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0 but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Tanh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,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minimum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range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-1.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why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Tanh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activation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also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known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as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 </w:t>
      </w:r>
      <w:r w:rsidRPr="00334A9B">
        <w:rPr>
          <w:rFonts w:ascii="Montserrat" w:eastAsia="Times New Roman" w:hAnsi="Montserrat" w:cs="Times New Roman"/>
          <w:b/>
          <w:bCs/>
          <w:color w:val="212127"/>
        </w:rPr>
        <w:t xml:space="preserve">zero </w:t>
      </w:r>
      <w:proofErr w:type="spellStart"/>
      <w:r w:rsidRPr="00334A9B">
        <w:rPr>
          <w:rFonts w:ascii="Montserrat" w:eastAsia="Times New Roman" w:hAnsi="Montserrat" w:cs="Times New Roman"/>
          <w:b/>
          <w:bCs/>
          <w:color w:val="212127"/>
        </w:rPr>
        <w:t>centered</w:t>
      </w:r>
      <w:proofErr w:type="spellEnd"/>
      <w:r w:rsidRPr="00334A9B">
        <w:rPr>
          <w:rFonts w:ascii="Montserrat" w:eastAsia="Times New Roman" w:hAnsi="Montserrat" w:cs="Times New Roman"/>
          <w:b/>
          <w:bCs/>
          <w:color w:val="212127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b/>
          <w:bCs/>
          <w:color w:val="212127"/>
        </w:rPr>
        <w:t>activation</w:t>
      </w:r>
      <w:proofErr w:type="spellEnd"/>
      <w:r w:rsidRPr="00334A9B">
        <w:rPr>
          <w:rFonts w:ascii="Montserrat" w:eastAsia="Times New Roman" w:hAnsi="Montserrat" w:cs="Times New Roman"/>
          <w:b/>
          <w:bCs/>
          <w:color w:val="212127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b/>
          <w:bCs/>
          <w:color w:val="212127"/>
        </w:rPr>
        <w:t>function</w:t>
      </w:r>
      <w:proofErr w:type="spellEnd"/>
      <w:r w:rsidRPr="00334A9B">
        <w:rPr>
          <w:rFonts w:ascii="Montserrat" w:eastAsia="Times New Roman" w:hAnsi="Montserrat" w:cs="Times New Roman"/>
          <w:b/>
          <w:bCs/>
          <w:color w:val="212127"/>
        </w:rPr>
        <w:t>.</w:t>
      </w:r>
    </w:p>
    <w:p w14:paraId="112DA0FE" w14:textId="20A65E67" w:rsidR="00334A9B" w:rsidRDefault="00334A9B"/>
    <w:p w14:paraId="6431DA22" w14:textId="77777777" w:rsidR="00334A9B" w:rsidRDefault="00334A9B" w:rsidP="00334A9B">
      <w:pPr>
        <w:pStyle w:val="Heading4"/>
        <w:spacing w:before="0" w:line="480" w:lineRule="atLeast"/>
        <w:rPr>
          <w:rFonts w:ascii="Montserrat" w:hAnsi="Montserrat"/>
          <w:color w:val="181818"/>
          <w:sz w:val="36"/>
          <w:szCs w:val="36"/>
        </w:rPr>
      </w:pPr>
      <w:proofErr w:type="spellStart"/>
      <w:r>
        <w:rPr>
          <w:rStyle w:val="Strong"/>
          <w:rFonts w:ascii="Montserrat" w:hAnsi="Montserrat"/>
          <w:b w:val="0"/>
          <w:bCs w:val="0"/>
          <w:color w:val="181818"/>
          <w:sz w:val="36"/>
          <w:szCs w:val="36"/>
        </w:rPr>
        <w:t>Disadvantage</w:t>
      </w:r>
      <w:proofErr w:type="spellEnd"/>
    </w:p>
    <w:p w14:paraId="6972E93D" w14:textId="77777777" w:rsidR="00334A9B" w:rsidRPr="00334A9B" w:rsidRDefault="00334A9B" w:rsidP="00334A9B">
      <w:pPr>
        <w:rPr>
          <w:rFonts w:ascii="Times New Roman" w:eastAsia="Times New Roman" w:hAnsi="Times New Roman" w:cs="Times New Roman"/>
        </w:rPr>
      </w:pP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Also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facing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the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same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issue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of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Vanishing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Gradient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Problem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like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a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sigmoid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 xml:space="preserve"> </w:t>
      </w:r>
      <w:proofErr w:type="spellStart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function</w:t>
      </w:r>
      <w:proofErr w:type="spellEnd"/>
      <w:r w:rsidRPr="00334A9B">
        <w:rPr>
          <w:rFonts w:ascii="Montserrat" w:eastAsia="Times New Roman" w:hAnsi="Montserrat" w:cs="Times New Roman"/>
          <w:color w:val="212127"/>
          <w:shd w:val="clear" w:color="auto" w:fill="FFFFFF"/>
        </w:rPr>
        <w:t>.</w:t>
      </w:r>
    </w:p>
    <w:p w14:paraId="29805A21" w14:textId="786AB85A" w:rsidR="00334A9B" w:rsidRDefault="00334A9B"/>
    <w:p w14:paraId="312F43D1" w14:textId="77777777" w:rsidR="00334A9B" w:rsidRDefault="00334A9B">
      <w:bookmarkStart w:id="0" w:name="_GoBack"/>
      <w:bookmarkEnd w:id="0"/>
    </w:p>
    <w:sectPr w:rsidR="00334A9B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puter Modern Serif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66"/>
    <w:rsid w:val="00037572"/>
    <w:rsid w:val="00334A9B"/>
    <w:rsid w:val="005C2D66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9D917"/>
  <w15:chartTrackingRefBased/>
  <w15:docId w15:val="{872427A0-6333-5840-95B3-32DCC8DF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D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A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D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C2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D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4A9B"/>
    <w:rPr>
      <w:b/>
      <w:bCs/>
    </w:rPr>
  </w:style>
  <w:style w:type="character" w:customStyle="1" w:styleId="apple-converted-space">
    <w:name w:val="apple-converted-space"/>
    <w:basedOn w:val="DefaultParagraphFont"/>
    <w:rsid w:val="00334A9B"/>
  </w:style>
  <w:style w:type="character" w:customStyle="1" w:styleId="Heading4Char">
    <w:name w:val="Heading 4 Char"/>
    <w:basedOn w:val="DefaultParagraphFont"/>
    <w:link w:val="Heading4"/>
    <w:uiPriority w:val="9"/>
    <w:rsid w:val="00334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34A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has-text-align-center">
    <w:name w:val="has-text-align-center"/>
    <w:basedOn w:val="Normal"/>
    <w:rsid w:val="00334A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334A9B"/>
  </w:style>
  <w:style w:type="character" w:customStyle="1" w:styleId="mord">
    <w:name w:val="mord"/>
    <w:basedOn w:val="DefaultParagraphFont"/>
    <w:rsid w:val="00334A9B"/>
  </w:style>
  <w:style w:type="character" w:customStyle="1" w:styleId="mrel">
    <w:name w:val="mrel"/>
    <w:basedOn w:val="DefaultParagraphFont"/>
    <w:rsid w:val="00334A9B"/>
  </w:style>
  <w:style w:type="character" w:customStyle="1" w:styleId="mopen">
    <w:name w:val="mopen"/>
    <w:basedOn w:val="DefaultParagraphFont"/>
    <w:rsid w:val="00334A9B"/>
  </w:style>
  <w:style w:type="character" w:customStyle="1" w:styleId="mop">
    <w:name w:val="mop"/>
    <w:basedOn w:val="DefaultParagraphFont"/>
    <w:rsid w:val="00334A9B"/>
  </w:style>
  <w:style w:type="character" w:customStyle="1" w:styleId="mbin">
    <w:name w:val="mbin"/>
    <w:basedOn w:val="DefaultParagraphFont"/>
    <w:rsid w:val="00334A9B"/>
  </w:style>
  <w:style w:type="character" w:customStyle="1" w:styleId="mclose">
    <w:name w:val="mclose"/>
    <w:basedOn w:val="DefaultParagraphFont"/>
    <w:rsid w:val="00334A9B"/>
  </w:style>
  <w:style w:type="character" w:customStyle="1" w:styleId="Heading3Char">
    <w:name w:val="Heading 3 Char"/>
    <w:basedOn w:val="DefaultParagraphFont"/>
    <w:link w:val="Heading3"/>
    <w:uiPriority w:val="9"/>
    <w:semiHidden/>
    <w:rsid w:val="00334A9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tude.com/comparison-of-sigmoid-tanh-and-relu-activation-function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aperswithcode.com/method/tanh-activ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2021-02-12T15:56:00Z</dcterms:created>
  <dcterms:modified xsi:type="dcterms:W3CDTF">2021-02-12T16:02:00Z</dcterms:modified>
</cp:coreProperties>
</file>