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000000"/>
          <w:sz w:val="60"/>
        </w:rPr>
        <w:t>RESQAI</w:t>
      </w:r>
    </w:p>
    <w:p>
      <w:pPr>
        <w:jc w:val="center"/>
      </w:pPr>
      <w:r>
        <w:rPr>
          <w:rFonts w:ascii="Times New Roman" w:hAnsi="Times New Roman"/>
          <w:b/>
          <w:color w:val="000000"/>
          <w:sz w:val="30"/>
        </w:rPr>
        <w:t>SMART EMERGENCY RESPONSE NETWORK</w:t>
      </w:r>
    </w:p>
    <w:p/>
    <w:p>
      <w:pPr>
        <w:jc w:val="center"/>
      </w:pPr>
      <w:r>
        <w:rPr>
          <w:rFonts w:ascii="Times New Roman" w:hAnsi="Times New Roman"/>
          <w:b/>
          <w:color w:val="000000"/>
          <w:sz w:val="40"/>
        </w:rPr>
        <w:t>SOFTWARE REQUIREMENTS</w:t>
        <w:br/>
        <w:t>SPECIFICATION</w:t>
      </w:r>
    </w:p>
    <w:p/>
    <w:p/>
    <w:p/>
    <w:p>
      <w:pPr>
        <w:jc w:val="center"/>
      </w:pPr>
      <w:r>
        <w:rPr>
          <w:rFonts w:ascii="Times New Roman" w:hAnsi="Times New Roman"/>
          <w:color w:val="000000"/>
          <w:sz w:val="24"/>
        </w:rPr>
        <w:t>Version 1.0</w:t>
        <w:br/>
        <w:t>25 October 2026</w:t>
      </w:r>
    </w:p>
    <w:p/>
    <w:p/>
    <w:p/>
    <w:p/>
    <w:p>
      <w:pPr>
        <w:jc w:val="center"/>
      </w:pPr>
      <w:r>
        <w:rPr>
          <w:rFonts w:ascii="Times New Roman" w:hAnsi="Times New Roman"/>
          <w:i/>
          <w:color w:val="000000"/>
          <w:sz w:val="20"/>
        </w:rPr>
        <w:t>Prepared for academic review and project development</w:t>
      </w:r>
    </w:p>
    <w:p>
      <w:r>
        <w:rPr>
          <w:color w:val="000000"/>
        </w:rPr>
        <w:br w:type="page"/>
      </w:r>
    </w:p>
    <w:p>
      <w:pPr>
        <w:pStyle w:val="Heading1"/>
        <w:keepNext/>
      </w:pPr>
      <w:r>
        <w:rPr>
          <w:color w:val="000000"/>
        </w:rPr>
        <w:t>DOCUMENT CONTROL</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D9D9D9"/>
          </w:tcPr>
          <w:p>
            <w:pPr>
              <w:spacing w:after="20"/>
            </w:pPr>
            <w:r/>
            <w:r>
              <w:rPr>
                <w:rFonts w:ascii="Times New Roman" w:hAnsi="Times New Roman"/>
                <w:b/>
                <w:color w:val="000000"/>
                <w:sz w:val="18"/>
              </w:rPr>
              <w:t>Field</w:t>
            </w:r>
          </w:p>
        </w:tc>
        <w:tc>
          <w:tcPr>
            <w:tcW w:type="dxa" w:w="8208"/>
            <w:vAlign w:val="center"/>
            <w:shd w:fill="D9D9D9"/>
          </w:tcPr>
          <w:p>
            <w:pPr>
              <w:spacing w:after="20"/>
            </w:pPr>
            <w:r/>
            <w:r>
              <w:rPr>
                <w:rFonts w:ascii="Times New Roman" w:hAnsi="Times New Roman"/>
                <w:b/>
                <w:color w:val="000000"/>
                <w:sz w:val="18"/>
              </w:rPr>
              <w:t>Details</w:t>
            </w:r>
          </w:p>
        </w:tc>
      </w:tr>
      <w:tr>
        <w:tc>
          <w:tcPr>
            <w:tcW w:type="dxa" w:w="2448"/>
            <w:vAlign w:val="center"/>
          </w:tcPr>
          <w:p>
            <w:pPr>
              <w:spacing w:after="20"/>
            </w:pPr>
            <w:r/>
            <w:r>
              <w:rPr>
                <w:rFonts w:ascii="Times New Roman" w:hAnsi="Times New Roman"/>
                <w:b w:val="0"/>
                <w:color w:val="000000"/>
                <w:sz w:val="18"/>
              </w:rPr>
              <w:t>Document title</w:t>
            </w:r>
          </w:p>
        </w:tc>
        <w:tc>
          <w:tcPr>
            <w:tcW w:type="dxa" w:w="8208"/>
            <w:vAlign w:val="center"/>
          </w:tcPr>
          <w:p>
            <w:pPr>
              <w:spacing w:after="20"/>
            </w:pPr>
            <w:r/>
            <w:r>
              <w:rPr>
                <w:rFonts w:ascii="Times New Roman" w:hAnsi="Times New Roman"/>
                <w:b w:val="0"/>
                <w:color w:val="000000"/>
                <w:sz w:val="18"/>
              </w:rPr>
              <w:t>RESQAI — Software Requirements Specification</w:t>
            </w:r>
          </w:p>
        </w:tc>
      </w:tr>
      <w:tr>
        <w:tc>
          <w:tcPr>
            <w:tcW w:type="dxa" w:w="2448"/>
            <w:vAlign w:val="center"/>
          </w:tcPr>
          <w:p>
            <w:pPr>
              <w:spacing w:after="20"/>
            </w:pPr>
            <w:r/>
            <w:r>
              <w:rPr>
                <w:rFonts w:ascii="Times New Roman" w:hAnsi="Times New Roman"/>
                <w:b w:val="0"/>
                <w:color w:val="000000"/>
                <w:sz w:val="18"/>
              </w:rPr>
              <w:t>Version</w:t>
            </w:r>
          </w:p>
        </w:tc>
        <w:tc>
          <w:tcPr>
            <w:tcW w:type="dxa" w:w="8208"/>
            <w:vAlign w:val="center"/>
          </w:tcPr>
          <w:p>
            <w:pPr>
              <w:spacing w:after="20"/>
            </w:pPr>
            <w:r/>
            <w:r>
              <w:rPr>
                <w:rFonts w:ascii="Times New Roman" w:hAnsi="Times New Roman"/>
                <w:b w:val="0"/>
                <w:color w:val="000000"/>
                <w:sz w:val="18"/>
              </w:rPr>
              <w:t>1.0</w:t>
            </w:r>
          </w:p>
        </w:tc>
      </w:tr>
      <w:tr>
        <w:tc>
          <w:tcPr>
            <w:tcW w:type="dxa" w:w="2448"/>
            <w:vAlign w:val="center"/>
          </w:tcPr>
          <w:p>
            <w:pPr>
              <w:spacing w:after="20"/>
            </w:pPr>
            <w:r/>
            <w:r>
              <w:rPr>
                <w:rFonts w:ascii="Times New Roman" w:hAnsi="Times New Roman"/>
                <w:b w:val="0"/>
                <w:color w:val="000000"/>
                <w:sz w:val="18"/>
              </w:rPr>
              <w:t>Date</w:t>
            </w:r>
          </w:p>
        </w:tc>
        <w:tc>
          <w:tcPr>
            <w:tcW w:type="dxa" w:w="8208"/>
            <w:vAlign w:val="center"/>
          </w:tcPr>
          <w:p>
            <w:pPr>
              <w:spacing w:after="20"/>
            </w:pPr>
            <w:r/>
            <w:r>
              <w:rPr>
                <w:rFonts w:ascii="Times New Roman" w:hAnsi="Times New Roman"/>
                <w:b w:val="0"/>
                <w:color w:val="000000"/>
                <w:sz w:val="18"/>
              </w:rPr>
              <w:t>25 October 2026</w:t>
            </w:r>
          </w:p>
        </w:tc>
      </w:tr>
      <w:tr>
        <w:tc>
          <w:tcPr>
            <w:tcW w:type="dxa" w:w="2448"/>
            <w:vAlign w:val="center"/>
          </w:tcPr>
          <w:p>
            <w:pPr>
              <w:spacing w:after="20"/>
            </w:pPr>
            <w:r/>
            <w:r>
              <w:rPr>
                <w:rFonts w:ascii="Times New Roman" w:hAnsi="Times New Roman"/>
                <w:b w:val="0"/>
                <w:color w:val="000000"/>
                <w:sz w:val="18"/>
              </w:rPr>
              <w:t>System</w:t>
            </w:r>
          </w:p>
        </w:tc>
        <w:tc>
          <w:tcPr>
            <w:tcW w:type="dxa" w:w="8208"/>
            <w:vAlign w:val="center"/>
          </w:tcPr>
          <w:p>
            <w:pPr>
              <w:spacing w:after="20"/>
            </w:pPr>
            <w:r/>
            <w:r>
              <w:rPr>
                <w:rFonts w:ascii="Times New Roman" w:hAnsi="Times New Roman"/>
                <w:b w:val="0"/>
                <w:color w:val="000000"/>
                <w:sz w:val="18"/>
              </w:rPr>
              <w:t>Smart Emergency Response Network</w:t>
            </w:r>
          </w:p>
        </w:tc>
      </w:tr>
      <w:tr>
        <w:tc>
          <w:tcPr>
            <w:tcW w:type="dxa" w:w="2448"/>
            <w:vAlign w:val="center"/>
          </w:tcPr>
          <w:p>
            <w:pPr>
              <w:spacing w:after="20"/>
            </w:pPr>
            <w:r/>
            <w:r>
              <w:rPr>
                <w:rFonts w:ascii="Times New Roman" w:hAnsi="Times New Roman"/>
                <w:b w:val="0"/>
                <w:color w:val="000000"/>
                <w:sz w:val="18"/>
              </w:rPr>
              <w:t>Document purpose</w:t>
            </w:r>
          </w:p>
        </w:tc>
        <w:tc>
          <w:tcPr>
            <w:tcW w:type="dxa" w:w="8208"/>
            <w:vAlign w:val="center"/>
          </w:tcPr>
          <w:p>
            <w:pPr>
              <w:spacing w:after="20"/>
            </w:pPr>
            <w:r/>
            <w:r>
              <w:rPr>
                <w:rFonts w:ascii="Times New Roman" w:hAnsi="Times New Roman"/>
                <w:b w:val="0"/>
                <w:color w:val="000000"/>
                <w:sz w:val="18"/>
              </w:rPr>
              <w:t>Define the system scope, interfaces, functional requirements, data requirements, quality requirements, and verification approach.</w:t>
            </w:r>
          </w:p>
        </w:tc>
      </w:tr>
      <w:tr>
        <w:tc>
          <w:tcPr>
            <w:tcW w:type="dxa" w:w="2448"/>
            <w:vAlign w:val="center"/>
          </w:tcPr>
          <w:p>
            <w:pPr>
              <w:spacing w:after="20"/>
            </w:pPr>
            <w:r/>
            <w:r>
              <w:rPr>
                <w:rFonts w:ascii="Times New Roman" w:hAnsi="Times New Roman"/>
                <w:b w:val="0"/>
                <w:color w:val="000000"/>
                <w:sz w:val="18"/>
              </w:rPr>
              <w:t>Primary audience</w:t>
            </w:r>
          </w:p>
        </w:tc>
        <w:tc>
          <w:tcPr>
            <w:tcW w:type="dxa" w:w="8208"/>
            <w:vAlign w:val="center"/>
          </w:tcPr>
          <w:p>
            <w:pPr>
              <w:spacing w:after="20"/>
            </w:pPr>
            <w:r/>
            <w:r>
              <w:rPr>
                <w:rFonts w:ascii="Times New Roman" w:hAnsi="Times New Roman"/>
                <w:b w:val="0"/>
                <w:color w:val="000000"/>
                <w:sz w:val="18"/>
              </w:rPr>
              <w:t>Project stakeholders, academic evaluators, developers, testers, and database administrators.</w:t>
            </w:r>
          </w:p>
        </w:tc>
      </w:tr>
    </w:tbl>
    <w:p>
      <w:pPr>
        <w:spacing w:after="0"/>
      </w:pPr>
    </w:p>
    <w:p>
      <w:pPr>
        <w:pStyle w:val="Heading1"/>
        <w:keepNext/>
      </w:pPr>
      <w:r>
        <w:rPr>
          <w:color w:val="000000"/>
        </w:rPr>
        <w:t>CONTENTS</w:t>
      </w:r>
    </w:p>
    <w:tbl>
      <w:tblPr>
        <w:tblStyle w:val="TableGrid"/>
        <w:tblW w:type="auto" w:w="0"/>
        <w:jc w:val="center"/>
        <w:tblLook w:firstColumn="1" w:firstRow="1" w:lastColumn="0" w:lastRow="0" w:noHBand="0" w:noVBand="1" w:val="04A0"/>
      </w:tblPr>
      <w:tblGrid>
        <w:gridCol w:w="5083"/>
        <w:gridCol w:w="5083"/>
      </w:tblGrid>
      <w:tr>
        <w:tc>
          <w:tcPr>
            <w:tcW w:type="dxa" w:w="1296"/>
            <w:vAlign w:val="center"/>
            <w:shd w:fill="D9D9D9"/>
          </w:tcPr>
          <w:p>
            <w:pPr>
              <w:spacing w:after="20"/>
            </w:pPr>
            <w:r/>
            <w:r>
              <w:rPr>
                <w:rFonts w:ascii="Times New Roman" w:hAnsi="Times New Roman"/>
                <w:b/>
                <w:color w:val="000000"/>
                <w:sz w:val="18"/>
              </w:rPr>
              <w:t>Section</w:t>
            </w:r>
          </w:p>
        </w:tc>
        <w:tc>
          <w:tcPr>
            <w:tcW w:type="dxa" w:w="9360"/>
            <w:vAlign w:val="center"/>
            <w:shd w:fill="D9D9D9"/>
          </w:tcPr>
          <w:p>
            <w:pPr>
              <w:spacing w:after="20"/>
            </w:pPr>
            <w:r/>
            <w:r>
              <w:rPr>
                <w:rFonts w:ascii="Times New Roman" w:hAnsi="Times New Roman"/>
                <w:b/>
                <w:color w:val="000000"/>
                <w:sz w:val="18"/>
              </w:rPr>
              <w:t>Title</w:t>
            </w:r>
          </w:p>
        </w:tc>
      </w:tr>
      <w:tr>
        <w:tc>
          <w:tcPr>
            <w:tcW w:type="dxa" w:w="1296"/>
            <w:vAlign w:val="center"/>
          </w:tcPr>
          <w:p>
            <w:pPr>
              <w:spacing w:after="20"/>
            </w:pPr>
            <w:r/>
            <w:r>
              <w:rPr>
                <w:rFonts w:ascii="Times New Roman" w:hAnsi="Times New Roman"/>
                <w:b w:val="0"/>
                <w:color w:val="000000"/>
                <w:sz w:val="18"/>
              </w:rPr>
              <w:t>1</w:t>
            </w:r>
          </w:p>
        </w:tc>
        <w:tc>
          <w:tcPr>
            <w:tcW w:type="dxa" w:w="9360"/>
            <w:vAlign w:val="center"/>
          </w:tcPr>
          <w:p>
            <w:pPr>
              <w:spacing w:after="20"/>
            </w:pPr>
            <w:r/>
            <w:r>
              <w:rPr>
                <w:rFonts w:ascii="Times New Roman" w:hAnsi="Times New Roman"/>
                <w:b w:val="0"/>
                <w:color w:val="000000"/>
                <w:sz w:val="18"/>
              </w:rPr>
              <w:t>Introduction</w:t>
            </w:r>
          </w:p>
        </w:tc>
      </w:tr>
      <w:tr>
        <w:tc>
          <w:tcPr>
            <w:tcW w:type="dxa" w:w="1296"/>
            <w:vAlign w:val="center"/>
          </w:tcPr>
          <w:p>
            <w:pPr>
              <w:spacing w:after="20"/>
            </w:pPr>
            <w:r/>
            <w:r>
              <w:rPr>
                <w:rFonts w:ascii="Times New Roman" w:hAnsi="Times New Roman"/>
                <w:b w:val="0"/>
                <w:color w:val="000000"/>
                <w:sz w:val="18"/>
              </w:rPr>
              <w:t>2</w:t>
            </w:r>
          </w:p>
        </w:tc>
        <w:tc>
          <w:tcPr>
            <w:tcW w:type="dxa" w:w="9360"/>
            <w:vAlign w:val="center"/>
          </w:tcPr>
          <w:p>
            <w:pPr>
              <w:spacing w:after="20"/>
            </w:pPr>
            <w:r/>
            <w:r>
              <w:rPr>
                <w:rFonts w:ascii="Times New Roman" w:hAnsi="Times New Roman"/>
                <w:b w:val="0"/>
                <w:color w:val="000000"/>
                <w:sz w:val="18"/>
              </w:rPr>
              <w:t>Overall Description</w:t>
            </w:r>
          </w:p>
        </w:tc>
      </w:tr>
      <w:tr>
        <w:tc>
          <w:tcPr>
            <w:tcW w:type="dxa" w:w="1296"/>
            <w:vAlign w:val="center"/>
          </w:tcPr>
          <w:p>
            <w:pPr>
              <w:spacing w:after="20"/>
            </w:pPr>
            <w:r/>
            <w:r>
              <w:rPr>
                <w:rFonts w:ascii="Times New Roman" w:hAnsi="Times New Roman"/>
                <w:b w:val="0"/>
                <w:color w:val="000000"/>
                <w:sz w:val="18"/>
              </w:rPr>
              <w:t>3</w:t>
            </w:r>
          </w:p>
        </w:tc>
        <w:tc>
          <w:tcPr>
            <w:tcW w:type="dxa" w:w="9360"/>
            <w:vAlign w:val="center"/>
          </w:tcPr>
          <w:p>
            <w:pPr>
              <w:spacing w:after="20"/>
            </w:pPr>
            <w:r/>
            <w:r>
              <w:rPr>
                <w:rFonts w:ascii="Times New Roman" w:hAnsi="Times New Roman"/>
                <w:b w:val="0"/>
                <w:color w:val="000000"/>
                <w:sz w:val="18"/>
              </w:rPr>
              <w:t>System Architecture and Interfaces</w:t>
            </w:r>
          </w:p>
        </w:tc>
      </w:tr>
      <w:tr>
        <w:tc>
          <w:tcPr>
            <w:tcW w:type="dxa" w:w="1296"/>
            <w:vAlign w:val="center"/>
          </w:tcPr>
          <w:p>
            <w:pPr>
              <w:spacing w:after="20"/>
            </w:pPr>
            <w:r/>
            <w:r>
              <w:rPr>
                <w:rFonts w:ascii="Times New Roman" w:hAnsi="Times New Roman"/>
                <w:b w:val="0"/>
                <w:color w:val="000000"/>
                <w:sz w:val="18"/>
              </w:rPr>
              <w:t>4</w:t>
            </w:r>
          </w:p>
        </w:tc>
        <w:tc>
          <w:tcPr>
            <w:tcW w:type="dxa" w:w="9360"/>
            <w:vAlign w:val="center"/>
          </w:tcPr>
          <w:p>
            <w:pPr>
              <w:spacing w:after="20"/>
            </w:pPr>
            <w:r/>
            <w:r>
              <w:rPr>
                <w:rFonts w:ascii="Times New Roman" w:hAnsi="Times New Roman"/>
                <w:b w:val="0"/>
                <w:color w:val="000000"/>
                <w:sz w:val="18"/>
              </w:rPr>
              <w:t>Functional Requirements</w:t>
            </w:r>
          </w:p>
        </w:tc>
      </w:tr>
      <w:tr>
        <w:tc>
          <w:tcPr>
            <w:tcW w:type="dxa" w:w="1296"/>
            <w:vAlign w:val="center"/>
          </w:tcPr>
          <w:p>
            <w:pPr>
              <w:spacing w:after="20"/>
            </w:pPr>
            <w:r/>
            <w:r>
              <w:rPr>
                <w:rFonts w:ascii="Times New Roman" w:hAnsi="Times New Roman"/>
                <w:b w:val="0"/>
                <w:color w:val="000000"/>
                <w:sz w:val="18"/>
              </w:rPr>
              <w:t>5</w:t>
            </w:r>
          </w:p>
        </w:tc>
        <w:tc>
          <w:tcPr>
            <w:tcW w:type="dxa" w:w="9360"/>
            <w:vAlign w:val="center"/>
          </w:tcPr>
          <w:p>
            <w:pPr>
              <w:spacing w:after="20"/>
            </w:pPr>
            <w:r/>
            <w:r>
              <w:rPr>
                <w:rFonts w:ascii="Times New Roman" w:hAnsi="Times New Roman"/>
                <w:b w:val="0"/>
                <w:color w:val="000000"/>
                <w:sz w:val="18"/>
              </w:rPr>
              <w:t>External Interface Requirements</w:t>
            </w:r>
          </w:p>
        </w:tc>
      </w:tr>
      <w:tr>
        <w:tc>
          <w:tcPr>
            <w:tcW w:type="dxa" w:w="1296"/>
            <w:vAlign w:val="center"/>
          </w:tcPr>
          <w:p>
            <w:pPr>
              <w:spacing w:after="20"/>
            </w:pPr>
            <w:r/>
            <w:r>
              <w:rPr>
                <w:rFonts w:ascii="Times New Roman" w:hAnsi="Times New Roman"/>
                <w:b w:val="0"/>
                <w:color w:val="000000"/>
                <w:sz w:val="18"/>
              </w:rPr>
              <w:t>6</w:t>
            </w:r>
          </w:p>
        </w:tc>
        <w:tc>
          <w:tcPr>
            <w:tcW w:type="dxa" w:w="9360"/>
            <w:vAlign w:val="center"/>
          </w:tcPr>
          <w:p>
            <w:pPr>
              <w:spacing w:after="20"/>
            </w:pPr>
            <w:r/>
            <w:r>
              <w:rPr>
                <w:rFonts w:ascii="Times New Roman" w:hAnsi="Times New Roman"/>
                <w:b w:val="0"/>
                <w:color w:val="000000"/>
                <w:sz w:val="18"/>
              </w:rPr>
              <w:t>Data Requirements and Database Design</w:t>
            </w:r>
          </w:p>
        </w:tc>
      </w:tr>
      <w:tr>
        <w:tc>
          <w:tcPr>
            <w:tcW w:type="dxa" w:w="1296"/>
            <w:vAlign w:val="center"/>
          </w:tcPr>
          <w:p>
            <w:pPr>
              <w:spacing w:after="20"/>
            </w:pPr>
            <w:r/>
            <w:r>
              <w:rPr>
                <w:rFonts w:ascii="Times New Roman" w:hAnsi="Times New Roman"/>
                <w:b w:val="0"/>
                <w:color w:val="000000"/>
                <w:sz w:val="18"/>
              </w:rPr>
              <w:t>7</w:t>
            </w:r>
          </w:p>
        </w:tc>
        <w:tc>
          <w:tcPr>
            <w:tcW w:type="dxa" w:w="9360"/>
            <w:vAlign w:val="center"/>
          </w:tcPr>
          <w:p>
            <w:pPr>
              <w:spacing w:after="20"/>
            </w:pPr>
            <w:r/>
            <w:r>
              <w:rPr>
                <w:rFonts w:ascii="Times New Roman" w:hAnsi="Times New Roman"/>
                <w:b w:val="0"/>
                <w:color w:val="000000"/>
                <w:sz w:val="18"/>
              </w:rPr>
              <w:t>Non-Functional Requirements</w:t>
            </w:r>
          </w:p>
        </w:tc>
      </w:tr>
      <w:tr>
        <w:tc>
          <w:tcPr>
            <w:tcW w:type="dxa" w:w="1296"/>
            <w:vAlign w:val="center"/>
          </w:tcPr>
          <w:p>
            <w:pPr>
              <w:spacing w:after="20"/>
            </w:pPr>
            <w:r/>
            <w:r>
              <w:rPr>
                <w:rFonts w:ascii="Times New Roman" w:hAnsi="Times New Roman"/>
                <w:b w:val="0"/>
                <w:color w:val="000000"/>
                <w:sz w:val="18"/>
              </w:rPr>
              <w:t>8</w:t>
            </w:r>
          </w:p>
        </w:tc>
        <w:tc>
          <w:tcPr>
            <w:tcW w:type="dxa" w:w="9360"/>
            <w:vAlign w:val="center"/>
          </w:tcPr>
          <w:p>
            <w:pPr>
              <w:spacing w:after="20"/>
            </w:pPr>
            <w:r/>
            <w:r>
              <w:rPr>
                <w:rFonts w:ascii="Times New Roman" w:hAnsi="Times New Roman"/>
                <w:b w:val="0"/>
                <w:color w:val="000000"/>
                <w:sz w:val="18"/>
              </w:rPr>
              <w:t>Use Cases and User Workflows</w:t>
            </w:r>
          </w:p>
        </w:tc>
      </w:tr>
      <w:tr>
        <w:tc>
          <w:tcPr>
            <w:tcW w:type="dxa" w:w="1296"/>
            <w:vAlign w:val="center"/>
          </w:tcPr>
          <w:p>
            <w:pPr>
              <w:spacing w:after="20"/>
            </w:pPr>
            <w:r/>
            <w:r>
              <w:rPr>
                <w:rFonts w:ascii="Times New Roman" w:hAnsi="Times New Roman"/>
                <w:b w:val="0"/>
                <w:color w:val="000000"/>
                <w:sz w:val="18"/>
              </w:rPr>
              <w:t>9</w:t>
            </w:r>
          </w:p>
        </w:tc>
        <w:tc>
          <w:tcPr>
            <w:tcW w:type="dxa" w:w="9360"/>
            <w:vAlign w:val="center"/>
          </w:tcPr>
          <w:p>
            <w:pPr>
              <w:spacing w:after="20"/>
            </w:pPr>
            <w:r/>
            <w:r>
              <w:rPr>
                <w:rFonts w:ascii="Times New Roman" w:hAnsi="Times New Roman"/>
                <w:b w:val="0"/>
                <w:color w:val="000000"/>
                <w:sz w:val="18"/>
              </w:rPr>
              <w:t>Business Rules and Processing</w:t>
            </w:r>
          </w:p>
        </w:tc>
      </w:tr>
      <w:tr>
        <w:tc>
          <w:tcPr>
            <w:tcW w:type="dxa" w:w="1296"/>
            <w:vAlign w:val="center"/>
          </w:tcPr>
          <w:p>
            <w:pPr>
              <w:spacing w:after="20"/>
            </w:pPr>
            <w:r/>
            <w:r>
              <w:rPr>
                <w:rFonts w:ascii="Times New Roman" w:hAnsi="Times New Roman"/>
                <w:b w:val="0"/>
                <w:color w:val="000000"/>
                <w:sz w:val="18"/>
              </w:rPr>
              <w:t>10</w:t>
            </w:r>
          </w:p>
        </w:tc>
        <w:tc>
          <w:tcPr>
            <w:tcW w:type="dxa" w:w="9360"/>
            <w:vAlign w:val="center"/>
          </w:tcPr>
          <w:p>
            <w:pPr>
              <w:spacing w:after="20"/>
            </w:pPr>
            <w:r/>
            <w:r>
              <w:rPr>
                <w:rFonts w:ascii="Times New Roman" w:hAnsi="Times New Roman"/>
                <w:b w:val="0"/>
                <w:color w:val="000000"/>
                <w:sz w:val="18"/>
              </w:rPr>
              <w:t>Error Handling</w:t>
            </w:r>
          </w:p>
        </w:tc>
      </w:tr>
      <w:tr>
        <w:tc>
          <w:tcPr>
            <w:tcW w:type="dxa" w:w="1296"/>
            <w:vAlign w:val="center"/>
          </w:tcPr>
          <w:p>
            <w:pPr>
              <w:spacing w:after="20"/>
            </w:pPr>
            <w:r/>
            <w:r>
              <w:rPr>
                <w:rFonts w:ascii="Times New Roman" w:hAnsi="Times New Roman"/>
                <w:b w:val="0"/>
                <w:color w:val="000000"/>
                <w:sz w:val="18"/>
              </w:rPr>
              <w:t>11</w:t>
            </w:r>
          </w:p>
        </w:tc>
        <w:tc>
          <w:tcPr>
            <w:tcW w:type="dxa" w:w="9360"/>
            <w:vAlign w:val="center"/>
          </w:tcPr>
          <w:p>
            <w:pPr>
              <w:spacing w:after="20"/>
            </w:pPr>
            <w:r/>
            <w:r>
              <w:rPr>
                <w:rFonts w:ascii="Times New Roman" w:hAnsi="Times New Roman"/>
                <w:b w:val="0"/>
                <w:color w:val="000000"/>
                <w:sz w:val="18"/>
              </w:rPr>
              <w:t>Verification and Acceptance Criteria</w:t>
            </w:r>
          </w:p>
        </w:tc>
      </w:tr>
      <w:tr>
        <w:tc>
          <w:tcPr>
            <w:tcW w:type="dxa" w:w="1296"/>
            <w:vAlign w:val="center"/>
          </w:tcPr>
          <w:p>
            <w:pPr>
              <w:spacing w:after="20"/>
            </w:pPr>
            <w:r/>
            <w:r>
              <w:rPr>
                <w:rFonts w:ascii="Times New Roman" w:hAnsi="Times New Roman"/>
                <w:b w:val="0"/>
                <w:color w:val="000000"/>
                <w:sz w:val="18"/>
              </w:rPr>
              <w:t>12</w:t>
            </w:r>
          </w:p>
        </w:tc>
        <w:tc>
          <w:tcPr>
            <w:tcW w:type="dxa" w:w="9360"/>
            <w:vAlign w:val="center"/>
          </w:tcPr>
          <w:p>
            <w:pPr>
              <w:spacing w:after="20"/>
            </w:pPr>
            <w:r/>
            <w:r>
              <w:rPr>
                <w:rFonts w:ascii="Times New Roman" w:hAnsi="Times New Roman"/>
                <w:b w:val="0"/>
                <w:color w:val="000000"/>
                <w:sz w:val="18"/>
              </w:rPr>
              <w:t>API Reference and Glossary</w:t>
            </w:r>
          </w:p>
        </w:tc>
      </w:tr>
    </w:tbl>
    <w:p>
      <w:pPr>
        <w:spacing w:after="0"/>
      </w:pPr>
    </w:p>
    <w:p>
      <w:pPr>
        <w:keepLines/>
      </w:pPr>
      <w:r>
        <w:rPr>
          <w:color w:val="000000"/>
        </w:rPr>
        <w:t>Requirement identifiers use the prefixes FR (functional requirement), NFR (non-functional requirement), UC (use case), and API (interface reference).</w:t>
      </w:r>
    </w:p>
    <w:p>
      <w:r>
        <w:rPr>
          <w:color w:val="000000"/>
        </w:rPr>
        <w:br w:type="page"/>
      </w:r>
    </w:p>
    <w:p>
      <w:pPr>
        <w:pStyle w:val="Heading1"/>
        <w:keepNext/>
      </w:pPr>
      <w:r>
        <w:rPr>
          <w:color w:val="000000"/>
        </w:rPr>
        <w:t>1. INTRODUCTION</w:t>
      </w:r>
    </w:p>
    <w:p>
      <w:pPr>
        <w:pStyle w:val="Heading2"/>
        <w:keepNext/>
      </w:pPr>
      <w:r>
        <w:rPr>
          <w:color w:val="000000"/>
        </w:rPr>
        <w:t>1.1 Purpose</w:t>
      </w:r>
    </w:p>
    <w:p>
      <w:pPr>
        <w:keepLines/>
      </w:pPr>
      <w:r>
        <w:rPr>
          <w:color w:val="000000"/>
        </w:rPr>
        <w:t>This Software Requirements Specification (SRS) defines the requirements for RESQAI, a web-based Smart Emergency Response Network. It provides a common reference for the expected system behavior, user-facing functions, application interfaces, data organization, and verification activities.</w:t>
      </w:r>
    </w:p>
    <w:p>
      <w:pPr>
        <w:pStyle w:val="Heading2"/>
        <w:keepNext/>
      </w:pPr>
      <w:r>
        <w:rPr>
          <w:color w:val="000000"/>
        </w:rPr>
        <w:t>1.2 Scope</w:t>
      </w:r>
    </w:p>
    <w:p>
      <w:pPr>
        <w:keepLines/>
      </w:pPr>
      <w:r>
        <w:rPr>
          <w:color w:val="000000"/>
        </w:rPr>
        <w:t>RESQAI supports the recording and coordination of emergency requests through a centralized dashboard. The system stores emergency, ambulance, hospital, and assignment information in a PostgreSQL database. When an emergency is submitted, the backend evaluates available resources, attempts to select an ambulance and hospital, and records the resulting assignment.</w:t>
      </w:r>
    </w:p>
    <w:p>
      <w:pPr>
        <w:keepLines/>
      </w:pPr>
      <w:r>
        <w:rPr>
          <w:color w:val="000000"/>
        </w:rPr>
        <w:t>The application provides dashboard summaries, emergency records and history, ambulance and hospital management views, and CSV-based data initialization. It is designed as a modular web application that can be demonstrated and extended through its frontend, API, and database layers.</w:t>
      </w:r>
    </w:p>
    <w:p>
      <w:pPr>
        <w:pStyle w:val="Heading2"/>
        <w:keepNext/>
      </w:pPr>
      <w:r>
        <w:rPr>
          <w:color w:val="000000"/>
        </w:rPr>
        <w:t>1.3 Intended Audience</w:t>
      </w:r>
    </w:p>
    <w:p>
      <w:pPr>
        <w:pStyle w:val="ListBullet"/>
        <w:spacing w:after="30"/>
        <w:ind w:left="317" w:hanging="173"/>
      </w:pPr>
      <w:r>
        <w:rPr>
          <w:color w:val="000000"/>
        </w:rPr>
        <w:t>Project stakeholders and academic evaluators reviewing the system requirements.</w:t>
      </w:r>
    </w:p>
    <w:p>
      <w:pPr>
        <w:pStyle w:val="ListBullet"/>
        <w:spacing w:after="30"/>
        <w:ind w:left="317" w:hanging="173"/>
      </w:pPr>
      <w:r>
        <w:rPr>
          <w:color w:val="000000"/>
        </w:rPr>
        <w:t>Frontend and backend developers implementing or maintaining the application.</w:t>
      </w:r>
    </w:p>
    <w:p>
      <w:pPr>
        <w:pStyle w:val="ListBullet"/>
        <w:spacing w:after="30"/>
        <w:ind w:left="317" w:hanging="173"/>
      </w:pPr>
      <w:r>
        <w:rPr>
          <w:color w:val="000000"/>
        </w:rPr>
        <w:t>Test engineers preparing functional and integration tests.</w:t>
      </w:r>
    </w:p>
    <w:p>
      <w:pPr>
        <w:pStyle w:val="ListBullet"/>
        <w:spacing w:after="30"/>
        <w:ind w:left="317" w:hanging="173"/>
      </w:pPr>
      <w:r>
        <w:rPr>
          <w:color w:val="000000"/>
        </w:rPr>
        <w:t>Database administrators configuring PostgreSQL or Supabase-hosted PostgreSQL.</w:t>
      </w:r>
    </w:p>
    <w:p>
      <w:pPr>
        <w:pStyle w:val="Heading2"/>
        <w:keepNext/>
      </w:pPr>
      <w:r>
        <w:rPr>
          <w:color w:val="000000"/>
        </w:rPr>
        <w:t>1.4 Definitions and Abbreviations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D9D9D9"/>
          </w:tcPr>
          <w:p>
            <w:pPr>
              <w:spacing w:after="20"/>
            </w:pPr>
            <w:r/>
            <w:r>
              <w:rPr>
                <w:rFonts w:ascii="Times New Roman" w:hAnsi="Times New Roman"/>
                <w:b/>
                <w:color w:val="000000"/>
                <w:sz w:val="17"/>
              </w:rPr>
              <w:t>Term</w:t>
            </w:r>
          </w:p>
        </w:tc>
        <w:tc>
          <w:tcPr>
            <w:tcW w:type="dxa" w:w="8496"/>
            <w:vAlign w:val="center"/>
            <w:shd w:fill="D9D9D9"/>
          </w:tcPr>
          <w:p>
            <w:pPr>
              <w:spacing w:after="20"/>
            </w:pPr>
            <w:r/>
            <w:r>
              <w:rPr>
                <w:rFonts w:ascii="Times New Roman" w:hAnsi="Times New Roman"/>
                <w:b/>
                <w:color w:val="000000"/>
                <w:sz w:val="17"/>
              </w:rPr>
              <w:t>Definition</w:t>
            </w:r>
          </w:p>
        </w:tc>
      </w:tr>
      <w:tr>
        <w:tc>
          <w:tcPr>
            <w:tcW w:type="dxa" w:w="2160"/>
            <w:vAlign w:val="center"/>
          </w:tcPr>
          <w:p>
            <w:pPr>
              <w:spacing w:after="20"/>
            </w:pPr>
            <w:r/>
            <w:r>
              <w:rPr>
                <w:rFonts w:ascii="Times New Roman" w:hAnsi="Times New Roman"/>
                <w:b w:val="0"/>
                <w:color w:val="000000"/>
                <w:sz w:val="17"/>
              </w:rPr>
              <w:t>RESQAI</w:t>
            </w:r>
          </w:p>
        </w:tc>
        <w:tc>
          <w:tcPr>
            <w:tcW w:type="dxa" w:w="8496"/>
            <w:vAlign w:val="center"/>
          </w:tcPr>
          <w:p>
            <w:pPr>
              <w:spacing w:after="20"/>
            </w:pPr>
            <w:r/>
            <w:r>
              <w:rPr>
                <w:rFonts w:ascii="Times New Roman" w:hAnsi="Times New Roman"/>
                <w:b w:val="0"/>
                <w:color w:val="000000"/>
                <w:sz w:val="17"/>
              </w:rPr>
              <w:t>Smart Emergency Response Network.</w:t>
            </w:r>
          </w:p>
        </w:tc>
      </w:tr>
      <w:tr>
        <w:tc>
          <w:tcPr>
            <w:tcW w:type="dxa" w:w="2160"/>
            <w:vAlign w:val="center"/>
          </w:tcPr>
          <w:p>
            <w:pPr>
              <w:spacing w:after="20"/>
            </w:pPr>
            <w:r/>
            <w:r>
              <w:rPr>
                <w:rFonts w:ascii="Times New Roman" w:hAnsi="Times New Roman"/>
                <w:b w:val="0"/>
                <w:color w:val="000000"/>
                <w:sz w:val="17"/>
              </w:rPr>
              <w:t>API</w:t>
            </w:r>
          </w:p>
        </w:tc>
        <w:tc>
          <w:tcPr>
            <w:tcW w:type="dxa" w:w="8496"/>
            <w:vAlign w:val="center"/>
          </w:tcPr>
          <w:p>
            <w:pPr>
              <w:spacing w:after="20"/>
            </w:pPr>
            <w:r/>
            <w:r>
              <w:rPr>
                <w:rFonts w:ascii="Times New Roman" w:hAnsi="Times New Roman"/>
                <w:b w:val="0"/>
                <w:color w:val="000000"/>
                <w:sz w:val="17"/>
              </w:rPr>
              <w:t>Application Programming Interface.</w:t>
            </w:r>
          </w:p>
        </w:tc>
      </w:tr>
      <w:tr>
        <w:tc>
          <w:tcPr>
            <w:tcW w:type="dxa" w:w="2160"/>
            <w:vAlign w:val="center"/>
          </w:tcPr>
          <w:p>
            <w:pPr>
              <w:spacing w:after="20"/>
            </w:pPr>
            <w:r/>
            <w:r>
              <w:rPr>
                <w:rFonts w:ascii="Times New Roman" w:hAnsi="Times New Roman"/>
                <w:b w:val="0"/>
                <w:color w:val="000000"/>
                <w:sz w:val="17"/>
              </w:rPr>
              <w:t>Emergency</w:t>
            </w:r>
          </w:p>
        </w:tc>
        <w:tc>
          <w:tcPr>
            <w:tcW w:type="dxa" w:w="8496"/>
            <w:vAlign w:val="center"/>
          </w:tcPr>
          <w:p>
            <w:pPr>
              <w:spacing w:after="20"/>
            </w:pPr>
            <w:r/>
            <w:r>
              <w:rPr>
                <w:rFonts w:ascii="Times New Roman" w:hAnsi="Times New Roman"/>
                <w:b w:val="0"/>
                <w:color w:val="000000"/>
                <w:sz w:val="17"/>
              </w:rPr>
              <w:t>A reported incident submitted for coordination.</w:t>
            </w:r>
          </w:p>
        </w:tc>
      </w:tr>
      <w:tr>
        <w:tc>
          <w:tcPr>
            <w:tcW w:type="dxa" w:w="2160"/>
            <w:vAlign w:val="center"/>
          </w:tcPr>
          <w:p>
            <w:pPr>
              <w:spacing w:after="20"/>
            </w:pPr>
            <w:r/>
            <w:r>
              <w:rPr>
                <w:rFonts w:ascii="Times New Roman" w:hAnsi="Times New Roman"/>
                <w:b w:val="0"/>
                <w:color w:val="000000"/>
                <w:sz w:val="17"/>
              </w:rPr>
              <w:t>Assignment</w:t>
            </w:r>
          </w:p>
        </w:tc>
        <w:tc>
          <w:tcPr>
            <w:tcW w:type="dxa" w:w="8496"/>
            <w:vAlign w:val="center"/>
          </w:tcPr>
          <w:p>
            <w:pPr>
              <w:spacing w:after="20"/>
            </w:pPr>
            <w:r/>
            <w:r>
              <w:rPr>
                <w:rFonts w:ascii="Times New Roman" w:hAnsi="Times New Roman"/>
                <w:b w:val="0"/>
                <w:color w:val="000000"/>
                <w:sz w:val="17"/>
              </w:rPr>
              <w:t>A stored association between an emergency and selected resources.</w:t>
            </w:r>
          </w:p>
        </w:tc>
      </w:tr>
      <w:tr>
        <w:tc>
          <w:tcPr>
            <w:tcW w:type="dxa" w:w="2160"/>
            <w:vAlign w:val="center"/>
          </w:tcPr>
          <w:p>
            <w:pPr>
              <w:spacing w:after="20"/>
            </w:pPr>
            <w:r/>
            <w:r>
              <w:rPr>
                <w:rFonts w:ascii="Times New Roman" w:hAnsi="Times New Roman"/>
                <w:b w:val="0"/>
                <w:color w:val="000000"/>
                <w:sz w:val="17"/>
              </w:rPr>
              <w:t>ETA</w:t>
            </w:r>
          </w:p>
        </w:tc>
        <w:tc>
          <w:tcPr>
            <w:tcW w:type="dxa" w:w="8496"/>
            <w:vAlign w:val="center"/>
          </w:tcPr>
          <w:p>
            <w:pPr>
              <w:spacing w:after="20"/>
            </w:pPr>
            <w:r/>
            <w:r>
              <w:rPr>
                <w:rFonts w:ascii="Times New Roman" w:hAnsi="Times New Roman"/>
                <w:b w:val="0"/>
                <w:color w:val="000000"/>
                <w:sz w:val="17"/>
              </w:rPr>
              <w:t>Estimated time of arrival.</w:t>
            </w:r>
          </w:p>
        </w:tc>
      </w:tr>
      <w:tr>
        <w:tc>
          <w:tcPr>
            <w:tcW w:type="dxa" w:w="2160"/>
            <w:vAlign w:val="center"/>
          </w:tcPr>
          <w:p>
            <w:pPr>
              <w:spacing w:after="20"/>
            </w:pPr>
            <w:r/>
            <w:r>
              <w:rPr>
                <w:rFonts w:ascii="Times New Roman" w:hAnsi="Times New Roman"/>
                <w:b w:val="0"/>
                <w:color w:val="000000"/>
                <w:sz w:val="17"/>
              </w:rPr>
              <w:t>PostgreSQL</w:t>
            </w:r>
          </w:p>
        </w:tc>
        <w:tc>
          <w:tcPr>
            <w:tcW w:type="dxa" w:w="8496"/>
            <w:vAlign w:val="center"/>
          </w:tcPr>
          <w:p>
            <w:pPr>
              <w:spacing w:after="20"/>
            </w:pPr>
            <w:r/>
            <w:r>
              <w:rPr>
                <w:rFonts w:ascii="Times New Roman" w:hAnsi="Times New Roman"/>
                <w:b w:val="0"/>
                <w:color w:val="000000"/>
                <w:sz w:val="17"/>
              </w:rPr>
              <w:t>Relational database management system used for persistent storage.</w:t>
            </w:r>
          </w:p>
        </w:tc>
      </w:tr>
      <w:tr>
        <w:tc>
          <w:tcPr>
            <w:tcW w:type="dxa" w:w="2160"/>
            <w:vAlign w:val="center"/>
          </w:tcPr>
          <w:p>
            <w:pPr>
              <w:spacing w:after="20"/>
            </w:pPr>
            <w:r/>
            <w:r>
              <w:rPr>
                <w:rFonts w:ascii="Times New Roman" w:hAnsi="Times New Roman"/>
                <w:b w:val="0"/>
                <w:color w:val="000000"/>
                <w:sz w:val="17"/>
              </w:rPr>
              <w:t>Supabase</w:t>
            </w:r>
          </w:p>
        </w:tc>
        <w:tc>
          <w:tcPr>
            <w:tcW w:type="dxa" w:w="8496"/>
            <w:vAlign w:val="center"/>
          </w:tcPr>
          <w:p>
            <w:pPr>
              <w:spacing w:after="20"/>
            </w:pPr>
            <w:r/>
            <w:r>
              <w:rPr>
                <w:rFonts w:ascii="Times New Roman" w:hAnsi="Times New Roman"/>
                <w:b w:val="0"/>
                <w:color w:val="000000"/>
                <w:sz w:val="17"/>
              </w:rPr>
              <w:t>Hosted platform that can provide PostgreSQL database services.</w:t>
            </w:r>
          </w:p>
        </w:tc>
      </w:tr>
      <w:tr>
        <w:tc>
          <w:tcPr>
            <w:tcW w:type="dxa" w:w="2160"/>
            <w:vAlign w:val="center"/>
          </w:tcPr>
          <w:p>
            <w:pPr>
              <w:spacing w:after="20"/>
            </w:pPr>
            <w:r/>
            <w:r>
              <w:rPr>
                <w:rFonts w:ascii="Times New Roman" w:hAnsi="Times New Roman"/>
                <w:b w:val="0"/>
                <w:color w:val="000000"/>
                <w:sz w:val="17"/>
              </w:rPr>
              <w:t>CSV</w:t>
            </w:r>
          </w:p>
        </w:tc>
        <w:tc>
          <w:tcPr>
            <w:tcW w:type="dxa" w:w="8496"/>
            <w:vAlign w:val="center"/>
          </w:tcPr>
          <w:p>
            <w:pPr>
              <w:spacing w:after="20"/>
            </w:pPr>
            <w:r/>
            <w:r>
              <w:rPr>
                <w:rFonts w:ascii="Times New Roman" w:hAnsi="Times New Roman"/>
                <w:b w:val="0"/>
                <w:color w:val="000000"/>
                <w:sz w:val="17"/>
              </w:rPr>
              <w:t>Comma-Separated Values file used for structured data import.</w:t>
            </w:r>
          </w:p>
        </w:tc>
      </w:tr>
    </w:tbl>
    <w:p>
      <w:pPr>
        <w:spacing w:after="0"/>
      </w:pPr>
    </w:p>
    <w:p>
      <w:pPr>
        <w:pStyle w:val="Heading2"/>
        <w:keepNext/>
      </w:pPr>
      <w:r>
        <w:rPr>
          <w:color w:val="000000"/>
        </w:rPr>
        <w:t>1.5 References</w:t>
      </w:r>
    </w:p>
    <w:p>
      <w:pPr>
        <w:pStyle w:val="ListBullet"/>
        <w:spacing w:after="30"/>
        <w:ind w:left="317" w:hanging="173"/>
      </w:pPr>
      <w:r>
        <w:rPr>
          <w:color w:val="000000"/>
        </w:rPr>
        <w:t>RESQAI frontend source: FRONTEND/src/App.jsx, src/api.js, src/locations.js, and associated styles.</w:t>
      </w:r>
    </w:p>
    <w:p>
      <w:pPr>
        <w:pStyle w:val="ListBullet"/>
        <w:spacing w:after="30"/>
        <w:ind w:left="317" w:hanging="173"/>
      </w:pPr>
      <w:r>
        <w:rPr>
          <w:color w:val="000000"/>
        </w:rPr>
        <w:t>RESQAI backend source: BACKEND/server.js, routes, services, database module, and package manifest.</w:t>
      </w:r>
    </w:p>
    <w:p>
      <w:pPr>
        <w:pStyle w:val="ListBullet"/>
        <w:spacing w:after="30"/>
        <w:ind w:left="317" w:hanging="173"/>
      </w:pPr>
      <w:r>
        <w:rPr>
          <w:color w:val="000000"/>
        </w:rPr>
        <w:t>Database definitions: BACKEND/schema.sql and applicable migration files.</w:t>
      </w:r>
    </w:p>
    <w:p>
      <w:pPr>
        <w:pStyle w:val="ListBullet"/>
        <w:spacing w:after="30"/>
        <w:ind w:left="317" w:hanging="173"/>
      </w:pPr>
      <w:r>
        <w:rPr>
          <w:color w:val="000000"/>
        </w:rPr>
        <w:t>Data initialization: CSV datasets and the backend CSV import script.</w:t>
      </w:r>
    </w:p>
    <w:p>
      <w:pPr>
        <w:pStyle w:val="ListBullet"/>
        <w:spacing w:after="30"/>
        <w:ind w:left="317" w:hanging="173"/>
      </w:pPr>
      <w:r>
        <w:rPr>
          <w:color w:val="000000"/>
        </w:rPr>
        <w:t>ISO/IEC/IEEE 29148 requirements-engineering guidance, used as a reference for clear and verifiable requirements.</w:t>
      </w:r>
    </w:p>
    <w:p>
      <w:r>
        <w:rPr>
          <w:color w:val="000000"/>
        </w:rPr>
        <w:br w:type="page"/>
      </w:r>
    </w:p>
    <w:p>
      <w:pPr>
        <w:pStyle w:val="Heading1"/>
        <w:keepNext/>
      </w:pPr>
      <w:r>
        <w:rPr>
          <w:color w:val="000000"/>
        </w:rPr>
        <w:t>2. OVERALL DESCRIPTION</w:t>
      </w:r>
    </w:p>
    <w:p>
      <w:pPr>
        <w:pStyle w:val="Heading2"/>
        <w:keepNext/>
      </w:pPr>
      <w:r>
        <w:rPr>
          <w:color w:val="000000"/>
        </w:rPr>
        <w:t>2.1 Product Perspective</w:t>
      </w:r>
    </w:p>
    <w:p>
      <w:pPr>
        <w:keepLines/>
      </w:pPr>
      <w:r>
        <w:rPr>
          <w:color w:val="000000"/>
        </w:rPr>
        <w:t>RESQAI follows a three-layer structure: a browser-based React frontend, a Node.js/Express backend API, and a PostgreSQL data layer. The frontend communicates with the backend using HTTP requests and JSON. The backend uses a PostgreSQL connection pool to read and update persistent records.</w:t>
      </w:r>
    </w:p>
    <w:p>
      <w:pPr>
        <w:pStyle w:val="Heading2"/>
        <w:keepNext/>
      </w:pPr>
      <w:r>
        <w:rPr>
          <w:color w:val="000000"/>
        </w:rPr>
        <w:t>2.2 Product Functions</w:t>
      </w:r>
    </w:p>
    <w:p>
      <w:pPr>
        <w:pStyle w:val="ListNumber"/>
        <w:spacing w:after="30"/>
        <w:ind w:left="360" w:hanging="202"/>
      </w:pPr>
      <w:r>
        <w:rPr>
          <w:color w:val="000000"/>
        </w:rPr>
        <w:t>Display dashboard counts for emergencies, ambulances, and hospitals.</w:t>
      </w:r>
    </w:p>
    <w:p>
      <w:pPr>
        <w:pStyle w:val="ListNumber"/>
        <w:spacing w:after="30"/>
        <w:ind w:left="360" w:hanging="202"/>
      </w:pPr>
      <w:r>
        <w:rPr>
          <w:color w:val="000000"/>
        </w:rPr>
        <w:t>Accept an emergency submission and initiate resource coordination.</w:t>
      </w:r>
    </w:p>
    <w:p>
      <w:pPr>
        <w:pStyle w:val="ListNumber"/>
        <w:spacing w:after="30"/>
        <w:ind w:left="360" w:hanging="202"/>
      </w:pPr>
      <w:r>
        <w:rPr>
          <w:color w:val="000000"/>
        </w:rPr>
        <w:t>Identify eligible ambulance and hospital candidates from stored records.</w:t>
      </w:r>
    </w:p>
    <w:p>
      <w:pPr>
        <w:pStyle w:val="ListNumber"/>
        <w:spacing w:after="30"/>
        <w:ind w:left="360" w:hanging="202"/>
      </w:pPr>
      <w:r>
        <w:rPr>
          <w:color w:val="000000"/>
        </w:rPr>
        <w:t>Create an assignment and update the selected ambulance status when coordination succeeds.</w:t>
      </w:r>
    </w:p>
    <w:p>
      <w:pPr>
        <w:pStyle w:val="ListNumber"/>
        <w:spacing w:after="30"/>
        <w:ind w:left="360" w:hanging="202"/>
      </w:pPr>
      <w:r>
        <w:rPr>
          <w:color w:val="000000"/>
        </w:rPr>
        <w:t>List, search, and filter emergency records, including completed or resolved history.</w:t>
      </w:r>
    </w:p>
    <w:p>
      <w:pPr>
        <w:pStyle w:val="ListNumber"/>
        <w:spacing w:after="30"/>
        <w:ind w:left="360" w:hanging="202"/>
      </w:pPr>
      <w:r>
        <w:rPr>
          <w:color w:val="000000"/>
        </w:rPr>
        <w:t>Display and update supported ambulance and hospital details.</w:t>
      </w:r>
    </w:p>
    <w:p>
      <w:pPr>
        <w:pStyle w:val="ListNumber"/>
        <w:spacing w:after="30"/>
        <w:ind w:left="360" w:hanging="202"/>
      </w:pPr>
      <w:r>
        <w:rPr>
          <w:color w:val="000000"/>
        </w:rPr>
        <w:t>Load development or sample records through CSV import tooling.</w:t>
      </w:r>
    </w:p>
    <w:p>
      <w:pPr>
        <w:pStyle w:val="Heading2"/>
        <w:keepNext/>
      </w:pPr>
      <w:r>
        <w:rPr>
          <w:color w:val="000000"/>
        </w:rPr>
        <w:t>2.3 User Class</w:t>
      </w:r>
    </w:p>
    <w:p>
      <w:pPr>
        <w:keepLines/>
      </w:pPr>
      <w:r>
        <w:rPr>
          <w:color w:val="000000"/>
        </w:rPr>
        <w:t>The primary user is a dashboard operator who submits emergency information, reviews coordination outcomes, and manages resource records. Developers and database administrators configure the application and maintain its data environment.</w:t>
      </w:r>
    </w:p>
    <w:p>
      <w:pPr>
        <w:pStyle w:val="Heading2"/>
        <w:keepNext/>
      </w:pPr>
      <w:r>
        <w:rPr>
          <w:color w:val="000000"/>
        </w:rPr>
        <w:t>2.4 Operating Environment</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D9D9D9"/>
          </w:tcPr>
          <w:p>
            <w:pPr>
              <w:spacing w:after="20"/>
            </w:pPr>
            <w:r/>
            <w:r>
              <w:rPr>
                <w:rFonts w:ascii="Times New Roman" w:hAnsi="Times New Roman"/>
                <w:b/>
                <w:color w:val="000000"/>
                <w:sz w:val="17"/>
              </w:rPr>
              <w:t>Component</w:t>
            </w:r>
          </w:p>
        </w:tc>
        <w:tc>
          <w:tcPr>
            <w:tcW w:type="dxa" w:w="8496"/>
            <w:vAlign w:val="center"/>
            <w:shd w:fill="D9D9D9"/>
          </w:tcPr>
          <w:p>
            <w:pPr>
              <w:spacing w:after="20"/>
            </w:pPr>
            <w:r/>
            <w:r>
              <w:rPr>
                <w:rFonts w:ascii="Times New Roman" w:hAnsi="Times New Roman"/>
                <w:b/>
                <w:color w:val="000000"/>
                <w:sz w:val="17"/>
              </w:rPr>
              <w:t>Environment</w:t>
            </w:r>
          </w:p>
        </w:tc>
      </w:tr>
      <w:tr>
        <w:tc>
          <w:tcPr>
            <w:tcW w:type="dxa" w:w="2160"/>
            <w:vAlign w:val="center"/>
          </w:tcPr>
          <w:p>
            <w:pPr>
              <w:spacing w:after="20"/>
            </w:pPr>
            <w:r/>
            <w:r>
              <w:rPr>
                <w:rFonts w:ascii="Times New Roman" w:hAnsi="Times New Roman"/>
                <w:b w:val="0"/>
                <w:color w:val="000000"/>
                <w:sz w:val="17"/>
              </w:rPr>
              <w:t>Frontend</w:t>
            </w:r>
          </w:p>
        </w:tc>
        <w:tc>
          <w:tcPr>
            <w:tcW w:type="dxa" w:w="8496"/>
            <w:vAlign w:val="center"/>
          </w:tcPr>
          <w:p>
            <w:pPr>
              <w:spacing w:after="20"/>
            </w:pPr>
            <w:r/>
            <w:r>
              <w:rPr>
                <w:rFonts w:ascii="Times New Roman" w:hAnsi="Times New Roman"/>
                <w:b w:val="0"/>
                <w:color w:val="000000"/>
                <w:sz w:val="17"/>
              </w:rPr>
              <w:t>Modern desktop browser; React and Vite development environment.</w:t>
            </w:r>
          </w:p>
        </w:tc>
      </w:tr>
      <w:tr>
        <w:tc>
          <w:tcPr>
            <w:tcW w:type="dxa" w:w="2160"/>
            <w:vAlign w:val="center"/>
          </w:tcPr>
          <w:p>
            <w:pPr>
              <w:spacing w:after="20"/>
            </w:pPr>
            <w:r/>
            <w:r>
              <w:rPr>
                <w:rFonts w:ascii="Times New Roman" w:hAnsi="Times New Roman"/>
                <w:b w:val="0"/>
                <w:color w:val="000000"/>
                <w:sz w:val="17"/>
              </w:rPr>
              <w:t>Backend</w:t>
            </w:r>
          </w:p>
        </w:tc>
        <w:tc>
          <w:tcPr>
            <w:tcW w:type="dxa" w:w="8496"/>
            <w:vAlign w:val="center"/>
          </w:tcPr>
          <w:p>
            <w:pPr>
              <w:spacing w:after="20"/>
            </w:pPr>
            <w:r/>
            <w:r>
              <w:rPr>
                <w:rFonts w:ascii="Times New Roman" w:hAnsi="Times New Roman"/>
                <w:b w:val="0"/>
                <w:color w:val="000000"/>
                <w:sz w:val="17"/>
              </w:rPr>
              <w:t>Node.js runtime with Express and the pg PostgreSQL driver.</w:t>
            </w:r>
          </w:p>
        </w:tc>
      </w:tr>
      <w:tr>
        <w:tc>
          <w:tcPr>
            <w:tcW w:type="dxa" w:w="2160"/>
            <w:vAlign w:val="center"/>
          </w:tcPr>
          <w:p>
            <w:pPr>
              <w:spacing w:after="20"/>
            </w:pPr>
            <w:r/>
            <w:r>
              <w:rPr>
                <w:rFonts w:ascii="Times New Roman" w:hAnsi="Times New Roman"/>
                <w:b w:val="0"/>
                <w:color w:val="000000"/>
                <w:sz w:val="17"/>
              </w:rPr>
              <w:t>Database</w:t>
            </w:r>
          </w:p>
        </w:tc>
        <w:tc>
          <w:tcPr>
            <w:tcW w:type="dxa" w:w="8496"/>
            <w:vAlign w:val="center"/>
          </w:tcPr>
          <w:p>
            <w:pPr>
              <w:spacing w:after="20"/>
            </w:pPr>
            <w:r/>
            <w:r>
              <w:rPr>
                <w:rFonts w:ascii="Times New Roman" w:hAnsi="Times New Roman"/>
                <w:b w:val="0"/>
                <w:color w:val="000000"/>
                <w:sz w:val="17"/>
              </w:rPr>
              <w:t>PostgreSQL, locally hosted or hosted through Supabase.</w:t>
            </w:r>
          </w:p>
        </w:tc>
      </w:tr>
      <w:tr>
        <w:tc>
          <w:tcPr>
            <w:tcW w:type="dxa" w:w="2160"/>
            <w:vAlign w:val="center"/>
          </w:tcPr>
          <w:p>
            <w:pPr>
              <w:spacing w:after="20"/>
            </w:pPr>
            <w:r/>
            <w:r>
              <w:rPr>
                <w:rFonts w:ascii="Times New Roman" w:hAnsi="Times New Roman"/>
                <w:b w:val="0"/>
                <w:color w:val="000000"/>
                <w:sz w:val="17"/>
              </w:rPr>
              <w:t>Network</w:t>
            </w:r>
          </w:p>
        </w:tc>
        <w:tc>
          <w:tcPr>
            <w:tcW w:type="dxa" w:w="8496"/>
            <w:vAlign w:val="center"/>
          </w:tcPr>
          <w:p>
            <w:pPr>
              <w:spacing w:after="20"/>
            </w:pPr>
            <w:r/>
            <w:r>
              <w:rPr>
                <w:rFonts w:ascii="Times New Roman" w:hAnsi="Times New Roman"/>
                <w:b w:val="0"/>
                <w:color w:val="000000"/>
                <w:sz w:val="17"/>
              </w:rPr>
              <w:t>HTTP/JSON between browser and API; PostgreSQL protocol between backend and database.</w:t>
            </w:r>
          </w:p>
        </w:tc>
      </w:tr>
      <w:tr>
        <w:tc>
          <w:tcPr>
            <w:tcW w:type="dxa" w:w="2160"/>
            <w:vAlign w:val="center"/>
          </w:tcPr>
          <w:p>
            <w:pPr>
              <w:spacing w:after="20"/>
            </w:pPr>
            <w:r/>
            <w:r>
              <w:rPr>
                <w:rFonts w:ascii="Times New Roman" w:hAnsi="Times New Roman"/>
                <w:b w:val="0"/>
                <w:color w:val="000000"/>
                <w:sz w:val="17"/>
              </w:rPr>
              <w:t>Development platform</w:t>
            </w:r>
          </w:p>
        </w:tc>
        <w:tc>
          <w:tcPr>
            <w:tcW w:type="dxa" w:w="8496"/>
            <w:vAlign w:val="center"/>
          </w:tcPr>
          <w:p>
            <w:pPr>
              <w:spacing w:after="20"/>
            </w:pPr>
            <w:r/>
            <w:r>
              <w:rPr>
                <w:rFonts w:ascii="Times New Roman" w:hAnsi="Times New Roman"/>
                <w:b w:val="0"/>
                <w:color w:val="000000"/>
                <w:sz w:val="17"/>
              </w:rPr>
              <w:t>Windows, Linux, or macOS with Node.js and npm.</w:t>
            </w:r>
          </w:p>
        </w:tc>
      </w:tr>
    </w:tbl>
    <w:p>
      <w:pPr>
        <w:spacing w:after="0"/>
      </w:pPr>
    </w:p>
    <w:p>
      <w:pPr>
        <w:pStyle w:val="Heading2"/>
        <w:keepNext/>
      </w:pPr>
      <w:r>
        <w:rPr>
          <w:color w:val="000000"/>
        </w:rPr>
        <w:t>2.5 Technology Stack</w:t>
      </w:r>
    </w:p>
    <w:p>
      <w:pPr>
        <w:pStyle w:val="ListBullet"/>
        <w:spacing w:after="30"/>
        <w:ind w:left="317" w:hanging="173"/>
      </w:pPr>
      <w:r>
        <w:rPr>
          <w:color w:val="000000"/>
        </w:rPr>
        <w:t>Frontend: React, Vite, Tailwind CSS, JavaScript, and CSS.</w:t>
      </w:r>
    </w:p>
    <w:p>
      <w:pPr>
        <w:pStyle w:val="ListBullet"/>
        <w:spacing w:after="30"/>
        <w:ind w:left="317" w:hanging="173"/>
      </w:pPr>
      <w:r>
        <w:rPr>
          <w:color w:val="000000"/>
        </w:rPr>
        <w:t>Backend: Node.js, Express, and JavaScript modules.</w:t>
      </w:r>
    </w:p>
    <w:p>
      <w:pPr>
        <w:pStyle w:val="ListBullet"/>
        <w:spacing w:after="30"/>
        <w:ind w:left="317" w:hanging="173"/>
      </w:pPr>
      <w:r>
        <w:rPr>
          <w:color w:val="000000"/>
        </w:rPr>
        <w:t>Database: PostgreSQL with the pg driver; Supabase may be used as the hosted database provider.</w:t>
      </w:r>
    </w:p>
    <w:p>
      <w:pPr>
        <w:pStyle w:val="ListBullet"/>
        <w:spacing w:after="30"/>
        <w:ind w:left="317" w:hanging="173"/>
      </w:pPr>
      <w:r>
        <w:rPr>
          <w:color w:val="000000"/>
        </w:rPr>
        <w:t>Data exchange: JSON over HTTP; CSV for initial data loading.</w:t>
      </w:r>
    </w:p>
    <w:p>
      <w:pPr>
        <w:pStyle w:val="Heading2"/>
        <w:keepNext/>
      </w:pPr>
      <w:r>
        <w:rPr>
          <w:color w:val="000000"/>
        </w:rPr>
        <w:t>2.6 Assumptions and Dependencies</w:t>
      </w:r>
    </w:p>
    <w:p>
      <w:pPr>
        <w:pStyle w:val="ListBullet"/>
        <w:spacing w:after="30"/>
        <w:ind w:left="317" w:hanging="173"/>
      </w:pPr>
      <w:r>
        <w:rPr>
          <w:color w:val="000000"/>
        </w:rPr>
        <w:t>The configured database is available and contains the required schema and migrations.</w:t>
      </w:r>
    </w:p>
    <w:p>
      <w:pPr>
        <w:pStyle w:val="ListBullet"/>
        <w:spacing w:after="30"/>
        <w:ind w:left="317" w:hanging="173"/>
      </w:pPr>
      <w:r>
        <w:rPr>
          <w:color w:val="000000"/>
        </w:rPr>
        <w:t>Backend environment variables contain valid database connection details.</w:t>
      </w:r>
    </w:p>
    <w:p>
      <w:pPr>
        <w:pStyle w:val="ListBullet"/>
        <w:spacing w:after="30"/>
        <w:ind w:left="317" w:hanging="173"/>
      </w:pPr>
      <w:r>
        <w:rPr>
          <w:color w:val="000000"/>
        </w:rPr>
        <w:t>The frontend is configured with the correct backend API base URL.</w:t>
      </w:r>
    </w:p>
    <w:p>
      <w:pPr>
        <w:pStyle w:val="ListBullet"/>
        <w:spacing w:after="30"/>
        <w:ind w:left="317" w:hanging="173"/>
      </w:pPr>
      <w:r>
        <w:rPr>
          <w:color w:val="000000"/>
        </w:rPr>
        <w:t>Resource availability and coordinates are maintained in the stored records.</w:t>
      </w:r>
    </w:p>
    <w:p>
      <w:r>
        <w:rPr>
          <w:color w:val="000000"/>
        </w:rPr>
        <w:br w:type="page"/>
      </w:r>
    </w:p>
    <w:p>
      <w:pPr>
        <w:pStyle w:val="Heading1"/>
        <w:keepNext/>
      </w:pPr>
      <w:r>
        <w:rPr>
          <w:color w:val="000000"/>
        </w:rPr>
        <w:t>3. SYSTEM ARCHITECTURE AND INTERFACES</w:t>
      </w:r>
    </w:p>
    <w:p>
      <w:pPr>
        <w:pStyle w:val="Heading2"/>
        <w:keepNext/>
      </w:pPr>
      <w:r>
        <w:rPr>
          <w:color w:val="000000"/>
        </w:rPr>
        <w:t>3.1 Architectural Overview</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D9D9D9"/>
          </w:tcPr>
          <w:p>
            <w:pPr>
              <w:spacing w:after="20"/>
            </w:pPr>
            <w:r/>
            <w:r>
              <w:rPr>
                <w:rFonts w:ascii="Times New Roman" w:hAnsi="Times New Roman"/>
                <w:b/>
                <w:color w:val="000000"/>
                <w:sz w:val="17"/>
              </w:rPr>
              <w:t>Layer</w:t>
            </w:r>
          </w:p>
        </w:tc>
        <w:tc>
          <w:tcPr>
            <w:tcW w:type="dxa" w:w="8712"/>
            <w:vAlign w:val="center"/>
            <w:shd w:fill="D9D9D9"/>
          </w:tcPr>
          <w:p>
            <w:pPr>
              <w:spacing w:after="20"/>
            </w:pPr>
            <w:r/>
            <w:r>
              <w:rPr>
                <w:rFonts w:ascii="Times New Roman" w:hAnsi="Times New Roman"/>
                <w:b/>
                <w:color w:val="000000"/>
                <w:sz w:val="17"/>
              </w:rPr>
              <w:t>Responsibilities</w:t>
            </w:r>
          </w:p>
        </w:tc>
      </w:tr>
      <w:tr>
        <w:tc>
          <w:tcPr>
            <w:tcW w:type="dxa" w:w="1944"/>
            <w:vAlign w:val="center"/>
          </w:tcPr>
          <w:p>
            <w:pPr>
              <w:spacing w:after="20"/>
            </w:pPr>
            <w:r/>
            <w:r>
              <w:rPr>
                <w:rFonts w:ascii="Times New Roman" w:hAnsi="Times New Roman"/>
                <w:b w:val="0"/>
                <w:color w:val="000000"/>
                <w:sz w:val="17"/>
              </w:rPr>
              <w:t>Frontend</w:t>
            </w:r>
          </w:p>
        </w:tc>
        <w:tc>
          <w:tcPr>
            <w:tcW w:type="dxa" w:w="8712"/>
            <w:vAlign w:val="center"/>
          </w:tcPr>
          <w:p>
            <w:pPr>
              <w:spacing w:after="20"/>
            </w:pPr>
            <w:r/>
            <w:r>
              <w:rPr>
                <w:rFonts w:ascii="Times New Roman" w:hAnsi="Times New Roman"/>
                <w:b w:val="0"/>
                <w:color w:val="000000"/>
                <w:sz w:val="17"/>
              </w:rPr>
              <w:t>Renders dashboard and management views; collects form input; sends API requests; displays returned data and messages.</w:t>
            </w:r>
          </w:p>
        </w:tc>
      </w:tr>
      <w:tr>
        <w:tc>
          <w:tcPr>
            <w:tcW w:type="dxa" w:w="1944"/>
            <w:vAlign w:val="center"/>
          </w:tcPr>
          <w:p>
            <w:pPr>
              <w:spacing w:after="20"/>
            </w:pPr>
            <w:r/>
            <w:r>
              <w:rPr>
                <w:rFonts w:ascii="Times New Roman" w:hAnsi="Times New Roman"/>
                <w:b w:val="0"/>
                <w:color w:val="000000"/>
                <w:sz w:val="17"/>
              </w:rPr>
              <w:t>Backend API</w:t>
            </w:r>
          </w:p>
        </w:tc>
        <w:tc>
          <w:tcPr>
            <w:tcW w:type="dxa" w:w="8712"/>
            <w:vAlign w:val="center"/>
          </w:tcPr>
          <w:p>
            <w:pPr>
              <w:spacing w:after="20"/>
            </w:pPr>
            <w:r/>
            <w:r>
              <w:rPr>
                <w:rFonts w:ascii="Times New Roman" w:hAnsi="Times New Roman"/>
                <w:b w:val="0"/>
                <w:color w:val="000000"/>
                <w:sz w:val="17"/>
              </w:rPr>
              <w:t>Validates request essentials, applies coordination rules, queries the database, handles transactions, and returns JSON responses.</w:t>
            </w:r>
          </w:p>
        </w:tc>
      </w:tr>
      <w:tr>
        <w:tc>
          <w:tcPr>
            <w:tcW w:type="dxa" w:w="1944"/>
            <w:vAlign w:val="center"/>
          </w:tcPr>
          <w:p>
            <w:pPr>
              <w:spacing w:after="20"/>
            </w:pPr>
            <w:r/>
            <w:r>
              <w:rPr>
                <w:rFonts w:ascii="Times New Roman" w:hAnsi="Times New Roman"/>
                <w:b w:val="0"/>
                <w:color w:val="000000"/>
                <w:sz w:val="17"/>
              </w:rPr>
              <w:t>Database</w:t>
            </w:r>
          </w:p>
        </w:tc>
        <w:tc>
          <w:tcPr>
            <w:tcW w:type="dxa" w:w="8712"/>
            <w:vAlign w:val="center"/>
          </w:tcPr>
          <w:p>
            <w:pPr>
              <w:spacing w:after="20"/>
            </w:pPr>
            <w:r/>
            <w:r>
              <w:rPr>
                <w:rFonts w:ascii="Times New Roman" w:hAnsi="Times New Roman"/>
                <w:b w:val="0"/>
                <w:color w:val="000000"/>
                <w:sz w:val="17"/>
              </w:rPr>
              <w:t>Persists emergencies, ambulances, hospitals, assignments, and related attributes with relational constraints.</w:t>
            </w:r>
          </w:p>
        </w:tc>
      </w:tr>
    </w:tbl>
    <w:p>
      <w:pPr>
        <w:spacing w:after="0"/>
      </w:pPr>
    </w:p>
    <w:p>
      <w:pPr>
        <w:pStyle w:val="Heading2"/>
        <w:keepNext/>
      </w:pPr>
      <w:r>
        <w:rPr>
          <w:color w:val="000000"/>
        </w:rPr>
        <w:t>3.2 Frontend Components</w:t>
      </w:r>
    </w:p>
    <w:p>
      <w:pPr>
        <w:pStyle w:val="ListBullet"/>
        <w:spacing w:after="30"/>
        <w:ind w:left="317" w:hanging="173"/>
      </w:pPr>
      <w:r>
        <w:rPr>
          <w:color w:val="000000"/>
        </w:rPr>
        <w:t>Dashboard: presents summary counts and navigation to operational views.</w:t>
      </w:r>
    </w:p>
    <w:p>
      <w:pPr>
        <w:pStyle w:val="ListBullet"/>
        <w:spacing w:after="30"/>
        <w:ind w:left="317" w:hanging="173"/>
      </w:pPr>
      <w:r>
        <w:rPr>
          <w:color w:val="000000"/>
        </w:rPr>
        <w:t>Emergency submission: captures incident details and sends a coordination request.</w:t>
      </w:r>
    </w:p>
    <w:p>
      <w:pPr>
        <w:pStyle w:val="ListBullet"/>
        <w:spacing w:after="30"/>
        <w:ind w:left="317" w:hanging="173"/>
      </w:pPr>
      <w:r>
        <w:rPr>
          <w:color w:val="000000"/>
        </w:rPr>
        <w:t>Emergency list/history: presents stored records and supports search or status filtering.</w:t>
      </w:r>
    </w:p>
    <w:p>
      <w:pPr>
        <w:pStyle w:val="ListBullet"/>
        <w:spacing w:after="30"/>
        <w:ind w:left="317" w:hanging="173"/>
      </w:pPr>
      <w:r>
        <w:rPr>
          <w:color w:val="000000"/>
        </w:rPr>
        <w:t>Ambulance management: lists fleet records and edits supported fields.</w:t>
      </w:r>
    </w:p>
    <w:p>
      <w:pPr>
        <w:pStyle w:val="ListBullet"/>
        <w:spacing w:after="30"/>
        <w:ind w:left="317" w:hanging="173"/>
      </w:pPr>
      <w:r>
        <w:rPr>
          <w:color w:val="000000"/>
        </w:rPr>
        <w:t>Hospital management: lists facility records and edits supported fields.</w:t>
      </w:r>
    </w:p>
    <w:p>
      <w:pPr>
        <w:pStyle w:val="Heading2"/>
        <w:keepNext/>
      </w:pPr>
      <w:r>
        <w:rPr>
          <w:color w:val="000000"/>
        </w:rPr>
        <w:t>3.3 Backend Components</w:t>
      </w:r>
    </w:p>
    <w:p>
      <w:pPr>
        <w:pStyle w:val="ListBullet"/>
        <w:spacing w:after="30"/>
        <w:ind w:left="317" w:hanging="173"/>
      </w:pPr>
      <w:r>
        <w:rPr>
          <w:color w:val="000000"/>
        </w:rPr>
        <w:t>Express server: configures middleware and mounts API routes.</w:t>
      </w:r>
    </w:p>
    <w:p>
      <w:pPr>
        <w:pStyle w:val="ListBullet"/>
        <w:spacing w:after="30"/>
        <w:ind w:left="317" w:hanging="173"/>
      </w:pPr>
      <w:r>
        <w:rPr>
          <w:color w:val="000000"/>
        </w:rPr>
        <w:t>Route handlers: process dashboard, emergency, ambulance, and hospital requests.</w:t>
      </w:r>
    </w:p>
    <w:p>
      <w:pPr>
        <w:pStyle w:val="ListBullet"/>
        <w:spacing w:after="30"/>
        <w:ind w:left="317" w:hanging="173"/>
      </w:pPr>
      <w:r>
        <w:rPr>
          <w:color w:val="000000"/>
        </w:rPr>
        <w:t>Coordination service logic: selects eligible resources and persists assignment changes.</w:t>
      </w:r>
    </w:p>
    <w:p>
      <w:pPr>
        <w:pStyle w:val="ListBullet"/>
        <w:spacing w:after="30"/>
        <w:ind w:left="317" w:hanging="173"/>
      </w:pPr>
      <w:r>
        <w:rPr>
          <w:color w:val="000000"/>
        </w:rPr>
        <w:t>Database module: manages PostgreSQL connections and query execution.</w:t>
      </w:r>
    </w:p>
    <w:p>
      <w:pPr>
        <w:pStyle w:val="ListBullet"/>
        <w:spacing w:after="30"/>
        <w:ind w:left="317" w:hanging="173"/>
      </w:pPr>
      <w:r>
        <w:rPr>
          <w:color w:val="000000"/>
        </w:rPr>
        <w:t>CSV import utility: validates and imports structured source data.</w:t>
      </w:r>
    </w:p>
    <w:p>
      <w:pPr>
        <w:pStyle w:val="Heading2"/>
        <w:keepNext/>
      </w:pPr>
      <w:r>
        <w:rPr>
          <w:color w:val="000000"/>
        </w:rPr>
        <w:t>3.4 Database Interaction</w:t>
      </w:r>
    </w:p>
    <w:p>
      <w:pPr>
        <w:keepLines/>
      </w:pPr>
      <w:r>
        <w:rPr>
          <w:color w:val="000000"/>
        </w:rPr>
        <w:t>The backend obtains a database client from the connection pool. Operations that create and coordinate an emergency are grouped into a transaction. A successful workflow commits its changes; an exception triggers rollback before the client is released.</w:t>
      </w:r>
    </w:p>
    <w:p>
      <w:pPr>
        <w:pStyle w:val="Heading2"/>
        <w:keepNext/>
      </w:pPr>
      <w:r>
        <w:rPr>
          <w:color w:val="000000"/>
        </w:rPr>
        <w:t>3.5 Communication Interfaces</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D9D9D9"/>
          </w:tcPr>
          <w:p>
            <w:pPr>
              <w:spacing w:after="20"/>
            </w:pPr>
            <w:r/>
            <w:r>
              <w:rPr>
                <w:rFonts w:ascii="Times New Roman" w:hAnsi="Times New Roman"/>
                <w:b/>
                <w:color w:val="000000"/>
                <w:sz w:val="17"/>
              </w:rPr>
              <w:t>Source</w:t>
            </w:r>
          </w:p>
        </w:tc>
        <w:tc>
          <w:tcPr>
            <w:tcW w:type="dxa" w:w="2592"/>
            <w:vAlign w:val="center"/>
            <w:shd w:fill="D9D9D9"/>
          </w:tcPr>
          <w:p>
            <w:pPr>
              <w:spacing w:after="20"/>
            </w:pPr>
            <w:r/>
            <w:r>
              <w:rPr>
                <w:rFonts w:ascii="Times New Roman" w:hAnsi="Times New Roman"/>
                <w:b/>
                <w:color w:val="000000"/>
                <w:sz w:val="17"/>
              </w:rPr>
              <w:t>Destination</w:t>
            </w:r>
          </w:p>
        </w:tc>
        <w:tc>
          <w:tcPr>
            <w:tcW w:type="dxa" w:w="5472"/>
            <w:vAlign w:val="center"/>
            <w:shd w:fill="D9D9D9"/>
          </w:tcPr>
          <w:p>
            <w:pPr>
              <w:spacing w:after="20"/>
            </w:pPr>
            <w:r/>
            <w:r>
              <w:rPr>
                <w:rFonts w:ascii="Times New Roman" w:hAnsi="Times New Roman"/>
                <w:b/>
                <w:color w:val="000000"/>
                <w:sz w:val="17"/>
              </w:rPr>
              <w:t>Format</w:t>
            </w:r>
          </w:p>
        </w:tc>
      </w:tr>
      <w:tr>
        <w:tc>
          <w:tcPr>
            <w:tcW w:type="dxa" w:w="2592"/>
            <w:vAlign w:val="center"/>
          </w:tcPr>
          <w:p>
            <w:pPr>
              <w:spacing w:after="20"/>
            </w:pPr>
            <w:r/>
            <w:r>
              <w:rPr>
                <w:rFonts w:ascii="Times New Roman" w:hAnsi="Times New Roman"/>
                <w:b w:val="0"/>
                <w:color w:val="000000"/>
                <w:sz w:val="17"/>
              </w:rPr>
              <w:t>Browser frontend</w:t>
            </w:r>
          </w:p>
        </w:tc>
        <w:tc>
          <w:tcPr>
            <w:tcW w:type="dxa" w:w="2592"/>
            <w:vAlign w:val="center"/>
          </w:tcPr>
          <w:p>
            <w:pPr>
              <w:spacing w:after="20"/>
            </w:pPr>
            <w:r/>
            <w:r>
              <w:rPr>
                <w:rFonts w:ascii="Times New Roman" w:hAnsi="Times New Roman"/>
                <w:b w:val="0"/>
                <w:color w:val="000000"/>
                <w:sz w:val="17"/>
              </w:rPr>
              <w:t>Express API</w:t>
            </w:r>
          </w:p>
        </w:tc>
        <w:tc>
          <w:tcPr>
            <w:tcW w:type="dxa" w:w="5472"/>
            <w:vAlign w:val="center"/>
          </w:tcPr>
          <w:p>
            <w:pPr>
              <w:spacing w:after="20"/>
            </w:pPr>
            <w:r/>
            <w:r>
              <w:rPr>
                <w:rFonts w:ascii="Times New Roman" w:hAnsi="Times New Roman"/>
                <w:b w:val="0"/>
                <w:color w:val="000000"/>
                <w:sz w:val="17"/>
              </w:rPr>
              <w:t>HTTP requests and JSON responses</w:t>
            </w:r>
          </w:p>
        </w:tc>
      </w:tr>
      <w:tr>
        <w:tc>
          <w:tcPr>
            <w:tcW w:type="dxa" w:w="2592"/>
            <w:vAlign w:val="center"/>
          </w:tcPr>
          <w:p>
            <w:pPr>
              <w:spacing w:after="20"/>
            </w:pPr>
            <w:r/>
            <w:r>
              <w:rPr>
                <w:rFonts w:ascii="Times New Roman" w:hAnsi="Times New Roman"/>
                <w:b w:val="0"/>
                <w:color w:val="000000"/>
                <w:sz w:val="17"/>
              </w:rPr>
              <w:t>Express API</w:t>
            </w:r>
          </w:p>
        </w:tc>
        <w:tc>
          <w:tcPr>
            <w:tcW w:type="dxa" w:w="2592"/>
            <w:vAlign w:val="center"/>
          </w:tcPr>
          <w:p>
            <w:pPr>
              <w:spacing w:after="20"/>
            </w:pPr>
            <w:r/>
            <w:r>
              <w:rPr>
                <w:rFonts w:ascii="Times New Roman" w:hAnsi="Times New Roman"/>
                <w:b w:val="0"/>
                <w:color w:val="000000"/>
                <w:sz w:val="17"/>
              </w:rPr>
              <w:t>PostgreSQL</w:t>
            </w:r>
          </w:p>
        </w:tc>
        <w:tc>
          <w:tcPr>
            <w:tcW w:type="dxa" w:w="5472"/>
            <w:vAlign w:val="center"/>
          </w:tcPr>
          <w:p>
            <w:pPr>
              <w:spacing w:after="20"/>
            </w:pPr>
            <w:r/>
            <w:r>
              <w:rPr>
                <w:rFonts w:ascii="Times New Roman" w:hAnsi="Times New Roman"/>
                <w:b w:val="0"/>
                <w:color w:val="000000"/>
                <w:sz w:val="17"/>
              </w:rPr>
              <w:t>SQL queries through pg</w:t>
            </w:r>
          </w:p>
        </w:tc>
      </w:tr>
      <w:tr>
        <w:tc>
          <w:tcPr>
            <w:tcW w:type="dxa" w:w="2592"/>
            <w:vAlign w:val="center"/>
          </w:tcPr>
          <w:p>
            <w:pPr>
              <w:spacing w:after="20"/>
            </w:pPr>
            <w:r/>
            <w:r>
              <w:rPr>
                <w:rFonts w:ascii="Times New Roman" w:hAnsi="Times New Roman"/>
                <w:b w:val="0"/>
                <w:color w:val="000000"/>
                <w:sz w:val="17"/>
              </w:rPr>
              <w:t>CSV importer</w:t>
            </w:r>
          </w:p>
        </w:tc>
        <w:tc>
          <w:tcPr>
            <w:tcW w:type="dxa" w:w="2592"/>
            <w:vAlign w:val="center"/>
          </w:tcPr>
          <w:p>
            <w:pPr>
              <w:spacing w:after="20"/>
            </w:pPr>
            <w:r/>
            <w:r>
              <w:rPr>
                <w:rFonts w:ascii="Times New Roman" w:hAnsi="Times New Roman"/>
                <w:b w:val="0"/>
                <w:color w:val="000000"/>
                <w:sz w:val="17"/>
              </w:rPr>
              <w:t>PostgreSQL</w:t>
            </w:r>
          </w:p>
        </w:tc>
        <w:tc>
          <w:tcPr>
            <w:tcW w:type="dxa" w:w="5472"/>
            <w:vAlign w:val="center"/>
          </w:tcPr>
          <w:p>
            <w:pPr>
              <w:spacing w:after="20"/>
            </w:pPr>
            <w:r/>
            <w:r>
              <w:rPr>
                <w:rFonts w:ascii="Times New Roman" w:hAnsi="Times New Roman"/>
                <w:b w:val="0"/>
                <w:color w:val="000000"/>
                <w:sz w:val="17"/>
              </w:rPr>
              <w:t>Validated rows inserted or updated through database operations</w:t>
            </w:r>
          </w:p>
        </w:tc>
      </w:tr>
    </w:tbl>
    <w:p>
      <w:pPr>
        <w:spacing w:after="0"/>
      </w:pPr>
    </w:p>
    <w:p>
      <w:pPr>
        <w:pStyle w:val="Heading2"/>
        <w:keepNext/>
      </w:pPr>
      <w:r>
        <w:rPr>
          <w:color w:val="000000"/>
        </w:rPr>
        <w:t>3.6 High-Level Data Flow</w:t>
      </w:r>
    </w:p>
    <w:p>
      <w:pPr>
        <w:pStyle w:val="ListNumber"/>
        <w:spacing w:after="30"/>
        <w:ind w:left="360" w:hanging="202"/>
      </w:pPr>
      <w:r>
        <w:rPr>
          <w:color w:val="000000"/>
        </w:rPr>
        <w:t>The operator enters emergency details in the frontend.</w:t>
      </w:r>
    </w:p>
    <w:p>
      <w:pPr>
        <w:pStyle w:val="ListNumber"/>
        <w:spacing w:after="30"/>
        <w:ind w:left="360" w:hanging="202"/>
      </w:pPr>
      <w:r>
        <w:rPr>
          <w:color w:val="000000"/>
        </w:rPr>
        <w:t>The frontend sends the details to the emergency API.</w:t>
      </w:r>
    </w:p>
    <w:p>
      <w:pPr>
        <w:pStyle w:val="ListNumber"/>
        <w:spacing w:after="30"/>
        <w:ind w:left="360" w:hanging="202"/>
      </w:pPr>
      <w:r>
        <w:rPr>
          <w:color w:val="000000"/>
        </w:rPr>
        <w:t>The backend evaluates the request and queries candidate ambulances and hospitals.</w:t>
      </w:r>
    </w:p>
    <w:p>
      <w:pPr>
        <w:pStyle w:val="ListNumber"/>
        <w:spacing w:after="30"/>
        <w:ind w:left="360" w:hanging="202"/>
      </w:pPr>
      <w:r>
        <w:rPr>
          <w:color w:val="000000"/>
        </w:rPr>
        <w:t>The backend records the emergency, assignment, and ambulance status update in a transaction.</w:t>
      </w:r>
    </w:p>
    <w:p>
      <w:pPr>
        <w:pStyle w:val="ListNumber"/>
        <w:spacing w:after="30"/>
        <w:ind w:left="360" w:hanging="202"/>
      </w:pPr>
      <w:r>
        <w:rPr>
          <w:color w:val="000000"/>
        </w:rPr>
        <w:t>The API returns a success or error response, and the frontend updates the displayed result.</w:t>
      </w:r>
    </w:p>
    <w:p>
      <w:r>
        <w:rPr>
          <w:color w:val="000000"/>
        </w:rPr>
        <w:br w:type="page"/>
      </w:r>
    </w:p>
    <w:p>
      <w:pPr>
        <w:pStyle w:val="Heading1"/>
        <w:keepNext/>
      </w:pPr>
      <w:r>
        <w:rPr>
          <w:color w:val="000000"/>
        </w:rPr>
        <w:t>4. FUNCTIONAL REQUIREMENTS</w:t>
      </w:r>
    </w:p>
    <w:p>
      <w:pPr>
        <w:keepLines/>
      </w:pPr>
      <w:r>
        <w:rPr>
          <w:color w:val="000000"/>
        </w:rPr>
        <w:t>The requirements below use unique identifiers so that each behavior can be tested and traced.</w:t>
      </w:r>
    </w:p>
    <w:p>
      <w:pPr>
        <w:pStyle w:val="Heading2"/>
        <w:keepNext/>
      </w:pPr>
      <w:r>
        <w:rPr>
          <w:color w:val="000000"/>
        </w:rPr>
        <w:t>4.1 Emergency Management</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FR-EMG-001</w:t>
            </w:r>
          </w:p>
        </w:tc>
        <w:tc>
          <w:tcPr>
            <w:tcW w:type="dxa" w:w="9000"/>
            <w:vAlign w:val="center"/>
          </w:tcPr>
          <w:p>
            <w:pPr>
              <w:spacing w:after="20"/>
            </w:pPr>
            <w:r/>
            <w:r>
              <w:rPr>
                <w:rFonts w:ascii="Times New Roman" w:hAnsi="Times New Roman"/>
                <w:b w:val="0"/>
                <w:color w:val="000000"/>
                <w:sz w:val="16"/>
              </w:rPr>
              <w:t>The system shall provide a form for entering the information required to submit an emergency.</w:t>
            </w:r>
          </w:p>
        </w:tc>
      </w:tr>
      <w:tr>
        <w:tc>
          <w:tcPr>
            <w:tcW w:type="dxa" w:w="1656"/>
            <w:vAlign w:val="center"/>
          </w:tcPr>
          <w:p>
            <w:pPr>
              <w:spacing w:after="20"/>
            </w:pPr>
            <w:r/>
            <w:r>
              <w:rPr>
                <w:rFonts w:ascii="Times New Roman" w:hAnsi="Times New Roman"/>
                <w:b w:val="0"/>
                <w:color w:val="000000"/>
                <w:sz w:val="16"/>
              </w:rPr>
              <w:t>FR-EMG-002</w:t>
            </w:r>
          </w:p>
        </w:tc>
        <w:tc>
          <w:tcPr>
            <w:tcW w:type="dxa" w:w="9000"/>
            <w:vAlign w:val="center"/>
          </w:tcPr>
          <w:p>
            <w:pPr>
              <w:spacing w:after="20"/>
            </w:pPr>
            <w:r/>
            <w:r>
              <w:rPr>
                <w:rFonts w:ascii="Times New Roman" w:hAnsi="Times New Roman"/>
                <w:b w:val="0"/>
                <w:color w:val="000000"/>
                <w:sz w:val="16"/>
              </w:rPr>
              <w:t>The system shall transmit emergency form data to the backend through the emergency API.</w:t>
            </w:r>
          </w:p>
        </w:tc>
      </w:tr>
      <w:tr>
        <w:tc>
          <w:tcPr>
            <w:tcW w:type="dxa" w:w="1656"/>
            <w:vAlign w:val="center"/>
          </w:tcPr>
          <w:p>
            <w:pPr>
              <w:spacing w:after="20"/>
            </w:pPr>
            <w:r/>
            <w:r>
              <w:rPr>
                <w:rFonts w:ascii="Times New Roman" w:hAnsi="Times New Roman"/>
                <w:b w:val="0"/>
                <w:color w:val="000000"/>
                <w:sz w:val="16"/>
              </w:rPr>
              <w:t>FR-EMG-003</w:t>
            </w:r>
          </w:p>
        </w:tc>
        <w:tc>
          <w:tcPr>
            <w:tcW w:type="dxa" w:w="9000"/>
            <w:vAlign w:val="center"/>
          </w:tcPr>
          <w:p>
            <w:pPr>
              <w:spacing w:after="20"/>
            </w:pPr>
            <w:r/>
            <w:r>
              <w:rPr>
                <w:rFonts w:ascii="Times New Roman" w:hAnsi="Times New Roman"/>
                <w:b w:val="0"/>
                <w:color w:val="000000"/>
                <w:sz w:val="16"/>
              </w:rPr>
              <w:t>The backend shall check that required emergency fields are present before processing the request.</w:t>
            </w:r>
          </w:p>
        </w:tc>
      </w:tr>
      <w:tr>
        <w:tc>
          <w:tcPr>
            <w:tcW w:type="dxa" w:w="1656"/>
            <w:vAlign w:val="center"/>
          </w:tcPr>
          <w:p>
            <w:pPr>
              <w:spacing w:after="20"/>
            </w:pPr>
            <w:r/>
            <w:r>
              <w:rPr>
                <w:rFonts w:ascii="Times New Roman" w:hAnsi="Times New Roman"/>
                <w:b w:val="0"/>
                <w:color w:val="000000"/>
                <w:sz w:val="16"/>
              </w:rPr>
              <w:t>FR-EMG-004</w:t>
            </w:r>
          </w:p>
        </w:tc>
        <w:tc>
          <w:tcPr>
            <w:tcW w:type="dxa" w:w="9000"/>
            <w:vAlign w:val="center"/>
          </w:tcPr>
          <w:p>
            <w:pPr>
              <w:spacing w:after="20"/>
            </w:pPr>
            <w:r/>
            <w:r>
              <w:rPr>
                <w:rFonts w:ascii="Times New Roman" w:hAnsi="Times New Roman"/>
                <w:b w:val="0"/>
                <w:color w:val="000000"/>
                <w:sz w:val="16"/>
              </w:rPr>
              <w:t>The backend shall store an emergency record in PostgreSQL when the request passes initial validation.</w:t>
            </w:r>
          </w:p>
        </w:tc>
      </w:tr>
      <w:tr>
        <w:tc>
          <w:tcPr>
            <w:tcW w:type="dxa" w:w="1656"/>
            <w:vAlign w:val="center"/>
          </w:tcPr>
          <w:p>
            <w:pPr>
              <w:spacing w:after="20"/>
            </w:pPr>
            <w:r/>
            <w:r>
              <w:rPr>
                <w:rFonts w:ascii="Times New Roman" w:hAnsi="Times New Roman"/>
                <w:b w:val="0"/>
                <w:color w:val="000000"/>
                <w:sz w:val="16"/>
              </w:rPr>
              <w:t>FR-EMG-005</w:t>
            </w:r>
          </w:p>
        </w:tc>
        <w:tc>
          <w:tcPr>
            <w:tcW w:type="dxa" w:w="9000"/>
            <w:vAlign w:val="center"/>
          </w:tcPr>
          <w:p>
            <w:pPr>
              <w:spacing w:after="20"/>
            </w:pPr>
            <w:r/>
            <w:r>
              <w:rPr>
                <w:rFonts w:ascii="Times New Roman" w:hAnsi="Times New Roman"/>
                <w:b w:val="0"/>
                <w:color w:val="000000"/>
                <w:sz w:val="16"/>
              </w:rPr>
              <w:t>The system shall return a structured response describing the outcome of the submission.</w:t>
            </w:r>
          </w:p>
        </w:tc>
      </w:tr>
      <w:tr>
        <w:tc>
          <w:tcPr>
            <w:tcW w:type="dxa" w:w="1656"/>
            <w:vAlign w:val="center"/>
          </w:tcPr>
          <w:p>
            <w:pPr>
              <w:spacing w:after="20"/>
            </w:pPr>
            <w:r/>
            <w:r>
              <w:rPr>
                <w:rFonts w:ascii="Times New Roman" w:hAnsi="Times New Roman"/>
                <w:b w:val="0"/>
                <w:color w:val="000000"/>
                <w:sz w:val="16"/>
              </w:rPr>
              <w:t>FR-EMG-006</w:t>
            </w:r>
          </w:p>
        </w:tc>
        <w:tc>
          <w:tcPr>
            <w:tcW w:type="dxa" w:w="9000"/>
            <w:vAlign w:val="center"/>
          </w:tcPr>
          <w:p>
            <w:pPr>
              <w:spacing w:after="20"/>
            </w:pPr>
            <w:r/>
            <w:r>
              <w:rPr>
                <w:rFonts w:ascii="Times New Roman" w:hAnsi="Times New Roman"/>
                <w:b w:val="0"/>
                <w:color w:val="000000"/>
                <w:sz w:val="16"/>
              </w:rPr>
              <w:t>The frontend shall display the coordination result or an appropriate error message.</w:t>
            </w:r>
          </w:p>
        </w:tc>
      </w:tr>
      <w:tr>
        <w:tc>
          <w:tcPr>
            <w:tcW w:type="dxa" w:w="1656"/>
            <w:vAlign w:val="center"/>
          </w:tcPr>
          <w:p>
            <w:pPr>
              <w:spacing w:after="20"/>
            </w:pPr>
            <w:r/>
            <w:r>
              <w:rPr>
                <w:rFonts w:ascii="Times New Roman" w:hAnsi="Times New Roman"/>
                <w:b w:val="0"/>
                <w:color w:val="000000"/>
                <w:sz w:val="16"/>
              </w:rPr>
              <w:t>FR-EMG-007</w:t>
            </w:r>
          </w:p>
        </w:tc>
        <w:tc>
          <w:tcPr>
            <w:tcW w:type="dxa" w:w="9000"/>
            <w:vAlign w:val="center"/>
          </w:tcPr>
          <w:p>
            <w:pPr>
              <w:spacing w:after="20"/>
            </w:pPr>
            <w:r/>
            <w:r>
              <w:rPr>
                <w:rFonts w:ascii="Times New Roman" w:hAnsi="Times New Roman"/>
                <w:b w:val="0"/>
                <w:color w:val="000000"/>
                <w:sz w:val="16"/>
              </w:rPr>
              <w:t>The emergency list shall display stored emergency records returned by the backend.</w:t>
            </w:r>
          </w:p>
        </w:tc>
      </w:tr>
      <w:tr>
        <w:tc>
          <w:tcPr>
            <w:tcW w:type="dxa" w:w="1656"/>
            <w:vAlign w:val="center"/>
          </w:tcPr>
          <w:p>
            <w:pPr>
              <w:spacing w:after="20"/>
            </w:pPr>
            <w:r/>
            <w:r>
              <w:rPr>
                <w:rFonts w:ascii="Times New Roman" w:hAnsi="Times New Roman"/>
                <w:b w:val="0"/>
                <w:color w:val="000000"/>
                <w:sz w:val="16"/>
              </w:rPr>
              <w:t>FR-EMG-008</w:t>
            </w:r>
          </w:p>
        </w:tc>
        <w:tc>
          <w:tcPr>
            <w:tcW w:type="dxa" w:w="9000"/>
            <w:vAlign w:val="center"/>
          </w:tcPr>
          <w:p>
            <w:pPr>
              <w:spacing w:after="20"/>
            </w:pPr>
            <w:r/>
            <w:r>
              <w:rPr>
                <w:rFonts w:ascii="Times New Roman" w:hAnsi="Times New Roman"/>
                <w:b w:val="0"/>
                <w:color w:val="000000"/>
                <w:sz w:val="16"/>
              </w:rPr>
              <w:t>The emergency list shall support text search and available status filters.</w:t>
            </w:r>
          </w:p>
        </w:tc>
      </w:tr>
      <w:tr>
        <w:tc>
          <w:tcPr>
            <w:tcW w:type="dxa" w:w="1656"/>
            <w:vAlign w:val="center"/>
          </w:tcPr>
          <w:p>
            <w:pPr>
              <w:spacing w:after="20"/>
            </w:pPr>
            <w:r/>
            <w:r>
              <w:rPr>
                <w:rFonts w:ascii="Times New Roman" w:hAnsi="Times New Roman"/>
                <w:b w:val="0"/>
                <w:color w:val="000000"/>
                <w:sz w:val="16"/>
              </w:rPr>
              <w:t>FR-EMG-009</w:t>
            </w:r>
          </w:p>
        </w:tc>
        <w:tc>
          <w:tcPr>
            <w:tcW w:type="dxa" w:w="9000"/>
            <w:vAlign w:val="center"/>
          </w:tcPr>
          <w:p>
            <w:pPr>
              <w:spacing w:after="20"/>
            </w:pPr>
            <w:r/>
            <w:r>
              <w:rPr>
                <w:rFonts w:ascii="Times New Roman" w:hAnsi="Times New Roman"/>
                <w:b w:val="0"/>
                <w:color w:val="000000"/>
                <w:sz w:val="16"/>
              </w:rPr>
              <w:t>The history view shall request and display records categorized as completed or resolved by the application.</w:t>
            </w:r>
          </w:p>
        </w:tc>
      </w:tr>
    </w:tbl>
    <w:p>
      <w:pPr>
        <w:spacing w:after="0"/>
      </w:pPr>
    </w:p>
    <w:p>
      <w:pPr>
        <w:pStyle w:val="Heading2"/>
        <w:keepNext/>
      </w:pPr>
      <w:r>
        <w:rPr>
          <w:color w:val="000000"/>
        </w:rPr>
        <w:t>4.2 Emergency Record Information</w:t>
      </w:r>
    </w:p>
    <w:p>
      <w:pPr>
        <w:keepLines/>
      </w:pPr>
      <w:r>
        <w:rPr>
          <w:color w:val="000000"/>
        </w:rPr>
        <w:t>An emergency record may include an identifier, reported location, incident type, priority, patient count, description, status, timestamp, and associated assignment information, subject to the database schema and request fields.</w:t>
      </w:r>
    </w:p>
    <w:p>
      <w:pPr>
        <w:pStyle w:val="Heading2"/>
        <w:keepNext/>
      </w:pPr>
      <w:r>
        <w:rPr>
          <w:color w:val="000000"/>
        </w:rPr>
        <w:t>4.3 Emergency List Behavior</w:t>
      </w:r>
    </w:p>
    <w:p>
      <w:pPr>
        <w:pStyle w:val="ListBullet"/>
        <w:spacing w:after="30"/>
        <w:ind w:left="317" w:hanging="173"/>
      </w:pPr>
      <w:r>
        <w:rPr>
          <w:color w:val="000000"/>
        </w:rPr>
        <w:t>The frontend shall show a loading state while records are being retrieved.</w:t>
      </w:r>
    </w:p>
    <w:p>
      <w:pPr>
        <w:pStyle w:val="ListBullet"/>
        <w:spacing w:after="30"/>
        <w:ind w:left="317" w:hanging="173"/>
      </w:pPr>
      <w:r>
        <w:rPr>
          <w:color w:val="000000"/>
        </w:rPr>
        <w:t>The frontend shall present an empty state when no records match the current search or filter.</w:t>
      </w:r>
    </w:p>
    <w:p>
      <w:pPr>
        <w:pStyle w:val="ListBullet"/>
        <w:spacing w:after="30"/>
        <w:ind w:left="317" w:hanging="173"/>
      </w:pPr>
      <w:r>
        <w:rPr>
          <w:color w:val="000000"/>
        </w:rPr>
        <w:t>The frontend shall communicate retrieval errors without presenting them as successful results.</w:t>
      </w:r>
    </w:p>
    <w:p>
      <w:pPr>
        <w:pStyle w:val="ListBullet"/>
        <w:spacing w:after="30"/>
        <w:ind w:left="317" w:hanging="173"/>
      </w:pPr>
      <w:r>
        <w:rPr>
          <w:color w:val="000000"/>
        </w:rPr>
        <w:t>Returned records shall be displayed using fields supplied by the API.</w:t>
      </w:r>
    </w:p>
    <w:p>
      <w:pPr>
        <w:pStyle w:val="Heading2"/>
        <w:keepNext/>
      </w:pPr>
      <w:r>
        <w:rPr>
          <w:color w:val="000000"/>
        </w:rPr>
        <w:t>4.4 Requirement Priority</w:t>
      </w:r>
    </w:p>
    <w:tbl>
      <w:tblPr>
        <w:tblStyle w:val="TableGrid"/>
        <w:tblW w:type="auto" w:w="0"/>
        <w:jc w:val="center"/>
        <w:tblLook w:firstColumn="1" w:firstRow="1" w:lastColumn="0" w:lastRow="0" w:noHBand="0" w:noVBand="1" w:val="04A0"/>
      </w:tblPr>
      <w:tblGrid>
        <w:gridCol w:w="5083"/>
        <w:gridCol w:w="5083"/>
      </w:tblGrid>
      <w:tr>
        <w:tc>
          <w:tcPr>
            <w:tcW w:type="dxa" w:w="1728"/>
            <w:vAlign w:val="center"/>
            <w:shd w:fill="D9D9D9"/>
          </w:tcPr>
          <w:p>
            <w:pPr>
              <w:spacing w:after="20"/>
            </w:pPr>
            <w:r/>
            <w:r>
              <w:rPr>
                <w:rFonts w:ascii="Times New Roman" w:hAnsi="Times New Roman"/>
                <w:b/>
                <w:color w:val="000000"/>
                <w:sz w:val="17"/>
              </w:rPr>
              <w:t>Priority</w:t>
            </w:r>
          </w:p>
        </w:tc>
        <w:tc>
          <w:tcPr>
            <w:tcW w:type="dxa" w:w="8928"/>
            <w:vAlign w:val="center"/>
            <w:shd w:fill="D9D9D9"/>
          </w:tcPr>
          <w:p>
            <w:pPr>
              <w:spacing w:after="20"/>
            </w:pPr>
            <w:r/>
            <w:r>
              <w:rPr>
                <w:rFonts w:ascii="Times New Roman" w:hAnsi="Times New Roman"/>
                <w:b/>
                <w:color w:val="000000"/>
                <w:sz w:val="17"/>
              </w:rPr>
              <w:t>Meaning</w:t>
            </w:r>
          </w:p>
        </w:tc>
      </w:tr>
      <w:tr>
        <w:tc>
          <w:tcPr>
            <w:tcW w:type="dxa" w:w="1728"/>
            <w:vAlign w:val="center"/>
          </w:tcPr>
          <w:p>
            <w:pPr>
              <w:spacing w:after="20"/>
            </w:pPr>
            <w:r/>
            <w:r>
              <w:rPr>
                <w:rFonts w:ascii="Times New Roman" w:hAnsi="Times New Roman"/>
                <w:b w:val="0"/>
                <w:color w:val="000000"/>
                <w:sz w:val="17"/>
              </w:rPr>
              <w:t>Must</w:t>
            </w:r>
          </w:p>
        </w:tc>
        <w:tc>
          <w:tcPr>
            <w:tcW w:type="dxa" w:w="8928"/>
            <w:vAlign w:val="center"/>
          </w:tcPr>
          <w:p>
            <w:pPr>
              <w:spacing w:after="20"/>
            </w:pPr>
            <w:r/>
            <w:r>
              <w:rPr>
                <w:rFonts w:ascii="Times New Roman" w:hAnsi="Times New Roman"/>
                <w:b w:val="0"/>
                <w:color w:val="000000"/>
                <w:sz w:val="17"/>
              </w:rPr>
              <w:t>Required for the principal emergency-submission and coordination workflow.</w:t>
            </w:r>
          </w:p>
        </w:tc>
      </w:tr>
      <w:tr>
        <w:tc>
          <w:tcPr>
            <w:tcW w:type="dxa" w:w="1728"/>
            <w:vAlign w:val="center"/>
          </w:tcPr>
          <w:p>
            <w:pPr>
              <w:spacing w:after="20"/>
            </w:pPr>
            <w:r/>
            <w:r>
              <w:rPr>
                <w:rFonts w:ascii="Times New Roman" w:hAnsi="Times New Roman"/>
                <w:b w:val="0"/>
                <w:color w:val="000000"/>
                <w:sz w:val="17"/>
              </w:rPr>
              <w:t>Should</w:t>
            </w:r>
          </w:p>
        </w:tc>
        <w:tc>
          <w:tcPr>
            <w:tcW w:type="dxa" w:w="8928"/>
            <w:vAlign w:val="center"/>
          </w:tcPr>
          <w:p>
            <w:pPr>
              <w:spacing w:after="20"/>
            </w:pPr>
            <w:r/>
            <w:r>
              <w:rPr>
                <w:rFonts w:ascii="Times New Roman" w:hAnsi="Times New Roman"/>
                <w:b w:val="0"/>
                <w:color w:val="000000"/>
                <w:sz w:val="17"/>
              </w:rPr>
              <w:t>Important supporting behavior that improves operation or review.</w:t>
            </w:r>
          </w:p>
        </w:tc>
      </w:tr>
      <w:tr>
        <w:tc>
          <w:tcPr>
            <w:tcW w:type="dxa" w:w="1728"/>
            <w:vAlign w:val="center"/>
          </w:tcPr>
          <w:p>
            <w:pPr>
              <w:spacing w:after="20"/>
            </w:pPr>
            <w:r/>
            <w:r>
              <w:rPr>
                <w:rFonts w:ascii="Times New Roman" w:hAnsi="Times New Roman"/>
                <w:b w:val="0"/>
                <w:color w:val="000000"/>
                <w:sz w:val="17"/>
              </w:rPr>
              <w:t>Could</w:t>
            </w:r>
          </w:p>
        </w:tc>
        <w:tc>
          <w:tcPr>
            <w:tcW w:type="dxa" w:w="8928"/>
            <w:vAlign w:val="center"/>
          </w:tcPr>
          <w:p>
            <w:pPr>
              <w:spacing w:after="20"/>
            </w:pPr>
            <w:r/>
            <w:r>
              <w:rPr>
                <w:rFonts w:ascii="Times New Roman" w:hAnsi="Times New Roman"/>
                <w:b w:val="0"/>
                <w:color w:val="000000"/>
                <w:sz w:val="17"/>
              </w:rPr>
              <w:t>Optional behavior suitable for later refinement.</w:t>
            </w:r>
          </w:p>
        </w:tc>
      </w:tr>
    </w:tbl>
    <w:p>
      <w:pPr>
        <w:spacing w:after="0"/>
      </w:pPr>
    </w:p>
    <w:p>
      <w:r>
        <w:rPr>
          <w:color w:val="000000"/>
        </w:rPr>
        <w:br w:type="page"/>
      </w:r>
    </w:p>
    <w:p>
      <w:pPr>
        <w:pStyle w:val="Heading1"/>
        <w:keepNext/>
      </w:pPr>
      <w:r>
        <w:rPr>
          <w:color w:val="000000"/>
        </w:rPr>
        <w:t>4. FUNCTIONAL REQUIREMENTS (CONTINUED)</w:t>
      </w:r>
    </w:p>
    <w:p>
      <w:pPr>
        <w:pStyle w:val="Heading2"/>
        <w:keepNext/>
      </w:pPr>
      <w:r>
        <w:rPr>
          <w:color w:val="000000"/>
        </w:rPr>
        <w:t>4.5 Ambulance Fleet Management</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FR-AMB-001</w:t>
            </w:r>
          </w:p>
        </w:tc>
        <w:tc>
          <w:tcPr>
            <w:tcW w:type="dxa" w:w="9000"/>
            <w:vAlign w:val="center"/>
          </w:tcPr>
          <w:p>
            <w:pPr>
              <w:spacing w:after="20"/>
            </w:pPr>
            <w:r/>
            <w:r>
              <w:rPr>
                <w:rFonts w:ascii="Times New Roman" w:hAnsi="Times New Roman"/>
                <w:b w:val="0"/>
                <w:color w:val="000000"/>
                <w:sz w:val="16"/>
              </w:rPr>
              <w:t>The system shall retrieve ambulance records from the backend.</w:t>
            </w:r>
          </w:p>
        </w:tc>
      </w:tr>
      <w:tr>
        <w:tc>
          <w:tcPr>
            <w:tcW w:type="dxa" w:w="1656"/>
            <w:vAlign w:val="center"/>
          </w:tcPr>
          <w:p>
            <w:pPr>
              <w:spacing w:after="20"/>
            </w:pPr>
            <w:r/>
            <w:r>
              <w:rPr>
                <w:rFonts w:ascii="Times New Roman" w:hAnsi="Times New Roman"/>
                <w:b w:val="0"/>
                <w:color w:val="000000"/>
                <w:sz w:val="16"/>
              </w:rPr>
              <w:t>FR-AMB-002</w:t>
            </w:r>
          </w:p>
        </w:tc>
        <w:tc>
          <w:tcPr>
            <w:tcW w:type="dxa" w:w="9000"/>
            <w:vAlign w:val="center"/>
          </w:tcPr>
          <w:p>
            <w:pPr>
              <w:spacing w:after="20"/>
            </w:pPr>
            <w:r/>
            <w:r>
              <w:rPr>
                <w:rFonts w:ascii="Times New Roman" w:hAnsi="Times New Roman"/>
                <w:b w:val="0"/>
                <w:color w:val="000000"/>
                <w:sz w:val="16"/>
              </w:rPr>
              <w:t>The ambulance view shall display available ambulance attributes, including identifier, status, and stored location.</w:t>
            </w:r>
          </w:p>
        </w:tc>
      </w:tr>
      <w:tr>
        <w:tc>
          <w:tcPr>
            <w:tcW w:type="dxa" w:w="1656"/>
            <w:vAlign w:val="center"/>
          </w:tcPr>
          <w:p>
            <w:pPr>
              <w:spacing w:after="20"/>
            </w:pPr>
            <w:r/>
            <w:r>
              <w:rPr>
                <w:rFonts w:ascii="Times New Roman" w:hAnsi="Times New Roman"/>
                <w:b w:val="0"/>
                <w:color w:val="000000"/>
                <w:sz w:val="16"/>
              </w:rPr>
              <w:t>FR-AMB-003</w:t>
            </w:r>
          </w:p>
        </w:tc>
        <w:tc>
          <w:tcPr>
            <w:tcW w:type="dxa" w:w="9000"/>
            <w:vAlign w:val="center"/>
          </w:tcPr>
          <w:p>
            <w:pPr>
              <w:spacing w:after="20"/>
            </w:pPr>
            <w:r/>
            <w:r>
              <w:rPr>
                <w:rFonts w:ascii="Times New Roman" w:hAnsi="Times New Roman"/>
                <w:b w:val="0"/>
                <w:color w:val="000000"/>
                <w:sz w:val="16"/>
              </w:rPr>
              <w:t>The system shall allow supported ambulance fields to be updated through the ambulance API.</w:t>
            </w:r>
          </w:p>
        </w:tc>
      </w:tr>
      <w:tr>
        <w:tc>
          <w:tcPr>
            <w:tcW w:type="dxa" w:w="1656"/>
            <w:vAlign w:val="center"/>
          </w:tcPr>
          <w:p>
            <w:pPr>
              <w:spacing w:after="20"/>
            </w:pPr>
            <w:r/>
            <w:r>
              <w:rPr>
                <w:rFonts w:ascii="Times New Roman" w:hAnsi="Times New Roman"/>
                <w:b w:val="0"/>
                <w:color w:val="000000"/>
                <w:sz w:val="16"/>
              </w:rPr>
              <w:t>FR-AMB-004</w:t>
            </w:r>
          </w:p>
        </w:tc>
        <w:tc>
          <w:tcPr>
            <w:tcW w:type="dxa" w:w="9000"/>
            <w:vAlign w:val="center"/>
          </w:tcPr>
          <w:p>
            <w:pPr>
              <w:spacing w:after="20"/>
            </w:pPr>
            <w:r/>
            <w:r>
              <w:rPr>
                <w:rFonts w:ascii="Times New Roman" w:hAnsi="Times New Roman"/>
                <w:b w:val="0"/>
                <w:color w:val="000000"/>
                <w:sz w:val="16"/>
              </w:rPr>
              <w:t>The backend shall use stored ambulance status and location when evaluating candidates for coordination.</w:t>
            </w:r>
          </w:p>
        </w:tc>
      </w:tr>
      <w:tr>
        <w:tc>
          <w:tcPr>
            <w:tcW w:type="dxa" w:w="1656"/>
            <w:vAlign w:val="center"/>
          </w:tcPr>
          <w:p>
            <w:pPr>
              <w:spacing w:after="20"/>
            </w:pPr>
            <w:r/>
            <w:r>
              <w:rPr>
                <w:rFonts w:ascii="Times New Roman" w:hAnsi="Times New Roman"/>
                <w:b w:val="0"/>
                <w:color w:val="000000"/>
                <w:sz w:val="16"/>
              </w:rPr>
              <w:t>FR-AMB-005</w:t>
            </w:r>
          </w:p>
        </w:tc>
        <w:tc>
          <w:tcPr>
            <w:tcW w:type="dxa" w:w="9000"/>
            <w:vAlign w:val="center"/>
          </w:tcPr>
          <w:p>
            <w:pPr>
              <w:spacing w:after="20"/>
            </w:pPr>
            <w:r/>
            <w:r>
              <w:rPr>
                <w:rFonts w:ascii="Times New Roman" w:hAnsi="Times New Roman"/>
                <w:b w:val="0"/>
                <w:color w:val="000000"/>
                <w:sz w:val="16"/>
              </w:rPr>
              <w:t>When coordination succeeds, the selected ambulance shall be marked Busy as part of the assignment transaction.</w:t>
            </w:r>
          </w:p>
        </w:tc>
      </w:tr>
    </w:tbl>
    <w:p>
      <w:pPr>
        <w:spacing w:after="0"/>
      </w:pPr>
    </w:p>
    <w:p>
      <w:pPr>
        <w:pStyle w:val="Heading2"/>
        <w:keepNext/>
      </w:pPr>
      <w:r>
        <w:rPr>
          <w:color w:val="000000"/>
        </w:rPr>
        <w:t>4.6 Hospital Network Management</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FR-HOS-001</w:t>
            </w:r>
          </w:p>
        </w:tc>
        <w:tc>
          <w:tcPr>
            <w:tcW w:type="dxa" w:w="9000"/>
            <w:vAlign w:val="center"/>
          </w:tcPr>
          <w:p>
            <w:pPr>
              <w:spacing w:after="20"/>
            </w:pPr>
            <w:r/>
            <w:r>
              <w:rPr>
                <w:rFonts w:ascii="Times New Roman" w:hAnsi="Times New Roman"/>
                <w:b w:val="0"/>
                <w:color w:val="000000"/>
                <w:sz w:val="16"/>
              </w:rPr>
              <w:t>The system shall retrieve hospital records from the backend.</w:t>
            </w:r>
          </w:p>
        </w:tc>
      </w:tr>
      <w:tr>
        <w:tc>
          <w:tcPr>
            <w:tcW w:type="dxa" w:w="1656"/>
            <w:vAlign w:val="center"/>
          </w:tcPr>
          <w:p>
            <w:pPr>
              <w:spacing w:after="20"/>
            </w:pPr>
            <w:r/>
            <w:r>
              <w:rPr>
                <w:rFonts w:ascii="Times New Roman" w:hAnsi="Times New Roman"/>
                <w:b w:val="0"/>
                <w:color w:val="000000"/>
                <w:sz w:val="16"/>
              </w:rPr>
              <w:t>FR-HOS-002</w:t>
            </w:r>
          </w:p>
        </w:tc>
        <w:tc>
          <w:tcPr>
            <w:tcW w:type="dxa" w:w="9000"/>
            <w:vAlign w:val="center"/>
          </w:tcPr>
          <w:p>
            <w:pPr>
              <w:spacing w:after="20"/>
            </w:pPr>
            <w:r/>
            <w:r>
              <w:rPr>
                <w:rFonts w:ascii="Times New Roman" w:hAnsi="Times New Roman"/>
                <w:b w:val="0"/>
                <w:color w:val="000000"/>
                <w:sz w:val="16"/>
              </w:rPr>
              <w:t>The hospital view shall display available hospital attributes, including location, status, and bed-capacity information.</w:t>
            </w:r>
          </w:p>
        </w:tc>
      </w:tr>
      <w:tr>
        <w:tc>
          <w:tcPr>
            <w:tcW w:type="dxa" w:w="1656"/>
            <w:vAlign w:val="center"/>
          </w:tcPr>
          <w:p>
            <w:pPr>
              <w:spacing w:after="20"/>
            </w:pPr>
            <w:r/>
            <w:r>
              <w:rPr>
                <w:rFonts w:ascii="Times New Roman" w:hAnsi="Times New Roman"/>
                <w:b w:val="0"/>
                <w:color w:val="000000"/>
                <w:sz w:val="16"/>
              </w:rPr>
              <w:t>FR-HOS-003</w:t>
            </w:r>
          </w:p>
        </w:tc>
        <w:tc>
          <w:tcPr>
            <w:tcW w:type="dxa" w:w="9000"/>
            <w:vAlign w:val="center"/>
          </w:tcPr>
          <w:p>
            <w:pPr>
              <w:spacing w:after="20"/>
            </w:pPr>
            <w:r/>
            <w:r>
              <w:rPr>
                <w:rFonts w:ascii="Times New Roman" w:hAnsi="Times New Roman"/>
                <w:b w:val="0"/>
                <w:color w:val="000000"/>
                <w:sz w:val="16"/>
              </w:rPr>
              <w:t>The system shall allow supported hospital fields to be updated through the hospital API.</w:t>
            </w:r>
          </w:p>
        </w:tc>
      </w:tr>
      <w:tr>
        <w:tc>
          <w:tcPr>
            <w:tcW w:type="dxa" w:w="1656"/>
            <w:vAlign w:val="center"/>
          </w:tcPr>
          <w:p>
            <w:pPr>
              <w:spacing w:after="20"/>
            </w:pPr>
            <w:r/>
            <w:r>
              <w:rPr>
                <w:rFonts w:ascii="Times New Roman" w:hAnsi="Times New Roman"/>
                <w:b w:val="0"/>
                <w:color w:val="000000"/>
                <w:sz w:val="16"/>
              </w:rPr>
              <w:t>FR-HOS-004</w:t>
            </w:r>
          </w:p>
        </w:tc>
        <w:tc>
          <w:tcPr>
            <w:tcW w:type="dxa" w:w="9000"/>
            <w:vAlign w:val="center"/>
          </w:tcPr>
          <w:p>
            <w:pPr>
              <w:spacing w:after="20"/>
            </w:pPr>
            <w:r/>
            <w:r>
              <w:rPr>
                <w:rFonts w:ascii="Times New Roman" w:hAnsi="Times New Roman"/>
                <w:b w:val="0"/>
                <w:color w:val="000000"/>
                <w:sz w:val="16"/>
              </w:rPr>
              <w:t>The coordination logic shall evaluate hospital status and recorded bed availability when selecting a candidate.</w:t>
            </w:r>
          </w:p>
        </w:tc>
      </w:tr>
      <w:tr>
        <w:tc>
          <w:tcPr>
            <w:tcW w:type="dxa" w:w="1656"/>
            <w:vAlign w:val="center"/>
          </w:tcPr>
          <w:p>
            <w:pPr>
              <w:spacing w:after="20"/>
            </w:pPr>
            <w:r/>
            <w:r>
              <w:rPr>
                <w:rFonts w:ascii="Times New Roman" w:hAnsi="Times New Roman"/>
                <w:b w:val="0"/>
                <w:color w:val="000000"/>
                <w:sz w:val="16"/>
              </w:rPr>
              <w:t>FR-HOS-005</w:t>
            </w:r>
          </w:p>
        </w:tc>
        <w:tc>
          <w:tcPr>
            <w:tcW w:type="dxa" w:w="9000"/>
            <w:vAlign w:val="center"/>
          </w:tcPr>
          <w:p>
            <w:pPr>
              <w:spacing w:after="20"/>
            </w:pPr>
            <w:r/>
            <w:r>
              <w:rPr>
                <w:rFonts w:ascii="Times New Roman" w:hAnsi="Times New Roman"/>
                <w:b w:val="0"/>
                <w:color w:val="000000"/>
                <w:sz w:val="16"/>
              </w:rPr>
              <w:t>The system shall return the updated hospital record after a successful supported update.</w:t>
            </w:r>
          </w:p>
        </w:tc>
      </w:tr>
    </w:tbl>
    <w:p>
      <w:pPr>
        <w:spacing w:after="0"/>
      </w:pPr>
    </w:p>
    <w:p>
      <w:pPr>
        <w:pStyle w:val="Heading2"/>
        <w:keepNext/>
      </w:pPr>
      <w:r>
        <w:rPr>
          <w:color w:val="000000"/>
        </w:rPr>
        <w:t>4.7 Emergency Coordination</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FR-COORD-001</w:t>
            </w:r>
          </w:p>
        </w:tc>
        <w:tc>
          <w:tcPr>
            <w:tcW w:type="dxa" w:w="9000"/>
            <w:vAlign w:val="center"/>
          </w:tcPr>
          <w:p>
            <w:pPr>
              <w:spacing w:after="20"/>
            </w:pPr>
            <w:r/>
            <w:r>
              <w:rPr>
                <w:rFonts w:ascii="Times New Roman" w:hAnsi="Times New Roman"/>
                <w:b w:val="0"/>
                <w:color w:val="000000"/>
                <w:sz w:val="16"/>
              </w:rPr>
              <w:t>The backend shall attempt to identify an eligible ambulance for a submitted emergency.</w:t>
            </w:r>
          </w:p>
        </w:tc>
      </w:tr>
      <w:tr>
        <w:tc>
          <w:tcPr>
            <w:tcW w:type="dxa" w:w="1656"/>
            <w:vAlign w:val="center"/>
          </w:tcPr>
          <w:p>
            <w:pPr>
              <w:spacing w:after="20"/>
            </w:pPr>
            <w:r/>
            <w:r>
              <w:rPr>
                <w:rFonts w:ascii="Times New Roman" w:hAnsi="Times New Roman"/>
                <w:b w:val="0"/>
                <w:color w:val="000000"/>
                <w:sz w:val="16"/>
              </w:rPr>
              <w:t>FR-COORD-002</w:t>
            </w:r>
          </w:p>
        </w:tc>
        <w:tc>
          <w:tcPr>
            <w:tcW w:type="dxa" w:w="9000"/>
            <w:vAlign w:val="center"/>
          </w:tcPr>
          <w:p>
            <w:pPr>
              <w:spacing w:after="20"/>
            </w:pPr>
            <w:r/>
            <w:r>
              <w:rPr>
                <w:rFonts w:ascii="Times New Roman" w:hAnsi="Times New Roman"/>
                <w:b w:val="0"/>
                <w:color w:val="000000"/>
                <w:sz w:val="16"/>
              </w:rPr>
              <w:t>The backend shall attempt to identify an eligible hospital using the stored hospital attributes and coordination rules.</w:t>
            </w:r>
          </w:p>
        </w:tc>
      </w:tr>
      <w:tr>
        <w:tc>
          <w:tcPr>
            <w:tcW w:type="dxa" w:w="1656"/>
            <w:vAlign w:val="center"/>
          </w:tcPr>
          <w:p>
            <w:pPr>
              <w:spacing w:after="20"/>
            </w:pPr>
            <w:r/>
            <w:r>
              <w:rPr>
                <w:rFonts w:ascii="Times New Roman" w:hAnsi="Times New Roman"/>
                <w:b w:val="0"/>
                <w:color w:val="000000"/>
                <w:sz w:val="16"/>
              </w:rPr>
              <w:t>FR-COORD-003</w:t>
            </w:r>
          </w:p>
        </w:tc>
        <w:tc>
          <w:tcPr>
            <w:tcW w:type="dxa" w:w="9000"/>
            <w:vAlign w:val="center"/>
          </w:tcPr>
          <w:p>
            <w:pPr>
              <w:spacing w:after="20"/>
            </w:pPr>
            <w:r/>
            <w:r>
              <w:rPr>
                <w:rFonts w:ascii="Times New Roman" w:hAnsi="Times New Roman"/>
                <w:b w:val="0"/>
                <w:color w:val="000000"/>
                <w:sz w:val="16"/>
              </w:rPr>
              <w:t>The backend shall create an assignment linking the emergency to the selected resources when eligible candidates are found.</w:t>
            </w:r>
          </w:p>
        </w:tc>
      </w:tr>
      <w:tr>
        <w:tc>
          <w:tcPr>
            <w:tcW w:type="dxa" w:w="1656"/>
            <w:vAlign w:val="center"/>
          </w:tcPr>
          <w:p>
            <w:pPr>
              <w:spacing w:after="20"/>
            </w:pPr>
            <w:r/>
            <w:r>
              <w:rPr>
                <w:rFonts w:ascii="Times New Roman" w:hAnsi="Times New Roman"/>
                <w:b w:val="0"/>
                <w:color w:val="000000"/>
                <w:sz w:val="16"/>
              </w:rPr>
              <w:t>FR-COORD-004</w:t>
            </w:r>
          </w:p>
        </w:tc>
        <w:tc>
          <w:tcPr>
            <w:tcW w:type="dxa" w:w="9000"/>
            <w:vAlign w:val="center"/>
          </w:tcPr>
          <w:p>
            <w:pPr>
              <w:spacing w:after="20"/>
            </w:pPr>
            <w:r/>
            <w:r>
              <w:rPr>
                <w:rFonts w:ascii="Times New Roman" w:hAnsi="Times New Roman"/>
                <w:b w:val="0"/>
                <w:color w:val="000000"/>
                <w:sz w:val="16"/>
              </w:rPr>
              <w:t>The emergency, assignment, and ambulance status update shall be processed in a database transaction.</w:t>
            </w:r>
          </w:p>
        </w:tc>
      </w:tr>
      <w:tr>
        <w:tc>
          <w:tcPr>
            <w:tcW w:type="dxa" w:w="1656"/>
            <w:vAlign w:val="center"/>
          </w:tcPr>
          <w:p>
            <w:pPr>
              <w:spacing w:after="20"/>
            </w:pPr>
            <w:r/>
            <w:r>
              <w:rPr>
                <w:rFonts w:ascii="Times New Roman" w:hAnsi="Times New Roman"/>
                <w:b w:val="0"/>
                <w:color w:val="000000"/>
                <w:sz w:val="16"/>
              </w:rPr>
              <w:t>FR-COORD-005</w:t>
            </w:r>
          </w:p>
        </w:tc>
        <w:tc>
          <w:tcPr>
            <w:tcW w:type="dxa" w:w="9000"/>
            <w:vAlign w:val="center"/>
          </w:tcPr>
          <w:p>
            <w:pPr>
              <w:spacing w:after="20"/>
            </w:pPr>
            <w:r/>
            <w:r>
              <w:rPr>
                <w:rFonts w:ascii="Times New Roman" w:hAnsi="Times New Roman"/>
                <w:b w:val="0"/>
                <w:color w:val="000000"/>
                <w:sz w:val="16"/>
              </w:rPr>
              <w:t>The backend shall commit the transaction when the coordination operations succeed.</w:t>
            </w:r>
          </w:p>
        </w:tc>
      </w:tr>
      <w:tr>
        <w:tc>
          <w:tcPr>
            <w:tcW w:type="dxa" w:w="1656"/>
            <w:vAlign w:val="center"/>
          </w:tcPr>
          <w:p>
            <w:pPr>
              <w:spacing w:after="20"/>
            </w:pPr>
            <w:r/>
            <w:r>
              <w:rPr>
                <w:rFonts w:ascii="Times New Roman" w:hAnsi="Times New Roman"/>
                <w:b w:val="0"/>
                <w:color w:val="000000"/>
                <w:sz w:val="16"/>
              </w:rPr>
              <w:t>FR-COORD-006</w:t>
            </w:r>
          </w:p>
        </w:tc>
        <w:tc>
          <w:tcPr>
            <w:tcW w:type="dxa" w:w="9000"/>
            <w:vAlign w:val="center"/>
          </w:tcPr>
          <w:p>
            <w:pPr>
              <w:spacing w:after="20"/>
            </w:pPr>
            <w:r/>
            <w:r>
              <w:rPr>
                <w:rFonts w:ascii="Times New Roman" w:hAnsi="Times New Roman"/>
                <w:b w:val="0"/>
                <w:color w:val="000000"/>
                <w:sz w:val="16"/>
              </w:rPr>
              <w:t>The backend shall roll back the transaction when a required coordination operation fails.</w:t>
            </w:r>
          </w:p>
        </w:tc>
      </w:tr>
      <w:tr>
        <w:tc>
          <w:tcPr>
            <w:tcW w:type="dxa" w:w="1656"/>
            <w:vAlign w:val="center"/>
          </w:tcPr>
          <w:p>
            <w:pPr>
              <w:spacing w:after="20"/>
            </w:pPr>
            <w:r/>
            <w:r>
              <w:rPr>
                <w:rFonts w:ascii="Times New Roman" w:hAnsi="Times New Roman"/>
                <w:b w:val="0"/>
                <w:color w:val="000000"/>
                <w:sz w:val="16"/>
              </w:rPr>
              <w:t>FR-COORD-007</w:t>
            </w:r>
          </w:p>
        </w:tc>
        <w:tc>
          <w:tcPr>
            <w:tcW w:type="dxa" w:w="9000"/>
            <w:vAlign w:val="center"/>
          </w:tcPr>
          <w:p>
            <w:pPr>
              <w:spacing w:after="20"/>
            </w:pPr>
            <w:r/>
            <w:r>
              <w:rPr>
                <w:rFonts w:ascii="Times New Roman" w:hAnsi="Times New Roman"/>
                <w:b w:val="0"/>
                <w:color w:val="000000"/>
                <w:sz w:val="16"/>
              </w:rPr>
              <w:t>The system shall return an appropriate HTTP status and message when coordination cannot be completed.</w:t>
            </w:r>
          </w:p>
        </w:tc>
      </w:tr>
    </w:tbl>
    <w:p>
      <w:pPr>
        <w:spacing w:after="0"/>
      </w:pPr>
    </w:p>
    <w:p>
      <w:r>
        <w:rPr>
          <w:color w:val="000000"/>
        </w:rPr>
        <w:br w:type="page"/>
      </w:r>
    </w:p>
    <w:p>
      <w:pPr>
        <w:pStyle w:val="Heading1"/>
        <w:keepNext/>
      </w:pPr>
      <w:r>
        <w:rPr>
          <w:color w:val="000000"/>
        </w:rPr>
        <w:t>4. FUNCTIONAL REQUIREMENTS (CONTINUED)</w:t>
      </w:r>
    </w:p>
    <w:p>
      <w:pPr>
        <w:pStyle w:val="Heading2"/>
        <w:keepNext/>
      </w:pPr>
      <w:r>
        <w:rPr>
          <w:color w:val="000000"/>
        </w:rPr>
        <w:t>4.8 Dashboard and Monitoring</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FR-DASH-001</w:t>
            </w:r>
          </w:p>
        </w:tc>
        <w:tc>
          <w:tcPr>
            <w:tcW w:type="dxa" w:w="9000"/>
            <w:vAlign w:val="center"/>
          </w:tcPr>
          <w:p>
            <w:pPr>
              <w:spacing w:after="20"/>
            </w:pPr>
            <w:r/>
            <w:r>
              <w:rPr>
                <w:rFonts w:ascii="Times New Roman" w:hAnsi="Times New Roman"/>
                <w:b w:val="0"/>
                <w:color w:val="000000"/>
                <w:sz w:val="16"/>
              </w:rPr>
              <w:t>The dashboard shall request aggregate counts from the dashboard statistics API.</w:t>
            </w:r>
          </w:p>
        </w:tc>
      </w:tr>
      <w:tr>
        <w:tc>
          <w:tcPr>
            <w:tcW w:type="dxa" w:w="1656"/>
            <w:vAlign w:val="center"/>
          </w:tcPr>
          <w:p>
            <w:pPr>
              <w:spacing w:after="20"/>
            </w:pPr>
            <w:r/>
            <w:r>
              <w:rPr>
                <w:rFonts w:ascii="Times New Roman" w:hAnsi="Times New Roman"/>
                <w:b w:val="0"/>
                <w:color w:val="000000"/>
                <w:sz w:val="16"/>
              </w:rPr>
              <w:t>FR-DASH-002</w:t>
            </w:r>
          </w:p>
        </w:tc>
        <w:tc>
          <w:tcPr>
            <w:tcW w:type="dxa" w:w="9000"/>
            <w:vAlign w:val="center"/>
          </w:tcPr>
          <w:p>
            <w:pPr>
              <w:spacing w:after="20"/>
            </w:pPr>
            <w:r/>
            <w:r>
              <w:rPr>
                <w:rFonts w:ascii="Times New Roman" w:hAnsi="Times New Roman"/>
                <w:b w:val="0"/>
                <w:color w:val="000000"/>
                <w:sz w:val="16"/>
              </w:rPr>
              <w:t>The dashboard shall display emergency, ambulance, and hospital counts returned by the API.</w:t>
            </w:r>
          </w:p>
        </w:tc>
      </w:tr>
      <w:tr>
        <w:tc>
          <w:tcPr>
            <w:tcW w:type="dxa" w:w="1656"/>
            <w:vAlign w:val="center"/>
          </w:tcPr>
          <w:p>
            <w:pPr>
              <w:spacing w:after="20"/>
            </w:pPr>
            <w:r/>
            <w:r>
              <w:rPr>
                <w:rFonts w:ascii="Times New Roman" w:hAnsi="Times New Roman"/>
                <w:b w:val="0"/>
                <w:color w:val="000000"/>
                <w:sz w:val="16"/>
              </w:rPr>
              <w:t>FR-DASH-003</w:t>
            </w:r>
          </w:p>
        </w:tc>
        <w:tc>
          <w:tcPr>
            <w:tcW w:type="dxa" w:w="9000"/>
            <w:vAlign w:val="center"/>
          </w:tcPr>
          <w:p>
            <w:pPr>
              <w:spacing w:after="20"/>
            </w:pPr>
            <w:r/>
            <w:r>
              <w:rPr>
                <w:rFonts w:ascii="Times New Roman" w:hAnsi="Times New Roman"/>
                <w:b w:val="0"/>
                <w:color w:val="000000"/>
                <w:sz w:val="16"/>
              </w:rPr>
              <w:t>The dashboard shall refresh displayed data when its supported refresh action is used.</w:t>
            </w:r>
          </w:p>
        </w:tc>
      </w:tr>
      <w:tr>
        <w:tc>
          <w:tcPr>
            <w:tcW w:type="dxa" w:w="1656"/>
            <w:vAlign w:val="center"/>
          </w:tcPr>
          <w:p>
            <w:pPr>
              <w:spacing w:after="20"/>
            </w:pPr>
            <w:r/>
            <w:r>
              <w:rPr>
                <w:rFonts w:ascii="Times New Roman" w:hAnsi="Times New Roman"/>
                <w:b w:val="0"/>
                <w:color w:val="000000"/>
                <w:sz w:val="16"/>
              </w:rPr>
              <w:t>FR-DASH-004</w:t>
            </w:r>
          </w:p>
        </w:tc>
        <w:tc>
          <w:tcPr>
            <w:tcW w:type="dxa" w:w="9000"/>
            <w:vAlign w:val="center"/>
          </w:tcPr>
          <w:p>
            <w:pPr>
              <w:spacing w:after="20"/>
            </w:pPr>
            <w:r/>
            <w:r>
              <w:rPr>
                <w:rFonts w:ascii="Times New Roman" w:hAnsi="Times New Roman"/>
                <w:b w:val="0"/>
                <w:color w:val="000000"/>
                <w:sz w:val="16"/>
              </w:rPr>
              <w:t>The dashboard shall refresh relevant information after a successful emergency submission.</w:t>
            </w:r>
          </w:p>
        </w:tc>
      </w:tr>
    </w:tbl>
    <w:p>
      <w:pPr>
        <w:spacing w:after="0"/>
      </w:pPr>
    </w:p>
    <w:p>
      <w:pPr>
        <w:pStyle w:val="Heading2"/>
        <w:keepNext/>
      </w:pPr>
      <w:r>
        <w:rPr>
          <w:color w:val="000000"/>
        </w:rPr>
        <w:t>4.9 Emergency History</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FR-HIST-001</w:t>
            </w:r>
          </w:p>
        </w:tc>
        <w:tc>
          <w:tcPr>
            <w:tcW w:type="dxa" w:w="9000"/>
            <w:vAlign w:val="center"/>
          </w:tcPr>
          <w:p>
            <w:pPr>
              <w:spacing w:after="20"/>
            </w:pPr>
            <w:r/>
            <w:r>
              <w:rPr>
                <w:rFonts w:ascii="Times New Roman" w:hAnsi="Times New Roman"/>
                <w:b w:val="0"/>
                <w:color w:val="000000"/>
                <w:sz w:val="16"/>
              </w:rPr>
              <w:t>The history view shall request emergency records using the history query option.</w:t>
            </w:r>
          </w:p>
        </w:tc>
      </w:tr>
      <w:tr>
        <w:tc>
          <w:tcPr>
            <w:tcW w:type="dxa" w:w="1656"/>
            <w:vAlign w:val="center"/>
          </w:tcPr>
          <w:p>
            <w:pPr>
              <w:spacing w:after="20"/>
            </w:pPr>
            <w:r/>
            <w:r>
              <w:rPr>
                <w:rFonts w:ascii="Times New Roman" w:hAnsi="Times New Roman"/>
                <w:b w:val="0"/>
                <w:color w:val="000000"/>
                <w:sz w:val="16"/>
              </w:rPr>
              <w:t>FR-HIST-002</w:t>
            </w:r>
          </w:p>
        </w:tc>
        <w:tc>
          <w:tcPr>
            <w:tcW w:type="dxa" w:w="9000"/>
            <w:vAlign w:val="center"/>
          </w:tcPr>
          <w:p>
            <w:pPr>
              <w:spacing w:after="20"/>
            </w:pPr>
            <w:r/>
            <w:r>
              <w:rPr>
                <w:rFonts w:ascii="Times New Roman" w:hAnsi="Times New Roman"/>
                <w:b w:val="0"/>
                <w:color w:val="000000"/>
                <w:sz w:val="16"/>
              </w:rPr>
              <w:t>The history view shall display available emergency and assignment details returned by the API.</w:t>
            </w:r>
          </w:p>
        </w:tc>
      </w:tr>
      <w:tr>
        <w:tc>
          <w:tcPr>
            <w:tcW w:type="dxa" w:w="1656"/>
            <w:vAlign w:val="center"/>
          </w:tcPr>
          <w:p>
            <w:pPr>
              <w:spacing w:after="20"/>
            </w:pPr>
            <w:r/>
            <w:r>
              <w:rPr>
                <w:rFonts w:ascii="Times New Roman" w:hAnsi="Times New Roman"/>
                <w:b w:val="0"/>
                <w:color w:val="000000"/>
                <w:sz w:val="16"/>
              </w:rPr>
              <w:t>FR-HIST-003</w:t>
            </w:r>
          </w:p>
        </w:tc>
        <w:tc>
          <w:tcPr>
            <w:tcW w:type="dxa" w:w="9000"/>
            <w:vAlign w:val="center"/>
          </w:tcPr>
          <w:p>
            <w:pPr>
              <w:spacing w:after="20"/>
            </w:pPr>
            <w:r/>
            <w:r>
              <w:rPr>
                <w:rFonts w:ascii="Times New Roman" w:hAnsi="Times New Roman"/>
                <w:b w:val="0"/>
                <w:color w:val="000000"/>
                <w:sz w:val="16"/>
              </w:rPr>
              <w:t>The history view shall support search and filtering where provided by the interface.</w:t>
            </w:r>
          </w:p>
        </w:tc>
      </w:tr>
    </w:tbl>
    <w:p>
      <w:pPr>
        <w:spacing w:after="0"/>
      </w:pPr>
    </w:p>
    <w:p>
      <w:pPr>
        <w:pStyle w:val="Heading2"/>
        <w:keepNext/>
      </w:pPr>
      <w:r>
        <w:rPr>
          <w:color w:val="000000"/>
        </w:rPr>
        <w:t>4.10 Data Import and Initialization</w:t>
      </w:r>
    </w:p>
    <w:tbl>
      <w:tblPr>
        <w:tblStyle w:val="TableGrid"/>
        <w:tblW w:type="auto" w:w="0"/>
        <w:jc w:val="center"/>
        <w:tblLook w:firstColumn="1" w:firstRow="1" w:lastColumn="0" w:lastRow="0" w:noHBand="0" w:noVBand="1" w:val="04A0"/>
      </w:tblPr>
      <w:tblGrid>
        <w:gridCol w:w="5083"/>
        <w:gridCol w:w="5083"/>
      </w:tblGrid>
      <w:tr>
        <w:tc>
          <w:tcPr>
            <w:tcW w:type="dxa" w:w="1656"/>
            <w:vAlign w:val="center"/>
            <w:shd w:fill="D9D9D9"/>
          </w:tcPr>
          <w:p>
            <w:pPr>
              <w:spacing w:after="20"/>
            </w:pPr>
            <w:r/>
            <w:r>
              <w:rPr>
                <w:rFonts w:ascii="Times New Roman" w:hAnsi="Times New Roman"/>
                <w:b/>
                <w:color w:val="000000"/>
                <w:sz w:val="16"/>
              </w:rPr>
              <w:t>ID</w:t>
            </w:r>
          </w:p>
        </w:tc>
        <w:tc>
          <w:tcPr>
            <w:tcW w:type="dxa" w:w="9000"/>
            <w:vAlign w:val="center"/>
            <w:shd w:fill="D9D9D9"/>
          </w:tcPr>
          <w:p>
            <w:pPr>
              <w:spacing w:after="20"/>
            </w:pPr>
            <w:r/>
            <w:r>
              <w:rPr>
                <w:rFonts w:ascii="Times New Roman" w:hAnsi="Times New Roman"/>
                <w:b/>
                <w:color w:val="000000"/>
                <w:sz w:val="16"/>
              </w:rPr>
              <w:t>Requirement</w:t>
            </w:r>
          </w:p>
        </w:tc>
      </w:tr>
      <w:tr>
        <w:tc>
          <w:tcPr>
            <w:tcW w:type="dxa" w:w="1656"/>
            <w:vAlign w:val="center"/>
          </w:tcPr>
          <w:p>
            <w:pPr>
              <w:spacing w:after="20"/>
            </w:pPr>
            <w:r/>
            <w:r>
              <w:rPr>
                <w:rFonts w:ascii="Times New Roman" w:hAnsi="Times New Roman"/>
                <w:b w:val="0"/>
                <w:color w:val="000000"/>
                <w:sz w:val="16"/>
              </w:rPr>
              <w:t>FR-IMP-001</w:t>
            </w:r>
          </w:p>
        </w:tc>
        <w:tc>
          <w:tcPr>
            <w:tcW w:type="dxa" w:w="9000"/>
            <w:vAlign w:val="center"/>
          </w:tcPr>
          <w:p>
            <w:pPr>
              <w:spacing w:after="20"/>
            </w:pPr>
            <w:r/>
            <w:r>
              <w:rPr>
                <w:rFonts w:ascii="Times New Roman" w:hAnsi="Times New Roman"/>
                <w:b w:val="0"/>
                <w:color w:val="000000"/>
                <w:sz w:val="16"/>
              </w:rPr>
              <w:t>The backend shall provide a utility for importing supported CSV datasets into PostgreSQL.</w:t>
            </w:r>
          </w:p>
        </w:tc>
      </w:tr>
      <w:tr>
        <w:tc>
          <w:tcPr>
            <w:tcW w:type="dxa" w:w="1656"/>
            <w:vAlign w:val="center"/>
          </w:tcPr>
          <w:p>
            <w:pPr>
              <w:spacing w:after="20"/>
            </w:pPr>
            <w:r/>
            <w:r>
              <w:rPr>
                <w:rFonts w:ascii="Times New Roman" w:hAnsi="Times New Roman"/>
                <w:b w:val="0"/>
                <w:color w:val="000000"/>
                <w:sz w:val="16"/>
              </w:rPr>
              <w:t>FR-IMP-002</w:t>
            </w:r>
          </w:p>
        </w:tc>
        <w:tc>
          <w:tcPr>
            <w:tcW w:type="dxa" w:w="9000"/>
            <w:vAlign w:val="center"/>
          </w:tcPr>
          <w:p>
            <w:pPr>
              <w:spacing w:after="20"/>
            </w:pPr>
            <w:r/>
            <w:r>
              <w:rPr>
                <w:rFonts w:ascii="Times New Roman" w:hAnsi="Times New Roman"/>
                <w:b w:val="0"/>
                <w:color w:val="000000"/>
                <w:sz w:val="16"/>
              </w:rPr>
              <w:t>The importer shall validate the input data before database insertion.</w:t>
            </w:r>
          </w:p>
        </w:tc>
      </w:tr>
      <w:tr>
        <w:tc>
          <w:tcPr>
            <w:tcW w:type="dxa" w:w="1656"/>
            <w:vAlign w:val="center"/>
          </w:tcPr>
          <w:p>
            <w:pPr>
              <w:spacing w:after="20"/>
            </w:pPr>
            <w:r/>
            <w:r>
              <w:rPr>
                <w:rFonts w:ascii="Times New Roman" w:hAnsi="Times New Roman"/>
                <w:b w:val="0"/>
                <w:color w:val="000000"/>
                <w:sz w:val="16"/>
              </w:rPr>
              <w:t>FR-IMP-003</w:t>
            </w:r>
          </w:p>
        </w:tc>
        <w:tc>
          <w:tcPr>
            <w:tcW w:type="dxa" w:w="9000"/>
            <w:vAlign w:val="center"/>
          </w:tcPr>
          <w:p>
            <w:pPr>
              <w:spacing w:after="20"/>
            </w:pPr>
            <w:r/>
            <w:r>
              <w:rPr>
                <w:rFonts w:ascii="Times New Roman" w:hAnsi="Times New Roman"/>
                <w:b w:val="0"/>
                <w:color w:val="000000"/>
                <w:sz w:val="16"/>
              </w:rPr>
              <w:t>The importer shall provide a validation-only or dry-run mode where supported.</w:t>
            </w:r>
          </w:p>
        </w:tc>
      </w:tr>
      <w:tr>
        <w:tc>
          <w:tcPr>
            <w:tcW w:type="dxa" w:w="1656"/>
            <w:vAlign w:val="center"/>
          </w:tcPr>
          <w:p>
            <w:pPr>
              <w:spacing w:after="20"/>
            </w:pPr>
            <w:r/>
            <w:r>
              <w:rPr>
                <w:rFonts w:ascii="Times New Roman" w:hAnsi="Times New Roman"/>
                <w:b w:val="0"/>
                <w:color w:val="000000"/>
                <w:sz w:val="16"/>
              </w:rPr>
              <w:t>FR-IMP-004</w:t>
            </w:r>
          </w:p>
        </w:tc>
        <w:tc>
          <w:tcPr>
            <w:tcW w:type="dxa" w:w="9000"/>
            <w:vAlign w:val="center"/>
          </w:tcPr>
          <w:p>
            <w:pPr>
              <w:spacing w:after="20"/>
            </w:pPr>
            <w:r/>
            <w:r>
              <w:rPr>
                <w:rFonts w:ascii="Times New Roman" w:hAnsi="Times New Roman"/>
                <w:b w:val="0"/>
                <w:color w:val="000000"/>
                <w:sz w:val="16"/>
              </w:rPr>
              <w:t>The importer shall report processing outcomes and input validation issues.</w:t>
            </w:r>
          </w:p>
        </w:tc>
      </w:tr>
    </w:tbl>
    <w:p>
      <w:pPr>
        <w:spacing w:after="0"/>
      </w:pPr>
    </w:p>
    <w:p>
      <w:pPr>
        <w:pStyle w:val="Heading2"/>
        <w:keepNext/>
      </w:pPr>
      <w:r>
        <w:rPr>
          <w:color w:val="000000"/>
        </w:rPr>
        <w:t>4.11 Functional Acceptance Summary</w:t>
      </w:r>
    </w:p>
    <w:p>
      <w:pPr>
        <w:pStyle w:val="ListBullet"/>
        <w:spacing w:after="30"/>
        <w:ind w:left="317" w:hanging="173"/>
      </w:pPr>
      <w:r>
        <w:rPr>
          <w:color w:val="000000"/>
        </w:rPr>
        <w:t>A valid emergency submission is accepted and produces a clear response.</w:t>
      </w:r>
    </w:p>
    <w:p>
      <w:pPr>
        <w:pStyle w:val="ListBullet"/>
        <w:spacing w:after="30"/>
        <w:ind w:left="317" w:hanging="173"/>
      </w:pPr>
      <w:r>
        <w:rPr>
          <w:color w:val="000000"/>
        </w:rPr>
        <w:t>Eligible resource records are selected according to stored attributes and coordination rules.</w:t>
      </w:r>
    </w:p>
    <w:p>
      <w:pPr>
        <w:pStyle w:val="ListBullet"/>
        <w:spacing w:after="30"/>
        <w:ind w:left="317" w:hanging="173"/>
      </w:pPr>
      <w:r>
        <w:rPr>
          <w:color w:val="000000"/>
        </w:rPr>
        <w:t>Successful coordination creates the corresponding assignment and ambulance status update.</w:t>
      </w:r>
    </w:p>
    <w:p>
      <w:pPr>
        <w:pStyle w:val="ListBullet"/>
        <w:spacing w:after="30"/>
        <w:ind w:left="317" w:hanging="173"/>
      </w:pPr>
      <w:r>
        <w:rPr>
          <w:color w:val="000000"/>
        </w:rPr>
        <w:t>Dashboard, emergency, history, ambulance, and hospital views display API-provided data.</w:t>
      </w:r>
    </w:p>
    <w:p>
      <w:pPr>
        <w:pStyle w:val="ListBullet"/>
        <w:spacing w:after="30"/>
        <w:ind w:left="317" w:hanging="173"/>
      </w:pPr>
      <w:r>
        <w:rPr>
          <w:color w:val="000000"/>
        </w:rPr>
        <w:t>Supported data import commands validate records and report their results.</w:t>
      </w:r>
    </w:p>
    <w:p>
      <w:r>
        <w:rPr>
          <w:color w:val="000000"/>
        </w:rPr>
        <w:br w:type="page"/>
      </w:r>
    </w:p>
    <w:p>
      <w:pPr>
        <w:pStyle w:val="Heading1"/>
        <w:keepNext/>
      </w:pPr>
      <w:r>
        <w:rPr>
          <w:color w:val="000000"/>
        </w:rPr>
        <w:t>5. EXTERNAL INTERFACE REQUIREMENTS</w:t>
      </w:r>
    </w:p>
    <w:p>
      <w:pPr>
        <w:pStyle w:val="Heading2"/>
        <w:keepNext/>
      </w:pPr>
      <w:r>
        <w:rPr>
          <w:color w:val="000000"/>
        </w:rPr>
        <w:t>5.1 User Interface</w:t>
      </w:r>
    </w:p>
    <w:p>
      <w:pPr>
        <w:pStyle w:val="ListBullet"/>
        <w:spacing w:after="30"/>
        <w:ind w:left="317" w:hanging="173"/>
      </w:pPr>
      <w:r>
        <w:rPr>
          <w:color w:val="000000"/>
        </w:rPr>
        <w:t>The application shall provide a browser-based dashboard with clear navigation between major views.</w:t>
      </w:r>
    </w:p>
    <w:p>
      <w:pPr>
        <w:pStyle w:val="ListBullet"/>
        <w:spacing w:after="30"/>
        <w:ind w:left="317" w:hanging="173"/>
      </w:pPr>
      <w:r>
        <w:rPr>
          <w:color w:val="000000"/>
        </w:rPr>
        <w:t>Forms shall label input fields and distinguish required information where applicable.</w:t>
      </w:r>
    </w:p>
    <w:p>
      <w:pPr>
        <w:pStyle w:val="ListBullet"/>
        <w:spacing w:after="30"/>
        <w:ind w:left="317" w:hanging="173"/>
      </w:pPr>
      <w:r>
        <w:rPr>
          <w:color w:val="000000"/>
        </w:rPr>
        <w:t>Lists shall use readable headings and consistent field presentation.</w:t>
      </w:r>
    </w:p>
    <w:p>
      <w:pPr>
        <w:pStyle w:val="ListBullet"/>
        <w:spacing w:after="30"/>
        <w:ind w:left="317" w:hanging="173"/>
      </w:pPr>
      <w:r>
        <w:rPr>
          <w:color w:val="000000"/>
        </w:rPr>
        <w:t>The interface shall provide feedback for loading, successful operations, empty results, and errors.</w:t>
      </w:r>
    </w:p>
    <w:p>
      <w:pPr>
        <w:pStyle w:val="ListBullet"/>
        <w:spacing w:after="30"/>
        <w:ind w:left="317" w:hanging="173"/>
      </w:pPr>
      <w:r>
        <w:rPr>
          <w:color w:val="000000"/>
        </w:rPr>
        <w:t>The visual design shall maintain consistent typography, spacing, and control behavior across views.</w:t>
      </w:r>
    </w:p>
    <w:p>
      <w:pPr>
        <w:pStyle w:val="Heading2"/>
        <w:keepNext/>
      </w:pPr>
      <w:r>
        <w:rPr>
          <w:color w:val="000000"/>
        </w:rPr>
        <w:t>5.2 Software Interfaces</w:t>
      </w:r>
    </w:p>
    <w:tbl>
      <w:tblPr>
        <w:tblStyle w:val="TableGrid"/>
        <w:tblW w:type="auto" w:w="0"/>
        <w:jc w:val="center"/>
        <w:tblLook w:firstColumn="1" w:firstRow="1" w:lastColumn="0" w:lastRow="0" w:noHBand="0" w:noVBand="1" w:val="04A0"/>
      </w:tblPr>
      <w:tblGrid>
        <w:gridCol w:w="3389"/>
        <w:gridCol w:w="3389"/>
        <w:gridCol w:w="3389"/>
      </w:tblGrid>
      <w:tr>
        <w:tc>
          <w:tcPr>
            <w:tcW w:type="dxa" w:w="2376"/>
            <w:vAlign w:val="center"/>
            <w:shd w:fill="D9D9D9"/>
          </w:tcPr>
          <w:p>
            <w:pPr>
              <w:spacing w:after="20"/>
            </w:pPr>
            <w:r/>
            <w:r>
              <w:rPr>
                <w:rFonts w:ascii="Times New Roman" w:hAnsi="Times New Roman"/>
                <w:b/>
                <w:color w:val="000000"/>
                <w:sz w:val="16"/>
              </w:rPr>
              <w:t>Interface</w:t>
            </w:r>
          </w:p>
        </w:tc>
        <w:tc>
          <w:tcPr>
            <w:tcW w:type="dxa" w:w="3816"/>
            <w:vAlign w:val="center"/>
            <w:shd w:fill="D9D9D9"/>
          </w:tcPr>
          <w:p>
            <w:pPr>
              <w:spacing w:after="20"/>
            </w:pPr>
            <w:r/>
            <w:r>
              <w:rPr>
                <w:rFonts w:ascii="Times New Roman" w:hAnsi="Times New Roman"/>
                <w:b/>
                <w:color w:val="000000"/>
                <w:sz w:val="16"/>
              </w:rPr>
              <w:t>Input</w:t>
            </w:r>
          </w:p>
        </w:tc>
        <w:tc>
          <w:tcPr>
            <w:tcW w:type="dxa" w:w="4176"/>
            <w:vAlign w:val="center"/>
            <w:shd w:fill="D9D9D9"/>
          </w:tcPr>
          <w:p>
            <w:pPr>
              <w:spacing w:after="20"/>
            </w:pPr>
            <w:r/>
            <w:r>
              <w:rPr>
                <w:rFonts w:ascii="Times New Roman" w:hAnsi="Times New Roman"/>
                <w:b/>
                <w:color w:val="000000"/>
                <w:sz w:val="16"/>
              </w:rPr>
              <w:t>Output</w:t>
            </w:r>
          </w:p>
        </w:tc>
      </w:tr>
      <w:tr>
        <w:tc>
          <w:tcPr>
            <w:tcW w:type="dxa" w:w="2376"/>
            <w:vAlign w:val="center"/>
          </w:tcPr>
          <w:p>
            <w:pPr>
              <w:spacing w:after="20"/>
            </w:pPr>
            <w:r/>
            <w:r>
              <w:rPr>
                <w:rFonts w:ascii="Times New Roman" w:hAnsi="Times New Roman"/>
                <w:b w:val="0"/>
                <w:color w:val="000000"/>
                <w:sz w:val="16"/>
              </w:rPr>
              <w:t>Dashboard statistics</w:t>
            </w:r>
          </w:p>
        </w:tc>
        <w:tc>
          <w:tcPr>
            <w:tcW w:type="dxa" w:w="3816"/>
            <w:vAlign w:val="center"/>
          </w:tcPr>
          <w:p>
            <w:pPr>
              <w:spacing w:after="20"/>
            </w:pPr>
            <w:r/>
            <w:r>
              <w:rPr>
                <w:rFonts w:ascii="Times New Roman" w:hAnsi="Times New Roman"/>
                <w:b w:val="0"/>
                <w:color w:val="000000"/>
                <w:sz w:val="16"/>
              </w:rPr>
              <w:t>GET request</w:t>
            </w:r>
          </w:p>
        </w:tc>
        <w:tc>
          <w:tcPr>
            <w:tcW w:type="dxa" w:w="4176"/>
            <w:vAlign w:val="center"/>
          </w:tcPr>
          <w:p>
            <w:pPr>
              <w:spacing w:after="20"/>
            </w:pPr>
            <w:r/>
            <w:r>
              <w:rPr>
                <w:rFonts w:ascii="Times New Roman" w:hAnsi="Times New Roman"/>
                <w:b w:val="0"/>
                <w:color w:val="000000"/>
                <w:sz w:val="16"/>
              </w:rPr>
              <w:t>Aggregate counts in JSON</w:t>
            </w:r>
          </w:p>
        </w:tc>
      </w:tr>
      <w:tr>
        <w:tc>
          <w:tcPr>
            <w:tcW w:type="dxa" w:w="2376"/>
            <w:vAlign w:val="center"/>
          </w:tcPr>
          <w:p>
            <w:pPr>
              <w:spacing w:after="20"/>
            </w:pPr>
            <w:r/>
            <w:r>
              <w:rPr>
                <w:rFonts w:ascii="Times New Roman" w:hAnsi="Times New Roman"/>
                <w:b w:val="0"/>
                <w:color w:val="000000"/>
                <w:sz w:val="16"/>
              </w:rPr>
              <w:t>Emergency list</w:t>
            </w:r>
          </w:p>
        </w:tc>
        <w:tc>
          <w:tcPr>
            <w:tcW w:type="dxa" w:w="3816"/>
            <w:vAlign w:val="center"/>
          </w:tcPr>
          <w:p>
            <w:pPr>
              <w:spacing w:after="20"/>
            </w:pPr>
            <w:r/>
            <w:r>
              <w:rPr>
                <w:rFonts w:ascii="Times New Roman" w:hAnsi="Times New Roman"/>
                <w:b w:val="0"/>
                <w:color w:val="000000"/>
                <w:sz w:val="16"/>
              </w:rPr>
              <w:t>GET request with supported query parameters</w:t>
            </w:r>
          </w:p>
        </w:tc>
        <w:tc>
          <w:tcPr>
            <w:tcW w:type="dxa" w:w="4176"/>
            <w:vAlign w:val="center"/>
          </w:tcPr>
          <w:p>
            <w:pPr>
              <w:spacing w:after="20"/>
            </w:pPr>
            <w:r/>
            <w:r>
              <w:rPr>
                <w:rFonts w:ascii="Times New Roman" w:hAnsi="Times New Roman"/>
                <w:b w:val="0"/>
                <w:color w:val="000000"/>
                <w:sz w:val="16"/>
              </w:rPr>
              <w:t>Emergency records in JSON</w:t>
            </w:r>
          </w:p>
        </w:tc>
      </w:tr>
      <w:tr>
        <w:tc>
          <w:tcPr>
            <w:tcW w:type="dxa" w:w="2376"/>
            <w:vAlign w:val="center"/>
          </w:tcPr>
          <w:p>
            <w:pPr>
              <w:spacing w:after="20"/>
            </w:pPr>
            <w:r/>
            <w:r>
              <w:rPr>
                <w:rFonts w:ascii="Times New Roman" w:hAnsi="Times New Roman"/>
                <w:b w:val="0"/>
                <w:color w:val="000000"/>
                <w:sz w:val="16"/>
              </w:rPr>
              <w:t>Emergency submission</w:t>
            </w:r>
          </w:p>
        </w:tc>
        <w:tc>
          <w:tcPr>
            <w:tcW w:type="dxa" w:w="3816"/>
            <w:vAlign w:val="center"/>
          </w:tcPr>
          <w:p>
            <w:pPr>
              <w:spacing w:after="20"/>
            </w:pPr>
            <w:r/>
            <w:r>
              <w:rPr>
                <w:rFonts w:ascii="Times New Roman" w:hAnsi="Times New Roman"/>
                <w:b w:val="0"/>
                <w:color w:val="000000"/>
                <w:sz w:val="16"/>
              </w:rPr>
              <w:t>POST request with emergency fields</w:t>
            </w:r>
          </w:p>
        </w:tc>
        <w:tc>
          <w:tcPr>
            <w:tcW w:type="dxa" w:w="4176"/>
            <w:vAlign w:val="center"/>
          </w:tcPr>
          <w:p>
            <w:pPr>
              <w:spacing w:after="20"/>
            </w:pPr>
            <w:r/>
            <w:r>
              <w:rPr>
                <w:rFonts w:ascii="Times New Roman" w:hAnsi="Times New Roman"/>
                <w:b w:val="0"/>
                <w:color w:val="000000"/>
                <w:sz w:val="16"/>
              </w:rPr>
              <w:t>Created/coordination result or error</w:t>
            </w:r>
          </w:p>
        </w:tc>
      </w:tr>
      <w:tr>
        <w:tc>
          <w:tcPr>
            <w:tcW w:type="dxa" w:w="2376"/>
            <w:vAlign w:val="center"/>
          </w:tcPr>
          <w:p>
            <w:pPr>
              <w:spacing w:after="20"/>
            </w:pPr>
            <w:r/>
            <w:r>
              <w:rPr>
                <w:rFonts w:ascii="Times New Roman" w:hAnsi="Times New Roman"/>
                <w:b w:val="0"/>
                <w:color w:val="000000"/>
                <w:sz w:val="16"/>
              </w:rPr>
              <w:t>Ambulance list/update</w:t>
            </w:r>
          </w:p>
        </w:tc>
        <w:tc>
          <w:tcPr>
            <w:tcW w:type="dxa" w:w="3816"/>
            <w:vAlign w:val="center"/>
          </w:tcPr>
          <w:p>
            <w:pPr>
              <w:spacing w:after="20"/>
            </w:pPr>
            <w:r/>
            <w:r>
              <w:rPr>
                <w:rFonts w:ascii="Times New Roman" w:hAnsi="Times New Roman"/>
                <w:b w:val="0"/>
                <w:color w:val="000000"/>
                <w:sz w:val="16"/>
              </w:rPr>
              <w:t>GET or PATCH request</w:t>
            </w:r>
          </w:p>
        </w:tc>
        <w:tc>
          <w:tcPr>
            <w:tcW w:type="dxa" w:w="4176"/>
            <w:vAlign w:val="center"/>
          </w:tcPr>
          <w:p>
            <w:pPr>
              <w:spacing w:after="20"/>
            </w:pPr>
            <w:r/>
            <w:r>
              <w:rPr>
                <w:rFonts w:ascii="Times New Roman" w:hAnsi="Times New Roman"/>
                <w:b w:val="0"/>
                <w:color w:val="000000"/>
                <w:sz w:val="16"/>
              </w:rPr>
              <w:t>Ambulance records or updated record</w:t>
            </w:r>
          </w:p>
        </w:tc>
      </w:tr>
      <w:tr>
        <w:tc>
          <w:tcPr>
            <w:tcW w:type="dxa" w:w="2376"/>
            <w:vAlign w:val="center"/>
          </w:tcPr>
          <w:p>
            <w:pPr>
              <w:spacing w:after="20"/>
            </w:pPr>
            <w:r/>
            <w:r>
              <w:rPr>
                <w:rFonts w:ascii="Times New Roman" w:hAnsi="Times New Roman"/>
                <w:b w:val="0"/>
                <w:color w:val="000000"/>
                <w:sz w:val="16"/>
              </w:rPr>
              <w:t>Hospital list/update</w:t>
            </w:r>
          </w:p>
        </w:tc>
        <w:tc>
          <w:tcPr>
            <w:tcW w:type="dxa" w:w="3816"/>
            <w:vAlign w:val="center"/>
          </w:tcPr>
          <w:p>
            <w:pPr>
              <w:spacing w:after="20"/>
            </w:pPr>
            <w:r/>
            <w:r>
              <w:rPr>
                <w:rFonts w:ascii="Times New Roman" w:hAnsi="Times New Roman"/>
                <w:b w:val="0"/>
                <w:color w:val="000000"/>
                <w:sz w:val="16"/>
              </w:rPr>
              <w:t>GET or PATCH request</w:t>
            </w:r>
          </w:p>
        </w:tc>
        <w:tc>
          <w:tcPr>
            <w:tcW w:type="dxa" w:w="4176"/>
            <w:vAlign w:val="center"/>
          </w:tcPr>
          <w:p>
            <w:pPr>
              <w:spacing w:after="20"/>
            </w:pPr>
            <w:r/>
            <w:r>
              <w:rPr>
                <w:rFonts w:ascii="Times New Roman" w:hAnsi="Times New Roman"/>
                <w:b w:val="0"/>
                <w:color w:val="000000"/>
                <w:sz w:val="16"/>
              </w:rPr>
              <w:t>Hospital records or updated record</w:t>
            </w:r>
          </w:p>
        </w:tc>
      </w:tr>
      <w:tr>
        <w:tc>
          <w:tcPr>
            <w:tcW w:type="dxa" w:w="2376"/>
            <w:vAlign w:val="center"/>
          </w:tcPr>
          <w:p>
            <w:pPr>
              <w:spacing w:after="20"/>
            </w:pPr>
            <w:r/>
            <w:r>
              <w:rPr>
                <w:rFonts w:ascii="Times New Roman" w:hAnsi="Times New Roman"/>
                <w:b w:val="0"/>
                <w:color w:val="000000"/>
                <w:sz w:val="16"/>
              </w:rPr>
              <w:t>CSV importer</w:t>
            </w:r>
          </w:p>
        </w:tc>
        <w:tc>
          <w:tcPr>
            <w:tcW w:type="dxa" w:w="3816"/>
            <w:vAlign w:val="center"/>
          </w:tcPr>
          <w:p>
            <w:pPr>
              <w:spacing w:after="20"/>
            </w:pPr>
            <w:r/>
            <w:r>
              <w:rPr>
                <w:rFonts w:ascii="Times New Roman" w:hAnsi="Times New Roman"/>
                <w:b w:val="0"/>
                <w:color w:val="000000"/>
                <w:sz w:val="16"/>
              </w:rPr>
              <w:t>CSV files and command options</w:t>
            </w:r>
          </w:p>
        </w:tc>
        <w:tc>
          <w:tcPr>
            <w:tcW w:type="dxa" w:w="4176"/>
            <w:vAlign w:val="center"/>
          </w:tcPr>
          <w:p>
            <w:pPr>
              <w:spacing w:after="20"/>
            </w:pPr>
            <w:r/>
            <w:r>
              <w:rPr>
                <w:rFonts w:ascii="Times New Roman" w:hAnsi="Times New Roman"/>
                <w:b w:val="0"/>
                <w:color w:val="000000"/>
                <w:sz w:val="16"/>
              </w:rPr>
              <w:t>Validation and import summary</w:t>
            </w:r>
          </w:p>
        </w:tc>
      </w:tr>
    </w:tbl>
    <w:p>
      <w:pPr>
        <w:spacing w:after="0"/>
      </w:pPr>
    </w:p>
    <w:p>
      <w:pPr>
        <w:pStyle w:val="Heading2"/>
        <w:keepNext/>
      </w:pPr>
      <w:r>
        <w:rPr>
          <w:color w:val="000000"/>
        </w:rPr>
        <w:t>5.3 Hardware Interfaces</w:t>
      </w:r>
    </w:p>
    <w:p>
      <w:pPr>
        <w:keepLines/>
      </w:pPr>
      <w:r>
        <w:rPr>
          <w:color w:val="000000"/>
        </w:rPr>
        <w:t>The application does not require a dedicated hardware interface. Users access the frontend through a computer or other device capable of running a supported modern browser. Database hosting hardware is managed by the selected PostgreSQL environment.</w:t>
      </w:r>
    </w:p>
    <w:p>
      <w:pPr>
        <w:pStyle w:val="Heading2"/>
        <w:keepNext/>
      </w:pPr>
      <w:r>
        <w:rPr>
          <w:color w:val="000000"/>
        </w:rPr>
        <w:t>5.4 Communication Interfaces</w:t>
      </w:r>
    </w:p>
    <w:p>
      <w:pPr>
        <w:pStyle w:val="ListBullet"/>
        <w:spacing w:after="30"/>
        <w:ind w:left="317" w:hanging="173"/>
      </w:pPr>
      <w:r>
        <w:rPr>
          <w:color w:val="000000"/>
        </w:rPr>
        <w:t>Frontend-to-backend communication shall use HTTP requests with JSON payloads where applicable.</w:t>
      </w:r>
    </w:p>
    <w:p>
      <w:pPr>
        <w:pStyle w:val="ListBullet"/>
        <w:spacing w:after="30"/>
        <w:ind w:left="317" w:hanging="173"/>
      </w:pPr>
      <w:r>
        <w:rPr>
          <w:color w:val="000000"/>
        </w:rPr>
        <w:t>The backend shall use the PostgreSQL protocol through the pg driver.</w:t>
      </w:r>
    </w:p>
    <w:p>
      <w:pPr>
        <w:pStyle w:val="ListBullet"/>
        <w:spacing w:after="30"/>
        <w:ind w:left="317" w:hanging="173"/>
      </w:pPr>
      <w:r>
        <w:rPr>
          <w:color w:val="000000"/>
        </w:rPr>
        <w:t>The frontend API base URL shall be configurable for different environments.</w:t>
      </w:r>
    </w:p>
    <w:p>
      <w:pPr>
        <w:pStyle w:val="ListBullet"/>
        <w:spacing w:after="30"/>
        <w:ind w:left="317" w:hanging="173"/>
      </w:pPr>
      <w:r>
        <w:rPr>
          <w:color w:val="000000"/>
        </w:rPr>
        <w:t>Deployment environments should configure transport security at the application hosting or reverse-proxy layer.</w:t>
      </w:r>
    </w:p>
    <w:p>
      <w:pPr>
        <w:pStyle w:val="Heading2"/>
        <w:keepNext/>
      </w:pPr>
      <w:r>
        <w:rPr>
          <w:color w:val="000000"/>
        </w:rPr>
        <w:t>5.5 API Response Expectations</w:t>
      </w:r>
    </w:p>
    <w:p>
      <w:pPr>
        <w:keepLines/>
      </w:pPr>
      <w:r>
        <w:rPr>
          <w:color w:val="000000"/>
        </w:rPr>
        <w:t>API responses shall use JSON for successful operations and errors. Responses should provide enough information for the frontend to display the result and allow a developer to diagnose a failed request without relying on unstructured console output.</w:t>
      </w:r>
    </w:p>
    <w:p>
      <w:r>
        <w:rPr>
          <w:color w:val="000000"/>
        </w:rPr>
        <w:br w:type="page"/>
      </w:r>
    </w:p>
    <w:p>
      <w:pPr>
        <w:pStyle w:val="Heading1"/>
        <w:keepNext/>
      </w:pPr>
      <w:r>
        <w:rPr>
          <w:color w:val="000000"/>
        </w:rPr>
        <w:t>6. DATA REQUIREMENTS AND DATABASE DESIGN</w:t>
      </w:r>
    </w:p>
    <w:p>
      <w:pPr>
        <w:pStyle w:val="Heading2"/>
        <w:keepNext/>
      </w:pPr>
      <w:r>
        <w:rPr>
          <w:color w:val="000000"/>
        </w:rPr>
        <w:t>6.1 Data Model Overview</w:t>
      </w:r>
    </w:p>
    <w:p>
      <w:pPr>
        <w:keepLines/>
      </w:pPr>
      <w:r>
        <w:rPr>
          <w:color w:val="000000"/>
        </w:rPr>
        <w:t>The database stores emergency requests and the resources used to coordinate them. Relational keys connect emergency records to assignment records and resource records. The SQL schema and migration files define the authoritative column types, defaults, nullability, and constraints.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D9D9D9"/>
          </w:tcPr>
          <w:p>
            <w:pPr>
              <w:spacing w:after="20"/>
            </w:pPr>
            <w:r/>
            <w:r>
              <w:rPr>
                <w:rFonts w:ascii="Times New Roman" w:hAnsi="Times New Roman"/>
                <w:b/>
                <w:color w:val="000000"/>
                <w:sz w:val="16"/>
              </w:rPr>
              <w:t>Entity</w:t>
            </w:r>
          </w:p>
        </w:tc>
        <w:tc>
          <w:tcPr>
            <w:tcW w:type="dxa" w:w="3672"/>
            <w:vAlign w:val="center"/>
            <w:shd w:fill="D9D9D9"/>
          </w:tcPr>
          <w:p>
            <w:pPr>
              <w:spacing w:after="20"/>
            </w:pPr>
            <w:r/>
            <w:r>
              <w:rPr>
                <w:rFonts w:ascii="Times New Roman" w:hAnsi="Times New Roman"/>
                <w:b/>
                <w:color w:val="000000"/>
                <w:sz w:val="16"/>
              </w:rPr>
              <w:t>Purpose</w:t>
            </w:r>
          </w:p>
        </w:tc>
        <w:tc>
          <w:tcPr>
            <w:tcW w:type="dxa" w:w="4896"/>
            <w:vAlign w:val="center"/>
            <w:shd w:fill="D9D9D9"/>
          </w:tcPr>
          <w:p>
            <w:pPr>
              <w:spacing w:after="20"/>
            </w:pPr>
            <w:r/>
            <w:r>
              <w:rPr>
                <w:rFonts w:ascii="Times New Roman" w:hAnsi="Times New Roman"/>
                <w:b/>
                <w:color w:val="000000"/>
                <w:sz w:val="16"/>
              </w:rPr>
              <w:t>Representative data</w:t>
            </w:r>
          </w:p>
        </w:tc>
      </w:tr>
      <w:tr>
        <w:tc>
          <w:tcPr>
            <w:tcW w:type="dxa" w:w="1800"/>
            <w:vAlign w:val="center"/>
          </w:tcPr>
          <w:p>
            <w:pPr>
              <w:spacing w:after="20"/>
            </w:pPr>
            <w:r/>
            <w:r>
              <w:rPr>
                <w:rFonts w:ascii="Times New Roman" w:hAnsi="Times New Roman"/>
                <w:b w:val="0"/>
                <w:color w:val="000000"/>
                <w:sz w:val="16"/>
              </w:rPr>
              <w:t>Ambulance</w:t>
            </w:r>
          </w:p>
        </w:tc>
        <w:tc>
          <w:tcPr>
            <w:tcW w:type="dxa" w:w="3672"/>
            <w:vAlign w:val="center"/>
          </w:tcPr>
          <w:p>
            <w:pPr>
              <w:spacing w:after="20"/>
            </w:pPr>
            <w:r/>
            <w:r>
              <w:rPr>
                <w:rFonts w:ascii="Times New Roman" w:hAnsi="Times New Roman"/>
                <w:b w:val="0"/>
                <w:color w:val="000000"/>
                <w:sz w:val="16"/>
              </w:rPr>
              <w:t>Stores fleet resources available for coordination.</w:t>
            </w:r>
          </w:p>
        </w:tc>
        <w:tc>
          <w:tcPr>
            <w:tcW w:type="dxa" w:w="4896"/>
            <w:vAlign w:val="center"/>
          </w:tcPr>
          <w:p>
            <w:pPr>
              <w:spacing w:after="20"/>
            </w:pPr>
            <w:r/>
            <w:r>
              <w:rPr>
                <w:rFonts w:ascii="Times New Roman" w:hAnsi="Times New Roman"/>
                <w:b w:val="0"/>
                <w:color w:val="000000"/>
                <w:sz w:val="16"/>
              </w:rPr>
              <w:t>Identifier, status, location coordinates, vehicle details</w:t>
            </w:r>
          </w:p>
        </w:tc>
      </w:tr>
      <w:tr>
        <w:tc>
          <w:tcPr>
            <w:tcW w:type="dxa" w:w="1800"/>
            <w:vAlign w:val="center"/>
          </w:tcPr>
          <w:p>
            <w:pPr>
              <w:spacing w:after="20"/>
            </w:pPr>
            <w:r/>
            <w:r>
              <w:rPr>
                <w:rFonts w:ascii="Times New Roman" w:hAnsi="Times New Roman"/>
                <w:b w:val="0"/>
                <w:color w:val="000000"/>
                <w:sz w:val="16"/>
              </w:rPr>
              <w:t>Hospital</w:t>
            </w:r>
          </w:p>
        </w:tc>
        <w:tc>
          <w:tcPr>
            <w:tcW w:type="dxa" w:w="3672"/>
            <w:vAlign w:val="center"/>
          </w:tcPr>
          <w:p>
            <w:pPr>
              <w:spacing w:after="20"/>
            </w:pPr>
            <w:r/>
            <w:r>
              <w:rPr>
                <w:rFonts w:ascii="Times New Roman" w:hAnsi="Times New Roman"/>
                <w:b w:val="0"/>
                <w:color w:val="000000"/>
                <w:sz w:val="16"/>
              </w:rPr>
              <w:t>Stores receiving facilities and capacity information.</w:t>
            </w:r>
          </w:p>
        </w:tc>
        <w:tc>
          <w:tcPr>
            <w:tcW w:type="dxa" w:w="4896"/>
            <w:vAlign w:val="center"/>
          </w:tcPr>
          <w:p>
            <w:pPr>
              <w:spacing w:after="20"/>
            </w:pPr>
            <w:r/>
            <w:r>
              <w:rPr>
                <w:rFonts w:ascii="Times New Roman" w:hAnsi="Times New Roman"/>
                <w:b w:val="0"/>
                <w:color w:val="000000"/>
                <w:sz w:val="16"/>
              </w:rPr>
              <w:t>Identifier, name, status, location, bed/room information</w:t>
            </w:r>
          </w:p>
        </w:tc>
      </w:tr>
      <w:tr>
        <w:tc>
          <w:tcPr>
            <w:tcW w:type="dxa" w:w="1800"/>
            <w:vAlign w:val="center"/>
          </w:tcPr>
          <w:p>
            <w:pPr>
              <w:spacing w:after="20"/>
            </w:pPr>
            <w:r/>
            <w:r>
              <w:rPr>
                <w:rFonts w:ascii="Times New Roman" w:hAnsi="Times New Roman"/>
                <w:b w:val="0"/>
                <w:color w:val="000000"/>
                <w:sz w:val="16"/>
              </w:rPr>
              <w:t>Emergency</w:t>
            </w:r>
          </w:p>
        </w:tc>
        <w:tc>
          <w:tcPr>
            <w:tcW w:type="dxa" w:w="3672"/>
            <w:vAlign w:val="center"/>
          </w:tcPr>
          <w:p>
            <w:pPr>
              <w:spacing w:after="20"/>
            </w:pPr>
            <w:r/>
            <w:r>
              <w:rPr>
                <w:rFonts w:ascii="Times New Roman" w:hAnsi="Times New Roman"/>
                <w:b w:val="0"/>
                <w:color w:val="000000"/>
                <w:sz w:val="16"/>
              </w:rPr>
              <w:t>Stores reported incidents.</w:t>
            </w:r>
          </w:p>
        </w:tc>
        <w:tc>
          <w:tcPr>
            <w:tcW w:type="dxa" w:w="4896"/>
            <w:vAlign w:val="center"/>
          </w:tcPr>
          <w:p>
            <w:pPr>
              <w:spacing w:after="20"/>
            </w:pPr>
            <w:r/>
            <w:r>
              <w:rPr>
                <w:rFonts w:ascii="Times New Roman" w:hAnsi="Times New Roman"/>
                <w:b w:val="0"/>
                <w:color w:val="000000"/>
                <w:sz w:val="16"/>
              </w:rPr>
              <w:t>Identifier, location, type, priority, patient count, status, timestamp</w:t>
            </w:r>
          </w:p>
        </w:tc>
      </w:tr>
      <w:tr>
        <w:tc>
          <w:tcPr>
            <w:tcW w:type="dxa" w:w="1800"/>
            <w:vAlign w:val="center"/>
          </w:tcPr>
          <w:p>
            <w:pPr>
              <w:spacing w:after="20"/>
            </w:pPr>
            <w:r/>
            <w:r>
              <w:rPr>
                <w:rFonts w:ascii="Times New Roman" w:hAnsi="Times New Roman"/>
                <w:b w:val="0"/>
                <w:color w:val="000000"/>
                <w:sz w:val="16"/>
              </w:rPr>
              <w:t>Assignment</w:t>
            </w:r>
          </w:p>
        </w:tc>
        <w:tc>
          <w:tcPr>
            <w:tcW w:type="dxa" w:w="3672"/>
            <w:vAlign w:val="center"/>
          </w:tcPr>
          <w:p>
            <w:pPr>
              <w:spacing w:after="20"/>
            </w:pPr>
            <w:r/>
            <w:r>
              <w:rPr>
                <w:rFonts w:ascii="Times New Roman" w:hAnsi="Times New Roman"/>
                <w:b w:val="0"/>
                <w:color w:val="000000"/>
                <w:sz w:val="16"/>
              </w:rPr>
              <w:t>Records resource allocation for an emergency.</w:t>
            </w:r>
          </w:p>
        </w:tc>
        <w:tc>
          <w:tcPr>
            <w:tcW w:type="dxa" w:w="4896"/>
            <w:vAlign w:val="center"/>
          </w:tcPr>
          <w:p>
            <w:pPr>
              <w:spacing w:after="20"/>
            </w:pPr>
            <w:r/>
            <w:r>
              <w:rPr>
                <w:rFonts w:ascii="Times New Roman" w:hAnsi="Times New Roman"/>
                <w:b w:val="0"/>
                <w:color w:val="000000"/>
                <w:sz w:val="16"/>
              </w:rPr>
              <w:t>Identifier, emergency reference, ambulance reference, hospital reference, ETA fields</w:t>
            </w:r>
          </w:p>
        </w:tc>
      </w:tr>
    </w:tbl>
    <w:p>
      <w:pPr>
        <w:spacing w:after="0"/>
      </w:pPr>
    </w:p>
    <w:p>
      <w:pPr>
        <w:pStyle w:val="Heading2"/>
        <w:keepNext/>
      </w:pPr>
      <w:r>
        <w:rPr>
          <w:color w:val="000000"/>
        </w:rPr>
        <w:t>6.2 Relationships and Constraints</w:t>
      </w:r>
    </w:p>
    <w:p>
      <w:pPr>
        <w:pStyle w:val="ListBullet"/>
        <w:spacing w:after="30"/>
        <w:ind w:left="317" w:hanging="173"/>
      </w:pPr>
      <w:r>
        <w:rPr>
          <w:color w:val="000000"/>
        </w:rPr>
        <w:t>An assignment references an emergency and the selected resources through foreign keys.</w:t>
      </w:r>
    </w:p>
    <w:p>
      <w:pPr>
        <w:pStyle w:val="ListBullet"/>
        <w:spacing w:after="30"/>
        <w:ind w:left="317" w:hanging="173"/>
      </w:pPr>
      <w:r>
        <w:rPr>
          <w:color w:val="000000"/>
        </w:rPr>
        <w:t>The schema enforces the declared uniqueness and referential-integrity constraints.</w:t>
      </w:r>
    </w:p>
    <w:p>
      <w:pPr>
        <w:pStyle w:val="ListBullet"/>
        <w:spacing w:after="30"/>
        <w:ind w:left="317" w:hanging="173"/>
      </w:pPr>
      <w:r>
        <w:rPr>
          <w:color w:val="000000"/>
        </w:rPr>
        <w:t>The assignment structure supports a single assignment record for an emergency.</w:t>
      </w:r>
    </w:p>
    <w:p>
      <w:pPr>
        <w:pStyle w:val="ListBullet"/>
        <w:spacing w:after="30"/>
        <w:ind w:left="317" w:hanging="173"/>
      </w:pPr>
      <w:r>
        <w:rPr>
          <w:color w:val="000000"/>
        </w:rPr>
        <w:t>Resource status and capacity attributes are stored and used by coordination queries.</w:t>
      </w:r>
    </w:p>
    <w:p>
      <w:pPr>
        <w:pStyle w:val="ListBullet"/>
        <w:spacing w:after="30"/>
        <w:ind w:left="317" w:hanging="173"/>
      </w:pPr>
      <w:r>
        <w:rPr>
          <w:color w:val="000000"/>
        </w:rPr>
        <w:t>Transactions protect the related writes performed during emergency coordination.</w:t>
      </w:r>
    </w:p>
    <w:p>
      <w:pPr>
        <w:pStyle w:val="Heading2"/>
        <w:keepNext/>
      </w:pPr>
      <w:r>
        <w:rPr>
          <w:color w:val="000000"/>
        </w:rPr>
        <w:t>6.3 Data Validation and Quality</w:t>
      </w:r>
    </w:p>
    <w:p>
      <w:pPr>
        <w:pStyle w:val="ListBullet"/>
        <w:spacing w:after="30"/>
        <w:ind w:left="317" w:hanging="173"/>
      </w:pPr>
      <w:r>
        <w:rPr>
          <w:color w:val="000000"/>
        </w:rPr>
        <w:t>The API shall check for the required emergency fields before initiating coordination.</w:t>
      </w:r>
    </w:p>
    <w:p>
      <w:pPr>
        <w:pStyle w:val="ListBullet"/>
        <w:spacing w:after="30"/>
        <w:ind w:left="317" w:hanging="173"/>
      </w:pPr>
      <w:r>
        <w:rPr>
          <w:color w:val="000000"/>
        </w:rPr>
        <w:t>Database constraints shall be applied according to the schema.</w:t>
      </w:r>
    </w:p>
    <w:p>
      <w:pPr>
        <w:pStyle w:val="ListBullet"/>
        <w:spacing w:after="30"/>
        <w:ind w:left="317" w:hanging="173"/>
      </w:pPr>
      <w:r>
        <w:rPr>
          <w:color w:val="000000"/>
        </w:rPr>
        <w:t>The CSV importer shall check input structure and required values before insertion.</w:t>
      </w:r>
    </w:p>
    <w:p>
      <w:pPr>
        <w:pStyle w:val="ListBullet"/>
        <w:spacing w:after="30"/>
        <w:ind w:left="317" w:hanging="173"/>
      </w:pPr>
      <w:r>
        <w:rPr>
          <w:color w:val="000000"/>
        </w:rPr>
        <w:t>Errors in parsing or validation shall be reported to the user running the import process.</w:t>
      </w:r>
    </w:p>
    <w:p>
      <w:pPr>
        <w:pStyle w:val="Heading2"/>
        <w:keepNext/>
      </w:pPr>
      <w:r>
        <w:rPr>
          <w:color w:val="000000"/>
        </w:rPr>
        <w:t>6.4 CSV Datasets and Initialization</w:t>
      </w:r>
    </w:p>
    <w:p>
      <w:pPr>
        <w:keepLines/>
      </w:pPr>
      <w:r>
        <w:rPr>
          <w:color w:val="000000"/>
        </w:rPr>
        <w:t>The project includes CSV import tooling for supported ambulance, hospital, and emergency datasets. Import operations shall be run only after database connection settings and schema setup are configured. The backend setup guide describes the expected environment and import procedure.</w:t>
      </w:r>
    </w:p>
    <w:p>
      <w:pPr>
        <w:pStyle w:val="Heading2"/>
        <w:keepNext/>
      </w:pPr>
      <w:r>
        <w:rPr>
          <w:color w:val="000000"/>
        </w:rPr>
        <w:t>6.5 Data Access</w:t>
      </w:r>
    </w:p>
    <w:p>
      <w:pPr>
        <w:keepLines/>
      </w:pPr>
      <w:r>
        <w:rPr>
          <w:color w:val="000000"/>
        </w:rPr>
        <w:t>Database queries shall be performed by the backend. The browser frontend shall access application data through the API rather than connecting directly to PostgreSQL.</w:t>
      </w:r>
    </w:p>
    <w:p>
      <w:pPr>
        <w:pStyle w:val="Heading2"/>
        <w:keepNext/>
      </w:pPr>
      <w:r>
        <w:rPr>
          <w:color w:val="000000"/>
        </w:rPr>
        <w:t>6.6 Data Retention and Auditability</w:t>
      </w:r>
    </w:p>
    <w:p>
      <w:pPr>
        <w:keepLines/>
      </w:pPr>
      <w:r>
        <w:rPr>
          <w:color w:val="000000"/>
        </w:rPr>
        <w:t>Emergency and assignment records shall remain available for listing and history views according to the database records and application filters. Identifiers and timestamps should be retained in the API output where they support traceability.</w:t>
      </w:r>
    </w:p>
    <w:p>
      <w:r>
        <w:rPr>
          <w:color w:val="000000"/>
        </w:rPr>
        <w:br w:type="page"/>
      </w:r>
    </w:p>
    <w:p>
      <w:pPr>
        <w:pStyle w:val="Heading1"/>
        <w:keepNext/>
      </w:pPr>
      <w:r>
        <w:rPr>
          <w:color w:val="000000"/>
        </w:rPr>
        <w:t>7. NON-FUNCTIONAL REQUIREMENTS</w:t>
      </w:r>
    </w:p>
    <w:p>
      <w:pPr>
        <w:keepLines/>
      </w:pPr>
      <w:r>
        <w:rPr>
          <w:color w:val="000000"/>
        </w:rPr>
        <w:t>The following requirements define quality characteristics and expected implementation practices.</w:t>
      </w:r>
    </w:p>
    <w:tbl>
      <w:tblPr>
        <w:tblStyle w:val="TableGrid"/>
        <w:tblW w:type="auto" w:w="0"/>
        <w:jc w:val="center"/>
        <w:tblLook w:firstColumn="1" w:firstRow="1" w:lastColumn="0" w:lastRow="0" w:noHBand="0" w:noVBand="1" w:val="04A0"/>
      </w:tblPr>
      <w:tblGrid>
        <w:gridCol w:w="3389"/>
        <w:gridCol w:w="3389"/>
        <w:gridCol w:w="3389"/>
      </w:tblGrid>
      <w:tr>
        <w:tc>
          <w:tcPr>
            <w:tcW w:type="dxa" w:w="1512"/>
            <w:vAlign w:val="center"/>
            <w:shd w:fill="D9D9D9"/>
          </w:tcPr>
          <w:p>
            <w:pPr>
              <w:spacing w:after="20"/>
            </w:pPr>
            <w:r/>
            <w:r>
              <w:rPr>
                <w:rFonts w:ascii="Times New Roman" w:hAnsi="Times New Roman"/>
                <w:b/>
                <w:color w:val="000000"/>
                <w:sz w:val="15"/>
              </w:rPr>
              <w:t>ID</w:t>
            </w:r>
          </w:p>
        </w:tc>
        <w:tc>
          <w:tcPr>
            <w:tcW w:type="dxa" w:w="1656"/>
            <w:vAlign w:val="center"/>
            <w:shd w:fill="D9D9D9"/>
          </w:tcPr>
          <w:p>
            <w:pPr>
              <w:spacing w:after="20"/>
            </w:pPr>
            <w:r/>
            <w:r>
              <w:rPr>
                <w:rFonts w:ascii="Times New Roman" w:hAnsi="Times New Roman"/>
                <w:b/>
                <w:color w:val="000000"/>
                <w:sz w:val="15"/>
              </w:rPr>
              <w:t>Category</w:t>
            </w:r>
          </w:p>
        </w:tc>
        <w:tc>
          <w:tcPr>
            <w:tcW w:type="dxa" w:w="7200"/>
            <w:vAlign w:val="center"/>
            <w:shd w:fill="D9D9D9"/>
          </w:tcPr>
          <w:p>
            <w:pPr>
              <w:spacing w:after="20"/>
            </w:pPr>
            <w:r/>
            <w:r>
              <w:rPr>
                <w:rFonts w:ascii="Times New Roman" w:hAnsi="Times New Roman"/>
                <w:b/>
                <w:color w:val="000000"/>
                <w:sz w:val="15"/>
              </w:rPr>
              <w:t>Requirement</w:t>
            </w:r>
          </w:p>
        </w:tc>
      </w:tr>
      <w:tr>
        <w:tc>
          <w:tcPr>
            <w:tcW w:type="dxa" w:w="1512"/>
            <w:vAlign w:val="center"/>
          </w:tcPr>
          <w:p>
            <w:pPr>
              <w:spacing w:after="20"/>
            </w:pPr>
            <w:r/>
            <w:r>
              <w:rPr>
                <w:rFonts w:ascii="Times New Roman" w:hAnsi="Times New Roman"/>
                <w:b w:val="0"/>
                <w:color w:val="000000"/>
                <w:sz w:val="15"/>
              </w:rPr>
              <w:t>NFR-PERF-001</w:t>
            </w:r>
          </w:p>
        </w:tc>
        <w:tc>
          <w:tcPr>
            <w:tcW w:type="dxa" w:w="1656"/>
            <w:vAlign w:val="center"/>
          </w:tcPr>
          <w:p>
            <w:pPr>
              <w:spacing w:after="20"/>
            </w:pPr>
            <w:r/>
            <w:r>
              <w:rPr>
                <w:rFonts w:ascii="Times New Roman" w:hAnsi="Times New Roman"/>
                <w:b w:val="0"/>
                <w:color w:val="000000"/>
                <w:sz w:val="15"/>
              </w:rPr>
              <w:t>Performance</w:t>
            </w:r>
          </w:p>
        </w:tc>
        <w:tc>
          <w:tcPr>
            <w:tcW w:type="dxa" w:w="7200"/>
            <w:vAlign w:val="center"/>
          </w:tcPr>
          <w:p>
            <w:pPr>
              <w:spacing w:after="20"/>
            </w:pPr>
            <w:r/>
            <w:r>
              <w:rPr>
                <w:rFonts w:ascii="Times New Roman" w:hAnsi="Times New Roman"/>
                <w:b w:val="0"/>
                <w:color w:val="000000"/>
                <w:sz w:val="15"/>
              </w:rPr>
              <w:t>For normal demonstration workloads, common dashboard and list requests should complete within an acceptable interactive response time.</w:t>
            </w:r>
          </w:p>
        </w:tc>
      </w:tr>
      <w:tr>
        <w:tc>
          <w:tcPr>
            <w:tcW w:type="dxa" w:w="1512"/>
            <w:vAlign w:val="center"/>
          </w:tcPr>
          <w:p>
            <w:pPr>
              <w:spacing w:after="20"/>
            </w:pPr>
            <w:r/>
            <w:r>
              <w:rPr>
                <w:rFonts w:ascii="Times New Roman" w:hAnsi="Times New Roman"/>
                <w:b w:val="0"/>
                <w:color w:val="000000"/>
                <w:sz w:val="15"/>
              </w:rPr>
              <w:t>NFR-REL-001</w:t>
            </w:r>
          </w:p>
        </w:tc>
        <w:tc>
          <w:tcPr>
            <w:tcW w:type="dxa" w:w="1656"/>
            <w:vAlign w:val="center"/>
          </w:tcPr>
          <w:p>
            <w:pPr>
              <w:spacing w:after="20"/>
            </w:pPr>
            <w:r/>
            <w:r>
              <w:rPr>
                <w:rFonts w:ascii="Times New Roman" w:hAnsi="Times New Roman"/>
                <w:b w:val="0"/>
                <w:color w:val="000000"/>
                <w:sz w:val="15"/>
              </w:rPr>
              <w:t>Reliability</w:t>
            </w:r>
          </w:p>
        </w:tc>
        <w:tc>
          <w:tcPr>
            <w:tcW w:type="dxa" w:w="7200"/>
            <w:vAlign w:val="center"/>
          </w:tcPr>
          <w:p>
            <w:pPr>
              <w:spacing w:after="20"/>
            </w:pPr>
            <w:r/>
            <w:r>
              <w:rPr>
                <w:rFonts w:ascii="Times New Roman" w:hAnsi="Times New Roman"/>
                <w:b w:val="0"/>
                <w:color w:val="000000"/>
                <w:sz w:val="15"/>
              </w:rPr>
              <w:t>The backend shall return a defined response for successful and unsuccessful API operations.</w:t>
            </w:r>
          </w:p>
        </w:tc>
      </w:tr>
      <w:tr>
        <w:tc>
          <w:tcPr>
            <w:tcW w:type="dxa" w:w="1512"/>
            <w:vAlign w:val="center"/>
          </w:tcPr>
          <w:p>
            <w:pPr>
              <w:spacing w:after="20"/>
            </w:pPr>
            <w:r/>
            <w:r>
              <w:rPr>
                <w:rFonts w:ascii="Times New Roman" w:hAnsi="Times New Roman"/>
                <w:b w:val="0"/>
                <w:color w:val="000000"/>
                <w:sz w:val="15"/>
              </w:rPr>
              <w:t>NFR-REL-002</w:t>
            </w:r>
          </w:p>
        </w:tc>
        <w:tc>
          <w:tcPr>
            <w:tcW w:type="dxa" w:w="1656"/>
            <w:vAlign w:val="center"/>
          </w:tcPr>
          <w:p>
            <w:pPr>
              <w:spacing w:after="20"/>
            </w:pPr>
            <w:r/>
            <w:r>
              <w:rPr>
                <w:rFonts w:ascii="Times New Roman" w:hAnsi="Times New Roman"/>
                <w:b w:val="0"/>
                <w:color w:val="000000"/>
                <w:sz w:val="15"/>
              </w:rPr>
              <w:t>Reliability</w:t>
            </w:r>
          </w:p>
        </w:tc>
        <w:tc>
          <w:tcPr>
            <w:tcW w:type="dxa" w:w="7200"/>
            <w:vAlign w:val="center"/>
          </w:tcPr>
          <w:p>
            <w:pPr>
              <w:spacing w:after="20"/>
            </w:pPr>
            <w:r/>
            <w:r>
              <w:rPr>
                <w:rFonts w:ascii="Times New Roman" w:hAnsi="Times New Roman"/>
                <w:b w:val="0"/>
                <w:color w:val="000000"/>
                <w:sz w:val="15"/>
              </w:rPr>
              <w:t>A failed emergency coordination transaction shall be rolled back before the database client is released.</w:t>
            </w:r>
          </w:p>
        </w:tc>
      </w:tr>
      <w:tr>
        <w:tc>
          <w:tcPr>
            <w:tcW w:type="dxa" w:w="1512"/>
            <w:vAlign w:val="center"/>
          </w:tcPr>
          <w:p>
            <w:pPr>
              <w:spacing w:after="20"/>
            </w:pPr>
            <w:r/>
            <w:r>
              <w:rPr>
                <w:rFonts w:ascii="Times New Roman" w:hAnsi="Times New Roman"/>
                <w:b w:val="0"/>
                <w:color w:val="000000"/>
                <w:sz w:val="15"/>
              </w:rPr>
              <w:t>NFR-DATA-001</w:t>
            </w:r>
          </w:p>
        </w:tc>
        <w:tc>
          <w:tcPr>
            <w:tcW w:type="dxa" w:w="1656"/>
            <w:vAlign w:val="center"/>
          </w:tcPr>
          <w:p>
            <w:pPr>
              <w:spacing w:after="20"/>
            </w:pPr>
            <w:r/>
            <w:r>
              <w:rPr>
                <w:rFonts w:ascii="Times New Roman" w:hAnsi="Times New Roman"/>
                <w:b w:val="0"/>
                <w:color w:val="000000"/>
                <w:sz w:val="15"/>
              </w:rPr>
              <w:t>Data integrity</w:t>
            </w:r>
          </w:p>
        </w:tc>
        <w:tc>
          <w:tcPr>
            <w:tcW w:type="dxa" w:w="7200"/>
            <w:vAlign w:val="center"/>
          </w:tcPr>
          <w:p>
            <w:pPr>
              <w:spacing w:after="20"/>
            </w:pPr>
            <w:r/>
            <w:r>
              <w:rPr>
                <w:rFonts w:ascii="Times New Roman" w:hAnsi="Times New Roman"/>
                <w:b w:val="0"/>
                <w:color w:val="000000"/>
                <w:sz w:val="15"/>
              </w:rPr>
              <w:t>Database foreign keys and declared constraints shall be respected by application operations.</w:t>
            </w:r>
          </w:p>
        </w:tc>
      </w:tr>
      <w:tr>
        <w:tc>
          <w:tcPr>
            <w:tcW w:type="dxa" w:w="1512"/>
            <w:vAlign w:val="center"/>
          </w:tcPr>
          <w:p>
            <w:pPr>
              <w:spacing w:after="20"/>
            </w:pPr>
            <w:r/>
            <w:r>
              <w:rPr>
                <w:rFonts w:ascii="Times New Roman" w:hAnsi="Times New Roman"/>
                <w:b w:val="0"/>
                <w:color w:val="000000"/>
                <w:sz w:val="15"/>
              </w:rPr>
              <w:t>NFR-DATA-002</w:t>
            </w:r>
          </w:p>
        </w:tc>
        <w:tc>
          <w:tcPr>
            <w:tcW w:type="dxa" w:w="1656"/>
            <w:vAlign w:val="center"/>
          </w:tcPr>
          <w:p>
            <w:pPr>
              <w:spacing w:after="20"/>
            </w:pPr>
            <w:r/>
            <w:r>
              <w:rPr>
                <w:rFonts w:ascii="Times New Roman" w:hAnsi="Times New Roman"/>
                <w:b w:val="0"/>
                <w:color w:val="000000"/>
                <w:sz w:val="15"/>
              </w:rPr>
              <w:t>Data integrity</w:t>
            </w:r>
          </w:p>
        </w:tc>
        <w:tc>
          <w:tcPr>
            <w:tcW w:type="dxa" w:w="7200"/>
            <w:vAlign w:val="center"/>
          </w:tcPr>
          <w:p>
            <w:pPr>
              <w:spacing w:after="20"/>
            </w:pPr>
            <w:r/>
            <w:r>
              <w:rPr>
                <w:rFonts w:ascii="Times New Roman" w:hAnsi="Times New Roman"/>
                <w:b w:val="0"/>
                <w:color w:val="000000"/>
                <w:sz w:val="15"/>
              </w:rPr>
              <w:t>Related emergency-coordination writes shall be grouped into a single database transaction.</w:t>
            </w:r>
          </w:p>
        </w:tc>
      </w:tr>
      <w:tr>
        <w:tc>
          <w:tcPr>
            <w:tcW w:type="dxa" w:w="1512"/>
            <w:vAlign w:val="center"/>
          </w:tcPr>
          <w:p>
            <w:pPr>
              <w:spacing w:after="20"/>
            </w:pPr>
            <w:r/>
            <w:r>
              <w:rPr>
                <w:rFonts w:ascii="Times New Roman" w:hAnsi="Times New Roman"/>
                <w:b w:val="0"/>
                <w:color w:val="000000"/>
                <w:sz w:val="15"/>
              </w:rPr>
              <w:t>NFR-SEC-001</w:t>
            </w:r>
          </w:p>
        </w:tc>
        <w:tc>
          <w:tcPr>
            <w:tcW w:type="dxa" w:w="1656"/>
            <w:vAlign w:val="center"/>
          </w:tcPr>
          <w:p>
            <w:pPr>
              <w:spacing w:after="20"/>
            </w:pPr>
            <w:r/>
            <w:r>
              <w:rPr>
                <w:rFonts w:ascii="Times New Roman" w:hAnsi="Times New Roman"/>
                <w:b w:val="0"/>
                <w:color w:val="000000"/>
                <w:sz w:val="15"/>
              </w:rPr>
              <w:t>Security</w:t>
            </w:r>
          </w:p>
        </w:tc>
        <w:tc>
          <w:tcPr>
            <w:tcW w:type="dxa" w:w="7200"/>
            <w:vAlign w:val="center"/>
          </w:tcPr>
          <w:p>
            <w:pPr>
              <w:spacing w:after="20"/>
            </w:pPr>
            <w:r/>
            <w:r>
              <w:rPr>
                <w:rFonts w:ascii="Times New Roman" w:hAnsi="Times New Roman"/>
                <w:b w:val="0"/>
                <w:color w:val="000000"/>
                <w:sz w:val="15"/>
              </w:rPr>
              <w:t>Database credentials shall be supplied through environment configuration rather than embedded in source code.</w:t>
            </w:r>
          </w:p>
        </w:tc>
      </w:tr>
      <w:tr>
        <w:tc>
          <w:tcPr>
            <w:tcW w:type="dxa" w:w="1512"/>
            <w:vAlign w:val="center"/>
          </w:tcPr>
          <w:p>
            <w:pPr>
              <w:spacing w:after="20"/>
            </w:pPr>
            <w:r/>
            <w:r>
              <w:rPr>
                <w:rFonts w:ascii="Times New Roman" w:hAnsi="Times New Roman"/>
                <w:b w:val="0"/>
                <w:color w:val="000000"/>
                <w:sz w:val="15"/>
              </w:rPr>
              <w:t>NFR-SEC-002</w:t>
            </w:r>
          </w:p>
        </w:tc>
        <w:tc>
          <w:tcPr>
            <w:tcW w:type="dxa" w:w="1656"/>
            <w:vAlign w:val="center"/>
          </w:tcPr>
          <w:p>
            <w:pPr>
              <w:spacing w:after="20"/>
            </w:pPr>
            <w:r/>
            <w:r>
              <w:rPr>
                <w:rFonts w:ascii="Times New Roman" w:hAnsi="Times New Roman"/>
                <w:b w:val="0"/>
                <w:color w:val="000000"/>
                <w:sz w:val="15"/>
              </w:rPr>
              <w:t>Security</w:t>
            </w:r>
          </w:p>
        </w:tc>
        <w:tc>
          <w:tcPr>
            <w:tcW w:type="dxa" w:w="7200"/>
            <w:vAlign w:val="center"/>
          </w:tcPr>
          <w:p>
            <w:pPr>
              <w:spacing w:after="20"/>
            </w:pPr>
            <w:r/>
            <w:r>
              <w:rPr>
                <w:rFonts w:ascii="Times New Roman" w:hAnsi="Times New Roman"/>
                <w:b w:val="0"/>
                <w:color w:val="000000"/>
                <w:sz w:val="15"/>
              </w:rPr>
              <w:t>Secrets and local environment files shall not be committed to source control.</w:t>
            </w:r>
          </w:p>
        </w:tc>
      </w:tr>
      <w:tr>
        <w:tc>
          <w:tcPr>
            <w:tcW w:type="dxa" w:w="1512"/>
            <w:vAlign w:val="center"/>
          </w:tcPr>
          <w:p>
            <w:pPr>
              <w:spacing w:after="20"/>
            </w:pPr>
            <w:r/>
            <w:r>
              <w:rPr>
                <w:rFonts w:ascii="Times New Roman" w:hAnsi="Times New Roman"/>
                <w:b w:val="0"/>
                <w:color w:val="000000"/>
                <w:sz w:val="15"/>
              </w:rPr>
              <w:t>NFR-USE-001</w:t>
            </w:r>
          </w:p>
        </w:tc>
        <w:tc>
          <w:tcPr>
            <w:tcW w:type="dxa" w:w="1656"/>
            <w:vAlign w:val="center"/>
          </w:tcPr>
          <w:p>
            <w:pPr>
              <w:spacing w:after="20"/>
            </w:pPr>
            <w:r/>
            <w:r>
              <w:rPr>
                <w:rFonts w:ascii="Times New Roman" w:hAnsi="Times New Roman"/>
                <w:b w:val="0"/>
                <w:color w:val="000000"/>
                <w:sz w:val="15"/>
              </w:rPr>
              <w:t>Usability</w:t>
            </w:r>
          </w:p>
        </w:tc>
        <w:tc>
          <w:tcPr>
            <w:tcW w:type="dxa" w:w="7200"/>
            <w:vAlign w:val="center"/>
          </w:tcPr>
          <w:p>
            <w:pPr>
              <w:spacing w:after="20"/>
            </w:pPr>
            <w:r/>
            <w:r>
              <w:rPr>
                <w:rFonts w:ascii="Times New Roman" w:hAnsi="Times New Roman"/>
                <w:b w:val="0"/>
                <w:color w:val="000000"/>
                <w:sz w:val="15"/>
              </w:rPr>
              <w:t>The interface shall use clear labels, predictable navigation, and visible operation feedback.</w:t>
            </w:r>
          </w:p>
        </w:tc>
      </w:tr>
      <w:tr>
        <w:tc>
          <w:tcPr>
            <w:tcW w:type="dxa" w:w="1512"/>
            <w:vAlign w:val="center"/>
          </w:tcPr>
          <w:p>
            <w:pPr>
              <w:spacing w:after="20"/>
            </w:pPr>
            <w:r/>
            <w:r>
              <w:rPr>
                <w:rFonts w:ascii="Times New Roman" w:hAnsi="Times New Roman"/>
                <w:b w:val="0"/>
                <w:color w:val="000000"/>
                <w:sz w:val="15"/>
              </w:rPr>
              <w:t>NFR-USE-002</w:t>
            </w:r>
          </w:p>
        </w:tc>
        <w:tc>
          <w:tcPr>
            <w:tcW w:type="dxa" w:w="1656"/>
            <w:vAlign w:val="center"/>
          </w:tcPr>
          <w:p>
            <w:pPr>
              <w:spacing w:after="20"/>
            </w:pPr>
            <w:r/>
            <w:r>
              <w:rPr>
                <w:rFonts w:ascii="Times New Roman" w:hAnsi="Times New Roman"/>
                <w:b w:val="0"/>
                <w:color w:val="000000"/>
                <w:sz w:val="15"/>
              </w:rPr>
              <w:t>Usability</w:t>
            </w:r>
          </w:p>
        </w:tc>
        <w:tc>
          <w:tcPr>
            <w:tcW w:type="dxa" w:w="7200"/>
            <w:vAlign w:val="center"/>
          </w:tcPr>
          <w:p>
            <w:pPr>
              <w:spacing w:after="20"/>
            </w:pPr>
            <w:r/>
            <w:r>
              <w:rPr>
                <w:rFonts w:ascii="Times New Roman" w:hAnsi="Times New Roman"/>
                <w:b w:val="0"/>
                <w:color w:val="000000"/>
                <w:sz w:val="15"/>
              </w:rPr>
              <w:t>Empty states and error states shall be distinguishable from successful results.</w:t>
            </w:r>
          </w:p>
        </w:tc>
      </w:tr>
      <w:tr>
        <w:tc>
          <w:tcPr>
            <w:tcW w:type="dxa" w:w="1512"/>
            <w:vAlign w:val="center"/>
          </w:tcPr>
          <w:p>
            <w:pPr>
              <w:spacing w:after="20"/>
            </w:pPr>
            <w:r/>
            <w:r>
              <w:rPr>
                <w:rFonts w:ascii="Times New Roman" w:hAnsi="Times New Roman"/>
                <w:b w:val="0"/>
                <w:color w:val="000000"/>
                <w:sz w:val="15"/>
              </w:rPr>
              <w:t>NFR-MAINT-001</w:t>
            </w:r>
          </w:p>
        </w:tc>
        <w:tc>
          <w:tcPr>
            <w:tcW w:type="dxa" w:w="1656"/>
            <w:vAlign w:val="center"/>
          </w:tcPr>
          <w:p>
            <w:pPr>
              <w:spacing w:after="20"/>
            </w:pPr>
            <w:r/>
            <w:r>
              <w:rPr>
                <w:rFonts w:ascii="Times New Roman" w:hAnsi="Times New Roman"/>
                <w:b w:val="0"/>
                <w:color w:val="000000"/>
                <w:sz w:val="15"/>
              </w:rPr>
              <w:t>Maintainability</w:t>
            </w:r>
          </w:p>
        </w:tc>
        <w:tc>
          <w:tcPr>
            <w:tcW w:type="dxa" w:w="7200"/>
            <w:vAlign w:val="center"/>
          </w:tcPr>
          <w:p>
            <w:pPr>
              <w:spacing w:after="20"/>
            </w:pPr>
            <w:r/>
            <w:r>
              <w:rPr>
                <w:rFonts w:ascii="Times New Roman" w:hAnsi="Times New Roman"/>
                <w:b w:val="0"/>
                <w:color w:val="000000"/>
                <w:sz w:val="15"/>
              </w:rPr>
              <w:t>Frontend, API routes, database access, and import logic shall remain separated into understandable modules.</w:t>
            </w:r>
          </w:p>
        </w:tc>
      </w:tr>
      <w:tr>
        <w:tc>
          <w:tcPr>
            <w:tcW w:type="dxa" w:w="1512"/>
            <w:vAlign w:val="center"/>
          </w:tcPr>
          <w:p>
            <w:pPr>
              <w:spacing w:after="20"/>
            </w:pPr>
            <w:r/>
            <w:r>
              <w:rPr>
                <w:rFonts w:ascii="Times New Roman" w:hAnsi="Times New Roman"/>
                <w:b w:val="0"/>
                <w:color w:val="000000"/>
                <w:sz w:val="15"/>
              </w:rPr>
              <w:t>NFR-MAINT-002</w:t>
            </w:r>
          </w:p>
        </w:tc>
        <w:tc>
          <w:tcPr>
            <w:tcW w:type="dxa" w:w="1656"/>
            <w:vAlign w:val="center"/>
          </w:tcPr>
          <w:p>
            <w:pPr>
              <w:spacing w:after="20"/>
            </w:pPr>
            <w:r/>
            <w:r>
              <w:rPr>
                <w:rFonts w:ascii="Times New Roman" w:hAnsi="Times New Roman"/>
                <w:b w:val="0"/>
                <w:color w:val="000000"/>
                <w:sz w:val="15"/>
              </w:rPr>
              <w:t>Maintainability</w:t>
            </w:r>
          </w:p>
        </w:tc>
        <w:tc>
          <w:tcPr>
            <w:tcW w:type="dxa" w:w="7200"/>
            <w:vAlign w:val="center"/>
          </w:tcPr>
          <w:p>
            <w:pPr>
              <w:spacing w:after="20"/>
            </w:pPr>
            <w:r/>
            <w:r>
              <w:rPr>
                <w:rFonts w:ascii="Times New Roman" w:hAnsi="Times New Roman"/>
                <w:b w:val="0"/>
                <w:color w:val="000000"/>
                <w:sz w:val="15"/>
              </w:rPr>
              <w:t>Requirement and API changes should be reflected in tests and project documentation.</w:t>
            </w:r>
          </w:p>
        </w:tc>
      </w:tr>
      <w:tr>
        <w:tc>
          <w:tcPr>
            <w:tcW w:type="dxa" w:w="1512"/>
            <w:vAlign w:val="center"/>
          </w:tcPr>
          <w:p>
            <w:pPr>
              <w:spacing w:after="20"/>
            </w:pPr>
            <w:r/>
            <w:r>
              <w:rPr>
                <w:rFonts w:ascii="Times New Roman" w:hAnsi="Times New Roman"/>
                <w:b w:val="0"/>
                <w:color w:val="000000"/>
                <w:sz w:val="15"/>
              </w:rPr>
              <w:t>NFR-PORT-001</w:t>
            </w:r>
          </w:p>
        </w:tc>
        <w:tc>
          <w:tcPr>
            <w:tcW w:type="dxa" w:w="1656"/>
            <w:vAlign w:val="center"/>
          </w:tcPr>
          <w:p>
            <w:pPr>
              <w:spacing w:after="20"/>
            </w:pPr>
            <w:r/>
            <w:r>
              <w:rPr>
                <w:rFonts w:ascii="Times New Roman" w:hAnsi="Times New Roman"/>
                <w:b w:val="0"/>
                <w:color w:val="000000"/>
                <w:sz w:val="15"/>
              </w:rPr>
              <w:t>Portability</w:t>
            </w:r>
          </w:p>
        </w:tc>
        <w:tc>
          <w:tcPr>
            <w:tcW w:type="dxa" w:w="7200"/>
            <w:vAlign w:val="center"/>
          </w:tcPr>
          <w:p>
            <w:pPr>
              <w:spacing w:after="20"/>
            </w:pPr>
            <w:r/>
            <w:r>
              <w:rPr>
                <w:rFonts w:ascii="Times New Roman" w:hAnsi="Times New Roman"/>
                <w:b w:val="0"/>
                <w:color w:val="000000"/>
                <w:sz w:val="15"/>
              </w:rPr>
              <w:t>The application shall run in environments that support the selected Node.js, browser, and PostgreSQL technologies.</w:t>
            </w:r>
          </w:p>
        </w:tc>
      </w:tr>
      <w:tr>
        <w:tc>
          <w:tcPr>
            <w:tcW w:type="dxa" w:w="1512"/>
            <w:vAlign w:val="center"/>
          </w:tcPr>
          <w:p>
            <w:pPr>
              <w:spacing w:after="20"/>
            </w:pPr>
            <w:r/>
            <w:r>
              <w:rPr>
                <w:rFonts w:ascii="Times New Roman" w:hAnsi="Times New Roman"/>
                <w:b w:val="0"/>
                <w:color w:val="000000"/>
                <w:sz w:val="15"/>
              </w:rPr>
              <w:t>NFR-EXT-001</w:t>
            </w:r>
          </w:p>
        </w:tc>
        <w:tc>
          <w:tcPr>
            <w:tcW w:type="dxa" w:w="1656"/>
            <w:vAlign w:val="center"/>
          </w:tcPr>
          <w:p>
            <w:pPr>
              <w:spacing w:after="20"/>
            </w:pPr>
            <w:r/>
            <w:r>
              <w:rPr>
                <w:rFonts w:ascii="Times New Roman" w:hAnsi="Times New Roman"/>
                <w:b w:val="0"/>
                <w:color w:val="000000"/>
                <w:sz w:val="15"/>
              </w:rPr>
              <w:t>Extensibility</w:t>
            </w:r>
          </w:p>
        </w:tc>
        <w:tc>
          <w:tcPr>
            <w:tcW w:type="dxa" w:w="7200"/>
            <w:vAlign w:val="center"/>
          </w:tcPr>
          <w:p>
            <w:pPr>
              <w:spacing w:after="20"/>
            </w:pPr>
            <w:r/>
            <w:r>
              <w:rPr>
                <w:rFonts w:ascii="Times New Roman" w:hAnsi="Times New Roman"/>
                <w:b w:val="0"/>
                <w:color w:val="000000"/>
                <w:sz w:val="15"/>
              </w:rPr>
              <w:t>The layered architecture shall allow additional API routes and frontend views to be added without combining all responsibilities into one module.</w:t>
            </w:r>
          </w:p>
        </w:tc>
      </w:tr>
    </w:tbl>
    <w:p>
      <w:pPr>
        <w:spacing w:after="0"/>
      </w:pPr>
    </w:p>
    <w:p>
      <w:pPr>
        <w:pStyle w:val="Heading2"/>
        <w:keepNext/>
      </w:pPr>
      <w:r>
        <w:rPr>
          <w:color w:val="000000"/>
        </w:rPr>
        <w:t>7.1 Configuration</w:t>
      </w:r>
    </w:p>
    <w:p>
      <w:pPr>
        <w:keepLines/>
      </w:pPr>
      <w:r>
        <w:rPr>
          <w:color w:val="000000"/>
        </w:rPr>
        <w:t>Database connection details and the frontend API base URL shall be configurable for local and hosted environments. Configuration examples should document required variable names without containing real credentials.</w:t>
      </w:r>
    </w:p>
    <w:p>
      <w:pPr>
        <w:pStyle w:val="Heading2"/>
        <w:keepNext/>
      </w:pPr>
      <w:r>
        <w:rPr>
          <w:color w:val="000000"/>
        </w:rPr>
        <w:t>7.2 Maintainability and Testing</w:t>
      </w:r>
    </w:p>
    <w:p>
      <w:pPr>
        <w:keepLines/>
      </w:pPr>
      <w:r>
        <w:rPr>
          <w:color w:val="000000"/>
        </w:rPr>
        <w:t>Backend routes and services should be covered by automated tests. Changes affecting database writes should include verification of successful operations and failure handling.</w:t>
      </w:r>
    </w:p>
    <w:p>
      <w:pPr>
        <w:pStyle w:val="Heading2"/>
        <w:keepNext/>
      </w:pPr>
      <w:r>
        <w:rPr>
          <w:color w:val="000000"/>
        </w:rPr>
        <w:t>7.3 Compatibility</w:t>
      </w:r>
    </w:p>
    <w:p>
      <w:pPr>
        <w:keepLines/>
      </w:pPr>
      <w:r>
        <w:rPr>
          <w:color w:val="000000"/>
        </w:rPr>
        <w:t>The frontend shall run in a modern browser with JavaScript module support. The backend requires a compatible Node.js runtime and a reachable PostgreSQL database.</w:t>
      </w:r>
    </w:p>
    <w:p>
      <w:r>
        <w:rPr>
          <w:color w:val="000000"/>
        </w:rPr>
        <w:br w:type="page"/>
      </w:r>
    </w:p>
    <w:p>
      <w:pPr>
        <w:pStyle w:val="Heading1"/>
        <w:keepNext/>
      </w:pPr>
      <w:r>
        <w:rPr>
          <w:color w:val="000000"/>
        </w:rPr>
        <w:t>8. USE CASES AND USER WORKFLOWS</w:t>
      </w:r>
    </w:p>
    <w:p>
      <w:pPr>
        <w:pStyle w:val="Heading2"/>
        <w:keepNext/>
      </w:pPr>
      <w:r>
        <w:rPr>
          <w:color w:val="000000"/>
        </w:rPr>
        <w:t>8.1 Primary Actors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D9D9"/>
          </w:tcPr>
          <w:p>
            <w:pPr>
              <w:spacing w:after="20"/>
            </w:pPr>
            <w:r/>
            <w:r>
              <w:rPr>
                <w:rFonts w:ascii="Times New Roman" w:hAnsi="Times New Roman"/>
                <w:b/>
                <w:color w:val="000000"/>
                <w:sz w:val="17"/>
              </w:rPr>
              <w:t>Actor</w:t>
            </w:r>
          </w:p>
        </w:tc>
        <w:tc>
          <w:tcPr>
            <w:tcW w:type="dxa" w:w="8352"/>
            <w:vAlign w:val="center"/>
            <w:shd w:fill="D9D9D9"/>
          </w:tcPr>
          <w:p>
            <w:pPr>
              <w:spacing w:after="20"/>
            </w:pPr>
            <w:r/>
            <w:r>
              <w:rPr>
                <w:rFonts w:ascii="Times New Roman" w:hAnsi="Times New Roman"/>
                <w:b/>
                <w:color w:val="000000"/>
                <w:sz w:val="17"/>
              </w:rPr>
              <w:t>Role</w:t>
            </w:r>
          </w:p>
        </w:tc>
      </w:tr>
      <w:tr>
        <w:tc>
          <w:tcPr>
            <w:tcW w:type="dxa" w:w="2304"/>
            <w:vAlign w:val="center"/>
          </w:tcPr>
          <w:p>
            <w:pPr>
              <w:spacing w:after="20"/>
            </w:pPr>
            <w:r/>
            <w:r>
              <w:rPr>
                <w:rFonts w:ascii="Times New Roman" w:hAnsi="Times New Roman"/>
                <w:b w:val="0"/>
                <w:color w:val="000000"/>
                <w:sz w:val="17"/>
              </w:rPr>
              <w:t>Dashboard operator</w:t>
            </w:r>
          </w:p>
        </w:tc>
        <w:tc>
          <w:tcPr>
            <w:tcW w:type="dxa" w:w="8352"/>
            <w:vAlign w:val="center"/>
          </w:tcPr>
          <w:p>
            <w:pPr>
              <w:spacing w:after="20"/>
            </w:pPr>
            <w:r/>
            <w:r>
              <w:rPr>
                <w:rFonts w:ascii="Times New Roman" w:hAnsi="Times New Roman"/>
                <w:b w:val="0"/>
                <w:color w:val="000000"/>
                <w:sz w:val="17"/>
              </w:rPr>
              <w:t>Submits emergencies, reviews results, and views resource information.</w:t>
            </w:r>
          </w:p>
        </w:tc>
      </w:tr>
      <w:tr>
        <w:tc>
          <w:tcPr>
            <w:tcW w:type="dxa" w:w="2304"/>
            <w:vAlign w:val="center"/>
          </w:tcPr>
          <w:p>
            <w:pPr>
              <w:spacing w:after="20"/>
            </w:pPr>
            <w:r/>
            <w:r>
              <w:rPr>
                <w:rFonts w:ascii="Times New Roman" w:hAnsi="Times New Roman"/>
                <w:b w:val="0"/>
                <w:color w:val="000000"/>
                <w:sz w:val="17"/>
              </w:rPr>
              <w:t>System backend</w:t>
            </w:r>
          </w:p>
        </w:tc>
        <w:tc>
          <w:tcPr>
            <w:tcW w:type="dxa" w:w="8352"/>
            <w:vAlign w:val="center"/>
          </w:tcPr>
          <w:p>
            <w:pPr>
              <w:spacing w:after="20"/>
            </w:pPr>
            <w:r/>
            <w:r>
              <w:rPr>
                <w:rFonts w:ascii="Times New Roman" w:hAnsi="Times New Roman"/>
                <w:b w:val="0"/>
                <w:color w:val="000000"/>
                <w:sz w:val="17"/>
              </w:rPr>
              <w:t>Validates requests, evaluates resources, manages database transactions, and returns responses.</w:t>
            </w:r>
          </w:p>
        </w:tc>
      </w:tr>
      <w:tr>
        <w:tc>
          <w:tcPr>
            <w:tcW w:type="dxa" w:w="2304"/>
            <w:vAlign w:val="center"/>
          </w:tcPr>
          <w:p>
            <w:pPr>
              <w:spacing w:after="20"/>
            </w:pPr>
            <w:r/>
            <w:r>
              <w:rPr>
                <w:rFonts w:ascii="Times New Roman" w:hAnsi="Times New Roman"/>
                <w:b w:val="0"/>
                <w:color w:val="000000"/>
                <w:sz w:val="17"/>
              </w:rPr>
              <w:t>Database administrator</w:t>
            </w:r>
          </w:p>
        </w:tc>
        <w:tc>
          <w:tcPr>
            <w:tcW w:type="dxa" w:w="8352"/>
            <w:vAlign w:val="center"/>
          </w:tcPr>
          <w:p>
            <w:pPr>
              <w:spacing w:after="20"/>
            </w:pPr>
            <w:r/>
            <w:r>
              <w:rPr>
                <w:rFonts w:ascii="Times New Roman" w:hAnsi="Times New Roman"/>
                <w:b w:val="0"/>
                <w:color w:val="000000"/>
                <w:sz w:val="17"/>
              </w:rPr>
              <w:t>Configures schema, migrations, connection settings, and initial data.</w:t>
            </w:r>
          </w:p>
        </w:tc>
      </w:tr>
    </w:tbl>
    <w:p>
      <w:pPr>
        <w:spacing w:after="0"/>
      </w:pPr>
    </w:p>
    <w:p>
      <w:pPr>
        <w:pStyle w:val="Heading2"/>
        <w:keepNext/>
      </w:pPr>
      <w:r>
        <w:rPr>
          <w:color w:val="000000"/>
        </w:rPr>
        <w:t>8.2 UC-01 — Submit and Coordinate an Emergency</w:t>
      </w:r>
    </w:p>
    <w:p>
      <w:pPr>
        <w:keepLines/>
      </w:pPr>
      <w:r>
        <w:rPr>
          <w:color w:val="000000"/>
        </w:rPr>
        <w:t>Precondition: The application and database are configured and accessible.</w:t>
      </w:r>
    </w:p>
    <w:p>
      <w:pPr>
        <w:pStyle w:val="ListNumber"/>
        <w:spacing w:after="30"/>
        <w:ind w:left="360" w:hanging="202"/>
      </w:pPr>
      <w:r>
        <w:rPr>
          <w:color w:val="000000"/>
        </w:rPr>
        <w:t>The operator opens the emergency submission form.</w:t>
      </w:r>
    </w:p>
    <w:p>
      <w:pPr>
        <w:pStyle w:val="ListNumber"/>
        <w:spacing w:after="30"/>
        <w:ind w:left="360" w:hanging="202"/>
      </w:pPr>
      <w:r>
        <w:rPr>
          <w:color w:val="000000"/>
        </w:rPr>
        <w:t>The operator enters the requested emergency information and submits the form.</w:t>
      </w:r>
    </w:p>
    <w:p>
      <w:pPr>
        <w:pStyle w:val="ListNumber"/>
        <w:spacing w:after="30"/>
        <w:ind w:left="360" w:hanging="202"/>
      </w:pPr>
      <w:r>
        <w:rPr>
          <w:color w:val="000000"/>
        </w:rPr>
        <w:t>The frontend sends a POST request to the emergency API.</w:t>
      </w:r>
    </w:p>
    <w:p>
      <w:pPr>
        <w:pStyle w:val="ListNumber"/>
        <w:spacing w:after="30"/>
        <w:ind w:left="360" w:hanging="202"/>
      </w:pPr>
      <w:r>
        <w:rPr>
          <w:color w:val="000000"/>
        </w:rPr>
        <w:t>The backend checks required fields and searches for eligible ambulance and hospital records.</w:t>
      </w:r>
    </w:p>
    <w:p>
      <w:pPr>
        <w:pStyle w:val="ListNumber"/>
        <w:spacing w:after="30"/>
        <w:ind w:left="360" w:hanging="202"/>
      </w:pPr>
      <w:r>
        <w:rPr>
          <w:color w:val="000000"/>
        </w:rPr>
        <w:t>The backend creates the emergency and assignment records and updates the selected ambulance within a transaction.</w:t>
      </w:r>
    </w:p>
    <w:p>
      <w:pPr>
        <w:pStyle w:val="ListNumber"/>
        <w:spacing w:after="30"/>
        <w:ind w:left="360" w:hanging="202"/>
      </w:pPr>
      <w:r>
        <w:rPr>
          <w:color w:val="000000"/>
        </w:rPr>
        <w:t>The backend commits the transaction and returns the result; the frontend displays the outcome.</w:t>
      </w:r>
    </w:p>
    <w:p>
      <w:pPr>
        <w:keepLines/>
      </w:pPr>
      <w:r>
        <w:rPr>
          <w:color w:val="000000"/>
        </w:rPr>
        <w:t>Alternate flow: If validation, resource selection, or a required database operation fails, the backend returns an error response and rolls back transaction changes where the transaction has started.</w:t>
      </w:r>
    </w:p>
    <w:p>
      <w:pPr>
        <w:pStyle w:val="Heading2"/>
        <w:keepNext/>
      </w:pPr>
      <w:r>
        <w:rPr>
          <w:color w:val="000000"/>
        </w:rPr>
        <w:t>8.3 UC-02 — View Dashboard</w:t>
      </w:r>
    </w:p>
    <w:p>
      <w:pPr>
        <w:pStyle w:val="ListNumber"/>
        <w:spacing w:after="30"/>
        <w:ind w:left="360" w:hanging="202"/>
      </w:pPr>
      <w:r>
        <w:rPr>
          <w:color w:val="000000"/>
        </w:rPr>
        <w:t>The operator opens the dashboard.</w:t>
      </w:r>
    </w:p>
    <w:p>
      <w:pPr>
        <w:pStyle w:val="ListNumber"/>
        <w:spacing w:after="30"/>
        <w:ind w:left="360" w:hanging="202"/>
      </w:pPr>
      <w:r>
        <w:rPr>
          <w:color w:val="000000"/>
        </w:rPr>
        <w:t>The frontend requests aggregate counts from the statistics endpoint.</w:t>
      </w:r>
    </w:p>
    <w:p>
      <w:pPr>
        <w:pStyle w:val="ListNumber"/>
        <w:spacing w:after="30"/>
        <w:ind w:left="360" w:hanging="202"/>
      </w:pPr>
      <w:r>
        <w:rPr>
          <w:color w:val="000000"/>
        </w:rPr>
        <w:t>The backend queries the database and returns the counts.</w:t>
      </w:r>
    </w:p>
    <w:p>
      <w:pPr>
        <w:pStyle w:val="ListNumber"/>
        <w:spacing w:after="30"/>
        <w:ind w:left="360" w:hanging="202"/>
      </w:pPr>
      <w:r>
        <w:rPr>
          <w:color w:val="000000"/>
        </w:rPr>
        <w:t>The frontend displays the returned values.</w:t>
      </w:r>
    </w:p>
    <w:p>
      <w:pPr>
        <w:pStyle w:val="Heading2"/>
        <w:keepNext/>
      </w:pPr>
      <w:r>
        <w:rPr>
          <w:color w:val="000000"/>
        </w:rPr>
        <w:t>8.4 UC-03 — Review Emergency Records</w:t>
      </w:r>
    </w:p>
    <w:p>
      <w:pPr>
        <w:pStyle w:val="ListNumber"/>
        <w:spacing w:after="30"/>
        <w:ind w:left="360" w:hanging="202"/>
      </w:pPr>
      <w:r>
        <w:rPr>
          <w:color w:val="000000"/>
        </w:rPr>
        <w:t>The operator opens the emergency list or history view.</w:t>
      </w:r>
    </w:p>
    <w:p>
      <w:pPr>
        <w:pStyle w:val="ListNumber"/>
        <w:spacing w:after="30"/>
        <w:ind w:left="360" w:hanging="202"/>
      </w:pPr>
      <w:r>
        <w:rPr>
          <w:color w:val="000000"/>
        </w:rPr>
        <w:t>The frontend requests records with supported search, filter, or history parameters.</w:t>
      </w:r>
    </w:p>
    <w:p>
      <w:pPr>
        <w:pStyle w:val="ListNumber"/>
        <w:spacing w:after="30"/>
        <w:ind w:left="360" w:hanging="202"/>
      </w:pPr>
      <w:r>
        <w:rPr>
          <w:color w:val="000000"/>
        </w:rPr>
        <w:t>The backend returns matching records and associated information where available.</w:t>
      </w:r>
    </w:p>
    <w:p>
      <w:pPr>
        <w:pStyle w:val="ListNumber"/>
        <w:spacing w:after="30"/>
        <w:ind w:left="360" w:hanging="202"/>
      </w:pPr>
      <w:r>
        <w:rPr>
          <w:color w:val="000000"/>
        </w:rPr>
        <w:t>The frontend displays the results or an empty/error state.</w:t>
      </w:r>
    </w:p>
    <w:p>
      <w:pPr>
        <w:pStyle w:val="Heading2"/>
        <w:keepNext/>
      </w:pPr>
      <w:r>
        <w:rPr>
          <w:color w:val="000000"/>
        </w:rPr>
        <w:t>8.5 UC-04 — Manage Ambulance or Hospital Details</w:t>
      </w:r>
    </w:p>
    <w:p>
      <w:pPr>
        <w:pStyle w:val="ListNumber"/>
        <w:spacing w:after="30"/>
        <w:ind w:left="360" w:hanging="202"/>
      </w:pPr>
      <w:r>
        <w:rPr>
          <w:color w:val="000000"/>
        </w:rPr>
        <w:t>The operator opens the corresponding resource view.</w:t>
      </w:r>
    </w:p>
    <w:p>
      <w:pPr>
        <w:pStyle w:val="ListNumber"/>
        <w:spacing w:after="30"/>
        <w:ind w:left="360" w:hanging="202"/>
      </w:pPr>
      <w:r>
        <w:rPr>
          <w:color w:val="000000"/>
        </w:rPr>
        <w:t>The frontend retrieves and displays resource records.</w:t>
      </w:r>
    </w:p>
    <w:p>
      <w:pPr>
        <w:pStyle w:val="ListNumber"/>
        <w:spacing w:after="30"/>
        <w:ind w:left="360" w:hanging="202"/>
      </w:pPr>
      <w:r>
        <w:rPr>
          <w:color w:val="000000"/>
        </w:rPr>
        <w:t>The operator edits supported fields and submits the update.</w:t>
      </w:r>
    </w:p>
    <w:p>
      <w:pPr>
        <w:pStyle w:val="ListNumber"/>
        <w:spacing w:after="30"/>
        <w:ind w:left="360" w:hanging="202"/>
      </w:pPr>
      <w:r>
        <w:rPr>
          <w:color w:val="000000"/>
        </w:rPr>
        <w:t>The backend updates the record and returns the saved representation.</w:t>
      </w:r>
    </w:p>
    <w:p>
      <w:pPr>
        <w:pStyle w:val="Heading2"/>
        <w:keepNext/>
      </w:pPr>
      <w:r>
        <w:rPr>
          <w:color w:val="000000"/>
        </w:rPr>
        <w:t>8.6 UC-05 — Import Initial Data</w:t>
      </w:r>
    </w:p>
    <w:p>
      <w:pPr>
        <w:pStyle w:val="ListNumber"/>
        <w:spacing w:after="30"/>
        <w:ind w:left="360" w:hanging="202"/>
      </w:pPr>
      <w:r>
        <w:rPr>
          <w:color w:val="000000"/>
        </w:rPr>
        <w:t>The administrator configures database access and applies the required schema.</w:t>
      </w:r>
    </w:p>
    <w:p>
      <w:pPr>
        <w:pStyle w:val="ListNumber"/>
        <w:spacing w:after="30"/>
        <w:ind w:left="360" w:hanging="202"/>
      </w:pPr>
      <w:r>
        <w:rPr>
          <w:color w:val="000000"/>
        </w:rPr>
        <w:t>The administrator selects the supported CSV import command and optional validation mode.</w:t>
      </w:r>
    </w:p>
    <w:p>
      <w:pPr>
        <w:pStyle w:val="ListNumber"/>
        <w:spacing w:after="30"/>
        <w:ind w:left="360" w:hanging="202"/>
      </w:pPr>
      <w:r>
        <w:rPr>
          <w:color w:val="000000"/>
        </w:rPr>
        <w:t>The importer validates the dataset and processes eligible rows.</w:t>
      </w:r>
    </w:p>
    <w:p>
      <w:pPr>
        <w:pStyle w:val="ListNumber"/>
        <w:spacing w:after="30"/>
        <w:ind w:left="360" w:hanging="202"/>
      </w:pPr>
      <w:r>
        <w:rPr>
          <w:color w:val="000000"/>
        </w:rPr>
        <w:t>The importer reports the outcome and any validation issues.</w:t>
      </w:r>
    </w:p>
    <w:p>
      <w:r>
        <w:rPr>
          <w:color w:val="000000"/>
        </w:rPr>
        <w:br w:type="page"/>
      </w:r>
    </w:p>
    <w:p>
      <w:pPr>
        <w:pStyle w:val="Heading1"/>
        <w:keepNext/>
      </w:pPr>
      <w:r>
        <w:rPr>
          <w:color w:val="000000"/>
        </w:rPr>
        <w:t>9. BUSINESS RULES AND PROCESSING</w:t>
      </w:r>
    </w:p>
    <w:p>
      <w:pPr>
        <w:pStyle w:val="Heading2"/>
        <w:keepNext/>
      </w:pPr>
      <w:r>
        <w:rPr>
          <w:color w:val="000000"/>
        </w:rPr>
        <w:t>9.1 Resource Selection</w:t>
      </w:r>
    </w:p>
    <w:p>
      <w:pPr>
        <w:pStyle w:val="ListBullet"/>
        <w:spacing w:after="30"/>
        <w:ind w:left="317" w:hanging="173"/>
      </w:pPr>
      <w:r>
        <w:rPr>
          <w:color w:val="000000"/>
        </w:rPr>
        <w:t>Ambulance selection shall consider stored ambulance status and location data.</w:t>
      </w:r>
    </w:p>
    <w:p>
      <w:pPr>
        <w:pStyle w:val="ListBullet"/>
        <w:spacing w:after="30"/>
        <w:ind w:left="317" w:hanging="173"/>
      </w:pPr>
      <w:r>
        <w:rPr>
          <w:color w:val="000000"/>
        </w:rPr>
        <w:t>Hospital selection shall consider stored hospital status and recorded capacity attributes.</w:t>
      </w:r>
    </w:p>
    <w:p>
      <w:pPr>
        <w:pStyle w:val="ListBullet"/>
        <w:spacing w:after="30"/>
        <w:ind w:left="317" w:hanging="173"/>
      </w:pPr>
      <w:r>
        <w:rPr>
          <w:color w:val="000000"/>
        </w:rPr>
        <w:t>The coordination process shall use the candidate-selection rules implemented by the backend.</w:t>
      </w:r>
    </w:p>
    <w:p>
      <w:pPr>
        <w:pStyle w:val="ListBullet"/>
        <w:spacing w:after="30"/>
        <w:ind w:left="317" w:hanging="173"/>
      </w:pPr>
      <w:r>
        <w:rPr>
          <w:color w:val="000000"/>
        </w:rPr>
        <w:t>The selected resources and estimated arrival information shall be associated with the emergency when coordination succeeds.</w:t>
      </w:r>
    </w:p>
    <w:p>
      <w:pPr>
        <w:pStyle w:val="Heading2"/>
        <w:keepNext/>
      </w:pPr>
      <w:r>
        <w:rPr>
          <w:color w:val="000000"/>
        </w:rPr>
        <w:t>9.2 ETA Calculation</w:t>
      </w:r>
    </w:p>
    <w:p>
      <w:pPr>
        <w:keepLines/>
      </w:pPr>
      <w:r>
        <w:rPr>
          <w:color w:val="000000"/>
        </w:rPr>
        <w:t>The current coordination logic estimates distance from stored coordinates using a straight-line geographic distance calculation and converts that distance into an approximate number of minutes. The returned ETA is an estimate for display and coordination records.</w:t>
      </w:r>
    </w:p>
    <w:p>
      <w:pPr>
        <w:pStyle w:val="Heading2"/>
        <w:keepNext/>
      </w:pPr>
      <w:r>
        <w:rPr>
          <w:color w:val="000000"/>
        </w:rPr>
        <w:t>9.3 Transaction Processing</w:t>
      </w:r>
    </w:p>
    <w:p>
      <w:pPr>
        <w:pStyle w:val="ListNumber"/>
        <w:spacing w:after="30"/>
        <w:ind w:left="360" w:hanging="202"/>
      </w:pPr>
      <w:r>
        <w:rPr>
          <w:color w:val="000000"/>
        </w:rPr>
        <w:t>Acquire a database client from the configured connection pool.</w:t>
      </w:r>
    </w:p>
    <w:p>
      <w:pPr>
        <w:pStyle w:val="ListNumber"/>
        <w:spacing w:after="30"/>
        <w:ind w:left="360" w:hanging="202"/>
      </w:pPr>
      <w:r>
        <w:rPr>
          <w:color w:val="000000"/>
        </w:rPr>
        <w:t>Begin a transaction.</w:t>
      </w:r>
    </w:p>
    <w:p>
      <w:pPr>
        <w:pStyle w:val="ListNumber"/>
        <w:spacing w:after="30"/>
        <w:ind w:left="360" w:hanging="202"/>
      </w:pPr>
      <w:r>
        <w:rPr>
          <w:color w:val="000000"/>
        </w:rPr>
        <w:t>Insert the emergency record.</w:t>
      </w:r>
    </w:p>
    <w:p>
      <w:pPr>
        <w:pStyle w:val="ListNumber"/>
        <w:spacing w:after="30"/>
        <w:ind w:left="360" w:hanging="202"/>
      </w:pPr>
      <w:r>
        <w:rPr>
          <w:color w:val="000000"/>
        </w:rPr>
        <w:t>Select eligible resources and create the assignment.</w:t>
      </w:r>
    </w:p>
    <w:p>
      <w:pPr>
        <w:pStyle w:val="ListNumber"/>
        <w:spacing w:after="30"/>
        <w:ind w:left="360" w:hanging="202"/>
      </w:pPr>
      <w:r>
        <w:rPr>
          <w:color w:val="000000"/>
        </w:rPr>
        <w:t>Update the selected ambulance status as part of the same transaction.</w:t>
      </w:r>
    </w:p>
    <w:p>
      <w:pPr>
        <w:pStyle w:val="ListNumber"/>
        <w:spacing w:after="30"/>
        <w:ind w:left="360" w:hanging="202"/>
      </w:pPr>
      <w:r>
        <w:rPr>
          <w:color w:val="000000"/>
        </w:rPr>
        <w:t>Commit if all required operations succeed; otherwise roll back and return an error.</w:t>
      </w:r>
    </w:p>
    <w:p>
      <w:pPr>
        <w:pStyle w:val="Heading2"/>
        <w:keepNext/>
      </w:pPr>
      <w:r>
        <w:rPr>
          <w:color w:val="000000"/>
        </w:rPr>
        <w:t>9.4 Business Constraints</w:t>
      </w:r>
    </w:p>
    <w:p>
      <w:pPr>
        <w:pStyle w:val="ListBullet"/>
        <w:spacing w:after="30"/>
        <w:ind w:left="317" w:hanging="173"/>
      </w:pPr>
      <w:r>
        <w:rPr>
          <w:color w:val="000000"/>
        </w:rPr>
        <w:t>The assignment record shall reference valid emergency and resource records.</w:t>
      </w:r>
    </w:p>
    <w:p>
      <w:pPr>
        <w:pStyle w:val="ListBullet"/>
        <w:spacing w:after="30"/>
        <w:ind w:left="317" w:hanging="173"/>
      </w:pPr>
      <w:r>
        <w:rPr>
          <w:color w:val="000000"/>
        </w:rPr>
        <w:t>The ambulance status update shall be consistent with a successfully committed assignment.</w:t>
      </w:r>
    </w:p>
    <w:p>
      <w:pPr>
        <w:pStyle w:val="ListBullet"/>
        <w:spacing w:after="30"/>
        <w:ind w:left="317" w:hanging="173"/>
      </w:pPr>
      <w:r>
        <w:rPr>
          <w:color w:val="000000"/>
        </w:rPr>
        <w:t>The backend shall return an explicit failure response when required resources cannot be selected.</w:t>
      </w:r>
    </w:p>
    <w:p>
      <w:pPr>
        <w:pStyle w:val="ListBullet"/>
        <w:spacing w:after="30"/>
        <w:ind w:left="317" w:hanging="173"/>
      </w:pPr>
      <w:r>
        <w:rPr>
          <w:color w:val="000000"/>
        </w:rPr>
        <w:t>Data changes shall comply with the database schema and its constraints.</w:t>
      </w:r>
    </w:p>
    <w:p>
      <w:pPr>
        <w:pStyle w:val="Heading1"/>
        <w:keepNext/>
      </w:pPr>
      <w:r>
        <w:rPr>
          <w:color w:val="000000"/>
        </w:rPr>
        <w:t>10. ERROR HANDLING</w:t>
      </w:r>
    </w:p>
    <w:p>
      <w:pPr>
        <w:pStyle w:val="Heading2"/>
        <w:keepNext/>
      </w:pPr>
      <w:r>
        <w:rPr>
          <w:color w:val="000000"/>
        </w:rPr>
        <w:t>10.1 Request Errors</w:t>
      </w:r>
    </w:p>
    <w:p>
      <w:pPr>
        <w:keepLines/>
      </w:pPr>
      <w:r>
        <w:rPr>
          <w:color w:val="000000"/>
        </w:rPr>
        <w:t>Requests that fail required-field checks shall return a client error response with a message identifying the validation issue. The frontend shall display the response in a readable form.</w:t>
      </w:r>
    </w:p>
    <w:p>
      <w:pPr>
        <w:pStyle w:val="Heading2"/>
        <w:keepNext/>
      </w:pPr>
      <w:r>
        <w:rPr>
          <w:color w:val="000000"/>
        </w:rPr>
        <w:t>10.2 Coordination Errors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D9D9"/>
          </w:tcPr>
          <w:p>
            <w:pPr>
              <w:spacing w:after="20"/>
            </w:pPr>
            <w:r/>
            <w:r>
              <w:rPr>
                <w:rFonts w:ascii="Times New Roman" w:hAnsi="Times New Roman"/>
                <w:b/>
                <w:color w:val="000000"/>
                <w:sz w:val="16"/>
              </w:rPr>
              <w:t>Condition</w:t>
            </w:r>
          </w:p>
        </w:tc>
        <w:tc>
          <w:tcPr>
            <w:tcW w:type="dxa" w:w="7056"/>
            <w:vAlign w:val="center"/>
            <w:shd w:fill="D9D9D9"/>
          </w:tcPr>
          <w:p>
            <w:pPr>
              <w:spacing w:after="20"/>
            </w:pPr>
            <w:r/>
            <w:r>
              <w:rPr>
                <w:rFonts w:ascii="Times New Roman" w:hAnsi="Times New Roman"/>
                <w:b/>
                <w:color w:val="000000"/>
                <w:sz w:val="16"/>
              </w:rPr>
              <w:t>Expected handling</w:t>
            </w:r>
          </w:p>
        </w:tc>
      </w:tr>
      <w:tr>
        <w:tc>
          <w:tcPr>
            <w:tcW w:type="dxa" w:w="3456"/>
            <w:vAlign w:val="center"/>
          </w:tcPr>
          <w:p>
            <w:pPr>
              <w:spacing w:after="20"/>
            </w:pPr>
            <w:r/>
            <w:r>
              <w:rPr>
                <w:rFonts w:ascii="Times New Roman" w:hAnsi="Times New Roman"/>
                <w:b w:val="0"/>
                <w:color w:val="000000"/>
                <w:sz w:val="16"/>
              </w:rPr>
              <w:t>Required input is missing</w:t>
            </w:r>
          </w:p>
        </w:tc>
        <w:tc>
          <w:tcPr>
            <w:tcW w:type="dxa" w:w="7056"/>
            <w:vAlign w:val="center"/>
          </w:tcPr>
          <w:p>
            <w:pPr>
              <w:spacing w:after="20"/>
            </w:pPr>
            <w:r/>
            <w:r>
              <w:rPr>
                <w:rFonts w:ascii="Times New Roman" w:hAnsi="Times New Roman"/>
                <w:b w:val="0"/>
                <w:color w:val="000000"/>
                <w:sz w:val="16"/>
              </w:rPr>
              <w:t>Return a validation error; do not proceed with coordination.</w:t>
            </w:r>
          </w:p>
        </w:tc>
      </w:tr>
      <w:tr>
        <w:tc>
          <w:tcPr>
            <w:tcW w:type="dxa" w:w="3456"/>
            <w:vAlign w:val="center"/>
          </w:tcPr>
          <w:p>
            <w:pPr>
              <w:spacing w:after="20"/>
            </w:pPr>
            <w:r/>
            <w:r>
              <w:rPr>
                <w:rFonts w:ascii="Times New Roman" w:hAnsi="Times New Roman"/>
                <w:b w:val="0"/>
                <w:color w:val="000000"/>
                <w:sz w:val="16"/>
              </w:rPr>
              <w:t>No eligible ambulance or hospital is found</w:t>
            </w:r>
          </w:p>
        </w:tc>
        <w:tc>
          <w:tcPr>
            <w:tcW w:type="dxa" w:w="7056"/>
            <w:vAlign w:val="center"/>
          </w:tcPr>
          <w:p>
            <w:pPr>
              <w:spacing w:after="20"/>
            </w:pPr>
            <w:r/>
            <w:r>
              <w:rPr>
                <w:rFonts w:ascii="Times New Roman" w:hAnsi="Times New Roman"/>
                <w:b w:val="0"/>
                <w:color w:val="000000"/>
                <w:sz w:val="16"/>
              </w:rPr>
              <w:t>Return a resource-selection failure response.</w:t>
            </w:r>
          </w:p>
        </w:tc>
      </w:tr>
      <w:tr>
        <w:tc>
          <w:tcPr>
            <w:tcW w:type="dxa" w:w="3456"/>
            <w:vAlign w:val="center"/>
          </w:tcPr>
          <w:p>
            <w:pPr>
              <w:spacing w:after="20"/>
            </w:pPr>
            <w:r/>
            <w:r>
              <w:rPr>
                <w:rFonts w:ascii="Times New Roman" w:hAnsi="Times New Roman"/>
                <w:b w:val="0"/>
                <w:color w:val="000000"/>
                <w:sz w:val="16"/>
              </w:rPr>
              <w:t>A resource reservation or update cannot be completed</w:t>
            </w:r>
          </w:p>
        </w:tc>
        <w:tc>
          <w:tcPr>
            <w:tcW w:type="dxa" w:w="7056"/>
            <w:vAlign w:val="center"/>
          </w:tcPr>
          <w:p>
            <w:pPr>
              <w:spacing w:after="20"/>
            </w:pPr>
            <w:r/>
            <w:r>
              <w:rPr>
                <w:rFonts w:ascii="Times New Roman" w:hAnsi="Times New Roman"/>
                <w:b w:val="0"/>
                <w:color w:val="000000"/>
                <w:sz w:val="16"/>
              </w:rPr>
              <w:t>Return a conflict or coordination error as appropriate.</w:t>
            </w:r>
          </w:p>
        </w:tc>
      </w:tr>
      <w:tr>
        <w:tc>
          <w:tcPr>
            <w:tcW w:type="dxa" w:w="3456"/>
            <w:vAlign w:val="center"/>
          </w:tcPr>
          <w:p>
            <w:pPr>
              <w:spacing w:after="20"/>
            </w:pPr>
            <w:r/>
            <w:r>
              <w:rPr>
                <w:rFonts w:ascii="Times New Roman" w:hAnsi="Times New Roman"/>
                <w:b w:val="0"/>
                <w:color w:val="000000"/>
                <w:sz w:val="16"/>
              </w:rPr>
              <w:t>A database operation fails</w:t>
            </w:r>
          </w:p>
        </w:tc>
        <w:tc>
          <w:tcPr>
            <w:tcW w:type="dxa" w:w="7056"/>
            <w:vAlign w:val="center"/>
          </w:tcPr>
          <w:p>
            <w:pPr>
              <w:spacing w:after="20"/>
            </w:pPr>
            <w:r/>
            <w:r>
              <w:rPr>
                <w:rFonts w:ascii="Times New Roman" w:hAnsi="Times New Roman"/>
                <w:b w:val="0"/>
                <w:color w:val="000000"/>
                <w:sz w:val="16"/>
              </w:rPr>
              <w:t>Roll back the active transaction and return a server error.</w:t>
            </w:r>
          </w:p>
        </w:tc>
      </w:tr>
      <w:tr>
        <w:tc>
          <w:tcPr>
            <w:tcW w:type="dxa" w:w="3456"/>
            <w:vAlign w:val="center"/>
          </w:tcPr>
          <w:p>
            <w:pPr>
              <w:spacing w:after="20"/>
            </w:pPr>
            <w:r/>
            <w:r>
              <w:rPr>
                <w:rFonts w:ascii="Times New Roman" w:hAnsi="Times New Roman"/>
                <w:b w:val="0"/>
                <w:color w:val="000000"/>
                <w:sz w:val="16"/>
              </w:rPr>
              <w:t>A list or dashboard request fails</w:t>
            </w:r>
          </w:p>
        </w:tc>
        <w:tc>
          <w:tcPr>
            <w:tcW w:type="dxa" w:w="7056"/>
            <w:vAlign w:val="center"/>
          </w:tcPr>
          <w:p>
            <w:pPr>
              <w:spacing w:after="20"/>
            </w:pPr>
            <w:r/>
            <w:r>
              <w:rPr>
                <w:rFonts w:ascii="Times New Roman" w:hAnsi="Times New Roman"/>
                <w:b w:val="0"/>
                <w:color w:val="000000"/>
                <w:sz w:val="16"/>
              </w:rPr>
              <w:t>Return an API error and allow the frontend to display an error state.</w:t>
            </w:r>
          </w:p>
        </w:tc>
      </w:tr>
    </w:tbl>
    <w:p>
      <w:pPr>
        <w:spacing w:after="0"/>
      </w:pPr>
    </w:p>
    <w:p>
      <w:pPr>
        <w:pStyle w:val="Heading2"/>
        <w:keepNext/>
      </w:pPr>
      <w:r>
        <w:rPr>
          <w:color w:val="000000"/>
        </w:rPr>
        <w:t>10.3 Error Reporting</w:t>
      </w:r>
    </w:p>
    <w:p>
      <w:pPr>
        <w:keepLines/>
      </w:pPr>
      <w:r>
        <w:rPr>
          <w:color w:val="000000"/>
        </w:rPr>
        <w:t>Error responses shall use a suitable HTTP status and a JSON response body. The backend shall retain enough diagnostic information for development and testing while keeping database credentials out of responses.</w:t>
      </w:r>
    </w:p>
    <w:p>
      <w:r>
        <w:rPr>
          <w:color w:val="000000"/>
        </w:rPr>
        <w:br w:type="page"/>
      </w:r>
    </w:p>
    <w:p>
      <w:pPr>
        <w:pStyle w:val="Heading1"/>
        <w:keepNext/>
      </w:pPr>
      <w:r>
        <w:rPr>
          <w:color w:val="000000"/>
        </w:rPr>
        <w:t>11. VERIFICATION AND ACCEPTANCE CRITERIA</w:t>
      </w:r>
    </w:p>
    <w:p>
      <w:pPr>
        <w:pStyle w:val="Heading2"/>
        <w:keepNext/>
      </w:pPr>
      <w:r>
        <w:rPr>
          <w:color w:val="000000"/>
        </w:rPr>
        <w:t>11.1 Verification Methods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D9D9D9"/>
          </w:tcPr>
          <w:p>
            <w:pPr>
              <w:spacing w:after="20"/>
            </w:pPr>
            <w:r/>
            <w:r>
              <w:rPr>
                <w:rFonts w:ascii="Times New Roman" w:hAnsi="Times New Roman"/>
                <w:b/>
                <w:color w:val="000000"/>
                <w:sz w:val="17"/>
              </w:rPr>
              <w:t>Method</w:t>
            </w:r>
          </w:p>
        </w:tc>
        <w:tc>
          <w:tcPr>
            <w:tcW w:type="dxa" w:w="8352"/>
            <w:vAlign w:val="center"/>
            <w:shd w:fill="D9D9D9"/>
          </w:tcPr>
          <w:p>
            <w:pPr>
              <w:spacing w:after="20"/>
            </w:pPr>
            <w:r/>
            <w:r>
              <w:rPr>
                <w:rFonts w:ascii="Times New Roman" w:hAnsi="Times New Roman"/>
                <w:b/>
                <w:color w:val="000000"/>
                <w:sz w:val="17"/>
              </w:rPr>
              <w:t>Purpose</w:t>
            </w:r>
          </w:p>
        </w:tc>
      </w:tr>
      <w:tr>
        <w:tc>
          <w:tcPr>
            <w:tcW w:type="dxa" w:w="2304"/>
            <w:vAlign w:val="center"/>
          </w:tcPr>
          <w:p>
            <w:pPr>
              <w:spacing w:after="20"/>
            </w:pPr>
            <w:r/>
            <w:r>
              <w:rPr>
                <w:rFonts w:ascii="Times New Roman" w:hAnsi="Times New Roman"/>
                <w:b w:val="0"/>
                <w:color w:val="000000"/>
                <w:sz w:val="17"/>
              </w:rPr>
              <w:t>Inspection</w:t>
            </w:r>
          </w:p>
        </w:tc>
        <w:tc>
          <w:tcPr>
            <w:tcW w:type="dxa" w:w="8352"/>
            <w:vAlign w:val="center"/>
          </w:tcPr>
          <w:p>
            <w:pPr>
              <w:spacing w:after="20"/>
            </w:pPr>
            <w:r/>
            <w:r>
              <w:rPr>
                <w:rFonts w:ascii="Times New Roman" w:hAnsi="Times New Roman"/>
                <w:b w:val="0"/>
                <w:color w:val="000000"/>
                <w:sz w:val="17"/>
              </w:rPr>
              <w:t>Compare requirements with frontend, route, service, and schema definitions.</w:t>
            </w:r>
          </w:p>
        </w:tc>
      </w:tr>
      <w:tr>
        <w:tc>
          <w:tcPr>
            <w:tcW w:type="dxa" w:w="2304"/>
            <w:vAlign w:val="center"/>
          </w:tcPr>
          <w:p>
            <w:pPr>
              <w:spacing w:after="20"/>
            </w:pPr>
            <w:r/>
            <w:r>
              <w:rPr>
                <w:rFonts w:ascii="Times New Roman" w:hAnsi="Times New Roman"/>
                <w:b w:val="0"/>
                <w:color w:val="000000"/>
                <w:sz w:val="17"/>
              </w:rPr>
              <w:t>Unit testing</w:t>
            </w:r>
          </w:p>
        </w:tc>
        <w:tc>
          <w:tcPr>
            <w:tcW w:type="dxa" w:w="8352"/>
            <w:vAlign w:val="center"/>
          </w:tcPr>
          <w:p>
            <w:pPr>
              <w:spacing w:after="20"/>
            </w:pPr>
            <w:r/>
            <w:r>
              <w:rPr>
                <w:rFonts w:ascii="Times New Roman" w:hAnsi="Times New Roman"/>
                <w:b w:val="0"/>
                <w:color w:val="000000"/>
                <w:sz w:val="17"/>
              </w:rPr>
              <w:t>Check isolated validation and resource-selection behavior.</w:t>
            </w:r>
          </w:p>
        </w:tc>
      </w:tr>
      <w:tr>
        <w:tc>
          <w:tcPr>
            <w:tcW w:type="dxa" w:w="2304"/>
            <w:vAlign w:val="center"/>
          </w:tcPr>
          <w:p>
            <w:pPr>
              <w:spacing w:after="20"/>
            </w:pPr>
            <w:r/>
            <w:r>
              <w:rPr>
                <w:rFonts w:ascii="Times New Roman" w:hAnsi="Times New Roman"/>
                <w:b w:val="0"/>
                <w:color w:val="000000"/>
                <w:sz w:val="17"/>
              </w:rPr>
              <w:t>API testing</w:t>
            </w:r>
          </w:p>
        </w:tc>
        <w:tc>
          <w:tcPr>
            <w:tcW w:type="dxa" w:w="8352"/>
            <w:vAlign w:val="center"/>
          </w:tcPr>
          <w:p>
            <w:pPr>
              <w:spacing w:after="20"/>
            </w:pPr>
            <w:r/>
            <w:r>
              <w:rPr>
                <w:rFonts w:ascii="Times New Roman" w:hAnsi="Times New Roman"/>
                <w:b w:val="0"/>
                <w:color w:val="000000"/>
                <w:sz w:val="17"/>
              </w:rPr>
              <w:t>Check request handling, status codes, and response structures.</w:t>
            </w:r>
          </w:p>
        </w:tc>
      </w:tr>
      <w:tr>
        <w:tc>
          <w:tcPr>
            <w:tcW w:type="dxa" w:w="2304"/>
            <w:vAlign w:val="center"/>
          </w:tcPr>
          <w:p>
            <w:pPr>
              <w:spacing w:after="20"/>
            </w:pPr>
            <w:r/>
            <w:r>
              <w:rPr>
                <w:rFonts w:ascii="Times New Roman" w:hAnsi="Times New Roman"/>
                <w:b w:val="0"/>
                <w:color w:val="000000"/>
                <w:sz w:val="17"/>
              </w:rPr>
              <w:t>Database integration</w:t>
            </w:r>
          </w:p>
        </w:tc>
        <w:tc>
          <w:tcPr>
            <w:tcW w:type="dxa" w:w="8352"/>
            <w:vAlign w:val="center"/>
          </w:tcPr>
          <w:p>
            <w:pPr>
              <w:spacing w:after="20"/>
            </w:pPr>
            <w:r/>
            <w:r>
              <w:rPr>
                <w:rFonts w:ascii="Times New Roman" w:hAnsi="Times New Roman"/>
                <w:b w:val="0"/>
                <w:color w:val="000000"/>
                <w:sz w:val="17"/>
              </w:rPr>
              <w:t>Check persisted records, constraints, and transaction outcomes against PostgreSQL.</w:t>
            </w:r>
          </w:p>
        </w:tc>
      </w:tr>
      <w:tr>
        <w:tc>
          <w:tcPr>
            <w:tcW w:type="dxa" w:w="2304"/>
            <w:vAlign w:val="center"/>
          </w:tcPr>
          <w:p>
            <w:pPr>
              <w:spacing w:after="20"/>
            </w:pPr>
            <w:r/>
            <w:r>
              <w:rPr>
                <w:rFonts w:ascii="Times New Roman" w:hAnsi="Times New Roman"/>
                <w:b w:val="0"/>
                <w:color w:val="000000"/>
                <w:sz w:val="17"/>
              </w:rPr>
              <w:t>Frontend testing</w:t>
            </w:r>
          </w:p>
        </w:tc>
        <w:tc>
          <w:tcPr>
            <w:tcW w:type="dxa" w:w="8352"/>
            <w:vAlign w:val="center"/>
          </w:tcPr>
          <w:p>
            <w:pPr>
              <w:spacing w:after="20"/>
            </w:pPr>
            <w:r/>
            <w:r>
              <w:rPr>
                <w:rFonts w:ascii="Times New Roman" w:hAnsi="Times New Roman"/>
                <w:b w:val="0"/>
                <w:color w:val="000000"/>
                <w:sz w:val="17"/>
              </w:rPr>
              <w:t>Check forms, navigation, lists, loading states, and error feedback in a browser.</w:t>
            </w:r>
          </w:p>
        </w:tc>
      </w:tr>
      <w:tr>
        <w:tc>
          <w:tcPr>
            <w:tcW w:type="dxa" w:w="2304"/>
            <w:vAlign w:val="center"/>
          </w:tcPr>
          <w:p>
            <w:pPr>
              <w:spacing w:after="20"/>
            </w:pPr>
            <w:r/>
            <w:r>
              <w:rPr>
                <w:rFonts w:ascii="Times New Roman" w:hAnsi="Times New Roman"/>
                <w:b w:val="0"/>
                <w:color w:val="000000"/>
                <w:sz w:val="17"/>
              </w:rPr>
              <w:t>End-to-end testing</w:t>
            </w:r>
          </w:p>
        </w:tc>
        <w:tc>
          <w:tcPr>
            <w:tcW w:type="dxa" w:w="8352"/>
            <w:vAlign w:val="center"/>
          </w:tcPr>
          <w:p>
            <w:pPr>
              <w:spacing w:after="20"/>
            </w:pPr>
            <w:r/>
            <w:r>
              <w:rPr>
                <w:rFonts w:ascii="Times New Roman" w:hAnsi="Times New Roman"/>
                <w:b w:val="0"/>
                <w:color w:val="000000"/>
                <w:sz w:val="17"/>
              </w:rPr>
              <w:t>Verify an emergency submission through frontend, API, and database.</w:t>
            </w:r>
          </w:p>
        </w:tc>
      </w:tr>
      <w:tr>
        <w:tc>
          <w:tcPr>
            <w:tcW w:type="dxa" w:w="2304"/>
            <w:vAlign w:val="center"/>
          </w:tcPr>
          <w:p>
            <w:pPr>
              <w:spacing w:after="20"/>
            </w:pPr>
            <w:r/>
            <w:r>
              <w:rPr>
                <w:rFonts w:ascii="Times New Roman" w:hAnsi="Times New Roman"/>
                <w:b w:val="0"/>
                <w:color w:val="000000"/>
                <w:sz w:val="17"/>
              </w:rPr>
              <w:t>Import testing</w:t>
            </w:r>
          </w:p>
        </w:tc>
        <w:tc>
          <w:tcPr>
            <w:tcW w:type="dxa" w:w="8352"/>
            <w:vAlign w:val="center"/>
          </w:tcPr>
          <w:p>
            <w:pPr>
              <w:spacing w:after="20"/>
            </w:pPr>
            <w:r/>
            <w:r>
              <w:rPr>
                <w:rFonts w:ascii="Times New Roman" w:hAnsi="Times New Roman"/>
                <w:b w:val="0"/>
                <w:color w:val="000000"/>
                <w:sz w:val="17"/>
              </w:rPr>
              <w:t>Validate CSV parsing, validation-only execution, and database import behavior.</w:t>
            </w:r>
          </w:p>
        </w:tc>
      </w:tr>
    </w:tbl>
    <w:p>
      <w:pPr>
        <w:spacing w:after="0"/>
      </w:pPr>
    </w:p>
    <w:p>
      <w:pPr>
        <w:pStyle w:val="Heading2"/>
        <w:keepNext/>
      </w:pPr>
      <w:r>
        <w:rPr>
          <w:color w:val="000000"/>
        </w:rPr>
        <w:t>11.2 Acceptance Criteria</w:t>
      </w:r>
    </w:p>
    <w:p>
      <w:pPr>
        <w:pStyle w:val="ListNumber"/>
        <w:spacing w:after="30"/>
        <w:ind w:left="360" w:hanging="202"/>
      </w:pPr>
      <w:r>
        <w:rPr>
          <w:color w:val="000000"/>
        </w:rPr>
        <w:t>The dashboard retrieves and displays the aggregate counts supplied by the API.</w:t>
      </w:r>
    </w:p>
    <w:p>
      <w:pPr>
        <w:pStyle w:val="ListNumber"/>
        <w:spacing w:after="30"/>
        <w:ind w:left="360" w:hanging="202"/>
      </w:pPr>
      <w:r>
        <w:rPr>
          <w:color w:val="000000"/>
        </w:rPr>
        <w:t>A valid emergency submission reaches the backend and receives a structured result.</w:t>
      </w:r>
    </w:p>
    <w:p>
      <w:pPr>
        <w:pStyle w:val="ListNumber"/>
        <w:spacing w:after="30"/>
        <w:ind w:left="360" w:hanging="202"/>
      </w:pPr>
      <w:r>
        <w:rPr>
          <w:color w:val="000000"/>
        </w:rPr>
        <w:t>Successful coordination persists the emergency and assignment and updates the selected ambulance within a transaction.</w:t>
      </w:r>
    </w:p>
    <w:p>
      <w:pPr>
        <w:pStyle w:val="ListNumber"/>
        <w:spacing w:after="30"/>
        <w:ind w:left="360" w:hanging="202"/>
      </w:pPr>
      <w:r>
        <w:rPr>
          <w:color w:val="000000"/>
        </w:rPr>
        <w:t>A failed coordination operation produces an error response and rolls back transaction changes.</w:t>
      </w:r>
    </w:p>
    <w:p>
      <w:pPr>
        <w:pStyle w:val="ListNumber"/>
        <w:spacing w:after="30"/>
        <w:ind w:left="360" w:hanging="202"/>
      </w:pPr>
      <w:r>
        <w:rPr>
          <w:color w:val="000000"/>
        </w:rPr>
        <w:t>Emergency listing and history views display records returned by the API and apply supported filters.</w:t>
      </w:r>
    </w:p>
    <w:p>
      <w:pPr>
        <w:pStyle w:val="ListNumber"/>
        <w:spacing w:after="30"/>
        <w:ind w:left="360" w:hanging="202"/>
      </w:pPr>
      <w:r>
        <w:rPr>
          <w:color w:val="000000"/>
        </w:rPr>
        <w:t>Ambulance and hospital views retrieve records and submit supported updates.</w:t>
      </w:r>
    </w:p>
    <w:p>
      <w:pPr>
        <w:pStyle w:val="ListNumber"/>
        <w:spacing w:after="30"/>
        <w:ind w:left="360" w:hanging="202"/>
      </w:pPr>
      <w:r>
        <w:rPr>
          <w:color w:val="000000"/>
        </w:rPr>
        <w:t>The CSV importer validates supported files and reports processing outcomes.</w:t>
      </w:r>
    </w:p>
    <w:p>
      <w:pPr>
        <w:pStyle w:val="ListNumber"/>
        <w:spacing w:after="30"/>
        <w:ind w:left="360" w:hanging="202"/>
      </w:pPr>
      <w:r>
        <w:rPr>
          <w:color w:val="000000"/>
        </w:rPr>
        <w:t>Backend automated tests complete successfully in the configured development environment.</w:t>
      </w:r>
    </w:p>
    <w:p>
      <w:pPr>
        <w:pStyle w:val="Heading2"/>
        <w:keepNext/>
      </w:pPr>
      <w:r>
        <w:rPr>
          <w:color w:val="000000"/>
        </w:rPr>
        <w:t>11.3 Test Evidence</w:t>
      </w:r>
    </w:p>
    <w:p>
      <w:pPr>
        <w:keepLines/>
      </w:pPr>
      <w:r>
        <w:rPr>
          <w:color w:val="000000"/>
        </w:rPr>
        <w:t>The project verification record for this SRS preparation reports 22 backend tests passed and 0 failed on 25 October 2026. The test suite includes mocked database-client behavior and HTTP route tests. Database-backed integration and browser-level checks should be recorded separately when executed.</w:t>
      </w:r>
    </w:p>
    <w:p>
      <w:pPr>
        <w:pStyle w:val="Heading2"/>
        <w:keepNext/>
      </w:pPr>
      <w:r>
        <w:rPr>
          <w:color w:val="000000"/>
        </w:rPr>
        <w:t>11.4 Requirements Traceability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D9D9"/>
          </w:tcPr>
          <w:p>
            <w:pPr>
              <w:spacing w:after="20"/>
            </w:pPr>
            <w:r/>
            <w:r>
              <w:rPr>
                <w:rFonts w:ascii="Times New Roman" w:hAnsi="Times New Roman"/>
                <w:b/>
                <w:color w:val="000000"/>
                <w:sz w:val="16"/>
              </w:rPr>
              <w:t>Requirement group</w:t>
            </w:r>
          </w:p>
        </w:tc>
        <w:tc>
          <w:tcPr>
            <w:tcW w:type="dxa" w:w="7776"/>
            <w:vAlign w:val="center"/>
            <w:shd w:fill="D9D9D9"/>
          </w:tcPr>
          <w:p>
            <w:pPr>
              <w:spacing w:after="20"/>
            </w:pPr>
            <w:r/>
            <w:r>
              <w:rPr>
                <w:rFonts w:ascii="Times New Roman" w:hAnsi="Times New Roman"/>
                <w:b/>
                <w:color w:val="000000"/>
                <w:sz w:val="16"/>
              </w:rPr>
              <w:t>Primary verification</w:t>
            </w:r>
          </w:p>
        </w:tc>
      </w:tr>
      <w:tr>
        <w:tc>
          <w:tcPr>
            <w:tcW w:type="dxa" w:w="2880"/>
            <w:vAlign w:val="center"/>
          </w:tcPr>
          <w:p>
            <w:pPr>
              <w:spacing w:after="20"/>
            </w:pPr>
            <w:r/>
            <w:r>
              <w:rPr>
                <w:rFonts w:ascii="Times New Roman" w:hAnsi="Times New Roman"/>
                <w:b w:val="0"/>
                <w:color w:val="000000"/>
                <w:sz w:val="16"/>
              </w:rPr>
              <w:t>FR-EMG</w:t>
            </w:r>
          </w:p>
        </w:tc>
        <w:tc>
          <w:tcPr>
            <w:tcW w:type="dxa" w:w="7776"/>
            <w:vAlign w:val="center"/>
          </w:tcPr>
          <w:p>
            <w:pPr>
              <w:spacing w:after="20"/>
            </w:pPr>
            <w:r/>
            <w:r>
              <w:rPr>
                <w:rFonts w:ascii="Times New Roman" w:hAnsi="Times New Roman"/>
                <w:b w:val="0"/>
                <w:color w:val="000000"/>
                <w:sz w:val="16"/>
              </w:rPr>
              <w:t>API tests, database checks, frontend form tests</w:t>
            </w:r>
          </w:p>
        </w:tc>
      </w:tr>
      <w:tr>
        <w:tc>
          <w:tcPr>
            <w:tcW w:type="dxa" w:w="2880"/>
            <w:vAlign w:val="center"/>
          </w:tcPr>
          <w:p>
            <w:pPr>
              <w:spacing w:after="20"/>
            </w:pPr>
            <w:r/>
            <w:r>
              <w:rPr>
                <w:rFonts w:ascii="Times New Roman" w:hAnsi="Times New Roman"/>
                <w:b w:val="0"/>
                <w:color w:val="000000"/>
                <w:sz w:val="16"/>
              </w:rPr>
              <w:t>FR-AMB / FR-HOS</w:t>
            </w:r>
          </w:p>
        </w:tc>
        <w:tc>
          <w:tcPr>
            <w:tcW w:type="dxa" w:w="7776"/>
            <w:vAlign w:val="center"/>
          </w:tcPr>
          <w:p>
            <w:pPr>
              <w:spacing w:after="20"/>
            </w:pPr>
            <w:r/>
            <w:r>
              <w:rPr>
                <w:rFonts w:ascii="Times New Roman" w:hAnsi="Times New Roman"/>
                <w:b w:val="0"/>
                <w:color w:val="000000"/>
                <w:sz w:val="16"/>
              </w:rPr>
              <w:t>API tests and resource-view checks</w:t>
            </w:r>
          </w:p>
        </w:tc>
      </w:tr>
      <w:tr>
        <w:tc>
          <w:tcPr>
            <w:tcW w:type="dxa" w:w="2880"/>
            <w:vAlign w:val="center"/>
          </w:tcPr>
          <w:p>
            <w:pPr>
              <w:spacing w:after="20"/>
            </w:pPr>
            <w:r/>
            <w:r>
              <w:rPr>
                <w:rFonts w:ascii="Times New Roman" w:hAnsi="Times New Roman"/>
                <w:b w:val="0"/>
                <w:color w:val="000000"/>
                <w:sz w:val="16"/>
              </w:rPr>
              <w:t>FR-COORD</w:t>
            </w:r>
          </w:p>
        </w:tc>
        <w:tc>
          <w:tcPr>
            <w:tcW w:type="dxa" w:w="7776"/>
            <w:vAlign w:val="center"/>
          </w:tcPr>
          <w:p>
            <w:pPr>
              <w:spacing w:after="20"/>
            </w:pPr>
            <w:r/>
            <w:r>
              <w:rPr>
                <w:rFonts w:ascii="Times New Roman" w:hAnsi="Times New Roman"/>
                <w:b w:val="0"/>
                <w:color w:val="000000"/>
                <w:sz w:val="16"/>
              </w:rPr>
              <w:t>Transaction tests and coordination API tests</w:t>
            </w:r>
          </w:p>
        </w:tc>
      </w:tr>
      <w:tr>
        <w:tc>
          <w:tcPr>
            <w:tcW w:type="dxa" w:w="2880"/>
            <w:vAlign w:val="center"/>
          </w:tcPr>
          <w:p>
            <w:pPr>
              <w:spacing w:after="20"/>
            </w:pPr>
            <w:r/>
            <w:r>
              <w:rPr>
                <w:rFonts w:ascii="Times New Roman" w:hAnsi="Times New Roman"/>
                <w:b w:val="0"/>
                <w:color w:val="000000"/>
                <w:sz w:val="16"/>
              </w:rPr>
              <w:t>FR-DASH / FR-HIST</w:t>
            </w:r>
          </w:p>
        </w:tc>
        <w:tc>
          <w:tcPr>
            <w:tcW w:type="dxa" w:w="7776"/>
            <w:vAlign w:val="center"/>
          </w:tcPr>
          <w:p>
            <w:pPr>
              <w:spacing w:after="20"/>
            </w:pPr>
            <w:r/>
            <w:r>
              <w:rPr>
                <w:rFonts w:ascii="Times New Roman" w:hAnsi="Times New Roman"/>
                <w:b w:val="0"/>
                <w:color w:val="000000"/>
                <w:sz w:val="16"/>
              </w:rPr>
              <w:t>API response checks and frontend view tests</w:t>
            </w:r>
          </w:p>
        </w:tc>
      </w:tr>
      <w:tr>
        <w:tc>
          <w:tcPr>
            <w:tcW w:type="dxa" w:w="2880"/>
            <w:vAlign w:val="center"/>
          </w:tcPr>
          <w:p>
            <w:pPr>
              <w:spacing w:after="20"/>
            </w:pPr>
            <w:r/>
            <w:r>
              <w:rPr>
                <w:rFonts w:ascii="Times New Roman" w:hAnsi="Times New Roman"/>
                <w:b w:val="0"/>
                <w:color w:val="000000"/>
                <w:sz w:val="16"/>
              </w:rPr>
              <w:t>FR-IMP</w:t>
            </w:r>
          </w:p>
        </w:tc>
        <w:tc>
          <w:tcPr>
            <w:tcW w:type="dxa" w:w="7776"/>
            <w:vAlign w:val="center"/>
          </w:tcPr>
          <w:p>
            <w:pPr>
              <w:spacing w:after="20"/>
            </w:pPr>
            <w:r/>
            <w:r>
              <w:rPr>
                <w:rFonts w:ascii="Times New Roman" w:hAnsi="Times New Roman"/>
                <w:b w:val="0"/>
                <w:color w:val="000000"/>
                <w:sz w:val="16"/>
              </w:rPr>
              <w:t>CSV validation and import tests</w:t>
            </w:r>
          </w:p>
        </w:tc>
      </w:tr>
      <w:tr>
        <w:tc>
          <w:tcPr>
            <w:tcW w:type="dxa" w:w="2880"/>
            <w:vAlign w:val="center"/>
          </w:tcPr>
          <w:p>
            <w:pPr>
              <w:spacing w:after="20"/>
            </w:pPr>
            <w:r/>
            <w:r>
              <w:rPr>
                <w:rFonts w:ascii="Times New Roman" w:hAnsi="Times New Roman"/>
                <w:b w:val="0"/>
                <w:color w:val="000000"/>
                <w:sz w:val="16"/>
              </w:rPr>
              <w:t>NFR</w:t>
            </w:r>
          </w:p>
        </w:tc>
        <w:tc>
          <w:tcPr>
            <w:tcW w:type="dxa" w:w="7776"/>
            <w:vAlign w:val="center"/>
          </w:tcPr>
          <w:p>
            <w:pPr>
              <w:spacing w:after="20"/>
            </w:pPr>
            <w:r/>
            <w:r>
              <w:rPr>
                <w:rFonts w:ascii="Times New Roman" w:hAnsi="Times New Roman"/>
                <w:b w:val="0"/>
                <w:color w:val="000000"/>
                <w:sz w:val="16"/>
              </w:rPr>
              <w:t>Code inspection and targeted quality tests</w:t>
            </w:r>
          </w:p>
        </w:tc>
      </w:tr>
    </w:tbl>
    <w:p>
      <w:pPr>
        <w:spacing w:after="0"/>
      </w:pPr>
    </w:p>
    <w:p>
      <w:r>
        <w:rPr>
          <w:color w:val="000000"/>
        </w:rPr>
        <w:br w:type="page"/>
      </w:r>
    </w:p>
    <w:p>
      <w:pPr>
        <w:pStyle w:val="Heading1"/>
        <w:keepNext/>
      </w:pPr>
      <w:r>
        <w:rPr>
          <w:color w:val="000000"/>
        </w:rPr>
        <w:t>12. API REFERENCE AND GLOSSARY</w:t>
      </w:r>
    </w:p>
    <w:p>
      <w:pPr>
        <w:pStyle w:val="Heading2"/>
        <w:keepNext/>
      </w:pPr>
      <w:r>
        <w:rPr>
          <w:color w:val="000000"/>
        </w:rPr>
        <w:t>12.1 API Endpoint Summary</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D9D9D9"/>
          </w:tcPr>
          <w:p>
            <w:pPr>
              <w:spacing w:after="20"/>
            </w:pPr>
            <w:r/>
            <w:r>
              <w:rPr>
                <w:rFonts w:ascii="Times New Roman" w:hAnsi="Times New Roman"/>
                <w:b/>
                <w:color w:val="000000"/>
                <w:sz w:val="16"/>
              </w:rPr>
              <w:t>Method</w:t>
            </w:r>
          </w:p>
        </w:tc>
        <w:tc>
          <w:tcPr>
            <w:tcW w:type="dxa" w:w="3744"/>
            <w:vAlign w:val="center"/>
            <w:shd w:fill="D9D9D9"/>
          </w:tcPr>
          <w:p>
            <w:pPr>
              <w:spacing w:after="20"/>
            </w:pPr>
            <w:r/>
            <w:r>
              <w:rPr>
                <w:rFonts w:ascii="Times New Roman" w:hAnsi="Times New Roman"/>
                <w:b/>
                <w:color w:val="000000"/>
                <w:sz w:val="16"/>
              </w:rPr>
              <w:t>Endpoint</w:t>
            </w:r>
          </w:p>
        </w:tc>
        <w:tc>
          <w:tcPr>
            <w:tcW w:type="dxa" w:w="5904"/>
            <w:vAlign w:val="center"/>
            <w:shd w:fill="D9D9D9"/>
          </w:tcPr>
          <w:p>
            <w:pPr>
              <w:spacing w:after="20"/>
            </w:pPr>
            <w:r/>
            <w:r>
              <w:rPr>
                <w:rFonts w:ascii="Times New Roman" w:hAnsi="Times New Roman"/>
                <w:b/>
                <w:color w:val="000000"/>
                <w:sz w:val="16"/>
              </w:rPr>
              <w:t>Purpose</w:t>
            </w:r>
          </w:p>
        </w:tc>
      </w:tr>
      <w:tr>
        <w:tc>
          <w:tcPr>
            <w:tcW w:type="dxa" w:w="1008"/>
            <w:vAlign w:val="center"/>
          </w:tcPr>
          <w:p>
            <w:pPr>
              <w:spacing w:after="20"/>
            </w:pPr>
            <w:r/>
            <w:r>
              <w:rPr>
                <w:rFonts w:ascii="Times New Roman" w:hAnsi="Times New Roman"/>
                <w:b w:val="0"/>
                <w:color w:val="000000"/>
                <w:sz w:val="16"/>
              </w:rPr>
              <w:t>GET</w:t>
            </w:r>
          </w:p>
        </w:tc>
        <w:tc>
          <w:tcPr>
            <w:tcW w:type="dxa" w:w="3744"/>
            <w:vAlign w:val="center"/>
          </w:tcPr>
          <w:p>
            <w:pPr>
              <w:spacing w:after="20"/>
            </w:pPr>
            <w:r/>
            <w:r>
              <w:rPr>
                <w:rFonts w:ascii="Times New Roman" w:hAnsi="Times New Roman"/>
                <w:b w:val="0"/>
                <w:color w:val="000000"/>
                <w:sz w:val="16"/>
              </w:rPr>
              <w:t>/api/dashboard/stats</w:t>
            </w:r>
          </w:p>
        </w:tc>
        <w:tc>
          <w:tcPr>
            <w:tcW w:type="dxa" w:w="5904"/>
            <w:vAlign w:val="center"/>
          </w:tcPr>
          <w:p>
            <w:pPr>
              <w:spacing w:after="20"/>
            </w:pPr>
            <w:r/>
            <w:r>
              <w:rPr>
                <w:rFonts w:ascii="Times New Roman" w:hAnsi="Times New Roman"/>
                <w:b w:val="0"/>
                <w:color w:val="000000"/>
                <w:sz w:val="16"/>
              </w:rPr>
              <w:t>Retrieve dashboard aggregate counts.</w:t>
            </w:r>
          </w:p>
        </w:tc>
      </w:tr>
      <w:tr>
        <w:tc>
          <w:tcPr>
            <w:tcW w:type="dxa" w:w="1008"/>
            <w:vAlign w:val="center"/>
          </w:tcPr>
          <w:p>
            <w:pPr>
              <w:spacing w:after="20"/>
            </w:pPr>
            <w:r/>
            <w:r>
              <w:rPr>
                <w:rFonts w:ascii="Times New Roman" w:hAnsi="Times New Roman"/>
                <w:b w:val="0"/>
                <w:color w:val="000000"/>
                <w:sz w:val="16"/>
              </w:rPr>
              <w:t>GET</w:t>
            </w:r>
          </w:p>
        </w:tc>
        <w:tc>
          <w:tcPr>
            <w:tcW w:type="dxa" w:w="3744"/>
            <w:vAlign w:val="center"/>
          </w:tcPr>
          <w:p>
            <w:pPr>
              <w:spacing w:after="20"/>
            </w:pPr>
            <w:r/>
            <w:r>
              <w:rPr>
                <w:rFonts w:ascii="Times New Roman" w:hAnsi="Times New Roman"/>
                <w:b w:val="0"/>
                <w:color w:val="000000"/>
                <w:sz w:val="16"/>
              </w:rPr>
              <w:t>/api/emergencies</w:t>
            </w:r>
          </w:p>
        </w:tc>
        <w:tc>
          <w:tcPr>
            <w:tcW w:type="dxa" w:w="5904"/>
            <w:vAlign w:val="center"/>
          </w:tcPr>
          <w:p>
            <w:pPr>
              <w:spacing w:after="20"/>
            </w:pPr>
            <w:r/>
            <w:r>
              <w:rPr>
                <w:rFonts w:ascii="Times New Roman" w:hAnsi="Times New Roman"/>
                <w:b w:val="0"/>
                <w:color w:val="000000"/>
                <w:sz w:val="16"/>
              </w:rPr>
              <w:t>List and filter emergency records.</w:t>
            </w:r>
          </w:p>
        </w:tc>
      </w:tr>
      <w:tr>
        <w:tc>
          <w:tcPr>
            <w:tcW w:type="dxa" w:w="1008"/>
            <w:vAlign w:val="center"/>
          </w:tcPr>
          <w:p>
            <w:pPr>
              <w:spacing w:after="20"/>
            </w:pPr>
            <w:r/>
            <w:r>
              <w:rPr>
                <w:rFonts w:ascii="Times New Roman" w:hAnsi="Times New Roman"/>
                <w:b w:val="0"/>
                <w:color w:val="000000"/>
                <w:sz w:val="16"/>
              </w:rPr>
              <w:t>POST</w:t>
            </w:r>
          </w:p>
        </w:tc>
        <w:tc>
          <w:tcPr>
            <w:tcW w:type="dxa" w:w="3744"/>
            <w:vAlign w:val="center"/>
          </w:tcPr>
          <w:p>
            <w:pPr>
              <w:spacing w:after="20"/>
            </w:pPr>
            <w:r/>
            <w:r>
              <w:rPr>
                <w:rFonts w:ascii="Times New Roman" w:hAnsi="Times New Roman"/>
                <w:b w:val="0"/>
                <w:color w:val="000000"/>
                <w:sz w:val="16"/>
              </w:rPr>
              <w:t>/api/emergencies</w:t>
            </w:r>
          </w:p>
        </w:tc>
        <w:tc>
          <w:tcPr>
            <w:tcW w:type="dxa" w:w="5904"/>
            <w:vAlign w:val="center"/>
          </w:tcPr>
          <w:p>
            <w:pPr>
              <w:spacing w:after="20"/>
            </w:pPr>
            <w:r/>
            <w:r>
              <w:rPr>
                <w:rFonts w:ascii="Times New Roman" w:hAnsi="Times New Roman"/>
                <w:b w:val="0"/>
                <w:color w:val="000000"/>
                <w:sz w:val="16"/>
              </w:rPr>
              <w:t>Submit an emergency and initiate coordination.</w:t>
            </w:r>
          </w:p>
        </w:tc>
      </w:tr>
      <w:tr>
        <w:tc>
          <w:tcPr>
            <w:tcW w:type="dxa" w:w="1008"/>
            <w:vAlign w:val="center"/>
          </w:tcPr>
          <w:p>
            <w:pPr>
              <w:spacing w:after="20"/>
            </w:pPr>
            <w:r/>
            <w:r>
              <w:rPr>
                <w:rFonts w:ascii="Times New Roman" w:hAnsi="Times New Roman"/>
                <w:b w:val="0"/>
                <w:color w:val="000000"/>
                <w:sz w:val="16"/>
              </w:rPr>
              <w:t>GET</w:t>
            </w:r>
          </w:p>
        </w:tc>
        <w:tc>
          <w:tcPr>
            <w:tcW w:type="dxa" w:w="3744"/>
            <w:vAlign w:val="center"/>
          </w:tcPr>
          <w:p>
            <w:pPr>
              <w:spacing w:after="20"/>
            </w:pPr>
            <w:r/>
            <w:r>
              <w:rPr>
                <w:rFonts w:ascii="Times New Roman" w:hAnsi="Times New Roman"/>
                <w:b w:val="0"/>
                <w:color w:val="000000"/>
                <w:sz w:val="16"/>
              </w:rPr>
              <w:t>/api/ambulances</w:t>
            </w:r>
          </w:p>
        </w:tc>
        <w:tc>
          <w:tcPr>
            <w:tcW w:type="dxa" w:w="5904"/>
            <w:vAlign w:val="center"/>
          </w:tcPr>
          <w:p>
            <w:pPr>
              <w:spacing w:after="20"/>
            </w:pPr>
            <w:r/>
            <w:r>
              <w:rPr>
                <w:rFonts w:ascii="Times New Roman" w:hAnsi="Times New Roman"/>
                <w:b w:val="0"/>
                <w:color w:val="000000"/>
                <w:sz w:val="16"/>
              </w:rPr>
              <w:t>Retrieve ambulance records.</w:t>
            </w:r>
          </w:p>
        </w:tc>
      </w:tr>
      <w:tr>
        <w:tc>
          <w:tcPr>
            <w:tcW w:type="dxa" w:w="1008"/>
            <w:vAlign w:val="center"/>
          </w:tcPr>
          <w:p>
            <w:pPr>
              <w:spacing w:after="20"/>
            </w:pPr>
            <w:r/>
            <w:r>
              <w:rPr>
                <w:rFonts w:ascii="Times New Roman" w:hAnsi="Times New Roman"/>
                <w:b w:val="0"/>
                <w:color w:val="000000"/>
                <w:sz w:val="16"/>
              </w:rPr>
              <w:t>PATCH</w:t>
            </w:r>
          </w:p>
        </w:tc>
        <w:tc>
          <w:tcPr>
            <w:tcW w:type="dxa" w:w="3744"/>
            <w:vAlign w:val="center"/>
          </w:tcPr>
          <w:p>
            <w:pPr>
              <w:spacing w:after="20"/>
            </w:pPr>
            <w:r/>
            <w:r>
              <w:rPr>
                <w:rFonts w:ascii="Times New Roman" w:hAnsi="Times New Roman"/>
                <w:b w:val="0"/>
                <w:color w:val="000000"/>
                <w:sz w:val="16"/>
              </w:rPr>
              <w:t>/api/ambulances/:id</w:t>
            </w:r>
          </w:p>
        </w:tc>
        <w:tc>
          <w:tcPr>
            <w:tcW w:type="dxa" w:w="5904"/>
            <w:vAlign w:val="center"/>
          </w:tcPr>
          <w:p>
            <w:pPr>
              <w:spacing w:after="20"/>
            </w:pPr>
            <w:r/>
            <w:r>
              <w:rPr>
                <w:rFonts w:ascii="Times New Roman" w:hAnsi="Times New Roman"/>
                <w:b w:val="0"/>
                <w:color w:val="000000"/>
                <w:sz w:val="16"/>
              </w:rPr>
              <w:t>Update supported ambulance fields.</w:t>
            </w:r>
          </w:p>
        </w:tc>
      </w:tr>
      <w:tr>
        <w:tc>
          <w:tcPr>
            <w:tcW w:type="dxa" w:w="1008"/>
            <w:vAlign w:val="center"/>
          </w:tcPr>
          <w:p>
            <w:pPr>
              <w:spacing w:after="20"/>
            </w:pPr>
            <w:r/>
            <w:r>
              <w:rPr>
                <w:rFonts w:ascii="Times New Roman" w:hAnsi="Times New Roman"/>
                <w:b w:val="0"/>
                <w:color w:val="000000"/>
                <w:sz w:val="16"/>
              </w:rPr>
              <w:t>GET</w:t>
            </w:r>
          </w:p>
        </w:tc>
        <w:tc>
          <w:tcPr>
            <w:tcW w:type="dxa" w:w="3744"/>
            <w:vAlign w:val="center"/>
          </w:tcPr>
          <w:p>
            <w:pPr>
              <w:spacing w:after="20"/>
            </w:pPr>
            <w:r/>
            <w:r>
              <w:rPr>
                <w:rFonts w:ascii="Times New Roman" w:hAnsi="Times New Roman"/>
                <w:b w:val="0"/>
                <w:color w:val="000000"/>
                <w:sz w:val="16"/>
              </w:rPr>
              <w:t>/api/hospitals</w:t>
            </w:r>
          </w:p>
        </w:tc>
        <w:tc>
          <w:tcPr>
            <w:tcW w:type="dxa" w:w="5904"/>
            <w:vAlign w:val="center"/>
          </w:tcPr>
          <w:p>
            <w:pPr>
              <w:spacing w:after="20"/>
            </w:pPr>
            <w:r/>
            <w:r>
              <w:rPr>
                <w:rFonts w:ascii="Times New Roman" w:hAnsi="Times New Roman"/>
                <w:b w:val="0"/>
                <w:color w:val="000000"/>
                <w:sz w:val="16"/>
              </w:rPr>
              <w:t>Retrieve hospital records.</w:t>
            </w:r>
          </w:p>
        </w:tc>
      </w:tr>
      <w:tr>
        <w:tc>
          <w:tcPr>
            <w:tcW w:type="dxa" w:w="1008"/>
            <w:vAlign w:val="center"/>
          </w:tcPr>
          <w:p>
            <w:pPr>
              <w:spacing w:after="20"/>
            </w:pPr>
            <w:r/>
            <w:r>
              <w:rPr>
                <w:rFonts w:ascii="Times New Roman" w:hAnsi="Times New Roman"/>
                <w:b w:val="0"/>
                <w:color w:val="000000"/>
                <w:sz w:val="16"/>
              </w:rPr>
              <w:t>PATCH</w:t>
            </w:r>
          </w:p>
        </w:tc>
        <w:tc>
          <w:tcPr>
            <w:tcW w:type="dxa" w:w="3744"/>
            <w:vAlign w:val="center"/>
          </w:tcPr>
          <w:p>
            <w:pPr>
              <w:spacing w:after="20"/>
            </w:pPr>
            <w:r/>
            <w:r>
              <w:rPr>
                <w:rFonts w:ascii="Times New Roman" w:hAnsi="Times New Roman"/>
                <w:b w:val="0"/>
                <w:color w:val="000000"/>
                <w:sz w:val="16"/>
              </w:rPr>
              <w:t>/api/hospitals/:id</w:t>
            </w:r>
          </w:p>
        </w:tc>
        <w:tc>
          <w:tcPr>
            <w:tcW w:type="dxa" w:w="5904"/>
            <w:vAlign w:val="center"/>
          </w:tcPr>
          <w:p>
            <w:pPr>
              <w:spacing w:after="20"/>
            </w:pPr>
            <w:r/>
            <w:r>
              <w:rPr>
                <w:rFonts w:ascii="Times New Roman" w:hAnsi="Times New Roman"/>
                <w:b w:val="0"/>
                <w:color w:val="000000"/>
                <w:sz w:val="16"/>
              </w:rPr>
              <w:t>Update supported hospital fields.</w:t>
            </w:r>
          </w:p>
        </w:tc>
      </w:tr>
    </w:tbl>
    <w:p>
      <w:pPr>
        <w:spacing w:after="0"/>
      </w:pPr>
    </w:p>
    <w:p>
      <w:pPr>
        <w:pStyle w:val="Heading2"/>
        <w:keepNext/>
      </w:pPr>
      <w:r>
        <w:rPr>
          <w:color w:val="000000"/>
        </w:rPr>
        <w:t>12.2 Configuration and Setup References</w:t>
      </w:r>
    </w:p>
    <w:p>
      <w:pPr>
        <w:pStyle w:val="ListBullet"/>
        <w:spacing w:after="30"/>
        <w:ind w:left="317" w:hanging="173"/>
      </w:pPr>
      <w:r>
        <w:rPr>
          <w:color w:val="000000"/>
        </w:rPr>
        <w:t>BACKEND/.env.example — example environment variable names.</w:t>
      </w:r>
    </w:p>
    <w:p>
      <w:pPr>
        <w:pStyle w:val="ListBullet"/>
        <w:spacing w:after="30"/>
        <w:ind w:left="317" w:hanging="173"/>
      </w:pPr>
      <w:r>
        <w:rPr>
          <w:color w:val="000000"/>
        </w:rPr>
        <w:t>BACKEND/schema.sql — database schema.</w:t>
      </w:r>
    </w:p>
    <w:p>
      <w:pPr>
        <w:pStyle w:val="ListBullet"/>
        <w:spacing w:after="30"/>
        <w:ind w:left="317" w:hanging="173"/>
      </w:pPr>
      <w:r>
        <w:rPr>
          <w:color w:val="000000"/>
        </w:rPr>
        <w:t>BACKEND/migrations/ — database migration scripts.</w:t>
      </w:r>
    </w:p>
    <w:p>
      <w:pPr>
        <w:pStyle w:val="ListBullet"/>
        <w:spacing w:after="30"/>
        <w:ind w:left="317" w:hanging="173"/>
      </w:pPr>
      <w:r>
        <w:rPr>
          <w:color w:val="000000"/>
        </w:rPr>
        <w:t>BACKEND/SUPABASE_SETUP.md — database setup and CSV import guidance.</w:t>
      </w:r>
    </w:p>
    <w:p>
      <w:pPr>
        <w:pStyle w:val="ListBullet"/>
        <w:spacing w:after="30"/>
        <w:ind w:left="317" w:hanging="173"/>
      </w:pPr>
      <w:r>
        <w:rPr>
          <w:color w:val="000000"/>
        </w:rPr>
        <w:t>FRONTEND — web application source and frontend package configuration.</w:t>
      </w:r>
    </w:p>
    <w:p>
      <w:pPr>
        <w:pStyle w:val="ListBullet"/>
        <w:spacing w:after="30"/>
        <w:ind w:left="317" w:hanging="173"/>
      </w:pPr>
      <w:r>
        <w:rPr>
          <w:color w:val="000000"/>
        </w:rPr>
        <w:t>BACKEND — API source, tests, and import utility.</w:t>
      </w:r>
    </w:p>
    <w:p>
      <w:pPr>
        <w:pStyle w:val="Heading2"/>
        <w:keepNext/>
      </w:pPr>
      <w:r>
        <w:rPr>
          <w:color w:val="000000"/>
        </w:rPr>
        <w:t>12.3 Glossary</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D9D9D9"/>
          </w:tcPr>
          <w:p>
            <w:pPr>
              <w:spacing w:after="20"/>
            </w:pPr>
            <w:r/>
            <w:r>
              <w:rPr>
                <w:rFonts w:ascii="Times New Roman" w:hAnsi="Times New Roman"/>
                <w:b/>
                <w:color w:val="000000"/>
                <w:sz w:val="16"/>
              </w:rPr>
              <w:t>Term</w:t>
            </w:r>
          </w:p>
        </w:tc>
        <w:tc>
          <w:tcPr>
            <w:tcW w:type="dxa" w:w="8568"/>
            <w:vAlign w:val="center"/>
            <w:shd w:fill="D9D9D9"/>
          </w:tcPr>
          <w:p>
            <w:pPr>
              <w:spacing w:after="20"/>
            </w:pPr>
            <w:r/>
            <w:r>
              <w:rPr>
                <w:rFonts w:ascii="Times New Roman" w:hAnsi="Times New Roman"/>
                <w:b/>
                <w:color w:val="000000"/>
                <w:sz w:val="16"/>
              </w:rPr>
              <w:t>Meaning</w:t>
            </w:r>
          </w:p>
        </w:tc>
      </w:tr>
      <w:tr>
        <w:tc>
          <w:tcPr>
            <w:tcW w:type="dxa" w:w="2088"/>
            <w:vAlign w:val="center"/>
          </w:tcPr>
          <w:p>
            <w:pPr>
              <w:spacing w:after="20"/>
            </w:pPr>
            <w:r/>
            <w:r>
              <w:rPr>
                <w:rFonts w:ascii="Times New Roman" w:hAnsi="Times New Roman"/>
                <w:b w:val="0"/>
                <w:color w:val="000000"/>
                <w:sz w:val="16"/>
              </w:rPr>
              <w:t>Assignment</w:t>
            </w:r>
          </w:p>
        </w:tc>
        <w:tc>
          <w:tcPr>
            <w:tcW w:type="dxa" w:w="8568"/>
            <w:vAlign w:val="center"/>
          </w:tcPr>
          <w:p>
            <w:pPr>
              <w:spacing w:after="20"/>
            </w:pPr>
            <w:r/>
            <w:r>
              <w:rPr>
                <w:rFonts w:ascii="Times New Roman" w:hAnsi="Times New Roman"/>
                <w:b w:val="0"/>
                <w:color w:val="000000"/>
                <w:sz w:val="16"/>
              </w:rPr>
              <w:t>Database record linking an emergency to selected response resources.</w:t>
            </w:r>
          </w:p>
        </w:tc>
      </w:tr>
      <w:tr>
        <w:tc>
          <w:tcPr>
            <w:tcW w:type="dxa" w:w="2088"/>
            <w:vAlign w:val="center"/>
          </w:tcPr>
          <w:p>
            <w:pPr>
              <w:spacing w:after="20"/>
            </w:pPr>
            <w:r/>
            <w:r>
              <w:rPr>
                <w:rFonts w:ascii="Times New Roman" w:hAnsi="Times New Roman"/>
                <w:b w:val="0"/>
                <w:color w:val="000000"/>
                <w:sz w:val="16"/>
              </w:rPr>
              <w:t>Candidate</w:t>
            </w:r>
          </w:p>
        </w:tc>
        <w:tc>
          <w:tcPr>
            <w:tcW w:type="dxa" w:w="8568"/>
            <w:vAlign w:val="center"/>
          </w:tcPr>
          <w:p>
            <w:pPr>
              <w:spacing w:after="20"/>
            </w:pPr>
            <w:r/>
            <w:r>
              <w:rPr>
                <w:rFonts w:ascii="Times New Roman" w:hAnsi="Times New Roman"/>
                <w:b w:val="0"/>
                <w:color w:val="000000"/>
                <w:sz w:val="16"/>
              </w:rPr>
              <w:t>Resource record considered by the coordination process.</w:t>
            </w:r>
          </w:p>
        </w:tc>
      </w:tr>
      <w:tr>
        <w:tc>
          <w:tcPr>
            <w:tcW w:type="dxa" w:w="2088"/>
            <w:vAlign w:val="center"/>
          </w:tcPr>
          <w:p>
            <w:pPr>
              <w:spacing w:after="20"/>
            </w:pPr>
            <w:r/>
            <w:r>
              <w:rPr>
                <w:rFonts w:ascii="Times New Roman" w:hAnsi="Times New Roman"/>
                <w:b w:val="0"/>
                <w:color w:val="000000"/>
                <w:sz w:val="16"/>
              </w:rPr>
              <w:t>Coordination</w:t>
            </w:r>
          </w:p>
        </w:tc>
        <w:tc>
          <w:tcPr>
            <w:tcW w:type="dxa" w:w="8568"/>
            <w:vAlign w:val="center"/>
          </w:tcPr>
          <w:p>
            <w:pPr>
              <w:spacing w:after="20"/>
            </w:pPr>
            <w:r/>
            <w:r>
              <w:rPr>
                <w:rFonts w:ascii="Times New Roman" w:hAnsi="Times New Roman"/>
                <w:b w:val="0"/>
                <w:color w:val="000000"/>
                <w:sz w:val="16"/>
              </w:rPr>
              <w:t>Process of evaluating resources and recording an emergency assignment.</w:t>
            </w:r>
          </w:p>
        </w:tc>
      </w:tr>
      <w:tr>
        <w:tc>
          <w:tcPr>
            <w:tcW w:type="dxa" w:w="2088"/>
            <w:vAlign w:val="center"/>
          </w:tcPr>
          <w:p>
            <w:pPr>
              <w:spacing w:after="20"/>
            </w:pPr>
            <w:r/>
            <w:r>
              <w:rPr>
                <w:rFonts w:ascii="Times New Roman" w:hAnsi="Times New Roman"/>
                <w:b w:val="0"/>
                <w:color w:val="000000"/>
                <w:sz w:val="16"/>
              </w:rPr>
              <w:t>Endpoint</w:t>
            </w:r>
          </w:p>
        </w:tc>
        <w:tc>
          <w:tcPr>
            <w:tcW w:type="dxa" w:w="8568"/>
            <w:vAlign w:val="center"/>
          </w:tcPr>
          <w:p>
            <w:pPr>
              <w:spacing w:after="20"/>
            </w:pPr>
            <w:r/>
            <w:r>
              <w:rPr>
                <w:rFonts w:ascii="Times New Roman" w:hAnsi="Times New Roman"/>
                <w:b w:val="0"/>
                <w:color w:val="000000"/>
                <w:sz w:val="16"/>
              </w:rPr>
              <w:t>A specific API route that accepts requests.</w:t>
            </w:r>
          </w:p>
        </w:tc>
      </w:tr>
      <w:tr>
        <w:tc>
          <w:tcPr>
            <w:tcW w:type="dxa" w:w="2088"/>
            <w:vAlign w:val="center"/>
          </w:tcPr>
          <w:p>
            <w:pPr>
              <w:spacing w:after="20"/>
            </w:pPr>
            <w:r/>
            <w:r>
              <w:rPr>
                <w:rFonts w:ascii="Times New Roman" w:hAnsi="Times New Roman"/>
                <w:b w:val="0"/>
                <w:color w:val="000000"/>
                <w:sz w:val="16"/>
              </w:rPr>
              <w:t>Transaction</w:t>
            </w:r>
          </w:p>
        </w:tc>
        <w:tc>
          <w:tcPr>
            <w:tcW w:type="dxa" w:w="8568"/>
            <w:vAlign w:val="center"/>
          </w:tcPr>
          <w:p>
            <w:pPr>
              <w:spacing w:after="20"/>
            </w:pPr>
            <w:r/>
            <w:r>
              <w:rPr>
                <w:rFonts w:ascii="Times New Roman" w:hAnsi="Times New Roman"/>
                <w:b w:val="0"/>
                <w:color w:val="000000"/>
                <w:sz w:val="16"/>
              </w:rPr>
              <w:t>A group of database operations committed or rolled back together.</w:t>
            </w:r>
          </w:p>
        </w:tc>
      </w:tr>
      <w:tr>
        <w:tc>
          <w:tcPr>
            <w:tcW w:type="dxa" w:w="2088"/>
            <w:vAlign w:val="center"/>
          </w:tcPr>
          <w:p>
            <w:pPr>
              <w:spacing w:after="20"/>
            </w:pPr>
            <w:r/>
            <w:r>
              <w:rPr>
                <w:rFonts w:ascii="Times New Roman" w:hAnsi="Times New Roman"/>
                <w:b w:val="0"/>
                <w:color w:val="000000"/>
                <w:sz w:val="16"/>
              </w:rPr>
              <w:t>Validation</w:t>
            </w:r>
          </w:p>
        </w:tc>
        <w:tc>
          <w:tcPr>
            <w:tcW w:type="dxa" w:w="8568"/>
            <w:vAlign w:val="center"/>
          </w:tcPr>
          <w:p>
            <w:pPr>
              <w:spacing w:after="20"/>
            </w:pPr>
            <w:r/>
            <w:r>
              <w:rPr>
                <w:rFonts w:ascii="Times New Roman" w:hAnsi="Times New Roman"/>
                <w:b w:val="0"/>
                <w:color w:val="000000"/>
                <w:sz w:val="16"/>
              </w:rPr>
              <w:t>Checks performed on submitted data before processing.</w:t>
            </w:r>
          </w:p>
        </w:tc>
      </w:tr>
    </w:tbl>
    <w:p>
      <w:pPr>
        <w:spacing w:after="0"/>
      </w:pPr>
    </w:p>
    <w:p>
      <w:pPr>
        <w:pStyle w:val="Heading2"/>
        <w:keepNext/>
      </w:pPr>
      <w:r>
        <w:rPr>
          <w:color w:val="000000"/>
        </w:rPr>
        <w:t>CONCLUSION</w:t>
      </w:r>
    </w:p>
    <w:p>
      <w:pPr>
        <w:keepLines/>
      </w:pPr>
      <w:r>
        <w:rPr>
          <w:color w:val="000000"/>
        </w:rPr>
        <w:t>This SRS establishes a concise, traceable description of RESQAI’s system behavior, architecture, interfaces, data organization, and verification approach. It serves as a shared reference for implementation, testing, demonstration, and future development.</w:t>
      </w:r>
    </w:p>
    <w:p>
      <w:pPr>
        <w:keepLines/>
      </w:pPr>
      <w:r>
        <w:rPr>
          <w:color w:val="000000"/>
        </w:rPr>
        <w:t>END OF DOCUMENT</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 xml:space="preserve">RESQAI — SRS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000000"/>
        <w:sz w:val="16"/>
      </w:rPr>
      <w:t>RESQAI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Times New Roman" w:hAnsi="Times New Roman"/>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