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D55364" w14:textId="322FD4AF" w:rsidR="00C64F5B" w:rsidRPr="001004F2" w:rsidRDefault="004D33BE" w:rsidP="004D33BE">
      <w:pPr>
        <w:jc w:val="center"/>
        <w:rPr>
          <w:rFonts w:ascii="Times New Roman" w:hAnsi="Times New Roman" w:cs="Times New Roman"/>
          <w:b/>
          <w:bCs/>
          <w:sz w:val="28"/>
          <w:szCs w:val="28"/>
          <w:u w:val="single"/>
        </w:rPr>
      </w:pPr>
      <w:bookmarkStart w:id="0" w:name="_GoBack"/>
      <w:bookmarkEnd w:id="0"/>
      <w:r w:rsidRPr="001004F2">
        <w:rPr>
          <w:rFonts w:ascii="Times New Roman" w:hAnsi="Times New Roman" w:cs="Times New Roman"/>
          <w:b/>
          <w:bCs/>
          <w:sz w:val="28"/>
          <w:szCs w:val="28"/>
          <w:u w:val="single"/>
        </w:rPr>
        <w:t>Basic Cartography</w:t>
      </w:r>
    </w:p>
    <w:p w14:paraId="6FFF008F" w14:textId="24C556A0" w:rsidR="004D33BE" w:rsidRPr="00904F18" w:rsidRDefault="004D33BE" w:rsidP="004D33BE">
      <w:pPr>
        <w:jc w:val="center"/>
        <w:rPr>
          <w:rFonts w:ascii="Times New Roman" w:hAnsi="Times New Roman" w:cs="Times New Roman"/>
          <w:b/>
          <w:bCs/>
          <w:sz w:val="28"/>
          <w:szCs w:val="28"/>
        </w:rPr>
      </w:pPr>
    </w:p>
    <w:p w14:paraId="36D5F5E6" w14:textId="7BB1014E" w:rsidR="004D33BE" w:rsidRPr="00904F18" w:rsidRDefault="004D33BE" w:rsidP="004D33BE">
      <w:pPr>
        <w:jc w:val="center"/>
        <w:rPr>
          <w:rFonts w:ascii="Times New Roman" w:hAnsi="Times New Roman" w:cs="Times New Roman"/>
          <w:b/>
          <w:bCs/>
          <w:sz w:val="28"/>
          <w:szCs w:val="28"/>
        </w:rPr>
      </w:pPr>
      <w:r w:rsidRPr="00904F18">
        <w:rPr>
          <w:rFonts w:ascii="Times New Roman" w:hAnsi="Times New Roman" w:cs="Times New Roman"/>
          <w:b/>
          <w:bCs/>
          <w:noProof/>
          <w:sz w:val="28"/>
          <w:szCs w:val="28"/>
        </w:rPr>
        <w:drawing>
          <wp:inline distT="0" distB="0" distL="0" distR="0" wp14:anchorId="773913DF" wp14:editId="7F192D3E">
            <wp:extent cx="5321300" cy="75565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sk_1.png"/>
                    <pic:cNvPicPr/>
                  </pic:nvPicPr>
                  <pic:blipFill>
                    <a:blip r:embed="rId5">
                      <a:extLst>
                        <a:ext uri="{28A0092B-C50C-407E-A947-70E740481C1C}">
                          <a14:useLocalDpi xmlns:a14="http://schemas.microsoft.com/office/drawing/2010/main" val="0"/>
                        </a:ext>
                      </a:extLst>
                    </a:blip>
                    <a:stretch>
                      <a:fillRect/>
                    </a:stretch>
                  </pic:blipFill>
                  <pic:spPr>
                    <a:xfrm>
                      <a:off x="0" y="0"/>
                      <a:ext cx="5321300" cy="7556500"/>
                    </a:xfrm>
                    <a:prstGeom prst="rect">
                      <a:avLst/>
                    </a:prstGeom>
                  </pic:spPr>
                </pic:pic>
              </a:graphicData>
            </a:graphic>
          </wp:inline>
        </w:drawing>
      </w:r>
    </w:p>
    <w:p w14:paraId="508C19FA" w14:textId="29AFEEAF" w:rsidR="004D33BE" w:rsidRPr="00904F18" w:rsidRDefault="004D33BE" w:rsidP="004D33BE">
      <w:pPr>
        <w:jc w:val="center"/>
        <w:rPr>
          <w:rFonts w:ascii="Times New Roman" w:hAnsi="Times New Roman" w:cs="Times New Roman"/>
          <w:b/>
          <w:bCs/>
          <w:sz w:val="28"/>
          <w:szCs w:val="28"/>
        </w:rPr>
      </w:pPr>
      <w:r w:rsidRPr="00904F18">
        <w:rPr>
          <w:rFonts w:ascii="Times New Roman" w:hAnsi="Times New Roman" w:cs="Times New Roman"/>
          <w:b/>
          <w:bCs/>
          <w:sz w:val="28"/>
          <w:szCs w:val="28"/>
        </w:rPr>
        <w:t>Figure 1</w:t>
      </w:r>
    </w:p>
    <w:p w14:paraId="5D648B0F" w14:textId="3B3934DA" w:rsidR="004D33BE" w:rsidRPr="00904F18" w:rsidRDefault="004D33BE" w:rsidP="00DE7C19">
      <w:pPr>
        <w:jc w:val="both"/>
        <w:rPr>
          <w:rFonts w:ascii="Times New Roman" w:hAnsi="Times New Roman" w:cs="Times New Roman"/>
          <w:sz w:val="28"/>
          <w:szCs w:val="28"/>
        </w:rPr>
      </w:pPr>
      <w:r w:rsidRPr="00904F18">
        <w:rPr>
          <w:rFonts w:ascii="Times New Roman" w:hAnsi="Times New Roman" w:cs="Times New Roman"/>
          <w:sz w:val="28"/>
          <w:szCs w:val="28"/>
        </w:rPr>
        <w:lastRenderedPageBreak/>
        <w:t xml:space="preserve">Figure 1 indicates </w:t>
      </w:r>
      <w:r w:rsidR="00984AE3" w:rsidRPr="00904F18">
        <w:rPr>
          <w:rFonts w:ascii="Times New Roman" w:hAnsi="Times New Roman" w:cs="Times New Roman"/>
          <w:sz w:val="28"/>
          <w:szCs w:val="28"/>
        </w:rPr>
        <w:t>county population, roads and earthquake magnitude in the state of California plotted as per the steps given in the lab.</w:t>
      </w:r>
    </w:p>
    <w:p w14:paraId="1CAD6238" w14:textId="429DBBB6" w:rsidR="00984AE3" w:rsidRPr="00904F18" w:rsidRDefault="00984AE3" w:rsidP="004D33BE">
      <w:pPr>
        <w:rPr>
          <w:rFonts w:ascii="Times New Roman" w:hAnsi="Times New Roman" w:cs="Times New Roman"/>
          <w:sz w:val="28"/>
          <w:szCs w:val="28"/>
        </w:rPr>
      </w:pPr>
    </w:p>
    <w:p w14:paraId="534E0911" w14:textId="77777777" w:rsidR="00374847" w:rsidRPr="00904F18" w:rsidRDefault="00984AE3" w:rsidP="00374847">
      <w:pPr>
        <w:jc w:val="center"/>
        <w:rPr>
          <w:rFonts w:ascii="Times New Roman" w:hAnsi="Times New Roman" w:cs="Times New Roman"/>
          <w:sz w:val="28"/>
          <w:szCs w:val="28"/>
        </w:rPr>
      </w:pPr>
      <w:r w:rsidRPr="00904F18">
        <w:rPr>
          <w:rFonts w:ascii="Times New Roman" w:hAnsi="Times New Roman" w:cs="Times New Roman"/>
          <w:noProof/>
          <w:sz w:val="28"/>
          <w:szCs w:val="28"/>
        </w:rPr>
        <w:drawing>
          <wp:inline distT="0" distB="0" distL="0" distR="0" wp14:anchorId="33CD05DA" wp14:editId="2DBCA914">
            <wp:extent cx="5321300" cy="736600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sk_2.png"/>
                    <pic:cNvPicPr/>
                  </pic:nvPicPr>
                  <pic:blipFill>
                    <a:blip r:embed="rId6">
                      <a:extLst>
                        <a:ext uri="{28A0092B-C50C-407E-A947-70E740481C1C}">
                          <a14:useLocalDpi xmlns:a14="http://schemas.microsoft.com/office/drawing/2010/main" val="0"/>
                        </a:ext>
                      </a:extLst>
                    </a:blip>
                    <a:stretch>
                      <a:fillRect/>
                    </a:stretch>
                  </pic:blipFill>
                  <pic:spPr>
                    <a:xfrm>
                      <a:off x="0" y="0"/>
                      <a:ext cx="5321300" cy="7366000"/>
                    </a:xfrm>
                    <a:prstGeom prst="rect">
                      <a:avLst/>
                    </a:prstGeom>
                  </pic:spPr>
                </pic:pic>
              </a:graphicData>
            </a:graphic>
          </wp:inline>
        </w:drawing>
      </w:r>
    </w:p>
    <w:p w14:paraId="383705E4" w14:textId="6200C9E4" w:rsidR="00984AE3" w:rsidRPr="00904F18" w:rsidRDefault="00374847" w:rsidP="00374847">
      <w:pPr>
        <w:jc w:val="center"/>
        <w:rPr>
          <w:rFonts w:ascii="Times New Roman" w:hAnsi="Times New Roman" w:cs="Times New Roman"/>
          <w:b/>
          <w:bCs/>
          <w:sz w:val="28"/>
          <w:szCs w:val="28"/>
        </w:rPr>
      </w:pPr>
      <w:r w:rsidRPr="00904F18">
        <w:rPr>
          <w:rFonts w:ascii="Times New Roman" w:hAnsi="Times New Roman" w:cs="Times New Roman"/>
          <w:b/>
          <w:bCs/>
          <w:sz w:val="28"/>
          <w:szCs w:val="28"/>
        </w:rPr>
        <w:t>Figure 2</w:t>
      </w:r>
    </w:p>
    <w:p w14:paraId="7EF22193" w14:textId="7CD2CBBA" w:rsidR="00984AE3" w:rsidRPr="00904F18" w:rsidRDefault="00374847" w:rsidP="00DE7C19">
      <w:pPr>
        <w:jc w:val="both"/>
        <w:rPr>
          <w:rFonts w:ascii="Times New Roman" w:hAnsi="Times New Roman" w:cs="Times New Roman"/>
          <w:sz w:val="28"/>
          <w:szCs w:val="28"/>
        </w:rPr>
      </w:pPr>
      <w:r w:rsidRPr="00904F18">
        <w:rPr>
          <w:rFonts w:ascii="Times New Roman" w:hAnsi="Times New Roman" w:cs="Times New Roman"/>
          <w:sz w:val="28"/>
          <w:szCs w:val="28"/>
        </w:rPr>
        <w:lastRenderedPageBreak/>
        <w:t xml:space="preserve">Figure 2 has been implemented after implementing steps given in </w:t>
      </w:r>
      <w:r w:rsidRPr="00904F18">
        <w:rPr>
          <w:rFonts w:ascii="Times New Roman" w:hAnsi="Times New Roman" w:cs="Times New Roman"/>
          <w:b/>
          <w:bCs/>
          <w:sz w:val="28"/>
          <w:szCs w:val="28"/>
        </w:rPr>
        <w:t>option 4,</w:t>
      </w:r>
      <w:r w:rsidRPr="00904F18">
        <w:rPr>
          <w:rFonts w:ascii="Times New Roman" w:hAnsi="Times New Roman" w:cs="Times New Roman"/>
          <w:sz w:val="28"/>
          <w:szCs w:val="28"/>
        </w:rPr>
        <w:t xml:space="preserve"> it tells us that San Francisco, Ridgecrest and Los Angeles are the most earthquake prone cities in the state of California.</w:t>
      </w:r>
    </w:p>
    <w:p w14:paraId="3DDEA837" w14:textId="21E81362" w:rsidR="00374847" w:rsidRPr="00904F18" w:rsidRDefault="00374847" w:rsidP="004D33BE">
      <w:pPr>
        <w:rPr>
          <w:rFonts w:ascii="Times New Roman" w:hAnsi="Times New Roman" w:cs="Times New Roman"/>
          <w:sz w:val="28"/>
          <w:szCs w:val="28"/>
        </w:rPr>
      </w:pPr>
    </w:p>
    <w:p w14:paraId="5F3C626D" w14:textId="790179B8" w:rsidR="00374847" w:rsidRPr="00904F18" w:rsidRDefault="00374847" w:rsidP="004D33BE">
      <w:pPr>
        <w:rPr>
          <w:rFonts w:ascii="Times New Roman" w:hAnsi="Times New Roman" w:cs="Times New Roman"/>
          <w:sz w:val="28"/>
          <w:szCs w:val="28"/>
        </w:rPr>
      </w:pPr>
      <w:r w:rsidRPr="00904F18">
        <w:rPr>
          <w:rFonts w:ascii="Times New Roman" w:hAnsi="Times New Roman" w:cs="Times New Roman"/>
          <w:noProof/>
          <w:sz w:val="28"/>
          <w:szCs w:val="28"/>
        </w:rPr>
        <w:drawing>
          <wp:inline distT="0" distB="0" distL="0" distR="0" wp14:anchorId="7A981FE3" wp14:editId="014FB507">
            <wp:extent cx="5397500" cy="7010400"/>
            <wp:effectExtent l="12700" t="1270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png"/>
                    <pic:cNvPicPr/>
                  </pic:nvPicPr>
                  <pic:blipFill>
                    <a:blip r:embed="rId7">
                      <a:extLst>
                        <a:ext uri="{28A0092B-C50C-407E-A947-70E740481C1C}">
                          <a14:useLocalDpi xmlns:a14="http://schemas.microsoft.com/office/drawing/2010/main" val="0"/>
                        </a:ext>
                      </a:extLst>
                    </a:blip>
                    <a:stretch>
                      <a:fillRect/>
                    </a:stretch>
                  </pic:blipFill>
                  <pic:spPr>
                    <a:xfrm>
                      <a:off x="0" y="0"/>
                      <a:ext cx="5397500" cy="7010400"/>
                    </a:xfrm>
                    <a:prstGeom prst="rect">
                      <a:avLst/>
                    </a:prstGeom>
                    <a:ln>
                      <a:solidFill>
                        <a:schemeClr val="tx1"/>
                      </a:solidFill>
                    </a:ln>
                  </pic:spPr>
                </pic:pic>
              </a:graphicData>
            </a:graphic>
          </wp:inline>
        </w:drawing>
      </w:r>
    </w:p>
    <w:p w14:paraId="48A77DDB" w14:textId="73CC374B" w:rsidR="00374847" w:rsidRPr="00904F18" w:rsidRDefault="00374847" w:rsidP="00DE7C19">
      <w:pPr>
        <w:jc w:val="center"/>
        <w:rPr>
          <w:rFonts w:ascii="Times New Roman" w:hAnsi="Times New Roman" w:cs="Times New Roman"/>
          <w:b/>
          <w:bCs/>
          <w:sz w:val="28"/>
          <w:szCs w:val="28"/>
        </w:rPr>
      </w:pPr>
      <w:r w:rsidRPr="00904F18">
        <w:rPr>
          <w:rFonts w:ascii="Times New Roman" w:hAnsi="Times New Roman" w:cs="Times New Roman"/>
          <w:b/>
          <w:bCs/>
          <w:sz w:val="28"/>
          <w:szCs w:val="28"/>
        </w:rPr>
        <w:t>Figure 3</w:t>
      </w:r>
    </w:p>
    <w:p w14:paraId="0CA6A33A" w14:textId="44C5C745" w:rsidR="00374847" w:rsidRPr="00904F18" w:rsidRDefault="00374847" w:rsidP="00F329FC">
      <w:pPr>
        <w:jc w:val="both"/>
        <w:rPr>
          <w:rFonts w:ascii="Times New Roman" w:hAnsi="Times New Roman" w:cs="Times New Roman"/>
          <w:sz w:val="28"/>
          <w:szCs w:val="28"/>
        </w:rPr>
      </w:pPr>
      <w:r w:rsidRPr="00904F18">
        <w:rPr>
          <w:rFonts w:ascii="Times New Roman" w:hAnsi="Times New Roman" w:cs="Times New Roman"/>
          <w:sz w:val="28"/>
          <w:szCs w:val="28"/>
        </w:rPr>
        <w:lastRenderedPageBreak/>
        <w:t xml:space="preserve">For the </w:t>
      </w:r>
      <w:r w:rsidR="00BB40A1" w:rsidRPr="00904F18">
        <w:rPr>
          <w:rFonts w:ascii="Times New Roman" w:hAnsi="Times New Roman" w:cs="Times New Roman"/>
          <w:sz w:val="28"/>
          <w:szCs w:val="28"/>
        </w:rPr>
        <w:t>above</w:t>
      </w:r>
      <w:r w:rsidRPr="00904F18">
        <w:rPr>
          <w:rFonts w:ascii="Times New Roman" w:hAnsi="Times New Roman" w:cs="Times New Roman"/>
          <w:sz w:val="28"/>
          <w:szCs w:val="28"/>
        </w:rPr>
        <w:t xml:space="preserve"> visualization, I chose </w:t>
      </w:r>
      <w:r w:rsidRPr="00904F18">
        <w:rPr>
          <w:rFonts w:ascii="Times New Roman" w:hAnsi="Times New Roman" w:cs="Times New Roman"/>
          <w:b/>
          <w:bCs/>
          <w:sz w:val="28"/>
          <w:szCs w:val="28"/>
        </w:rPr>
        <w:t xml:space="preserve">option 1. </w:t>
      </w:r>
      <w:r w:rsidRPr="00904F18">
        <w:rPr>
          <w:rFonts w:ascii="Times New Roman" w:hAnsi="Times New Roman" w:cs="Times New Roman"/>
          <w:sz w:val="28"/>
          <w:szCs w:val="28"/>
        </w:rPr>
        <w:t xml:space="preserve">The dataset that I incorporated was CPAD (California Protected Areas). It indicates </w:t>
      </w:r>
      <w:r w:rsidR="00F329FC" w:rsidRPr="00904F18">
        <w:rPr>
          <w:rFonts w:ascii="Times New Roman" w:hAnsi="Times New Roman" w:cs="Times New Roman"/>
          <w:sz w:val="28"/>
          <w:szCs w:val="28"/>
        </w:rPr>
        <w:t>acres of land by access type. Graduated colors indicate various types of access like open, restricted, no public. The California Protected database areas inventories open space lands that have been protected for open spaces uses through fee ownerships. An earthquake activity can prove very fatal to such humungous acres of land being used for various purposes affecting mankind.</w:t>
      </w:r>
    </w:p>
    <w:p w14:paraId="7C39132F" w14:textId="606FE4BA" w:rsidR="00374847" w:rsidRPr="00904F18" w:rsidRDefault="00374847" w:rsidP="004D33BE">
      <w:pPr>
        <w:rPr>
          <w:rFonts w:ascii="Times New Roman" w:hAnsi="Times New Roman" w:cs="Times New Roman"/>
          <w:sz w:val="28"/>
          <w:szCs w:val="28"/>
        </w:rPr>
      </w:pPr>
    </w:p>
    <w:p w14:paraId="3FA6A5FC" w14:textId="7B0EF452" w:rsidR="005E5EE5" w:rsidRPr="00904F18" w:rsidRDefault="005E5EE5" w:rsidP="005E5EE5">
      <w:pPr>
        <w:rPr>
          <w:rFonts w:ascii="Times New Roman" w:hAnsi="Times New Roman" w:cs="Times New Roman"/>
          <w:b/>
          <w:bCs/>
          <w:sz w:val="28"/>
          <w:szCs w:val="28"/>
          <w:u w:val="single"/>
        </w:rPr>
      </w:pPr>
      <w:r w:rsidRPr="00904F18">
        <w:rPr>
          <w:rFonts w:ascii="Times New Roman" w:hAnsi="Times New Roman" w:cs="Times New Roman"/>
          <w:b/>
          <w:bCs/>
          <w:sz w:val="28"/>
          <w:szCs w:val="28"/>
          <w:u w:val="single"/>
        </w:rPr>
        <w:t>Discussion Questions</w:t>
      </w:r>
    </w:p>
    <w:p w14:paraId="07BFE66D" w14:textId="67F7A828" w:rsidR="005E5EE5" w:rsidRPr="00904F18" w:rsidRDefault="005E5EE5" w:rsidP="005E5EE5">
      <w:pPr>
        <w:rPr>
          <w:rFonts w:ascii="Times New Roman" w:hAnsi="Times New Roman" w:cs="Times New Roman"/>
          <w:sz w:val="28"/>
          <w:szCs w:val="28"/>
        </w:rPr>
      </w:pPr>
    </w:p>
    <w:p w14:paraId="75DA263F" w14:textId="2216A357" w:rsidR="005E5EE5" w:rsidRPr="00904F18" w:rsidRDefault="005E5EE5" w:rsidP="005E5EE5">
      <w:pPr>
        <w:rPr>
          <w:rFonts w:ascii="Times New Roman" w:eastAsia="Times New Roman" w:hAnsi="Times New Roman" w:cs="Times New Roman"/>
        </w:rPr>
      </w:pPr>
      <w:r w:rsidRPr="00904F18">
        <w:rPr>
          <w:rFonts w:ascii="Times New Roman" w:hAnsi="Times New Roman" w:cs="Times New Roman"/>
          <w:sz w:val="28"/>
          <w:szCs w:val="28"/>
        </w:rPr>
        <w:t xml:space="preserve">1. </w:t>
      </w:r>
      <w:r w:rsidRPr="00904F18">
        <w:rPr>
          <w:rFonts w:ascii="Times New Roman" w:eastAsia="Times New Roman" w:hAnsi="Times New Roman" w:cs="Times New Roman"/>
          <w:sz w:val="28"/>
          <w:szCs w:val="28"/>
        </w:rPr>
        <w:t>What area of California are most susceptible to earthquake hazards in terms of earthquake frequency, magnitude and population density?</w:t>
      </w:r>
      <w:r w:rsidRPr="00904F18">
        <w:rPr>
          <w:rFonts w:ascii="Times New Roman" w:eastAsia="Times New Roman" w:hAnsi="Times New Roman" w:cs="Times New Roman"/>
        </w:rPr>
        <w:t xml:space="preserve"> </w:t>
      </w:r>
    </w:p>
    <w:p w14:paraId="3775A0A6" w14:textId="19C5B119" w:rsidR="005E5EE5" w:rsidRPr="00904F18" w:rsidRDefault="005E5EE5" w:rsidP="005E5EE5">
      <w:pPr>
        <w:rPr>
          <w:rFonts w:ascii="Times New Roman" w:hAnsi="Times New Roman" w:cs="Times New Roman"/>
          <w:sz w:val="28"/>
          <w:szCs w:val="28"/>
        </w:rPr>
      </w:pPr>
    </w:p>
    <w:p w14:paraId="5027D0B7" w14:textId="75979E1B" w:rsidR="005E5EE5" w:rsidRPr="00904F18" w:rsidRDefault="005E5EE5" w:rsidP="005E5EE5">
      <w:pPr>
        <w:rPr>
          <w:rFonts w:ascii="Times New Roman" w:hAnsi="Times New Roman" w:cs="Times New Roman"/>
          <w:sz w:val="28"/>
          <w:szCs w:val="28"/>
        </w:rPr>
      </w:pPr>
      <w:r w:rsidRPr="00904F18">
        <w:rPr>
          <w:rFonts w:ascii="Times New Roman" w:hAnsi="Times New Roman" w:cs="Times New Roman"/>
          <w:sz w:val="28"/>
          <w:szCs w:val="28"/>
        </w:rPr>
        <w:t>Ans: Southern California Coast has most earthquakes with San Andreas fault being primary feature. Los Angeles and San Francisco are major cities that are sitting duck for giant earthquake.</w:t>
      </w:r>
    </w:p>
    <w:p w14:paraId="2B0EBA05" w14:textId="64FF9C9C" w:rsidR="00904F18" w:rsidRPr="00904F18" w:rsidRDefault="00904F18" w:rsidP="00904F18">
      <w:pPr>
        <w:pStyle w:val="NormalWeb"/>
        <w:jc w:val="both"/>
      </w:pPr>
      <w:r w:rsidRPr="00904F18">
        <w:rPr>
          <w:sz w:val="28"/>
          <w:szCs w:val="28"/>
        </w:rPr>
        <w:t xml:space="preserve">2. </w:t>
      </w:r>
      <w:r w:rsidRPr="00904F18">
        <w:rPr>
          <w:sz w:val="28"/>
          <w:szCs w:val="28"/>
        </w:rPr>
        <w:t>Limited access highways can move the largest number of people. What area of California would be most susceptible to earthquakes causing damage to Limited access highways?</w:t>
      </w:r>
      <w:r w:rsidRPr="00904F18">
        <w:t xml:space="preserve"> </w:t>
      </w:r>
    </w:p>
    <w:p w14:paraId="3D27FFFD" w14:textId="67B6B826" w:rsidR="00904F18" w:rsidRPr="00904F18" w:rsidRDefault="00904F18" w:rsidP="00904F18">
      <w:pPr>
        <w:pStyle w:val="NormalWeb"/>
        <w:jc w:val="both"/>
      </w:pPr>
      <w:r w:rsidRPr="00904F18">
        <w:rPr>
          <w:sz w:val="28"/>
          <w:szCs w:val="28"/>
        </w:rPr>
        <w:t>Ans</w:t>
      </w:r>
      <w:r>
        <w:t xml:space="preserve">: </w:t>
      </w:r>
      <w:r w:rsidRPr="00904F18">
        <w:rPr>
          <w:sz w:val="28"/>
          <w:szCs w:val="28"/>
        </w:rPr>
        <w:t>Limited access highways in Ridgecrest, San Francisco, Los Angeles, San Diego, San Jose are susceptible to earthquakes causing damage</w:t>
      </w:r>
      <w:r>
        <w:t>.</w:t>
      </w:r>
    </w:p>
    <w:p w14:paraId="088EFB35" w14:textId="10922797" w:rsidR="00904F18" w:rsidRDefault="00904F18" w:rsidP="00904F18">
      <w:pPr>
        <w:pStyle w:val="NormalWeb"/>
        <w:jc w:val="both"/>
        <w:rPr>
          <w:rFonts w:ascii="TimesNewRomanPSMT" w:hAnsi="TimesNewRomanPSMT"/>
          <w:sz w:val="28"/>
          <w:szCs w:val="28"/>
        </w:rPr>
      </w:pPr>
      <w:r>
        <w:rPr>
          <w:sz w:val="28"/>
          <w:szCs w:val="28"/>
        </w:rPr>
        <w:t xml:space="preserve">3. </w:t>
      </w:r>
      <w:r w:rsidRPr="00904F18">
        <w:rPr>
          <w:rFonts w:ascii="TimesNewRomanPSMT" w:hAnsi="TimesNewRomanPSMT"/>
          <w:sz w:val="28"/>
          <w:szCs w:val="28"/>
        </w:rPr>
        <w:t xml:space="preserve">What spatial patterns do you see emerging in your map? What might those patterns imply for disaster management issues? </w:t>
      </w:r>
    </w:p>
    <w:p w14:paraId="52057A3C" w14:textId="787FB1ED" w:rsidR="00904F18" w:rsidRPr="00904F18" w:rsidRDefault="00904F18" w:rsidP="00BA73E1">
      <w:pPr>
        <w:pStyle w:val="NormalWeb"/>
        <w:jc w:val="both"/>
        <w:rPr>
          <w:sz w:val="28"/>
          <w:szCs w:val="28"/>
        </w:rPr>
      </w:pPr>
      <w:r>
        <w:rPr>
          <w:rFonts w:ascii="TimesNewRomanPSMT" w:hAnsi="TimesNewRomanPSMT"/>
          <w:sz w:val="28"/>
          <w:szCs w:val="28"/>
        </w:rPr>
        <w:t>Ans: San Francisco, Ridgecrest and Los Angeles are the most earthquake prone areas in the state of California.</w:t>
      </w:r>
      <w:r w:rsidR="00AD3422">
        <w:rPr>
          <w:rFonts w:ascii="TimesNewRomanPSMT" w:hAnsi="TimesNewRomanPSMT"/>
          <w:sz w:val="28"/>
          <w:szCs w:val="28"/>
        </w:rPr>
        <w:t xml:space="preserve"> </w:t>
      </w:r>
      <w:r>
        <w:rPr>
          <w:rFonts w:ascii="TimesNewRomanPSMT" w:hAnsi="TimesNewRomanPSMT"/>
          <w:sz w:val="28"/>
          <w:szCs w:val="28"/>
        </w:rPr>
        <w:t>In</w:t>
      </w:r>
      <w:r w:rsidR="00AD3422">
        <w:rPr>
          <w:rFonts w:ascii="TimesNewRomanPSMT" w:hAnsi="TimesNewRomanPSMT"/>
          <w:sz w:val="28"/>
          <w:szCs w:val="28"/>
        </w:rPr>
        <w:t xml:space="preserve"> </w:t>
      </w:r>
      <w:r>
        <w:rPr>
          <w:rFonts w:ascii="TimesNewRomanPSMT" w:hAnsi="TimesNewRomanPSMT"/>
          <w:sz w:val="28"/>
          <w:szCs w:val="28"/>
        </w:rPr>
        <w:t xml:space="preserve">2019, </w:t>
      </w:r>
      <w:r w:rsidR="00BA73E1">
        <w:rPr>
          <w:rFonts w:ascii="TimesNewRomanPSMT" w:hAnsi="TimesNewRomanPSMT"/>
          <w:sz w:val="28"/>
          <w:szCs w:val="28"/>
        </w:rPr>
        <w:t>an earthquake of 7.1 magnitude had struck Southern California and in less than 2 days Ridgecrest experienced an earthquake of 6.4 magnitude near northeast of Los Angeles. An event of earthquake disrupts everything, all these visualizations can help disaster management team to be extra careful when it comes to zones that are more prone to earthquakes. This can help in causing less damage to people, animals, highways and forests.</w:t>
      </w:r>
    </w:p>
    <w:p w14:paraId="23DBBFF8" w14:textId="7047E110" w:rsidR="00904F18" w:rsidRPr="00904F18" w:rsidRDefault="00904F18" w:rsidP="005E5EE5">
      <w:pPr>
        <w:rPr>
          <w:rFonts w:ascii="Times New Roman" w:hAnsi="Times New Roman" w:cs="Times New Roman"/>
          <w:sz w:val="28"/>
          <w:szCs w:val="28"/>
        </w:rPr>
      </w:pPr>
    </w:p>
    <w:sectPr w:rsidR="00904F18" w:rsidRPr="00904F18" w:rsidSect="009B1F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735D07"/>
    <w:multiLevelType w:val="hybridMultilevel"/>
    <w:tmpl w:val="C6EAA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193754"/>
    <w:multiLevelType w:val="hybridMultilevel"/>
    <w:tmpl w:val="75CC8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4E6227"/>
    <w:multiLevelType w:val="hybridMultilevel"/>
    <w:tmpl w:val="4B06BC00"/>
    <w:lvl w:ilvl="0" w:tplc="4C9C7F62">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3BE"/>
    <w:rsid w:val="000E7517"/>
    <w:rsid w:val="001004F2"/>
    <w:rsid w:val="00374847"/>
    <w:rsid w:val="004D33BE"/>
    <w:rsid w:val="00596CE2"/>
    <w:rsid w:val="005E5EE5"/>
    <w:rsid w:val="00611EE5"/>
    <w:rsid w:val="00904F18"/>
    <w:rsid w:val="00984AE3"/>
    <w:rsid w:val="009B1F48"/>
    <w:rsid w:val="00AD3422"/>
    <w:rsid w:val="00BA73E1"/>
    <w:rsid w:val="00BB40A1"/>
    <w:rsid w:val="00C64F5B"/>
    <w:rsid w:val="00DE7C19"/>
    <w:rsid w:val="00F32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B38FB9"/>
  <w15:chartTrackingRefBased/>
  <w15:docId w15:val="{85DEC73B-000A-A940-849F-144EF5F06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5EE5"/>
    <w:pPr>
      <w:ind w:left="720"/>
      <w:contextualSpacing/>
    </w:pPr>
  </w:style>
  <w:style w:type="paragraph" w:styleId="NormalWeb">
    <w:name w:val="Normal (Web)"/>
    <w:basedOn w:val="Normal"/>
    <w:uiPriority w:val="99"/>
    <w:semiHidden/>
    <w:unhideWhenUsed/>
    <w:rsid w:val="00904F18"/>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1402203">
      <w:bodyDiv w:val="1"/>
      <w:marLeft w:val="0"/>
      <w:marRight w:val="0"/>
      <w:marTop w:val="0"/>
      <w:marBottom w:val="0"/>
      <w:divBdr>
        <w:top w:val="none" w:sz="0" w:space="0" w:color="auto"/>
        <w:left w:val="none" w:sz="0" w:space="0" w:color="auto"/>
        <w:bottom w:val="none" w:sz="0" w:space="0" w:color="auto"/>
        <w:right w:val="none" w:sz="0" w:space="0" w:color="auto"/>
      </w:divBdr>
      <w:divsChild>
        <w:div w:id="1021928586">
          <w:marLeft w:val="0"/>
          <w:marRight w:val="0"/>
          <w:marTop w:val="0"/>
          <w:marBottom w:val="0"/>
          <w:divBdr>
            <w:top w:val="none" w:sz="0" w:space="0" w:color="auto"/>
            <w:left w:val="none" w:sz="0" w:space="0" w:color="auto"/>
            <w:bottom w:val="none" w:sz="0" w:space="0" w:color="auto"/>
            <w:right w:val="none" w:sz="0" w:space="0" w:color="auto"/>
          </w:divBdr>
          <w:divsChild>
            <w:div w:id="1838114768">
              <w:marLeft w:val="0"/>
              <w:marRight w:val="0"/>
              <w:marTop w:val="0"/>
              <w:marBottom w:val="0"/>
              <w:divBdr>
                <w:top w:val="none" w:sz="0" w:space="0" w:color="auto"/>
                <w:left w:val="none" w:sz="0" w:space="0" w:color="auto"/>
                <w:bottom w:val="none" w:sz="0" w:space="0" w:color="auto"/>
                <w:right w:val="none" w:sz="0" w:space="0" w:color="auto"/>
              </w:divBdr>
              <w:divsChild>
                <w:div w:id="113031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434503">
      <w:bodyDiv w:val="1"/>
      <w:marLeft w:val="0"/>
      <w:marRight w:val="0"/>
      <w:marTop w:val="0"/>
      <w:marBottom w:val="0"/>
      <w:divBdr>
        <w:top w:val="none" w:sz="0" w:space="0" w:color="auto"/>
        <w:left w:val="none" w:sz="0" w:space="0" w:color="auto"/>
        <w:bottom w:val="none" w:sz="0" w:space="0" w:color="auto"/>
        <w:right w:val="none" w:sz="0" w:space="0" w:color="auto"/>
      </w:divBdr>
    </w:div>
    <w:div w:id="1318026301">
      <w:bodyDiv w:val="1"/>
      <w:marLeft w:val="0"/>
      <w:marRight w:val="0"/>
      <w:marTop w:val="0"/>
      <w:marBottom w:val="0"/>
      <w:divBdr>
        <w:top w:val="none" w:sz="0" w:space="0" w:color="auto"/>
        <w:left w:val="none" w:sz="0" w:space="0" w:color="auto"/>
        <w:bottom w:val="none" w:sz="0" w:space="0" w:color="auto"/>
        <w:right w:val="none" w:sz="0" w:space="0" w:color="auto"/>
      </w:divBdr>
    </w:div>
    <w:div w:id="1948849175">
      <w:bodyDiv w:val="1"/>
      <w:marLeft w:val="0"/>
      <w:marRight w:val="0"/>
      <w:marTop w:val="0"/>
      <w:marBottom w:val="0"/>
      <w:divBdr>
        <w:top w:val="none" w:sz="0" w:space="0" w:color="auto"/>
        <w:left w:val="none" w:sz="0" w:space="0" w:color="auto"/>
        <w:bottom w:val="none" w:sz="0" w:space="0" w:color="auto"/>
        <w:right w:val="none" w:sz="0" w:space="0" w:color="auto"/>
      </w:divBdr>
      <w:divsChild>
        <w:div w:id="804658878">
          <w:marLeft w:val="0"/>
          <w:marRight w:val="0"/>
          <w:marTop w:val="0"/>
          <w:marBottom w:val="0"/>
          <w:divBdr>
            <w:top w:val="none" w:sz="0" w:space="0" w:color="auto"/>
            <w:left w:val="none" w:sz="0" w:space="0" w:color="auto"/>
            <w:bottom w:val="none" w:sz="0" w:space="0" w:color="auto"/>
            <w:right w:val="none" w:sz="0" w:space="0" w:color="auto"/>
          </w:divBdr>
          <w:divsChild>
            <w:div w:id="1013654802">
              <w:marLeft w:val="0"/>
              <w:marRight w:val="0"/>
              <w:marTop w:val="0"/>
              <w:marBottom w:val="0"/>
              <w:divBdr>
                <w:top w:val="none" w:sz="0" w:space="0" w:color="auto"/>
                <w:left w:val="none" w:sz="0" w:space="0" w:color="auto"/>
                <w:bottom w:val="none" w:sz="0" w:space="0" w:color="auto"/>
                <w:right w:val="none" w:sz="0" w:space="0" w:color="auto"/>
              </w:divBdr>
              <w:divsChild>
                <w:div w:id="211840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4</Pages>
  <Words>334</Words>
  <Characters>1910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Panchal (RIT Student)</dc:creator>
  <cp:keywords/>
  <dc:description/>
  <cp:lastModifiedBy>Vivek Panchal (RIT Student)</cp:lastModifiedBy>
  <cp:revision>37</cp:revision>
  <dcterms:created xsi:type="dcterms:W3CDTF">2020-02-09T18:41:00Z</dcterms:created>
  <dcterms:modified xsi:type="dcterms:W3CDTF">2020-02-09T20:09:00Z</dcterms:modified>
</cp:coreProperties>
</file>