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6E037C" w14:textId="77777777" w:rsidR="00F105B0" w:rsidRPr="00F105B0" w:rsidRDefault="00F105B0" w:rsidP="005D62F6">
      <w:pPr>
        <w:jc w:val="both"/>
        <w:rPr>
          <w:rFonts w:ascii="Aptos" w:hAnsi="Aptos"/>
          <w:b/>
          <w:bCs/>
        </w:rPr>
      </w:pPr>
      <w:r w:rsidRPr="00F105B0">
        <w:rPr>
          <w:rFonts w:ascii="Aptos" w:hAnsi="Aptos"/>
          <w:b/>
          <w:bCs/>
        </w:rPr>
        <w:t>Δεδομένα και επεξεργασία δεδομένων</w:t>
      </w:r>
    </w:p>
    <w:p w14:paraId="79887DCA" w14:textId="2F0E61BD" w:rsidR="00F105B0" w:rsidRPr="00F105B0" w:rsidRDefault="00F105B0" w:rsidP="005D62F6">
      <w:pPr>
        <w:jc w:val="both"/>
        <w:rPr>
          <w:rFonts w:ascii="Aptos" w:hAnsi="Aptos"/>
        </w:rPr>
      </w:pPr>
      <w:r w:rsidRPr="00F105B0">
        <w:rPr>
          <w:rFonts w:ascii="Aptos" w:hAnsi="Aptos"/>
        </w:rPr>
        <w:t xml:space="preserve">Για τη συγκεκριμένη εργασία χρησιμοποίησα δεδομένα από το </w:t>
      </w:r>
      <w:proofErr w:type="spellStart"/>
      <w:r w:rsidRPr="00F105B0">
        <w:rPr>
          <w:rFonts w:ascii="Aptos" w:hAnsi="Aptos"/>
        </w:rPr>
        <w:t>Earth</w:t>
      </w:r>
      <w:proofErr w:type="spellEnd"/>
      <w:r w:rsidRPr="00F105B0">
        <w:rPr>
          <w:rFonts w:ascii="Aptos" w:hAnsi="Aptos"/>
        </w:rPr>
        <w:t xml:space="preserve"> </w:t>
      </w:r>
      <w:proofErr w:type="spellStart"/>
      <w:r w:rsidRPr="00F105B0">
        <w:rPr>
          <w:rFonts w:ascii="Aptos" w:hAnsi="Aptos"/>
        </w:rPr>
        <w:t>Microbiome</w:t>
      </w:r>
      <w:proofErr w:type="spellEnd"/>
      <w:r w:rsidRPr="00F105B0">
        <w:rPr>
          <w:rFonts w:ascii="Aptos" w:hAnsi="Aptos"/>
        </w:rPr>
        <w:t xml:space="preserve"> Project (EMP) και συγκεκριμένα από το </w:t>
      </w:r>
      <w:proofErr w:type="spellStart"/>
      <w:r w:rsidRPr="00F105B0">
        <w:rPr>
          <w:rFonts w:ascii="Aptos" w:hAnsi="Aptos"/>
        </w:rPr>
        <w:t>supplementary</w:t>
      </w:r>
      <w:proofErr w:type="spellEnd"/>
      <w:r w:rsidRPr="00F105B0">
        <w:rPr>
          <w:rFonts w:ascii="Aptos" w:hAnsi="Aptos"/>
        </w:rPr>
        <w:t xml:space="preserve"> </w:t>
      </w:r>
      <w:proofErr w:type="spellStart"/>
      <w:r w:rsidRPr="00F105B0">
        <w:rPr>
          <w:rFonts w:ascii="Aptos" w:hAnsi="Aptos"/>
        </w:rPr>
        <w:t>material</w:t>
      </w:r>
      <w:proofErr w:type="spellEnd"/>
      <w:r w:rsidRPr="00F105B0">
        <w:rPr>
          <w:rFonts w:ascii="Aptos" w:hAnsi="Aptos"/>
        </w:rPr>
        <w:t xml:space="preserve"> της δημοσίευσης </w:t>
      </w:r>
      <w:r w:rsidRPr="00F105B0">
        <w:rPr>
          <w:rFonts w:ascii="Aptos" w:hAnsi="Aptos"/>
          <w:i/>
          <w:iCs/>
        </w:rPr>
        <w:t xml:space="preserve">A </w:t>
      </w:r>
      <w:proofErr w:type="spellStart"/>
      <w:r w:rsidRPr="00F105B0">
        <w:rPr>
          <w:rFonts w:ascii="Aptos" w:hAnsi="Aptos"/>
          <w:i/>
          <w:iCs/>
        </w:rPr>
        <w:t>communal</w:t>
      </w:r>
      <w:proofErr w:type="spellEnd"/>
      <w:r w:rsidRPr="00F105B0">
        <w:rPr>
          <w:rFonts w:ascii="Aptos" w:hAnsi="Aptos"/>
          <w:i/>
          <w:iCs/>
        </w:rPr>
        <w:t xml:space="preserve"> </w:t>
      </w:r>
      <w:proofErr w:type="spellStart"/>
      <w:r w:rsidRPr="00F105B0">
        <w:rPr>
          <w:rFonts w:ascii="Aptos" w:hAnsi="Aptos"/>
          <w:i/>
          <w:iCs/>
        </w:rPr>
        <w:t>catalogue</w:t>
      </w:r>
      <w:proofErr w:type="spellEnd"/>
      <w:r w:rsidRPr="00F105B0">
        <w:rPr>
          <w:rFonts w:ascii="Aptos" w:hAnsi="Aptos"/>
          <w:i/>
          <w:iCs/>
        </w:rPr>
        <w:t xml:space="preserve"> </w:t>
      </w:r>
      <w:proofErr w:type="spellStart"/>
      <w:r w:rsidRPr="00F105B0">
        <w:rPr>
          <w:rFonts w:ascii="Aptos" w:hAnsi="Aptos"/>
          <w:i/>
          <w:iCs/>
        </w:rPr>
        <w:t>reveals</w:t>
      </w:r>
      <w:proofErr w:type="spellEnd"/>
      <w:r w:rsidRPr="00F105B0">
        <w:rPr>
          <w:rFonts w:ascii="Aptos" w:hAnsi="Aptos"/>
          <w:i/>
          <w:iCs/>
        </w:rPr>
        <w:t xml:space="preserve"> </w:t>
      </w:r>
      <w:proofErr w:type="spellStart"/>
      <w:r w:rsidRPr="00F105B0">
        <w:rPr>
          <w:rFonts w:ascii="Aptos" w:hAnsi="Aptos"/>
          <w:i/>
          <w:iCs/>
        </w:rPr>
        <w:t>Earth’s</w:t>
      </w:r>
      <w:proofErr w:type="spellEnd"/>
      <w:r w:rsidRPr="00F105B0">
        <w:rPr>
          <w:rFonts w:ascii="Aptos" w:hAnsi="Aptos"/>
          <w:i/>
          <w:iCs/>
        </w:rPr>
        <w:t xml:space="preserve"> </w:t>
      </w:r>
      <w:proofErr w:type="spellStart"/>
      <w:r w:rsidRPr="00F105B0">
        <w:rPr>
          <w:rFonts w:ascii="Aptos" w:hAnsi="Aptos"/>
          <w:i/>
          <w:iCs/>
        </w:rPr>
        <w:t>multiscale</w:t>
      </w:r>
      <w:proofErr w:type="spellEnd"/>
      <w:r w:rsidRPr="00F105B0">
        <w:rPr>
          <w:rFonts w:ascii="Aptos" w:hAnsi="Aptos"/>
          <w:i/>
          <w:iCs/>
        </w:rPr>
        <w:t xml:space="preserve"> </w:t>
      </w:r>
      <w:proofErr w:type="spellStart"/>
      <w:r w:rsidRPr="00F105B0">
        <w:rPr>
          <w:rFonts w:ascii="Aptos" w:hAnsi="Aptos"/>
          <w:i/>
          <w:iCs/>
        </w:rPr>
        <w:t>microbial</w:t>
      </w:r>
      <w:proofErr w:type="spellEnd"/>
      <w:r w:rsidRPr="00F105B0">
        <w:rPr>
          <w:rFonts w:ascii="Aptos" w:hAnsi="Aptos"/>
          <w:i/>
          <w:iCs/>
        </w:rPr>
        <w:t xml:space="preserve"> </w:t>
      </w:r>
      <w:proofErr w:type="spellStart"/>
      <w:r w:rsidRPr="00F105B0">
        <w:rPr>
          <w:rFonts w:ascii="Aptos" w:hAnsi="Aptos"/>
          <w:i/>
          <w:iCs/>
        </w:rPr>
        <w:t>diversity</w:t>
      </w:r>
      <w:proofErr w:type="spellEnd"/>
      <w:r>
        <w:rPr>
          <w:rFonts w:ascii="Aptos" w:hAnsi="Aptos"/>
          <w:i/>
          <w:iCs/>
        </w:rPr>
        <w:t xml:space="preserve"> </w:t>
      </w:r>
      <w:r w:rsidRPr="00F105B0">
        <w:rPr>
          <w:rFonts w:ascii="Aptos" w:hAnsi="Aptos"/>
          <w:i/>
          <w:iCs/>
        </w:rPr>
        <w:t xml:space="preserve"> </w:t>
      </w:r>
      <w:r w:rsidRPr="00F105B0">
        <w:rPr>
          <w:rFonts w:ascii="Aptos" w:hAnsi="Aptos"/>
        </w:rPr>
        <w:t>(</w:t>
      </w:r>
      <w:r w:rsidRPr="00F105B0">
        <w:rPr>
          <w:rFonts w:ascii="Aptos" w:hAnsi="Aptos"/>
          <w:lang w:val="en-US"/>
        </w:rPr>
        <w:t>Thompson</w:t>
      </w:r>
      <w:r>
        <w:rPr>
          <w:rFonts w:ascii="Aptos" w:hAnsi="Aptos"/>
        </w:rPr>
        <w:t xml:space="preserve"> </w:t>
      </w:r>
      <w:r>
        <w:rPr>
          <w:rFonts w:ascii="Aptos" w:hAnsi="Aptos"/>
          <w:lang w:val="en-US"/>
        </w:rPr>
        <w:t>et</w:t>
      </w:r>
      <w:r w:rsidRPr="00F105B0">
        <w:rPr>
          <w:rFonts w:ascii="Aptos" w:hAnsi="Aptos"/>
        </w:rPr>
        <w:t xml:space="preserve">. </w:t>
      </w:r>
      <w:r>
        <w:rPr>
          <w:rFonts w:ascii="Aptos" w:hAnsi="Aptos"/>
          <w:lang w:val="en-US"/>
        </w:rPr>
        <w:t>al</w:t>
      </w:r>
      <w:r w:rsidRPr="00F105B0">
        <w:rPr>
          <w:rFonts w:ascii="Aptos" w:hAnsi="Aptos"/>
        </w:rPr>
        <w:t>, 2017)</w:t>
      </w:r>
      <w:r w:rsidRPr="00F105B0">
        <w:rPr>
          <w:rFonts w:ascii="Aptos" w:hAnsi="Aptos"/>
        </w:rPr>
        <w:t xml:space="preserve">. Από το συνολικό </w:t>
      </w:r>
      <w:proofErr w:type="spellStart"/>
      <w:r w:rsidRPr="00F105B0">
        <w:rPr>
          <w:rFonts w:ascii="Aptos" w:hAnsi="Aptos"/>
        </w:rPr>
        <w:t>dataset</w:t>
      </w:r>
      <w:proofErr w:type="spellEnd"/>
      <w:r w:rsidRPr="00F105B0">
        <w:rPr>
          <w:rFonts w:ascii="Aptos" w:hAnsi="Aptos"/>
        </w:rPr>
        <w:t xml:space="preserve"> επέλεξα να κρατήσω μόνο τα εδαφικά </w:t>
      </w:r>
      <w:proofErr w:type="spellStart"/>
      <w:r w:rsidRPr="00F105B0">
        <w:rPr>
          <w:rFonts w:ascii="Aptos" w:hAnsi="Aptos"/>
        </w:rPr>
        <w:t>μικροβιώματα</w:t>
      </w:r>
      <w:proofErr w:type="spellEnd"/>
      <w:r w:rsidRPr="00F105B0">
        <w:rPr>
          <w:rFonts w:ascii="Aptos" w:hAnsi="Aptos"/>
        </w:rPr>
        <w:t xml:space="preserve"> (</w:t>
      </w:r>
      <w:proofErr w:type="spellStart"/>
      <w:r w:rsidRPr="00F105B0">
        <w:rPr>
          <w:rFonts w:ascii="Aptos" w:hAnsi="Aptos"/>
        </w:rPr>
        <w:t>soil</w:t>
      </w:r>
      <w:proofErr w:type="spellEnd"/>
      <w:r w:rsidRPr="00F105B0">
        <w:rPr>
          <w:rFonts w:ascii="Aptos" w:hAnsi="Aptos"/>
        </w:rPr>
        <w:t xml:space="preserve"> </w:t>
      </w:r>
      <w:proofErr w:type="spellStart"/>
      <w:r w:rsidRPr="00F105B0">
        <w:rPr>
          <w:rFonts w:ascii="Aptos" w:hAnsi="Aptos"/>
        </w:rPr>
        <w:t>microbiomes</w:t>
      </w:r>
      <w:proofErr w:type="spellEnd"/>
      <w:r w:rsidRPr="00F105B0">
        <w:rPr>
          <w:rFonts w:ascii="Aptos" w:hAnsi="Aptos"/>
        </w:rPr>
        <w:t>).</w:t>
      </w:r>
    </w:p>
    <w:p w14:paraId="0439530D" w14:textId="77777777" w:rsidR="00F105B0" w:rsidRDefault="00F105B0" w:rsidP="005D62F6">
      <w:pPr>
        <w:jc w:val="both"/>
        <w:rPr>
          <w:rFonts w:ascii="Aptos" w:hAnsi="Aptos"/>
        </w:rPr>
      </w:pPr>
      <w:r w:rsidRPr="00F105B0">
        <w:rPr>
          <w:rFonts w:ascii="Aptos" w:hAnsi="Aptos"/>
        </w:rPr>
        <w:t>Τα δεδομένα αυτά έχουν ήδη χρησιμοποιηθεί σε αρκετές δημοσιευμένες μελέτες που έχουν εξετάσει διαφορετικές πτυχές της οικολογίας των μικροοργανισμών. Ενδεικτικά, έχουν χρησιμοποιηθεί για τη μελέτη της επίδρασης του κλίματος και της γεωγραφικής απόστασης στη σύσταση των μικροβιακών κοινοτήτων (</w:t>
      </w:r>
      <w:proofErr w:type="spellStart"/>
      <w:r w:rsidRPr="00F105B0">
        <w:rPr>
          <w:rFonts w:ascii="Aptos" w:hAnsi="Aptos"/>
        </w:rPr>
        <w:t>O'Brien</w:t>
      </w:r>
      <w:proofErr w:type="spellEnd"/>
      <w:r w:rsidRPr="00F105B0">
        <w:rPr>
          <w:rFonts w:ascii="Aptos" w:hAnsi="Aptos"/>
        </w:rPr>
        <w:t xml:space="preserve"> et al., 2016), των στοχαστικών και ντετερμινιστικών μηχανισμών συναρμολόγησης των κοινοτήτων (</w:t>
      </w:r>
      <w:proofErr w:type="spellStart"/>
      <w:r w:rsidRPr="00F105B0">
        <w:rPr>
          <w:rFonts w:ascii="Aptos" w:hAnsi="Aptos"/>
        </w:rPr>
        <w:t>Wang</w:t>
      </w:r>
      <w:proofErr w:type="spellEnd"/>
      <w:r w:rsidRPr="00F105B0">
        <w:rPr>
          <w:rFonts w:ascii="Aptos" w:hAnsi="Aptos"/>
        </w:rPr>
        <w:t xml:space="preserve"> J. et al., 2023), της ομαδοποίησης των εδαφικών δειγμάτων ανά </w:t>
      </w:r>
      <w:proofErr w:type="spellStart"/>
      <w:r w:rsidRPr="00F105B0">
        <w:rPr>
          <w:rFonts w:ascii="Aptos" w:hAnsi="Aptos"/>
        </w:rPr>
        <w:t>habitat</w:t>
      </w:r>
      <w:proofErr w:type="spellEnd"/>
      <w:r w:rsidRPr="00F105B0">
        <w:rPr>
          <w:rFonts w:ascii="Aptos" w:hAnsi="Aptos"/>
        </w:rPr>
        <w:t xml:space="preserve">, των οικολογικών προτιμήσεων των </w:t>
      </w:r>
      <w:proofErr w:type="spellStart"/>
      <w:r w:rsidRPr="00F105B0">
        <w:rPr>
          <w:rFonts w:ascii="Aptos" w:hAnsi="Aptos"/>
        </w:rPr>
        <w:t>προκαρυωτικών</w:t>
      </w:r>
      <w:proofErr w:type="spellEnd"/>
      <w:r w:rsidRPr="00F105B0">
        <w:rPr>
          <w:rFonts w:ascii="Aptos" w:hAnsi="Aptos"/>
        </w:rPr>
        <w:t>, του φαινομένου *</w:t>
      </w:r>
      <w:proofErr w:type="spellStart"/>
      <w:r w:rsidRPr="00F105B0">
        <w:rPr>
          <w:rFonts w:ascii="Aptos" w:hAnsi="Aptos"/>
        </w:rPr>
        <w:t>diversity</w:t>
      </w:r>
      <w:proofErr w:type="spellEnd"/>
      <w:r w:rsidRPr="00F105B0">
        <w:rPr>
          <w:rFonts w:ascii="Aptos" w:hAnsi="Aptos"/>
        </w:rPr>
        <w:t xml:space="preserve"> </w:t>
      </w:r>
      <w:proofErr w:type="spellStart"/>
      <w:r w:rsidRPr="00F105B0">
        <w:rPr>
          <w:rFonts w:ascii="Aptos" w:hAnsi="Aptos"/>
        </w:rPr>
        <w:t>begets</w:t>
      </w:r>
      <w:proofErr w:type="spellEnd"/>
      <w:r w:rsidRPr="00F105B0">
        <w:rPr>
          <w:rFonts w:ascii="Aptos" w:hAnsi="Aptos"/>
        </w:rPr>
        <w:t xml:space="preserve"> </w:t>
      </w:r>
      <w:proofErr w:type="spellStart"/>
      <w:r w:rsidRPr="00F105B0">
        <w:rPr>
          <w:rFonts w:ascii="Aptos" w:hAnsi="Aptos"/>
        </w:rPr>
        <w:t>diversity</w:t>
      </w:r>
      <w:proofErr w:type="spellEnd"/>
      <w:r w:rsidRPr="00F105B0">
        <w:rPr>
          <w:rFonts w:ascii="Aptos" w:hAnsi="Aptos"/>
        </w:rPr>
        <w:t>* (</w:t>
      </w:r>
      <w:proofErr w:type="spellStart"/>
      <w:r w:rsidRPr="00F105B0">
        <w:rPr>
          <w:rFonts w:ascii="Aptos" w:hAnsi="Aptos"/>
        </w:rPr>
        <w:t>Naïma</w:t>
      </w:r>
      <w:proofErr w:type="spellEnd"/>
      <w:r w:rsidRPr="00F105B0">
        <w:rPr>
          <w:rFonts w:ascii="Aptos" w:hAnsi="Aptos"/>
        </w:rPr>
        <w:t xml:space="preserve"> </w:t>
      </w:r>
      <w:proofErr w:type="spellStart"/>
      <w:r w:rsidRPr="00F105B0">
        <w:rPr>
          <w:rFonts w:ascii="Aptos" w:hAnsi="Aptos"/>
        </w:rPr>
        <w:t>Madi</w:t>
      </w:r>
      <w:proofErr w:type="spellEnd"/>
      <w:r w:rsidRPr="00F105B0">
        <w:rPr>
          <w:rFonts w:ascii="Aptos" w:hAnsi="Aptos"/>
        </w:rPr>
        <w:t xml:space="preserve"> et al., 2020), των διαφορών στην άλφα-, βήτα- και γάμα-ποικιλότητα μεταξύ διαφορετικών οικοσυστημάτων (</w:t>
      </w:r>
      <w:proofErr w:type="spellStart"/>
      <w:r w:rsidRPr="00F105B0">
        <w:rPr>
          <w:rFonts w:ascii="Aptos" w:hAnsi="Aptos"/>
        </w:rPr>
        <w:t>Walters</w:t>
      </w:r>
      <w:proofErr w:type="spellEnd"/>
      <w:r w:rsidRPr="00F105B0">
        <w:rPr>
          <w:rFonts w:ascii="Aptos" w:hAnsi="Aptos"/>
        </w:rPr>
        <w:t xml:space="preserve"> K. E. et al., 2020), της δημιουργίας παγκόσμιων δικτύων συνύπαρξης μικροοργανισμών (</w:t>
      </w:r>
      <w:proofErr w:type="spellStart"/>
      <w:r w:rsidRPr="00F105B0">
        <w:rPr>
          <w:rFonts w:ascii="Aptos" w:hAnsi="Aptos"/>
        </w:rPr>
        <w:t>Ma</w:t>
      </w:r>
      <w:proofErr w:type="spellEnd"/>
      <w:r w:rsidRPr="00F105B0">
        <w:rPr>
          <w:rFonts w:ascii="Aptos" w:hAnsi="Aptos"/>
        </w:rPr>
        <w:t xml:space="preserve"> et al., 2020), της επίδρασης του κλίματος στη δομή και τις αλληλεπιδράσεις των μικροβιακών δικτύων (</w:t>
      </w:r>
      <w:proofErr w:type="spellStart"/>
      <w:r w:rsidRPr="00F105B0">
        <w:rPr>
          <w:rFonts w:ascii="Aptos" w:hAnsi="Aptos"/>
        </w:rPr>
        <w:t>Pechlivanis</w:t>
      </w:r>
      <w:proofErr w:type="spellEnd"/>
      <w:r w:rsidRPr="00F105B0">
        <w:rPr>
          <w:rFonts w:ascii="Aptos" w:hAnsi="Aptos"/>
        </w:rPr>
        <w:t xml:space="preserve"> et al., 2024), καθώς και της επίδρασης της χωρικής κλίμακας στην κατανομή της εδαφικής </w:t>
      </w:r>
      <w:proofErr w:type="spellStart"/>
      <w:r w:rsidRPr="00F105B0">
        <w:rPr>
          <w:rFonts w:ascii="Aptos" w:hAnsi="Aptos"/>
        </w:rPr>
        <w:t>βακτηριακής</w:t>
      </w:r>
      <w:proofErr w:type="spellEnd"/>
      <w:r w:rsidRPr="00F105B0">
        <w:rPr>
          <w:rFonts w:ascii="Aptos" w:hAnsi="Aptos"/>
        </w:rPr>
        <w:t xml:space="preserve"> ποικιλότητας (</w:t>
      </w:r>
      <w:proofErr w:type="spellStart"/>
      <w:r w:rsidRPr="00F105B0">
        <w:rPr>
          <w:rFonts w:ascii="Aptos" w:hAnsi="Aptos"/>
        </w:rPr>
        <w:t>O'Brien</w:t>
      </w:r>
      <w:proofErr w:type="spellEnd"/>
      <w:r w:rsidRPr="00F105B0">
        <w:rPr>
          <w:rFonts w:ascii="Aptos" w:hAnsi="Aptos"/>
        </w:rPr>
        <w:t xml:space="preserve"> et al., 2016).</w:t>
      </w:r>
    </w:p>
    <w:p w14:paraId="5A869710" w14:textId="4011C181" w:rsidR="00F105B0" w:rsidRPr="00F105B0" w:rsidRDefault="00F105B0" w:rsidP="005D62F6">
      <w:pPr>
        <w:jc w:val="both"/>
        <w:rPr>
          <w:rFonts w:ascii="Aptos" w:hAnsi="Aptos"/>
        </w:rPr>
      </w:pPr>
      <w:r w:rsidRPr="00F105B0">
        <w:rPr>
          <w:rFonts w:ascii="Aptos" w:hAnsi="Aptos"/>
        </w:rPr>
        <w:t xml:space="preserve">Το </w:t>
      </w:r>
      <w:proofErr w:type="spellStart"/>
      <w:r w:rsidRPr="00F105B0">
        <w:rPr>
          <w:rFonts w:ascii="Aptos" w:hAnsi="Aptos"/>
        </w:rPr>
        <w:t>dataset</w:t>
      </w:r>
      <w:proofErr w:type="spellEnd"/>
      <w:r w:rsidRPr="00F105B0">
        <w:rPr>
          <w:rFonts w:ascii="Aptos" w:hAnsi="Aptos"/>
        </w:rPr>
        <w:t xml:space="preserve"> περιλάμβανε έναν community matrix με τον αριθμό των </w:t>
      </w:r>
      <w:proofErr w:type="spellStart"/>
      <w:r w:rsidRPr="00F105B0">
        <w:rPr>
          <w:rFonts w:ascii="Aptos" w:hAnsi="Aptos"/>
        </w:rPr>
        <w:t>reads</w:t>
      </w:r>
      <w:proofErr w:type="spellEnd"/>
      <w:r w:rsidRPr="00F105B0">
        <w:rPr>
          <w:rFonts w:ascii="Aptos" w:hAnsi="Aptos"/>
        </w:rPr>
        <w:t xml:space="preserve"> για κάθε ASV. Τα </w:t>
      </w:r>
      <w:proofErr w:type="spellStart"/>
      <w:r w:rsidRPr="00F105B0">
        <w:rPr>
          <w:rFonts w:ascii="Aptos" w:hAnsi="Aptos"/>
        </w:rPr>
        <w:t>ASVs</w:t>
      </w:r>
      <w:proofErr w:type="spellEnd"/>
      <w:r w:rsidRPr="00F105B0">
        <w:rPr>
          <w:rFonts w:ascii="Aptos" w:hAnsi="Aptos"/>
        </w:rPr>
        <w:t xml:space="preserve"> είχαν δημιουργηθεί με τη μέθοδο </w:t>
      </w:r>
      <w:proofErr w:type="spellStart"/>
      <w:r w:rsidRPr="00F105B0">
        <w:rPr>
          <w:rFonts w:ascii="Aptos" w:hAnsi="Aptos"/>
        </w:rPr>
        <w:t>Deblur</w:t>
      </w:r>
      <w:proofErr w:type="spellEnd"/>
      <w:r w:rsidRPr="00F105B0">
        <w:rPr>
          <w:rFonts w:ascii="Aptos" w:hAnsi="Aptos"/>
        </w:rPr>
        <w:t xml:space="preserve"> χρησιμοποιώντας αλληλουχίες μήκους 90 </w:t>
      </w:r>
      <w:proofErr w:type="spellStart"/>
      <w:r w:rsidRPr="00F105B0">
        <w:rPr>
          <w:rFonts w:ascii="Aptos" w:hAnsi="Aptos"/>
        </w:rPr>
        <w:t>bp</w:t>
      </w:r>
      <w:proofErr w:type="spellEnd"/>
      <w:r w:rsidRPr="00F105B0">
        <w:rPr>
          <w:rFonts w:ascii="Aptos" w:hAnsi="Aptos"/>
        </w:rPr>
        <w:t xml:space="preserve">. Επιπλέον υπήρχε ταξινομικός πίνακας για κάθε ASV, καθώς και πίνακας </w:t>
      </w:r>
      <w:proofErr w:type="spellStart"/>
      <w:r w:rsidRPr="00F105B0">
        <w:rPr>
          <w:rFonts w:ascii="Aptos" w:hAnsi="Aptos"/>
        </w:rPr>
        <w:t>μεταδεδομένων</w:t>
      </w:r>
      <w:proofErr w:type="spellEnd"/>
      <w:r w:rsidRPr="00F105B0">
        <w:rPr>
          <w:rFonts w:ascii="Aptos" w:hAnsi="Aptos"/>
        </w:rPr>
        <w:t xml:space="preserve"> με πληροφορίες όπως το </w:t>
      </w:r>
      <w:proofErr w:type="spellStart"/>
      <w:r w:rsidRPr="00F105B0">
        <w:rPr>
          <w:rFonts w:ascii="Aptos" w:hAnsi="Aptos"/>
        </w:rPr>
        <w:t>study_id</w:t>
      </w:r>
      <w:proofErr w:type="spellEnd"/>
      <w:r w:rsidRPr="00F105B0">
        <w:rPr>
          <w:rFonts w:ascii="Aptos" w:hAnsi="Aptos"/>
        </w:rPr>
        <w:t xml:space="preserve">, το </w:t>
      </w:r>
      <w:proofErr w:type="spellStart"/>
      <w:r w:rsidRPr="00F105B0">
        <w:rPr>
          <w:rFonts w:ascii="Aptos" w:hAnsi="Aptos"/>
        </w:rPr>
        <w:t>environmental</w:t>
      </w:r>
      <w:proofErr w:type="spellEnd"/>
      <w:r w:rsidRPr="00F105B0">
        <w:rPr>
          <w:rFonts w:ascii="Aptos" w:hAnsi="Aptos"/>
        </w:rPr>
        <w:t xml:space="preserve"> </w:t>
      </w:r>
      <w:proofErr w:type="spellStart"/>
      <w:r w:rsidRPr="00F105B0">
        <w:rPr>
          <w:rFonts w:ascii="Aptos" w:hAnsi="Aptos"/>
        </w:rPr>
        <w:t>biome</w:t>
      </w:r>
      <w:proofErr w:type="spellEnd"/>
      <w:r w:rsidRPr="00F105B0">
        <w:rPr>
          <w:rFonts w:ascii="Aptos" w:hAnsi="Aptos"/>
        </w:rPr>
        <w:t>, τη γεωγραφική θέση, το υψόμετρο και την ημερομηνία δειγματοληψίας. Αν και υπήρχαν διαθέσιμες και ορισμένες φυσικοχημικές μετρήσεις, όπως το pH, οι περισσότερες περιείχαν μεγάλο αριθμό ελλειπουσών τιμών (NA), με αποτέλεσμα να μην μπορούν να αξιοποιηθούν στις αναλύσεις.</w:t>
      </w:r>
    </w:p>
    <w:p w14:paraId="785E1AE0" w14:textId="77777777" w:rsidR="00F105B0" w:rsidRPr="00F105B0" w:rsidRDefault="00F105B0" w:rsidP="005D62F6">
      <w:pPr>
        <w:jc w:val="both"/>
        <w:rPr>
          <w:rFonts w:ascii="Aptos" w:hAnsi="Aptos"/>
        </w:rPr>
      </w:pPr>
      <w:r w:rsidRPr="00F105B0">
        <w:rPr>
          <w:rFonts w:ascii="Aptos" w:hAnsi="Aptos"/>
        </w:rPr>
        <w:t xml:space="preserve">Τα αποτελέσματα των προηγούμενων μελετών αποτέλεσαν και τη βάση για τη διαμόρφωση του ερευνητικού μου ερωτήματος. Συγκεκριμένα, έχει βρεθεί ότι το κλίμα επηρεάζει σημαντικά τις αλληλεπιδράσεις μεταξύ των μικροβιακών κοινοτήτων, με τις εύκρατες περιοχές να παρουσιάζουν τη μεγαλύτερη ποικιλότητα και υψηλότερο </w:t>
      </w:r>
      <w:proofErr w:type="spellStart"/>
      <w:r w:rsidRPr="00F105B0">
        <w:rPr>
          <w:rFonts w:ascii="Aptos" w:hAnsi="Aptos"/>
        </w:rPr>
        <w:t>modularity</w:t>
      </w:r>
      <w:proofErr w:type="spellEnd"/>
      <w:r w:rsidRPr="00F105B0">
        <w:rPr>
          <w:rFonts w:ascii="Aptos" w:hAnsi="Aptos"/>
        </w:rPr>
        <w:t xml:space="preserve"> στα δίκτυα (</w:t>
      </w:r>
      <w:proofErr w:type="spellStart"/>
      <w:r w:rsidRPr="00F105B0">
        <w:rPr>
          <w:rFonts w:ascii="Aptos" w:hAnsi="Aptos"/>
        </w:rPr>
        <w:t>Pechlivanis</w:t>
      </w:r>
      <w:proofErr w:type="spellEnd"/>
      <w:r w:rsidRPr="00F105B0">
        <w:rPr>
          <w:rFonts w:ascii="Aptos" w:hAnsi="Aptos"/>
        </w:rPr>
        <w:t xml:space="preserve"> et al.). Παράλληλα, ο ντετερμινισμός φαίνεται να σχετίζεται θετικά με την άλφα ποικιλότητα, την παρουσία θηρευτικών γονιδίων και την πολυπλοκότητα των δικτύων (</w:t>
      </w:r>
      <w:proofErr w:type="spellStart"/>
      <w:r w:rsidRPr="00F105B0">
        <w:rPr>
          <w:rFonts w:ascii="Aptos" w:hAnsi="Aptos"/>
        </w:rPr>
        <w:t>Wang</w:t>
      </w:r>
      <w:proofErr w:type="spellEnd"/>
      <w:r w:rsidRPr="00F105B0">
        <w:rPr>
          <w:rFonts w:ascii="Aptos" w:hAnsi="Aptos"/>
        </w:rPr>
        <w:t xml:space="preserve"> J. et al.). Επιπλέον, έχει προταθεί ότι όσο μεγαλύτερη είναι η συνολική ποικιλότητα μιας κοινότητας, τόσο περισσότερα </w:t>
      </w:r>
      <w:proofErr w:type="spellStart"/>
      <w:r w:rsidRPr="00F105B0">
        <w:rPr>
          <w:rFonts w:ascii="Aptos" w:hAnsi="Aptos"/>
        </w:rPr>
        <w:t>ASVs</w:t>
      </w:r>
      <w:proofErr w:type="spellEnd"/>
      <w:r w:rsidRPr="00F105B0">
        <w:rPr>
          <w:rFonts w:ascii="Aptos" w:hAnsi="Aptos"/>
        </w:rPr>
        <w:t xml:space="preserve"> εμφανίζονται μέσα σε κάθε γένος (</w:t>
      </w:r>
      <w:proofErr w:type="spellStart"/>
      <w:r w:rsidRPr="00F105B0">
        <w:rPr>
          <w:rFonts w:ascii="Aptos" w:hAnsi="Aptos"/>
          <w:i/>
          <w:iCs/>
        </w:rPr>
        <w:t>diversity</w:t>
      </w:r>
      <w:proofErr w:type="spellEnd"/>
      <w:r w:rsidRPr="00F105B0">
        <w:rPr>
          <w:rFonts w:ascii="Aptos" w:hAnsi="Aptos"/>
          <w:i/>
          <w:iCs/>
        </w:rPr>
        <w:t xml:space="preserve"> </w:t>
      </w:r>
      <w:proofErr w:type="spellStart"/>
      <w:r w:rsidRPr="00F105B0">
        <w:rPr>
          <w:rFonts w:ascii="Aptos" w:hAnsi="Aptos"/>
          <w:i/>
          <w:iCs/>
        </w:rPr>
        <w:t>begets</w:t>
      </w:r>
      <w:proofErr w:type="spellEnd"/>
      <w:r w:rsidRPr="00F105B0">
        <w:rPr>
          <w:rFonts w:ascii="Aptos" w:hAnsi="Aptos"/>
          <w:i/>
          <w:iCs/>
        </w:rPr>
        <w:t xml:space="preserve"> </w:t>
      </w:r>
      <w:proofErr w:type="spellStart"/>
      <w:r w:rsidRPr="00F105B0">
        <w:rPr>
          <w:rFonts w:ascii="Aptos" w:hAnsi="Aptos"/>
          <w:i/>
          <w:iCs/>
        </w:rPr>
        <w:t>diversity</w:t>
      </w:r>
      <w:proofErr w:type="spellEnd"/>
      <w:r w:rsidRPr="00F105B0">
        <w:rPr>
          <w:rFonts w:ascii="Aptos" w:hAnsi="Aptos"/>
        </w:rPr>
        <w:t>) (</w:t>
      </w:r>
      <w:proofErr w:type="spellStart"/>
      <w:r w:rsidRPr="00F105B0">
        <w:rPr>
          <w:rFonts w:ascii="Aptos" w:hAnsi="Aptos"/>
        </w:rPr>
        <w:t>Naïma</w:t>
      </w:r>
      <w:proofErr w:type="spellEnd"/>
      <w:r w:rsidRPr="00F105B0">
        <w:rPr>
          <w:rFonts w:ascii="Aptos" w:hAnsi="Aptos"/>
        </w:rPr>
        <w:t xml:space="preserve"> </w:t>
      </w:r>
      <w:proofErr w:type="spellStart"/>
      <w:r w:rsidRPr="00F105B0">
        <w:rPr>
          <w:rFonts w:ascii="Aptos" w:hAnsi="Aptos"/>
        </w:rPr>
        <w:t>Madi</w:t>
      </w:r>
      <w:proofErr w:type="spellEnd"/>
      <w:r w:rsidRPr="00F105B0">
        <w:rPr>
          <w:rFonts w:ascii="Aptos" w:hAnsi="Aptos"/>
        </w:rPr>
        <w:t xml:space="preserve"> et al.). Άλλες μελέτες έδειξαν ότι οι αγροτικές εκτάσεις, οι θερμές έρημοι, τα λιβάδια και οι </w:t>
      </w:r>
      <w:proofErr w:type="spellStart"/>
      <w:r w:rsidRPr="00F105B0">
        <w:rPr>
          <w:rFonts w:ascii="Aptos" w:hAnsi="Aptos"/>
        </w:rPr>
        <w:t>θαμνώνες</w:t>
      </w:r>
      <w:proofErr w:type="spellEnd"/>
      <w:r w:rsidRPr="00F105B0">
        <w:rPr>
          <w:rFonts w:ascii="Aptos" w:hAnsi="Aptos"/>
        </w:rPr>
        <w:t xml:space="preserve"> παρουσιάζουν υψηλότερη ποικιλότητα σε σχέση με τα δάση, τις ψυχρές ερήμους και την τούνδρα (</w:t>
      </w:r>
      <w:proofErr w:type="spellStart"/>
      <w:r w:rsidRPr="00F105B0">
        <w:rPr>
          <w:rFonts w:ascii="Aptos" w:hAnsi="Aptos"/>
        </w:rPr>
        <w:t>Walters</w:t>
      </w:r>
      <w:proofErr w:type="spellEnd"/>
      <w:r w:rsidRPr="00F105B0">
        <w:rPr>
          <w:rFonts w:ascii="Aptos" w:hAnsi="Aptos"/>
        </w:rPr>
        <w:t xml:space="preserve"> K. E. et al.), ενώ στα δίκτυα συνύπαρξης τα περισσότερα βακτήρια διαθέτουν λίγες μόνο συνδέσεις και μόνο ένας μικρός αριθμός λειτουργεί ως ιδιαίτερα συνδεδεμένος κόμβος (</w:t>
      </w:r>
      <w:proofErr w:type="spellStart"/>
      <w:r w:rsidRPr="00F105B0">
        <w:rPr>
          <w:rFonts w:ascii="Aptos" w:hAnsi="Aptos"/>
        </w:rPr>
        <w:t>Ma</w:t>
      </w:r>
      <w:proofErr w:type="spellEnd"/>
      <w:r w:rsidRPr="00F105B0">
        <w:rPr>
          <w:rFonts w:ascii="Aptos" w:hAnsi="Aptos"/>
        </w:rPr>
        <w:t xml:space="preserve"> et al.). Τέλος, έχει παρατηρηθεί ότι η αντίληψη της ομοιότητας μεταξύ των μικροβιακών κοινοτήτων εξαρτάται από τη χωρική κλίμακα στην οποία πραγματοποιείται η σύγκριση (</w:t>
      </w:r>
      <w:proofErr w:type="spellStart"/>
      <w:r w:rsidRPr="00F105B0">
        <w:rPr>
          <w:rFonts w:ascii="Aptos" w:hAnsi="Aptos"/>
        </w:rPr>
        <w:t>O'Brien</w:t>
      </w:r>
      <w:proofErr w:type="spellEnd"/>
      <w:r w:rsidRPr="00F105B0">
        <w:rPr>
          <w:rFonts w:ascii="Aptos" w:hAnsi="Aptos"/>
        </w:rPr>
        <w:t xml:space="preserve"> et al.).</w:t>
      </w:r>
    </w:p>
    <w:p w14:paraId="4D39E9F4" w14:textId="77777777" w:rsidR="00F105B0" w:rsidRPr="00F105B0" w:rsidRDefault="00F105B0" w:rsidP="005D62F6">
      <w:pPr>
        <w:jc w:val="both"/>
        <w:rPr>
          <w:rFonts w:ascii="Aptos" w:hAnsi="Aptos"/>
        </w:rPr>
      </w:pPr>
      <w:r w:rsidRPr="00F105B0">
        <w:rPr>
          <w:rFonts w:ascii="Aptos" w:hAnsi="Aptos"/>
        </w:rPr>
        <w:t xml:space="preserve">Με βάση τα παραπάνω αποφάσισα να επικεντρωθώ σε μία μόνο κλιματική ζώνη, ώστε να εξετάσω αν διαφορετικοί τύποι </w:t>
      </w:r>
      <w:proofErr w:type="spellStart"/>
      <w:r w:rsidRPr="00F105B0">
        <w:rPr>
          <w:rFonts w:ascii="Aptos" w:hAnsi="Aptos"/>
        </w:rPr>
        <w:t>environmental</w:t>
      </w:r>
      <w:proofErr w:type="spellEnd"/>
      <w:r w:rsidRPr="00F105B0">
        <w:rPr>
          <w:rFonts w:ascii="Aptos" w:hAnsi="Aptos"/>
        </w:rPr>
        <w:t xml:space="preserve"> </w:t>
      </w:r>
      <w:proofErr w:type="spellStart"/>
      <w:r w:rsidRPr="00F105B0">
        <w:rPr>
          <w:rFonts w:ascii="Aptos" w:hAnsi="Aptos"/>
        </w:rPr>
        <w:t>biomes</w:t>
      </w:r>
      <w:proofErr w:type="spellEnd"/>
      <w:r w:rsidRPr="00F105B0">
        <w:rPr>
          <w:rFonts w:ascii="Aptos" w:hAnsi="Aptos"/>
        </w:rPr>
        <w:t xml:space="preserve"> εξακολουθούν να διαφέρουν όταν το κλίμα παραμένει σταθερό. Για τον διαχωρισμό των δειγμάτων χρησιμοποίησα στην R το </w:t>
      </w:r>
      <w:proofErr w:type="spellStart"/>
      <w:r w:rsidRPr="00F105B0">
        <w:rPr>
          <w:rFonts w:ascii="Aptos" w:hAnsi="Aptos"/>
        </w:rPr>
        <w:t>pipeline</w:t>
      </w:r>
      <w:proofErr w:type="spellEnd"/>
      <w:r w:rsidRPr="00F105B0">
        <w:rPr>
          <w:rFonts w:ascii="Aptos" w:hAnsi="Aptos"/>
        </w:rPr>
        <w:t xml:space="preserve"> των </w:t>
      </w:r>
      <w:proofErr w:type="spellStart"/>
      <w:r w:rsidRPr="00F105B0">
        <w:rPr>
          <w:rFonts w:ascii="Aptos" w:hAnsi="Aptos"/>
        </w:rPr>
        <w:t>Pechlivanis</w:t>
      </w:r>
      <w:proofErr w:type="spellEnd"/>
      <w:r w:rsidRPr="00F105B0">
        <w:rPr>
          <w:rFonts w:ascii="Aptos" w:hAnsi="Aptos"/>
        </w:rPr>
        <w:t xml:space="preserve"> et al., το οποίο βασίζεται στην ταξινόμηση </w:t>
      </w:r>
      <w:proofErr w:type="spellStart"/>
      <w:r w:rsidRPr="00F105B0">
        <w:rPr>
          <w:rFonts w:ascii="Aptos" w:hAnsi="Aptos"/>
        </w:rPr>
        <w:t>Köppen-Geiger</w:t>
      </w:r>
      <w:proofErr w:type="spellEnd"/>
      <w:r w:rsidRPr="00F105B0">
        <w:rPr>
          <w:rFonts w:ascii="Aptos" w:hAnsi="Aptos"/>
        </w:rPr>
        <w:t>.</w:t>
      </w:r>
    </w:p>
    <w:p w14:paraId="41D102BE" w14:textId="77777777" w:rsidR="00F105B0" w:rsidRPr="00F105B0" w:rsidRDefault="00F105B0" w:rsidP="005D62F6">
      <w:pPr>
        <w:jc w:val="both"/>
        <w:rPr>
          <w:rFonts w:ascii="Aptos" w:hAnsi="Aptos"/>
        </w:rPr>
      </w:pPr>
      <w:r w:rsidRPr="00F105B0">
        <w:rPr>
          <w:rFonts w:ascii="Aptos" w:hAnsi="Aptos"/>
        </w:rPr>
        <w:t>Τελικά επέλεξα να εργαστώ με την εύκρατη (</w:t>
      </w:r>
      <w:proofErr w:type="spellStart"/>
      <w:r w:rsidRPr="00F105B0">
        <w:rPr>
          <w:rFonts w:ascii="Aptos" w:hAnsi="Aptos"/>
        </w:rPr>
        <w:t>temperate</w:t>
      </w:r>
      <w:proofErr w:type="spellEnd"/>
      <w:r w:rsidRPr="00F105B0">
        <w:rPr>
          <w:rFonts w:ascii="Aptos" w:hAnsi="Aptos"/>
        </w:rPr>
        <w:t xml:space="preserve">) ζώνη, γιατί αφενός περιλάμβανε μεγαλύτερο αριθμό και καλύτερη εκπροσώπηση των διαφορετικών </w:t>
      </w:r>
      <w:proofErr w:type="spellStart"/>
      <w:r w:rsidRPr="00F105B0">
        <w:rPr>
          <w:rFonts w:ascii="Aptos" w:hAnsi="Aptos"/>
        </w:rPr>
        <w:t>biomes</w:t>
      </w:r>
      <w:proofErr w:type="spellEnd"/>
      <w:r w:rsidRPr="00F105B0">
        <w:rPr>
          <w:rFonts w:ascii="Aptos" w:hAnsi="Aptos"/>
        </w:rPr>
        <w:t xml:space="preserve"> και αφετέρου προηγούμενες μελέτες έχουν δείξει ότι στις εύκρατες περιοχές παρατηρείται η μεγαλύτερη μικροβιακή ποικιλότητα και το υψηλότερο </w:t>
      </w:r>
      <w:proofErr w:type="spellStart"/>
      <w:r w:rsidRPr="00F105B0">
        <w:rPr>
          <w:rFonts w:ascii="Aptos" w:hAnsi="Aptos"/>
        </w:rPr>
        <w:t>modularity</w:t>
      </w:r>
      <w:proofErr w:type="spellEnd"/>
      <w:r w:rsidRPr="00F105B0">
        <w:rPr>
          <w:rFonts w:ascii="Aptos" w:hAnsi="Aptos"/>
        </w:rPr>
        <w:t xml:space="preserve"> των δικτύων (</w:t>
      </w:r>
      <w:proofErr w:type="spellStart"/>
      <w:r w:rsidRPr="00F105B0">
        <w:rPr>
          <w:rFonts w:ascii="Aptos" w:hAnsi="Aptos"/>
        </w:rPr>
        <w:t>Pechlivanis</w:t>
      </w:r>
      <w:proofErr w:type="spellEnd"/>
      <w:r w:rsidRPr="00F105B0">
        <w:rPr>
          <w:rFonts w:ascii="Aptos" w:hAnsi="Aptos"/>
        </w:rPr>
        <w:t xml:space="preserve"> et al.).</w:t>
      </w:r>
    </w:p>
    <w:p w14:paraId="0A630958" w14:textId="77777777" w:rsidR="00F105B0" w:rsidRPr="00F105B0" w:rsidRDefault="00F105B0" w:rsidP="005D62F6">
      <w:pPr>
        <w:jc w:val="both"/>
        <w:rPr>
          <w:rFonts w:ascii="Aptos" w:hAnsi="Aptos"/>
        </w:rPr>
      </w:pPr>
      <w:r w:rsidRPr="00F105B0">
        <w:rPr>
          <w:rFonts w:ascii="Aptos" w:hAnsi="Aptos"/>
        </w:rPr>
        <w:t xml:space="preserve">Από το </w:t>
      </w:r>
      <w:proofErr w:type="spellStart"/>
      <w:r w:rsidRPr="00F105B0">
        <w:rPr>
          <w:rFonts w:ascii="Aptos" w:hAnsi="Aptos"/>
        </w:rPr>
        <w:t>dataset</w:t>
      </w:r>
      <w:proofErr w:type="spellEnd"/>
      <w:r w:rsidRPr="00F105B0">
        <w:rPr>
          <w:rFonts w:ascii="Aptos" w:hAnsi="Aptos"/>
        </w:rPr>
        <w:t xml:space="preserve"> απέκλεισα τα </w:t>
      </w:r>
      <w:proofErr w:type="spellStart"/>
      <w:r w:rsidRPr="00F105B0">
        <w:rPr>
          <w:rFonts w:ascii="Aptos" w:hAnsi="Aptos"/>
        </w:rPr>
        <w:t>biomes</w:t>
      </w:r>
      <w:proofErr w:type="spellEnd"/>
      <w:r w:rsidRPr="00F105B0">
        <w:rPr>
          <w:rFonts w:ascii="Aptos" w:hAnsi="Aptos"/>
        </w:rPr>
        <w:t xml:space="preserve"> της τούνδρας και της ερήμου, καθώς στόχος ήταν να συγκριθούν μόνο οικοσυστήματα που εμφανίζονται και στις υπόλοιπες κλιματικές ζώνες. Από τα ανθρωπογενή οικοσυστήματα απέκλεισα επίσης τα </w:t>
      </w:r>
      <w:proofErr w:type="spellStart"/>
      <w:r w:rsidRPr="00F105B0">
        <w:rPr>
          <w:rFonts w:ascii="Aptos" w:hAnsi="Aptos"/>
        </w:rPr>
        <w:t>agricultural</w:t>
      </w:r>
      <w:proofErr w:type="spellEnd"/>
      <w:r w:rsidRPr="00F105B0">
        <w:rPr>
          <w:rFonts w:ascii="Aptos" w:hAnsi="Aptos"/>
        </w:rPr>
        <w:t>, τόσο επειδή έχουν ήδη μελετηθεί εκτενώς όσο και επειδή αποτελούν μια ιδιαίτερα ετερογενή κατηγορία, περιλαμβάνοντας πολύ διαφορετικούς τύπους καλλιεργειών.</w:t>
      </w:r>
    </w:p>
    <w:p w14:paraId="146A320A" w14:textId="77777777" w:rsidR="00F105B0" w:rsidRPr="00F105B0" w:rsidRDefault="00F105B0" w:rsidP="005D62F6">
      <w:pPr>
        <w:jc w:val="both"/>
        <w:rPr>
          <w:rFonts w:ascii="Aptos" w:hAnsi="Aptos"/>
        </w:rPr>
      </w:pPr>
      <w:r w:rsidRPr="00F105B0">
        <w:rPr>
          <w:rFonts w:ascii="Aptos" w:hAnsi="Aptos"/>
        </w:rPr>
        <w:lastRenderedPageBreak/>
        <w:t xml:space="preserve">Στη συνέχεια δημιούργησα υποσύνολα του αρχικού </w:t>
      </w:r>
      <w:proofErr w:type="spellStart"/>
      <w:r w:rsidRPr="00F105B0">
        <w:rPr>
          <w:rFonts w:ascii="Aptos" w:hAnsi="Aptos"/>
        </w:rPr>
        <w:t>dataset</w:t>
      </w:r>
      <w:proofErr w:type="spellEnd"/>
      <w:r w:rsidRPr="00F105B0">
        <w:rPr>
          <w:rFonts w:ascii="Aptos" w:hAnsi="Aptos"/>
        </w:rPr>
        <w:t xml:space="preserve"> με 500, 1000 και 1500 δείγματα. Σκοπός είναι τα </w:t>
      </w:r>
      <w:proofErr w:type="spellStart"/>
      <w:r w:rsidRPr="00F105B0">
        <w:rPr>
          <w:rFonts w:ascii="Aptos" w:hAnsi="Aptos"/>
        </w:rPr>
        <w:t>subsets</w:t>
      </w:r>
      <w:proofErr w:type="spellEnd"/>
      <w:r w:rsidRPr="00F105B0">
        <w:rPr>
          <w:rFonts w:ascii="Aptos" w:hAnsi="Aptos"/>
        </w:rPr>
        <w:t xml:space="preserve"> αυτά να χρησιμοποιηθούν αργότερα για τη δημιουργία διαφορετικών </w:t>
      </w:r>
      <w:proofErr w:type="spellStart"/>
      <w:r w:rsidRPr="00F105B0">
        <w:rPr>
          <w:rFonts w:ascii="Aptos" w:hAnsi="Aptos"/>
        </w:rPr>
        <w:t>pools</w:t>
      </w:r>
      <w:proofErr w:type="spellEnd"/>
      <w:r w:rsidRPr="00F105B0">
        <w:rPr>
          <w:rFonts w:ascii="Aptos" w:hAnsi="Aptos"/>
        </w:rPr>
        <w:t xml:space="preserve"> πάνω στα οποία θα εφαρμοστούν τα null </w:t>
      </w:r>
      <w:proofErr w:type="spellStart"/>
      <w:r w:rsidRPr="00F105B0">
        <w:rPr>
          <w:rFonts w:ascii="Aptos" w:hAnsi="Aptos"/>
        </w:rPr>
        <w:t>models</w:t>
      </w:r>
      <w:proofErr w:type="spellEnd"/>
      <w:r w:rsidRPr="00F105B0">
        <w:rPr>
          <w:rFonts w:ascii="Aptos" w:hAnsi="Aptos"/>
        </w:rPr>
        <w:t>.</w:t>
      </w:r>
    </w:p>
    <w:p w14:paraId="490E5E88" w14:textId="77777777" w:rsidR="00F105B0" w:rsidRPr="00F105B0" w:rsidRDefault="00F105B0" w:rsidP="005D62F6">
      <w:pPr>
        <w:jc w:val="both"/>
        <w:rPr>
          <w:rFonts w:ascii="Aptos" w:hAnsi="Aptos"/>
        </w:rPr>
      </w:pPr>
      <w:r w:rsidRPr="00F105B0">
        <w:rPr>
          <w:rFonts w:ascii="Aptos" w:hAnsi="Aptos"/>
        </w:rPr>
        <w:t xml:space="preserve">Παρόλα αυτά, προέκυψε ένα σημαντικό πρόβλημα στην κατανομή των δειγμάτων. Στην εύκρατη ζώνη υπήρχαν 83 δείγματα από δάση, 16 από λιβάδια, 31 από </w:t>
      </w:r>
      <w:proofErr w:type="spellStart"/>
      <w:r w:rsidRPr="00F105B0">
        <w:rPr>
          <w:rFonts w:ascii="Aptos" w:hAnsi="Aptos"/>
        </w:rPr>
        <w:t>θαμνώνες</w:t>
      </w:r>
      <w:proofErr w:type="spellEnd"/>
      <w:r w:rsidRPr="00F105B0">
        <w:rPr>
          <w:rFonts w:ascii="Aptos" w:hAnsi="Aptos"/>
        </w:rPr>
        <w:t xml:space="preserve"> και 145 από ανθρωπογενή οικοσυστήματα. Εξαιτίας της άνισης εκπροσώπησης των φυσικών </w:t>
      </w:r>
      <w:proofErr w:type="spellStart"/>
      <w:r w:rsidRPr="00F105B0">
        <w:rPr>
          <w:rFonts w:ascii="Aptos" w:hAnsi="Aptos"/>
        </w:rPr>
        <w:t>biomes</w:t>
      </w:r>
      <w:proofErr w:type="spellEnd"/>
      <w:r w:rsidRPr="00F105B0">
        <w:rPr>
          <w:rFonts w:ascii="Aptos" w:hAnsi="Aptos"/>
        </w:rPr>
        <w:t xml:space="preserve"> αποφάσισα να τα ομαδοποιήσω σε μία ενιαία κατηγορία (</w:t>
      </w:r>
      <w:proofErr w:type="spellStart"/>
      <w:r w:rsidRPr="00F105B0">
        <w:rPr>
          <w:rFonts w:ascii="Aptos" w:hAnsi="Aptos"/>
        </w:rPr>
        <w:t>natural</w:t>
      </w:r>
      <w:proofErr w:type="spellEnd"/>
      <w:r w:rsidRPr="00F105B0">
        <w:rPr>
          <w:rFonts w:ascii="Aptos" w:hAnsi="Aptos"/>
        </w:rPr>
        <w:t xml:space="preserve"> </w:t>
      </w:r>
      <w:proofErr w:type="spellStart"/>
      <w:r w:rsidRPr="00F105B0">
        <w:rPr>
          <w:rFonts w:ascii="Aptos" w:hAnsi="Aptos"/>
        </w:rPr>
        <w:t>habitats</w:t>
      </w:r>
      <w:proofErr w:type="spellEnd"/>
      <w:r w:rsidRPr="00F105B0">
        <w:rPr>
          <w:rFonts w:ascii="Aptos" w:hAnsi="Aptos"/>
        </w:rPr>
        <w:t xml:space="preserve">) και να τα συγκρίνω με τα </w:t>
      </w:r>
      <w:proofErr w:type="spellStart"/>
      <w:r w:rsidRPr="00F105B0">
        <w:rPr>
          <w:rFonts w:ascii="Aptos" w:hAnsi="Aptos"/>
        </w:rPr>
        <w:t>anthropogenic</w:t>
      </w:r>
      <w:proofErr w:type="spellEnd"/>
      <w:r w:rsidRPr="00F105B0">
        <w:rPr>
          <w:rFonts w:ascii="Aptos" w:hAnsi="Aptos"/>
        </w:rPr>
        <w:t xml:space="preserve"> </w:t>
      </w:r>
      <w:proofErr w:type="spellStart"/>
      <w:r w:rsidRPr="00F105B0">
        <w:rPr>
          <w:rFonts w:ascii="Aptos" w:hAnsi="Aptos"/>
        </w:rPr>
        <w:t>biomes</w:t>
      </w:r>
      <w:proofErr w:type="spellEnd"/>
      <w:r w:rsidRPr="00F105B0">
        <w:rPr>
          <w:rFonts w:ascii="Aptos" w:hAnsi="Aptos"/>
        </w:rPr>
        <w:t>.</w:t>
      </w:r>
    </w:p>
    <w:p w14:paraId="474D6A63" w14:textId="6E49BFEE" w:rsidR="00F105B0" w:rsidRPr="00F105B0" w:rsidRDefault="00F105B0" w:rsidP="005D62F6">
      <w:pPr>
        <w:jc w:val="both"/>
        <w:rPr>
          <w:rFonts w:ascii="Aptos" w:hAnsi="Aptos"/>
        </w:rPr>
      </w:pPr>
      <w:r w:rsidRPr="00F105B0">
        <w:rPr>
          <w:rFonts w:ascii="Aptos" w:hAnsi="Aptos"/>
        </w:rPr>
        <w:t>Η προσέγγιση αυτή όμως συνοδεύεται από έναν πιθανό περιορισμό. Όλα τα δείγματα των ανθρωπογενών οικοσυστημάτων προέρχονται από μία μόνο μελέτη και από μία μόνο γεωγραφική περιοχή (Νέα Υόρκη)</w:t>
      </w:r>
      <w:r w:rsidRPr="00F105B0">
        <w:rPr>
          <w:rFonts w:ascii="Aptos" w:hAnsi="Aptos"/>
        </w:rPr>
        <w:t xml:space="preserve"> (</w:t>
      </w:r>
      <w:r w:rsidRPr="00F105B0">
        <w:rPr>
          <w:rFonts w:ascii="Aptos" w:hAnsi="Aptos"/>
          <w:lang w:val="en-US"/>
        </w:rPr>
        <w:t>Aspen</w:t>
      </w:r>
      <w:r w:rsidRPr="00F105B0">
        <w:rPr>
          <w:rFonts w:ascii="Aptos" w:hAnsi="Aptos"/>
        </w:rPr>
        <w:t xml:space="preserve"> </w:t>
      </w:r>
      <w:r w:rsidRPr="00F105B0">
        <w:rPr>
          <w:rFonts w:ascii="Aptos" w:hAnsi="Aptos"/>
          <w:lang w:val="en-US"/>
        </w:rPr>
        <w:t>T</w:t>
      </w:r>
      <w:r w:rsidRPr="00F105B0">
        <w:rPr>
          <w:rFonts w:ascii="Aptos" w:hAnsi="Aptos"/>
        </w:rPr>
        <w:t xml:space="preserve"> </w:t>
      </w:r>
      <w:r w:rsidRPr="00F105B0">
        <w:rPr>
          <w:rFonts w:ascii="Aptos" w:hAnsi="Aptos"/>
          <w:lang w:val="en-US"/>
        </w:rPr>
        <w:t>Reese</w:t>
      </w:r>
      <w:r w:rsidRPr="00F105B0">
        <w:rPr>
          <w:rFonts w:ascii="Aptos" w:hAnsi="Aptos"/>
        </w:rPr>
        <w:t xml:space="preserve"> </w:t>
      </w:r>
      <w:r>
        <w:rPr>
          <w:rFonts w:ascii="Aptos" w:hAnsi="Aptos"/>
          <w:lang w:val="en-US"/>
        </w:rPr>
        <w:t>et</w:t>
      </w:r>
      <w:r w:rsidRPr="00F105B0">
        <w:rPr>
          <w:rFonts w:ascii="Aptos" w:hAnsi="Aptos"/>
        </w:rPr>
        <w:t xml:space="preserve">. </w:t>
      </w:r>
      <w:r>
        <w:rPr>
          <w:rFonts w:ascii="Aptos" w:hAnsi="Aptos"/>
          <w:lang w:val="en-US"/>
        </w:rPr>
        <w:t>al</w:t>
      </w:r>
      <w:r w:rsidRPr="00F105B0">
        <w:rPr>
          <w:rFonts w:ascii="Aptos" w:hAnsi="Aptos"/>
        </w:rPr>
        <w:t>, 2016)</w:t>
      </w:r>
      <w:r w:rsidRPr="00F105B0">
        <w:rPr>
          <w:rFonts w:ascii="Aptos" w:hAnsi="Aptos"/>
        </w:rPr>
        <w:t>, ενώ τα φυσικά οικοσυστήματα προέρχονται από διαφορετικές μελέτες</w:t>
      </w:r>
      <w:r>
        <w:rPr>
          <w:rFonts w:ascii="Aptos" w:hAnsi="Aptos"/>
        </w:rPr>
        <w:t xml:space="preserve"> </w:t>
      </w:r>
      <w:r w:rsidR="005D62F6" w:rsidRPr="005D62F6">
        <w:rPr>
          <w:rFonts w:ascii="Aptos" w:hAnsi="Aptos"/>
        </w:rPr>
        <w:t>(</w:t>
      </w:r>
      <w:proofErr w:type="spellStart"/>
      <w:r w:rsidR="005D62F6" w:rsidRPr="005D62F6">
        <w:rPr>
          <w:rFonts w:ascii="Aptos" w:hAnsi="Aptos"/>
        </w:rPr>
        <w:t>Blevins</w:t>
      </w:r>
      <w:proofErr w:type="spellEnd"/>
      <w:r w:rsidR="005D62F6" w:rsidRPr="005D62F6">
        <w:rPr>
          <w:rFonts w:ascii="Aptos" w:hAnsi="Aptos"/>
        </w:rPr>
        <w:t xml:space="preserve"> et al., 2011; </w:t>
      </w:r>
      <w:proofErr w:type="spellStart"/>
      <w:r w:rsidR="005D62F6" w:rsidRPr="005D62F6">
        <w:rPr>
          <w:rFonts w:ascii="Aptos" w:hAnsi="Aptos"/>
        </w:rPr>
        <w:t>Caporaso</w:t>
      </w:r>
      <w:proofErr w:type="spellEnd"/>
      <w:r w:rsidR="005D62F6" w:rsidRPr="005D62F6">
        <w:rPr>
          <w:rFonts w:ascii="Aptos" w:hAnsi="Aptos"/>
        </w:rPr>
        <w:t xml:space="preserve"> et al., 2011; </w:t>
      </w:r>
      <w:proofErr w:type="spellStart"/>
      <w:r w:rsidR="005D62F6" w:rsidRPr="005D62F6">
        <w:rPr>
          <w:rFonts w:ascii="Aptos" w:hAnsi="Aptos"/>
        </w:rPr>
        <w:t>Gilbert</w:t>
      </w:r>
      <w:proofErr w:type="spellEnd"/>
      <w:r w:rsidR="005D62F6" w:rsidRPr="005D62F6">
        <w:rPr>
          <w:rFonts w:ascii="Aptos" w:hAnsi="Aptos"/>
        </w:rPr>
        <w:t xml:space="preserve"> J. A. et al., 2011; </w:t>
      </w:r>
      <w:proofErr w:type="spellStart"/>
      <w:r w:rsidR="005D62F6" w:rsidRPr="005D62F6">
        <w:rPr>
          <w:rFonts w:ascii="Aptos" w:hAnsi="Aptos"/>
        </w:rPr>
        <w:t>Myrold</w:t>
      </w:r>
      <w:proofErr w:type="spellEnd"/>
      <w:r w:rsidR="005D62F6" w:rsidRPr="005D62F6">
        <w:rPr>
          <w:rFonts w:ascii="Aptos" w:hAnsi="Aptos"/>
        </w:rPr>
        <w:t xml:space="preserve"> D. D. et al., 2010; </w:t>
      </w:r>
      <w:proofErr w:type="spellStart"/>
      <w:r w:rsidR="005D62F6" w:rsidRPr="005D62F6">
        <w:rPr>
          <w:rFonts w:ascii="Aptos" w:hAnsi="Aptos"/>
        </w:rPr>
        <w:t>Myrold</w:t>
      </w:r>
      <w:proofErr w:type="spellEnd"/>
      <w:r w:rsidR="005D62F6" w:rsidRPr="005D62F6">
        <w:rPr>
          <w:rFonts w:ascii="Aptos" w:hAnsi="Aptos"/>
        </w:rPr>
        <w:t xml:space="preserve"> D. D. et al., 2011; </w:t>
      </w:r>
      <w:proofErr w:type="spellStart"/>
      <w:r w:rsidR="005D62F6" w:rsidRPr="005D62F6">
        <w:rPr>
          <w:rFonts w:ascii="Aptos" w:hAnsi="Aptos"/>
        </w:rPr>
        <w:t>Neufeld</w:t>
      </w:r>
      <w:proofErr w:type="spellEnd"/>
      <w:r w:rsidR="005D62F6" w:rsidRPr="005D62F6">
        <w:rPr>
          <w:rFonts w:ascii="Aptos" w:hAnsi="Aptos"/>
        </w:rPr>
        <w:t xml:space="preserve"> J. D. et al., 2011; Wood et al., 2015)</w:t>
      </w:r>
      <w:r w:rsidRPr="00F105B0">
        <w:rPr>
          <w:rFonts w:ascii="Aptos" w:hAnsi="Aptos"/>
        </w:rPr>
        <w:t xml:space="preserve"> και από χώρες όπως η Αργεντινή, οι Ηνωμένες Πολιτείες, ο Καναδάς και η Τανζανία. Επομένως, είναι πιθανό μέρος των διαφορών που θα παρατηρηθούν να σχετίζεται όχι μόνο με τον τύπο του οικοσυστήματος αλλά και με τη γεωγραφική προέλευση ή το ίδιο το </w:t>
      </w:r>
      <w:proofErr w:type="spellStart"/>
      <w:r w:rsidRPr="00F105B0">
        <w:rPr>
          <w:rFonts w:ascii="Aptos" w:hAnsi="Aptos"/>
        </w:rPr>
        <w:t>study</w:t>
      </w:r>
      <w:proofErr w:type="spellEnd"/>
      <w:r w:rsidRPr="00F105B0">
        <w:rPr>
          <w:rFonts w:ascii="Aptos" w:hAnsi="Aptos"/>
        </w:rPr>
        <w:t>, κάτι που θα πρέπει να λαμβάνεται υπόψη κατά την ερμηνεία των αποτελεσμάτων.</w:t>
      </w:r>
    </w:p>
    <w:p w14:paraId="7FF72FC7" w14:textId="77777777" w:rsidR="00F105B0" w:rsidRPr="00F105B0" w:rsidRDefault="00F105B0" w:rsidP="00F105B0">
      <w:pPr>
        <w:jc w:val="both"/>
        <w:rPr>
          <w:rFonts w:ascii="Aptos" w:hAnsi="Aptos"/>
        </w:rPr>
      </w:pPr>
      <w:r w:rsidRPr="00F105B0">
        <w:rPr>
          <w:rFonts w:ascii="Aptos" w:hAnsi="Aptos"/>
        </w:rPr>
        <w:t>Μέχρι στιγμής έχουν πραγματοποιηθεί οι ακόλουθες αναλύσεις:</w:t>
      </w:r>
    </w:p>
    <w:p w14:paraId="48F0E100" w14:textId="77777777" w:rsidR="00F105B0" w:rsidRPr="00F105B0" w:rsidRDefault="00F105B0" w:rsidP="00F105B0">
      <w:pPr>
        <w:numPr>
          <w:ilvl w:val="0"/>
          <w:numId w:val="1"/>
        </w:numPr>
        <w:jc w:val="both"/>
        <w:rPr>
          <w:rFonts w:ascii="Aptos" w:hAnsi="Aptos"/>
        </w:rPr>
      </w:pPr>
      <w:proofErr w:type="spellStart"/>
      <w:r w:rsidRPr="00F105B0">
        <w:rPr>
          <w:rFonts w:ascii="Aptos" w:hAnsi="Aptos"/>
        </w:rPr>
        <w:t>abundance</w:t>
      </w:r>
      <w:proofErr w:type="spellEnd"/>
      <w:r w:rsidRPr="00F105B0">
        <w:rPr>
          <w:rFonts w:ascii="Aptos" w:hAnsi="Aptos"/>
        </w:rPr>
        <w:t xml:space="preserve"> </w:t>
      </w:r>
      <w:proofErr w:type="spellStart"/>
      <w:r w:rsidRPr="00F105B0">
        <w:rPr>
          <w:rFonts w:ascii="Aptos" w:hAnsi="Aptos"/>
        </w:rPr>
        <w:t>analysis</w:t>
      </w:r>
      <w:proofErr w:type="spellEnd"/>
    </w:p>
    <w:p w14:paraId="5BF492A4" w14:textId="77777777" w:rsidR="00F105B0" w:rsidRPr="00F105B0" w:rsidRDefault="00F105B0" w:rsidP="00F105B0">
      <w:pPr>
        <w:numPr>
          <w:ilvl w:val="0"/>
          <w:numId w:val="1"/>
        </w:numPr>
        <w:jc w:val="both"/>
        <w:rPr>
          <w:rFonts w:ascii="Aptos" w:hAnsi="Aptos"/>
        </w:rPr>
      </w:pPr>
      <w:proofErr w:type="spellStart"/>
      <w:r w:rsidRPr="00F105B0">
        <w:rPr>
          <w:rFonts w:ascii="Aptos" w:hAnsi="Aptos"/>
        </w:rPr>
        <w:t>LEfSE</w:t>
      </w:r>
      <w:proofErr w:type="spellEnd"/>
    </w:p>
    <w:p w14:paraId="50AA8F05" w14:textId="77777777" w:rsidR="00F105B0" w:rsidRPr="00F105B0" w:rsidRDefault="00F105B0" w:rsidP="00F105B0">
      <w:pPr>
        <w:numPr>
          <w:ilvl w:val="0"/>
          <w:numId w:val="1"/>
        </w:numPr>
        <w:jc w:val="both"/>
        <w:rPr>
          <w:rFonts w:ascii="Aptos" w:hAnsi="Aptos"/>
        </w:rPr>
      </w:pPr>
      <w:r w:rsidRPr="00F105B0">
        <w:rPr>
          <w:rFonts w:ascii="Aptos" w:hAnsi="Aptos"/>
        </w:rPr>
        <w:t>άλφα- και βήτα-ποικιλότητα</w:t>
      </w:r>
    </w:p>
    <w:p w14:paraId="3A3D8CCE" w14:textId="77777777" w:rsidR="00F105B0" w:rsidRPr="00F105B0" w:rsidRDefault="00F105B0" w:rsidP="00F105B0">
      <w:pPr>
        <w:numPr>
          <w:ilvl w:val="0"/>
          <w:numId w:val="1"/>
        </w:numPr>
        <w:jc w:val="both"/>
        <w:rPr>
          <w:rFonts w:ascii="Aptos" w:hAnsi="Aptos"/>
        </w:rPr>
      </w:pPr>
      <w:proofErr w:type="spellStart"/>
      <w:r w:rsidRPr="00F105B0">
        <w:rPr>
          <w:rFonts w:ascii="Aptos" w:hAnsi="Aptos"/>
        </w:rPr>
        <w:t>network</w:t>
      </w:r>
      <w:proofErr w:type="spellEnd"/>
      <w:r w:rsidRPr="00F105B0">
        <w:rPr>
          <w:rFonts w:ascii="Aptos" w:hAnsi="Aptos"/>
        </w:rPr>
        <w:t xml:space="preserve"> </w:t>
      </w:r>
      <w:proofErr w:type="spellStart"/>
      <w:r w:rsidRPr="00F105B0">
        <w:rPr>
          <w:rFonts w:ascii="Aptos" w:hAnsi="Aptos"/>
        </w:rPr>
        <w:t>analysis</w:t>
      </w:r>
      <w:proofErr w:type="spellEnd"/>
    </w:p>
    <w:p w14:paraId="664F9A71" w14:textId="77777777" w:rsidR="00F105B0" w:rsidRPr="00F105B0" w:rsidRDefault="00F105B0" w:rsidP="00F105B0">
      <w:pPr>
        <w:numPr>
          <w:ilvl w:val="0"/>
          <w:numId w:val="1"/>
        </w:numPr>
        <w:jc w:val="both"/>
        <w:rPr>
          <w:rFonts w:ascii="Aptos" w:hAnsi="Aptos"/>
        </w:rPr>
      </w:pPr>
      <w:r w:rsidRPr="00F105B0">
        <w:rPr>
          <w:rFonts w:ascii="Aptos" w:hAnsi="Aptos"/>
        </w:rPr>
        <w:t xml:space="preserve">null </w:t>
      </w:r>
      <w:proofErr w:type="spellStart"/>
      <w:r w:rsidRPr="00F105B0">
        <w:rPr>
          <w:rFonts w:ascii="Aptos" w:hAnsi="Aptos"/>
        </w:rPr>
        <w:t>models</w:t>
      </w:r>
      <w:proofErr w:type="spellEnd"/>
    </w:p>
    <w:p w14:paraId="16E4D890" w14:textId="77777777" w:rsidR="00F105B0" w:rsidRPr="00F105B0" w:rsidRDefault="00F105B0" w:rsidP="00F105B0">
      <w:pPr>
        <w:jc w:val="both"/>
        <w:rPr>
          <w:rFonts w:ascii="Aptos" w:hAnsi="Aptos"/>
        </w:rPr>
      </w:pPr>
      <w:r w:rsidRPr="00F105B0">
        <w:rPr>
          <w:rFonts w:ascii="Aptos" w:hAnsi="Aptos"/>
        </w:rPr>
        <w:t>Στη συνέχεια σκοπεύω να πραγματοποιήσω συγκρίσεις μεταξύ των δικτύων (</w:t>
      </w:r>
      <w:proofErr w:type="spellStart"/>
      <w:r w:rsidRPr="00F105B0">
        <w:rPr>
          <w:rFonts w:ascii="Aptos" w:hAnsi="Aptos"/>
        </w:rPr>
        <w:t>network</w:t>
      </w:r>
      <w:proofErr w:type="spellEnd"/>
      <w:r w:rsidRPr="00F105B0">
        <w:rPr>
          <w:rFonts w:ascii="Aptos" w:hAnsi="Aptos"/>
        </w:rPr>
        <w:t xml:space="preserve"> </w:t>
      </w:r>
      <w:proofErr w:type="spellStart"/>
      <w:r w:rsidRPr="00F105B0">
        <w:rPr>
          <w:rFonts w:ascii="Aptos" w:hAnsi="Aptos"/>
        </w:rPr>
        <w:t>comparison</w:t>
      </w:r>
      <w:proofErr w:type="spellEnd"/>
      <w:r w:rsidRPr="00F105B0">
        <w:rPr>
          <w:rFonts w:ascii="Aptos" w:hAnsi="Aptos"/>
        </w:rPr>
        <w:t xml:space="preserve">), καθώς και να επαναλάβω τα null </w:t>
      </w:r>
      <w:proofErr w:type="spellStart"/>
      <w:r w:rsidRPr="00F105B0">
        <w:rPr>
          <w:rFonts w:ascii="Aptos" w:hAnsi="Aptos"/>
        </w:rPr>
        <w:t>models</w:t>
      </w:r>
      <w:proofErr w:type="spellEnd"/>
      <w:r w:rsidRPr="00F105B0">
        <w:rPr>
          <w:rFonts w:ascii="Aptos" w:hAnsi="Aptos"/>
        </w:rPr>
        <w:t xml:space="preserve"> χρησιμοποιώντας διαφορετικά </w:t>
      </w:r>
      <w:proofErr w:type="spellStart"/>
      <w:r w:rsidRPr="00F105B0">
        <w:rPr>
          <w:rFonts w:ascii="Aptos" w:hAnsi="Aptos"/>
        </w:rPr>
        <w:t>pools</w:t>
      </w:r>
      <w:proofErr w:type="spellEnd"/>
      <w:r w:rsidRPr="00F105B0">
        <w:rPr>
          <w:rFonts w:ascii="Aptos" w:hAnsi="Aptos"/>
        </w:rPr>
        <w:t>, ώστε να εξετάσω κατά πόσο επηρεάζονται τα αποτελέσματα.</w:t>
      </w:r>
    </w:p>
    <w:p w14:paraId="6454DB49" w14:textId="77777777" w:rsidR="00F105B0" w:rsidRDefault="00F105B0" w:rsidP="00F105B0">
      <w:pPr>
        <w:jc w:val="both"/>
        <w:rPr>
          <w:rFonts w:ascii="Aptos" w:hAnsi="Aptos"/>
        </w:rPr>
      </w:pPr>
      <w:r w:rsidRPr="00F105B0">
        <w:rPr>
          <w:rFonts w:ascii="Aptos" w:hAnsi="Aptos"/>
        </w:rPr>
        <w:t xml:space="preserve">Τέλος, υπάρχει η σκέψη να χρησιμοποιηθεί και το </w:t>
      </w:r>
      <w:proofErr w:type="spellStart"/>
      <w:r w:rsidRPr="00F105B0">
        <w:rPr>
          <w:rFonts w:ascii="Aptos" w:hAnsi="Aptos"/>
        </w:rPr>
        <w:t>PICRUSt</w:t>
      </w:r>
      <w:proofErr w:type="spellEnd"/>
      <w:r w:rsidRPr="00F105B0">
        <w:rPr>
          <w:rFonts w:ascii="Aptos" w:hAnsi="Aptos"/>
        </w:rPr>
        <w:t xml:space="preserve">, κυρίως για μια διερευνητική λειτουργική ερμηνεία των αποτελεσμάτων του </w:t>
      </w:r>
      <w:proofErr w:type="spellStart"/>
      <w:r w:rsidRPr="00F105B0">
        <w:rPr>
          <w:rFonts w:ascii="Aptos" w:hAnsi="Aptos"/>
        </w:rPr>
        <w:t>LEfSE</w:t>
      </w:r>
      <w:proofErr w:type="spellEnd"/>
      <w:r w:rsidRPr="00F105B0">
        <w:rPr>
          <w:rFonts w:ascii="Aptos" w:hAnsi="Aptos"/>
        </w:rPr>
        <w:t xml:space="preserve">. Ωστόσο, επειδή η αξιοπιστία του θεωρείται μεγαλύτερη σε </w:t>
      </w:r>
      <w:proofErr w:type="spellStart"/>
      <w:r w:rsidRPr="00F105B0">
        <w:rPr>
          <w:rFonts w:ascii="Aptos" w:hAnsi="Aptos"/>
        </w:rPr>
        <w:t>human</w:t>
      </w:r>
      <w:proofErr w:type="spellEnd"/>
      <w:r w:rsidRPr="00F105B0">
        <w:rPr>
          <w:rFonts w:ascii="Aptos" w:hAnsi="Aptos"/>
        </w:rPr>
        <w:t xml:space="preserve"> </w:t>
      </w:r>
      <w:proofErr w:type="spellStart"/>
      <w:r w:rsidRPr="00F105B0">
        <w:rPr>
          <w:rFonts w:ascii="Aptos" w:hAnsi="Aptos"/>
        </w:rPr>
        <w:t>microbiome</w:t>
      </w:r>
      <w:proofErr w:type="spellEnd"/>
      <w:r w:rsidRPr="00F105B0">
        <w:rPr>
          <w:rFonts w:ascii="Aptos" w:hAnsi="Aptos"/>
        </w:rPr>
        <w:t xml:space="preserve"> παρά σε περιβαλλοντικά δείγματα, τα αποτελέσματά του θα χρησιμοποιηθούν μόνο συμπληρωματικά και όχι ως βασικό μέρος της ανάλυσης.</w:t>
      </w:r>
    </w:p>
    <w:p w14:paraId="28C28D61" w14:textId="77777777" w:rsidR="005D62F6" w:rsidRDefault="005D62F6" w:rsidP="00F105B0">
      <w:pPr>
        <w:jc w:val="both"/>
        <w:rPr>
          <w:rFonts w:ascii="Aptos" w:hAnsi="Aptos"/>
        </w:rPr>
      </w:pPr>
    </w:p>
    <w:p w14:paraId="587AB4DD" w14:textId="77777777" w:rsidR="005D62F6" w:rsidRDefault="005D62F6" w:rsidP="00F105B0">
      <w:pPr>
        <w:jc w:val="both"/>
        <w:rPr>
          <w:rFonts w:ascii="Aptos" w:hAnsi="Aptos"/>
        </w:rPr>
      </w:pPr>
    </w:p>
    <w:p w14:paraId="2803F27B" w14:textId="77777777" w:rsidR="005D62F6" w:rsidRDefault="005D62F6" w:rsidP="00F105B0">
      <w:pPr>
        <w:jc w:val="both"/>
        <w:rPr>
          <w:rFonts w:ascii="Aptos" w:hAnsi="Aptos"/>
        </w:rPr>
      </w:pPr>
    </w:p>
    <w:p w14:paraId="7ABDA9B2" w14:textId="77777777" w:rsidR="005D62F6" w:rsidRDefault="005D62F6" w:rsidP="00F105B0">
      <w:pPr>
        <w:jc w:val="both"/>
        <w:rPr>
          <w:rFonts w:ascii="Aptos" w:hAnsi="Aptos"/>
        </w:rPr>
      </w:pPr>
    </w:p>
    <w:p w14:paraId="580D808D" w14:textId="77777777" w:rsidR="005D62F6" w:rsidRDefault="005D62F6" w:rsidP="00F105B0">
      <w:pPr>
        <w:jc w:val="both"/>
        <w:rPr>
          <w:rFonts w:ascii="Aptos" w:hAnsi="Aptos"/>
        </w:rPr>
      </w:pPr>
    </w:p>
    <w:p w14:paraId="1AA6534A" w14:textId="77777777" w:rsidR="005D62F6" w:rsidRDefault="005D62F6" w:rsidP="00F105B0">
      <w:pPr>
        <w:jc w:val="both"/>
        <w:rPr>
          <w:rFonts w:ascii="Aptos" w:hAnsi="Aptos"/>
        </w:rPr>
      </w:pPr>
    </w:p>
    <w:p w14:paraId="232E1ED7" w14:textId="77777777" w:rsidR="005D62F6" w:rsidRDefault="005D62F6" w:rsidP="00F105B0">
      <w:pPr>
        <w:jc w:val="both"/>
        <w:rPr>
          <w:rFonts w:ascii="Aptos" w:hAnsi="Aptos"/>
        </w:rPr>
      </w:pPr>
    </w:p>
    <w:p w14:paraId="36D9A2F3" w14:textId="77777777" w:rsidR="005D62F6" w:rsidRDefault="005D62F6" w:rsidP="00F105B0">
      <w:pPr>
        <w:jc w:val="both"/>
        <w:rPr>
          <w:rFonts w:ascii="Aptos" w:hAnsi="Aptos"/>
        </w:rPr>
      </w:pPr>
    </w:p>
    <w:p w14:paraId="68EDA688" w14:textId="77777777" w:rsidR="005D62F6" w:rsidRDefault="005D62F6" w:rsidP="00F105B0">
      <w:pPr>
        <w:jc w:val="both"/>
        <w:rPr>
          <w:rFonts w:ascii="Aptos" w:hAnsi="Aptos"/>
        </w:rPr>
      </w:pPr>
    </w:p>
    <w:p w14:paraId="18E71B55" w14:textId="77777777" w:rsidR="005D62F6" w:rsidRDefault="005D62F6" w:rsidP="00F105B0">
      <w:pPr>
        <w:jc w:val="both"/>
        <w:rPr>
          <w:rFonts w:ascii="Aptos" w:hAnsi="Aptos"/>
        </w:rPr>
      </w:pPr>
    </w:p>
    <w:p w14:paraId="0CCB558C" w14:textId="77777777" w:rsidR="005D62F6" w:rsidRDefault="005D62F6" w:rsidP="00F105B0">
      <w:pPr>
        <w:jc w:val="both"/>
        <w:rPr>
          <w:rFonts w:ascii="Aptos" w:hAnsi="Aptos"/>
        </w:rPr>
      </w:pPr>
    </w:p>
    <w:p w14:paraId="0C6812B5" w14:textId="77777777" w:rsidR="005D62F6" w:rsidRDefault="005D62F6" w:rsidP="00F105B0">
      <w:pPr>
        <w:jc w:val="both"/>
        <w:rPr>
          <w:rFonts w:ascii="Aptos" w:hAnsi="Aptos"/>
        </w:rPr>
      </w:pPr>
    </w:p>
    <w:p w14:paraId="7F1F0AB4" w14:textId="4479C87C" w:rsidR="00F105B0" w:rsidRPr="00F105B0" w:rsidRDefault="00F105B0" w:rsidP="00F105B0">
      <w:pPr>
        <w:jc w:val="both"/>
        <w:rPr>
          <w:rFonts w:ascii="Aptos" w:hAnsi="Aptos"/>
          <w:b/>
          <w:bCs/>
        </w:rPr>
      </w:pPr>
      <w:r w:rsidRPr="00F105B0">
        <w:rPr>
          <w:rFonts w:ascii="Aptos" w:hAnsi="Aptos"/>
          <w:b/>
          <w:bCs/>
        </w:rPr>
        <w:lastRenderedPageBreak/>
        <w:t>Βιβλιογραφία</w:t>
      </w:r>
    </w:p>
    <w:p w14:paraId="33699B1F" w14:textId="51F40A91" w:rsidR="00F105B0" w:rsidRPr="00F105B0" w:rsidRDefault="00F105B0" w:rsidP="00F105B0">
      <w:pPr>
        <w:jc w:val="both"/>
        <w:rPr>
          <w:rFonts w:ascii="Aptos" w:hAnsi="Aptos"/>
        </w:rPr>
      </w:pPr>
      <w:r w:rsidRPr="00A8176E">
        <w:rPr>
          <w:rFonts w:ascii="Aptos" w:hAnsi="Aptos"/>
          <w:lang w:val="en-US"/>
        </w:rPr>
        <w:t xml:space="preserve">Thompson, L., Sanders, J., McDonald, D. et al. A communal catalogue reveals Earth’s multiscale microbial diversity. </w:t>
      </w:r>
      <w:r w:rsidRPr="00F105B0">
        <w:rPr>
          <w:rFonts w:ascii="Aptos" w:hAnsi="Aptos"/>
          <w:lang w:val="en-US"/>
        </w:rPr>
        <w:t>Nature 551, 457–463 (2017) https://doi.org/10.1038/nature24621</w:t>
      </w:r>
    </w:p>
    <w:p w14:paraId="1B874645" w14:textId="77777777" w:rsidR="00F105B0" w:rsidRPr="00B751C8" w:rsidRDefault="00F105B0" w:rsidP="00F105B0">
      <w:pPr>
        <w:jc w:val="both"/>
        <w:rPr>
          <w:rFonts w:ascii="Aptos" w:hAnsi="Aptos"/>
          <w:lang w:val="en-US"/>
        </w:rPr>
      </w:pPr>
      <w:proofErr w:type="spellStart"/>
      <w:r w:rsidRPr="00A8176E">
        <w:rPr>
          <w:rFonts w:ascii="Aptos" w:hAnsi="Aptos"/>
          <w:lang w:val="en-US"/>
        </w:rPr>
        <w:t>Pechlivanis</w:t>
      </w:r>
      <w:proofErr w:type="spellEnd"/>
      <w:r w:rsidRPr="00A8176E">
        <w:rPr>
          <w:rFonts w:ascii="Aptos" w:hAnsi="Aptos"/>
          <w:lang w:val="en-US"/>
        </w:rPr>
        <w:t xml:space="preserve">, N., </w:t>
      </w:r>
      <w:proofErr w:type="spellStart"/>
      <w:r w:rsidRPr="00A8176E">
        <w:rPr>
          <w:rFonts w:ascii="Aptos" w:hAnsi="Aptos"/>
          <w:lang w:val="en-US"/>
        </w:rPr>
        <w:t>Karakatsoulis</w:t>
      </w:r>
      <w:proofErr w:type="spellEnd"/>
      <w:r w:rsidRPr="00A8176E">
        <w:rPr>
          <w:rFonts w:ascii="Aptos" w:hAnsi="Aptos"/>
          <w:lang w:val="en-US"/>
        </w:rPr>
        <w:t xml:space="preserve">, G., Kyritsis, K. et al. Microbial co-occurrence network demonstrates spatial and climatic trends for global soil diversity. </w:t>
      </w:r>
      <w:r w:rsidRPr="00B751C8">
        <w:rPr>
          <w:rFonts w:ascii="Aptos" w:hAnsi="Aptos"/>
          <w:lang w:val="en-US"/>
        </w:rPr>
        <w:t>Sci Data 11, 672 (2024). https://doi.org/10.1038/s41597-024-03528-1</w:t>
      </w:r>
    </w:p>
    <w:p w14:paraId="2F9F8176" w14:textId="77777777" w:rsidR="00F105B0" w:rsidRPr="00B751C8" w:rsidRDefault="00F105B0" w:rsidP="00F105B0">
      <w:pPr>
        <w:jc w:val="both"/>
        <w:rPr>
          <w:rFonts w:ascii="Aptos" w:hAnsi="Aptos"/>
          <w:lang w:val="en-US"/>
        </w:rPr>
      </w:pPr>
      <w:r w:rsidRPr="00B751C8">
        <w:rPr>
          <w:rFonts w:ascii="Aptos" w:hAnsi="Aptos"/>
          <w:lang w:val="en-US"/>
        </w:rPr>
        <w:t xml:space="preserve">Wang J, Pan Z, Yu J, Zhang Z, Li Y. 2023. Global assembly of microbial communities. </w:t>
      </w:r>
      <w:proofErr w:type="spellStart"/>
      <w:r w:rsidRPr="00B751C8">
        <w:rPr>
          <w:rFonts w:ascii="Aptos" w:hAnsi="Aptos"/>
          <w:lang w:val="en-US"/>
        </w:rPr>
        <w:t>mSystems</w:t>
      </w:r>
      <w:proofErr w:type="spellEnd"/>
      <w:r w:rsidRPr="00B751C8">
        <w:rPr>
          <w:rFonts w:ascii="Aptos" w:hAnsi="Aptos"/>
          <w:lang w:val="en-US"/>
        </w:rPr>
        <w:t> </w:t>
      </w:r>
      <w:proofErr w:type="gramStart"/>
      <w:r w:rsidRPr="00B751C8">
        <w:rPr>
          <w:rFonts w:ascii="Aptos" w:hAnsi="Aptos"/>
          <w:lang w:val="en-US"/>
        </w:rPr>
        <w:t>8:e</w:t>
      </w:r>
      <w:proofErr w:type="gramEnd"/>
      <w:r w:rsidRPr="00B751C8">
        <w:rPr>
          <w:rFonts w:ascii="Aptos" w:hAnsi="Aptos"/>
          <w:lang w:val="en-US"/>
        </w:rPr>
        <w:t>01289-22.</w:t>
      </w:r>
    </w:p>
    <w:p w14:paraId="15364EC8" w14:textId="77777777" w:rsidR="00F105B0" w:rsidRPr="001F7EBE" w:rsidRDefault="00F105B0" w:rsidP="00F105B0">
      <w:pPr>
        <w:jc w:val="both"/>
        <w:rPr>
          <w:rFonts w:ascii="Aptos" w:hAnsi="Aptos"/>
          <w:lang w:val="en-US"/>
        </w:rPr>
      </w:pPr>
      <w:hyperlink r:id="rId5" w:history="1">
        <w:r w:rsidRPr="00B751C8">
          <w:rPr>
            <w:rStyle w:val="-"/>
            <w:rFonts w:ascii="Aptos" w:hAnsi="Aptos"/>
            <w:lang w:val="en-US"/>
          </w:rPr>
          <w:t>https://doi.org/10.1128/msystems.01289-22</w:t>
        </w:r>
      </w:hyperlink>
    </w:p>
    <w:p w14:paraId="5F7909FF" w14:textId="77777777" w:rsidR="00F105B0" w:rsidRPr="001F7EBE" w:rsidRDefault="00F105B0" w:rsidP="00F105B0">
      <w:pPr>
        <w:jc w:val="both"/>
        <w:rPr>
          <w:rFonts w:ascii="Aptos" w:hAnsi="Aptos"/>
          <w:lang w:val="en-US"/>
        </w:rPr>
      </w:pPr>
      <w:r w:rsidRPr="001F7EBE">
        <w:rPr>
          <w:rFonts w:ascii="Aptos" w:hAnsi="Aptos"/>
          <w:lang w:val="en-US"/>
        </w:rPr>
        <w:t xml:space="preserve">O'Brien, S.L., Gibbons, S.M., Owens, S.M., Hampton-Marcell, J., Johnston, E.R., Jastrow, J.D., Gilbert, J.A., Meyer, F. and Antonopoulos, D.A. (2016), Spatial scale drives patterns in soil bacterial diversity. Environ </w:t>
      </w:r>
      <w:proofErr w:type="spellStart"/>
      <w:r w:rsidRPr="001F7EBE">
        <w:rPr>
          <w:rFonts w:ascii="Aptos" w:hAnsi="Aptos"/>
          <w:lang w:val="en-US"/>
        </w:rPr>
        <w:t>Microbiol</w:t>
      </w:r>
      <w:proofErr w:type="spellEnd"/>
      <w:r w:rsidRPr="001F7EBE">
        <w:rPr>
          <w:rFonts w:ascii="Aptos" w:hAnsi="Aptos"/>
          <w:lang w:val="en-US"/>
        </w:rPr>
        <w:t>, 18: 2039-2051. </w:t>
      </w:r>
      <w:hyperlink r:id="rId6" w:history="1">
        <w:r w:rsidRPr="001F7EBE">
          <w:rPr>
            <w:rStyle w:val="-"/>
            <w:rFonts w:ascii="Aptos" w:hAnsi="Aptos"/>
            <w:lang w:val="en-US"/>
          </w:rPr>
          <w:t>https://doi.org/10.1111/1462-2920.13231</w:t>
        </w:r>
      </w:hyperlink>
    </w:p>
    <w:p w14:paraId="41817672" w14:textId="77777777" w:rsidR="00F105B0" w:rsidRDefault="00F105B0" w:rsidP="00F105B0">
      <w:pPr>
        <w:jc w:val="both"/>
        <w:rPr>
          <w:rFonts w:ascii="Aptos" w:hAnsi="Aptos"/>
          <w:lang w:val="en-US"/>
        </w:rPr>
      </w:pPr>
      <w:r w:rsidRPr="001F7EBE">
        <w:rPr>
          <w:rFonts w:ascii="Aptos" w:hAnsi="Aptos"/>
          <w:lang w:val="en-US"/>
        </w:rPr>
        <w:t>Ma, B., Wang, Y., Ye, S. </w:t>
      </w:r>
      <w:r w:rsidRPr="001F7EBE">
        <w:rPr>
          <w:rFonts w:ascii="Aptos" w:hAnsi="Aptos"/>
          <w:i/>
          <w:iCs/>
          <w:lang w:val="en-US"/>
        </w:rPr>
        <w:t>et al.</w:t>
      </w:r>
      <w:r w:rsidRPr="001F7EBE">
        <w:rPr>
          <w:rFonts w:ascii="Aptos" w:hAnsi="Aptos"/>
          <w:lang w:val="en-US"/>
        </w:rPr>
        <w:t> Earth microbial co-occurrence network reveals interconnection pattern across microbiomes. </w:t>
      </w:r>
      <w:r w:rsidRPr="00F105B0">
        <w:rPr>
          <w:rFonts w:ascii="Aptos" w:hAnsi="Aptos"/>
          <w:i/>
          <w:iCs/>
          <w:lang w:val="en-US"/>
        </w:rPr>
        <w:t>Microbiome</w:t>
      </w:r>
      <w:r w:rsidRPr="00F105B0">
        <w:rPr>
          <w:rFonts w:ascii="Aptos" w:hAnsi="Aptos"/>
          <w:lang w:val="en-US"/>
        </w:rPr>
        <w:t> </w:t>
      </w:r>
      <w:r w:rsidRPr="00F105B0">
        <w:rPr>
          <w:rFonts w:ascii="Aptos" w:hAnsi="Aptos"/>
          <w:b/>
          <w:bCs/>
          <w:lang w:val="en-US"/>
        </w:rPr>
        <w:t>8</w:t>
      </w:r>
      <w:r w:rsidRPr="00F105B0">
        <w:rPr>
          <w:rFonts w:ascii="Aptos" w:hAnsi="Aptos"/>
          <w:lang w:val="en-US"/>
        </w:rPr>
        <w:t>, 82 (2020)</w:t>
      </w:r>
    </w:p>
    <w:p w14:paraId="1EA9C217" w14:textId="77777777" w:rsidR="00F105B0" w:rsidRDefault="00F105B0" w:rsidP="00F105B0">
      <w:pPr>
        <w:jc w:val="both"/>
        <w:rPr>
          <w:rFonts w:ascii="Aptos" w:hAnsi="Aptos"/>
          <w:lang w:val="en-US"/>
        </w:rPr>
      </w:pPr>
      <w:r w:rsidRPr="00A04D6E">
        <w:rPr>
          <w:rFonts w:ascii="Aptos" w:hAnsi="Aptos"/>
          <w:lang w:val="en-US"/>
        </w:rPr>
        <w:t xml:space="preserve">Walters KE, Martiny JBH (2020) Alpha-, beta-, and gamma-diversity of bacteria varies across habitats. </w:t>
      </w:r>
      <w:proofErr w:type="spellStart"/>
      <w:r w:rsidRPr="00F105B0">
        <w:rPr>
          <w:rFonts w:ascii="Aptos" w:hAnsi="Aptos"/>
          <w:lang w:val="en-US"/>
        </w:rPr>
        <w:t>PLoS</w:t>
      </w:r>
      <w:proofErr w:type="spellEnd"/>
      <w:r w:rsidRPr="00F105B0">
        <w:rPr>
          <w:rFonts w:ascii="Aptos" w:hAnsi="Aptos"/>
          <w:lang w:val="en-US"/>
        </w:rPr>
        <w:t xml:space="preserve"> ONE 15(9): e0233872. </w:t>
      </w:r>
      <w:hyperlink r:id="rId7" w:history="1">
        <w:r w:rsidRPr="00A04D6E">
          <w:rPr>
            <w:rStyle w:val="-"/>
            <w:rFonts w:ascii="Aptos" w:hAnsi="Aptos"/>
            <w:lang w:val="en-US"/>
          </w:rPr>
          <w:t>https://doi.org/10.1371/journal.pone.0233872</w:t>
        </w:r>
      </w:hyperlink>
    </w:p>
    <w:p w14:paraId="7187BB8D" w14:textId="072B88BE" w:rsidR="00F105B0" w:rsidRDefault="00F105B0" w:rsidP="00F105B0">
      <w:pPr>
        <w:jc w:val="both"/>
        <w:rPr>
          <w:rFonts w:ascii="Aptos" w:hAnsi="Aptos"/>
          <w:lang w:val="en-US"/>
        </w:rPr>
      </w:pPr>
      <w:proofErr w:type="spellStart"/>
      <w:r w:rsidRPr="00A04D6E">
        <w:rPr>
          <w:rFonts w:ascii="Aptos" w:hAnsi="Aptos"/>
          <w:lang w:val="en-US"/>
        </w:rPr>
        <w:t>Naïma</w:t>
      </w:r>
      <w:proofErr w:type="spellEnd"/>
      <w:r w:rsidRPr="00A04D6E">
        <w:rPr>
          <w:rFonts w:ascii="Aptos" w:hAnsi="Aptos"/>
          <w:lang w:val="en-US"/>
        </w:rPr>
        <w:t xml:space="preserve"> Madi</w:t>
      </w:r>
      <w:r>
        <w:rPr>
          <w:rFonts w:ascii="Aptos" w:hAnsi="Aptos"/>
          <w:lang w:val="en-US"/>
        </w:rPr>
        <w:t xml:space="preserve">, </w:t>
      </w:r>
      <w:r w:rsidRPr="00A04D6E">
        <w:rPr>
          <w:rFonts w:ascii="Aptos" w:hAnsi="Aptos"/>
          <w:lang w:val="en-US"/>
        </w:rPr>
        <w:t>Michiel VosCarmen</w:t>
      </w:r>
      <w:r>
        <w:rPr>
          <w:rFonts w:ascii="Aptos" w:hAnsi="Aptos"/>
          <w:lang w:val="en-US"/>
        </w:rPr>
        <w:t>,</w:t>
      </w:r>
      <w:r w:rsidRPr="00A04D6E">
        <w:rPr>
          <w:rFonts w:ascii="Aptos" w:hAnsi="Aptos"/>
          <w:lang w:val="en-US"/>
        </w:rPr>
        <w:t xml:space="preserve"> Lia </w:t>
      </w:r>
      <w:proofErr w:type="spellStart"/>
      <w:r w:rsidRPr="00A04D6E">
        <w:rPr>
          <w:rFonts w:ascii="Aptos" w:hAnsi="Aptos"/>
          <w:lang w:val="en-US"/>
        </w:rPr>
        <w:t>Murall</w:t>
      </w:r>
      <w:proofErr w:type="spellEnd"/>
      <w:r>
        <w:rPr>
          <w:rFonts w:ascii="Aptos" w:hAnsi="Aptos"/>
          <w:lang w:val="en-US"/>
        </w:rPr>
        <w:t xml:space="preserve">, </w:t>
      </w:r>
      <w:r w:rsidRPr="00A04D6E">
        <w:rPr>
          <w:rFonts w:ascii="Aptos" w:hAnsi="Aptos"/>
          <w:lang w:val="en-US"/>
        </w:rPr>
        <w:t>Pierre Legendre</w:t>
      </w:r>
      <w:r>
        <w:rPr>
          <w:rFonts w:ascii="Aptos" w:hAnsi="Aptos"/>
          <w:lang w:val="en-US"/>
        </w:rPr>
        <w:t xml:space="preserve">, </w:t>
      </w:r>
      <w:r w:rsidRPr="00A04D6E">
        <w:rPr>
          <w:rFonts w:ascii="Aptos" w:hAnsi="Aptos"/>
          <w:lang w:val="en-US"/>
        </w:rPr>
        <w:t xml:space="preserve">B Jesse Shapiro (2020) Does diversity beget diversity in microbiomes? </w:t>
      </w:r>
      <w:proofErr w:type="spellStart"/>
      <w:r w:rsidRPr="00A04D6E">
        <w:rPr>
          <w:rFonts w:ascii="Aptos" w:hAnsi="Aptos"/>
          <w:lang w:val="en-US"/>
        </w:rPr>
        <w:t>eLife</w:t>
      </w:r>
      <w:proofErr w:type="spellEnd"/>
      <w:r w:rsidRPr="00A04D6E">
        <w:rPr>
          <w:rFonts w:ascii="Aptos" w:hAnsi="Aptos"/>
          <w:lang w:val="en-US"/>
        </w:rPr>
        <w:t xml:space="preserve"> </w:t>
      </w:r>
      <w:proofErr w:type="gramStart"/>
      <w:r w:rsidRPr="00A04D6E">
        <w:rPr>
          <w:rFonts w:ascii="Aptos" w:hAnsi="Aptos"/>
          <w:lang w:val="en-US"/>
        </w:rPr>
        <w:t>9:e</w:t>
      </w:r>
      <w:proofErr w:type="gramEnd"/>
      <w:r w:rsidRPr="00A04D6E">
        <w:rPr>
          <w:rFonts w:ascii="Aptos" w:hAnsi="Aptos"/>
          <w:lang w:val="en-US"/>
        </w:rPr>
        <w:t>58999.</w:t>
      </w:r>
      <w:r>
        <w:rPr>
          <w:rFonts w:ascii="Aptos" w:hAnsi="Aptos"/>
          <w:lang w:val="en-US"/>
        </w:rPr>
        <w:t xml:space="preserve"> </w:t>
      </w:r>
      <w:hyperlink r:id="rId8" w:history="1">
        <w:r w:rsidRPr="00B24828">
          <w:rPr>
            <w:rStyle w:val="-"/>
            <w:rFonts w:ascii="Aptos" w:hAnsi="Aptos"/>
            <w:lang w:val="en-US"/>
          </w:rPr>
          <w:t>https://doi.org/10.7554/eLife.58999</w:t>
        </w:r>
      </w:hyperlink>
    </w:p>
    <w:p w14:paraId="72F40C5B" w14:textId="0503B468" w:rsidR="00F105B0" w:rsidRPr="00F105B0" w:rsidRDefault="00F105B0" w:rsidP="00F105B0">
      <w:pPr>
        <w:jc w:val="both"/>
        <w:rPr>
          <w:rFonts w:ascii="Aptos" w:hAnsi="Aptos"/>
          <w:lang w:val="en-US"/>
        </w:rPr>
      </w:pPr>
      <w:r w:rsidRPr="00F105B0">
        <w:rPr>
          <w:rFonts w:ascii="Aptos" w:hAnsi="Aptos"/>
          <w:lang w:val="en-US"/>
        </w:rPr>
        <w:t xml:space="preserve">Aspen T Reese, Amy Savage, Elsa </w:t>
      </w:r>
      <w:proofErr w:type="spellStart"/>
      <w:r w:rsidRPr="00F105B0">
        <w:rPr>
          <w:rFonts w:ascii="Aptos" w:hAnsi="Aptos"/>
          <w:lang w:val="en-US"/>
        </w:rPr>
        <w:t>Youngsteadt</w:t>
      </w:r>
      <w:proofErr w:type="spellEnd"/>
      <w:r w:rsidRPr="00F105B0">
        <w:rPr>
          <w:rFonts w:ascii="Aptos" w:hAnsi="Aptos"/>
          <w:lang w:val="en-US"/>
        </w:rPr>
        <w:t>, Krista L McGuire, Adam Koling, Olivia Watkins, Steven D Frank, Robert R Dunn, Urban stress is associated with variation in microbial species composition—but not richness—in Manhattan, </w:t>
      </w:r>
      <w:r w:rsidRPr="00F105B0">
        <w:rPr>
          <w:rFonts w:ascii="Aptos" w:hAnsi="Aptos"/>
          <w:i/>
          <w:iCs/>
          <w:lang w:val="en-US"/>
        </w:rPr>
        <w:t>The ISME Journal</w:t>
      </w:r>
      <w:r w:rsidRPr="00F105B0">
        <w:rPr>
          <w:rFonts w:ascii="Aptos" w:hAnsi="Aptos"/>
          <w:lang w:val="en-US"/>
        </w:rPr>
        <w:t>, Volume 10, Issue 3, March 2016, Pages 751–760, </w:t>
      </w:r>
      <w:hyperlink r:id="rId9" w:history="1">
        <w:r w:rsidRPr="00F105B0">
          <w:rPr>
            <w:rStyle w:val="-"/>
            <w:rFonts w:ascii="Aptos" w:hAnsi="Aptos"/>
            <w:lang w:val="en-US"/>
          </w:rPr>
          <w:t>https://doi.org/10.1038/ismej.2015.152</w:t>
        </w:r>
      </w:hyperlink>
    </w:p>
    <w:p w14:paraId="3F48011E" w14:textId="3CBD4747" w:rsidR="004B2B76" w:rsidRDefault="00F105B0">
      <w:pPr>
        <w:rPr>
          <w:rFonts w:ascii="Aptos" w:hAnsi="Aptos"/>
          <w:lang w:val="en-US"/>
        </w:rPr>
      </w:pPr>
      <w:r w:rsidRPr="00F105B0">
        <w:rPr>
          <w:rFonts w:ascii="Aptos" w:hAnsi="Aptos"/>
          <w:lang w:val="en-US"/>
        </w:rPr>
        <w:t xml:space="preserve">J.G. </w:t>
      </w:r>
      <w:proofErr w:type="spellStart"/>
      <w:proofErr w:type="gramStart"/>
      <w:r w:rsidRPr="00F105B0">
        <w:rPr>
          <w:rFonts w:ascii="Aptos" w:hAnsi="Aptos"/>
          <w:lang w:val="en-US"/>
        </w:rPr>
        <w:t>Caporaso,C.L</w:t>
      </w:r>
      <w:proofErr w:type="spellEnd"/>
      <w:r w:rsidRPr="00F105B0">
        <w:rPr>
          <w:rFonts w:ascii="Aptos" w:hAnsi="Aptos"/>
          <w:lang w:val="en-US"/>
        </w:rPr>
        <w:t>.</w:t>
      </w:r>
      <w:proofErr w:type="gramEnd"/>
      <w:r w:rsidRPr="00F105B0">
        <w:rPr>
          <w:rFonts w:ascii="Aptos" w:hAnsi="Aptos"/>
          <w:lang w:val="en-US"/>
        </w:rPr>
        <w:t xml:space="preserve"> </w:t>
      </w:r>
      <w:proofErr w:type="spellStart"/>
      <w:proofErr w:type="gramStart"/>
      <w:r w:rsidRPr="00F105B0">
        <w:rPr>
          <w:rFonts w:ascii="Aptos" w:hAnsi="Aptos"/>
          <w:lang w:val="en-US"/>
        </w:rPr>
        <w:t>Lauber,W.A</w:t>
      </w:r>
      <w:proofErr w:type="spellEnd"/>
      <w:r w:rsidRPr="00F105B0">
        <w:rPr>
          <w:rFonts w:ascii="Aptos" w:hAnsi="Aptos"/>
          <w:lang w:val="en-US"/>
        </w:rPr>
        <w:t>.</w:t>
      </w:r>
      <w:proofErr w:type="gramEnd"/>
      <w:r w:rsidRPr="00F105B0">
        <w:rPr>
          <w:rFonts w:ascii="Aptos" w:hAnsi="Aptos"/>
          <w:lang w:val="en-US"/>
        </w:rPr>
        <w:t xml:space="preserve"> </w:t>
      </w:r>
      <w:proofErr w:type="spellStart"/>
      <w:proofErr w:type="gramStart"/>
      <w:r w:rsidRPr="00F105B0">
        <w:rPr>
          <w:rFonts w:ascii="Aptos" w:hAnsi="Aptos"/>
          <w:lang w:val="en-US"/>
        </w:rPr>
        <w:t>Walters,D</w:t>
      </w:r>
      <w:proofErr w:type="spellEnd"/>
      <w:r w:rsidRPr="00F105B0">
        <w:rPr>
          <w:rFonts w:ascii="Aptos" w:hAnsi="Aptos"/>
          <w:lang w:val="en-US"/>
        </w:rPr>
        <w:t>.</w:t>
      </w:r>
      <w:proofErr w:type="gramEnd"/>
      <w:r w:rsidRPr="00F105B0">
        <w:rPr>
          <w:rFonts w:ascii="Aptos" w:hAnsi="Aptos"/>
          <w:lang w:val="en-US"/>
        </w:rPr>
        <w:t xml:space="preserve"> Berg-</w:t>
      </w:r>
      <w:proofErr w:type="spellStart"/>
      <w:proofErr w:type="gramStart"/>
      <w:r w:rsidRPr="00F105B0">
        <w:rPr>
          <w:rFonts w:ascii="Aptos" w:hAnsi="Aptos"/>
          <w:lang w:val="en-US"/>
        </w:rPr>
        <w:t>Lyons,C.A</w:t>
      </w:r>
      <w:proofErr w:type="spellEnd"/>
      <w:r w:rsidRPr="00F105B0">
        <w:rPr>
          <w:rFonts w:ascii="Aptos" w:hAnsi="Aptos"/>
          <w:lang w:val="en-US"/>
        </w:rPr>
        <w:t>.</w:t>
      </w:r>
      <w:proofErr w:type="gramEnd"/>
      <w:r w:rsidRPr="00F105B0">
        <w:rPr>
          <w:rFonts w:ascii="Aptos" w:hAnsi="Aptos"/>
          <w:lang w:val="en-US"/>
        </w:rPr>
        <w:t xml:space="preserve"> </w:t>
      </w:r>
      <w:proofErr w:type="spellStart"/>
      <w:proofErr w:type="gramStart"/>
      <w:r w:rsidRPr="00F105B0">
        <w:rPr>
          <w:rFonts w:ascii="Aptos" w:hAnsi="Aptos"/>
          <w:lang w:val="en-US"/>
        </w:rPr>
        <w:t>Lozupone,P.J</w:t>
      </w:r>
      <w:proofErr w:type="spellEnd"/>
      <w:r w:rsidRPr="00F105B0">
        <w:rPr>
          <w:rFonts w:ascii="Aptos" w:hAnsi="Aptos"/>
          <w:lang w:val="en-US"/>
        </w:rPr>
        <w:t>.</w:t>
      </w:r>
      <w:proofErr w:type="gramEnd"/>
      <w:r w:rsidRPr="00F105B0">
        <w:rPr>
          <w:rFonts w:ascii="Aptos" w:hAnsi="Aptos"/>
          <w:lang w:val="en-US"/>
        </w:rPr>
        <w:t xml:space="preserve"> </w:t>
      </w:r>
      <w:proofErr w:type="spellStart"/>
      <w:proofErr w:type="gramStart"/>
      <w:r w:rsidRPr="00F105B0">
        <w:rPr>
          <w:rFonts w:ascii="Aptos" w:hAnsi="Aptos"/>
          <w:lang w:val="en-US"/>
        </w:rPr>
        <w:t>Turnbaugh,N</w:t>
      </w:r>
      <w:proofErr w:type="spellEnd"/>
      <w:r w:rsidRPr="00F105B0">
        <w:rPr>
          <w:rFonts w:ascii="Aptos" w:hAnsi="Aptos"/>
          <w:lang w:val="en-US"/>
        </w:rPr>
        <w:t>.</w:t>
      </w:r>
      <w:proofErr w:type="gramEnd"/>
      <w:r w:rsidRPr="00F105B0">
        <w:rPr>
          <w:rFonts w:ascii="Aptos" w:hAnsi="Aptos"/>
          <w:lang w:val="en-US"/>
        </w:rPr>
        <w:t xml:space="preserve"> Fierer, &amp; R. </w:t>
      </w:r>
      <w:proofErr w:type="gramStart"/>
      <w:r w:rsidRPr="00F105B0">
        <w:rPr>
          <w:rFonts w:ascii="Aptos" w:hAnsi="Aptos"/>
          <w:lang w:val="en-US"/>
        </w:rPr>
        <w:t>Knight,  Global</w:t>
      </w:r>
      <w:proofErr w:type="gramEnd"/>
      <w:r w:rsidRPr="00F105B0">
        <w:rPr>
          <w:rFonts w:ascii="Aptos" w:hAnsi="Aptos"/>
          <w:lang w:val="en-US"/>
        </w:rPr>
        <w:t xml:space="preserve"> patterns of 16S rRNA diversity at a depth of millions of sequences per sample, Proc. Natl. Acad. Sci. U.S.A. 108 (supplement_1) 4516-4522, https://doi.org/10.1073/pnas.1000080107 (2011).</w:t>
      </w:r>
    </w:p>
    <w:p w14:paraId="124C6228" w14:textId="1A7DABF7" w:rsidR="00F105B0" w:rsidRDefault="00E72AB1" w:rsidP="00E72AB1">
      <w:pPr>
        <w:rPr>
          <w:rFonts w:ascii="Aptos" w:hAnsi="Aptos"/>
          <w:lang w:val="en-US"/>
        </w:rPr>
      </w:pPr>
      <w:r w:rsidRPr="00E72AB1">
        <w:rPr>
          <w:rFonts w:ascii="Aptos" w:hAnsi="Aptos"/>
          <w:lang w:val="en-US"/>
        </w:rPr>
        <w:t xml:space="preserve">Blevins, Kali &amp; Rachel, Gallery &amp; Docherty, Kathryn &amp; King, </w:t>
      </w:r>
      <w:proofErr w:type="spellStart"/>
      <w:r w:rsidRPr="00E72AB1">
        <w:rPr>
          <w:rFonts w:ascii="Aptos" w:hAnsi="Aptos"/>
          <w:lang w:val="en-US"/>
        </w:rPr>
        <w:t>Gdawg</w:t>
      </w:r>
      <w:proofErr w:type="spellEnd"/>
      <w:r w:rsidRPr="00E72AB1">
        <w:rPr>
          <w:rFonts w:ascii="Aptos" w:hAnsi="Aptos"/>
          <w:lang w:val="en-US"/>
        </w:rPr>
        <w:t xml:space="preserve"> &amp; Travers, Patrick &amp; Hufft, Rebecca. (2011). NEON: Directions and resources for long-term monitoring in soil microbial ecology.</w:t>
      </w:r>
    </w:p>
    <w:p w14:paraId="5E2A71B6" w14:textId="5B03E593" w:rsidR="00E72AB1" w:rsidRDefault="00E72AB1" w:rsidP="00E72AB1">
      <w:pPr>
        <w:rPr>
          <w:rFonts w:ascii="Aptos" w:hAnsi="Aptos"/>
          <w:lang w:val="en-US"/>
        </w:rPr>
      </w:pPr>
      <w:r w:rsidRPr="00E72AB1">
        <w:rPr>
          <w:rFonts w:ascii="Aptos" w:hAnsi="Aptos"/>
          <w:lang w:val="en-US"/>
        </w:rPr>
        <w:t xml:space="preserve">Gilbert JA, Bailey M, Field D, Fierer N, Fuhrman JA, Hu B, Jansson J, Knight R, Kowalchuk GA, </w:t>
      </w:r>
      <w:proofErr w:type="spellStart"/>
      <w:r w:rsidRPr="00E72AB1">
        <w:rPr>
          <w:rFonts w:ascii="Aptos" w:hAnsi="Aptos"/>
          <w:lang w:val="en-US"/>
        </w:rPr>
        <w:t>Kyrpides</w:t>
      </w:r>
      <w:proofErr w:type="spellEnd"/>
      <w:r w:rsidRPr="00E72AB1">
        <w:rPr>
          <w:rFonts w:ascii="Aptos" w:hAnsi="Aptos"/>
          <w:lang w:val="en-US"/>
        </w:rPr>
        <w:t xml:space="preserve"> NC, Meyer F, Stevens R. The Earth Microbiome Project: The Meeting Report for the 1st International Earth Microbiome Project Conference, Shenzhen, China, June 13th-15th 2011. Stand Genomic Sci. 2011 Nov 22;5(2):243–7. </w:t>
      </w:r>
      <w:proofErr w:type="spellStart"/>
      <w:r w:rsidRPr="00E72AB1">
        <w:rPr>
          <w:rFonts w:ascii="Aptos" w:hAnsi="Aptos"/>
          <w:lang w:val="en-US"/>
        </w:rPr>
        <w:t>doi</w:t>
      </w:r>
      <w:proofErr w:type="spellEnd"/>
      <w:r w:rsidRPr="00E72AB1">
        <w:rPr>
          <w:rFonts w:ascii="Aptos" w:hAnsi="Aptos"/>
          <w:lang w:val="en-US"/>
        </w:rPr>
        <w:t>: 10.4056/sigs.2134923. PMCID: PMC3235519.</w:t>
      </w:r>
    </w:p>
    <w:p w14:paraId="7740C151" w14:textId="21985A62" w:rsidR="00E72AB1" w:rsidRDefault="00E72AB1" w:rsidP="00E72AB1">
      <w:pPr>
        <w:rPr>
          <w:rFonts w:ascii="Aptos" w:hAnsi="Aptos"/>
          <w:lang w:val="en-US"/>
        </w:rPr>
      </w:pPr>
      <w:r w:rsidRPr="00E72AB1">
        <w:rPr>
          <w:rFonts w:ascii="Aptos" w:hAnsi="Aptos"/>
          <w:lang w:val="en-US"/>
        </w:rPr>
        <w:t xml:space="preserve">Wood, Stephen &amp; Bradford, Mark &amp; Jack, Gilbert &amp; </w:t>
      </w:r>
      <w:proofErr w:type="spellStart"/>
      <w:r w:rsidRPr="00E72AB1">
        <w:rPr>
          <w:rFonts w:ascii="Aptos" w:hAnsi="Aptos"/>
          <w:lang w:val="en-US"/>
        </w:rPr>
        <w:t>Mcguire</w:t>
      </w:r>
      <w:proofErr w:type="spellEnd"/>
      <w:r w:rsidRPr="00E72AB1">
        <w:rPr>
          <w:rFonts w:ascii="Aptos" w:hAnsi="Aptos"/>
          <w:lang w:val="en-US"/>
        </w:rPr>
        <w:t xml:space="preserve">, Krista &amp; Palm, Cheryl &amp; Tully, Katherine &amp; Zhou, </w:t>
      </w:r>
      <w:proofErr w:type="spellStart"/>
      <w:r w:rsidRPr="00E72AB1">
        <w:rPr>
          <w:rFonts w:ascii="Aptos" w:hAnsi="Aptos"/>
          <w:lang w:val="en-US"/>
        </w:rPr>
        <w:t>Jizhong</w:t>
      </w:r>
      <w:proofErr w:type="spellEnd"/>
      <w:r w:rsidRPr="00E72AB1">
        <w:rPr>
          <w:rFonts w:ascii="Aptos" w:hAnsi="Aptos"/>
          <w:lang w:val="en-US"/>
        </w:rPr>
        <w:t xml:space="preserve"> &amp; Naeem, Shahid. (2015). Agricultural intensification and the functional capacity of soil microbes on smallholder African farms. Journal of Applied Ecology. 52. 10.1111/1365-2664.12416.</w:t>
      </w:r>
    </w:p>
    <w:p w14:paraId="1ED3FF85" w14:textId="7EBAB0EA" w:rsidR="00E72AB1" w:rsidRDefault="00E72AB1" w:rsidP="00E72AB1">
      <w:pPr>
        <w:rPr>
          <w:rFonts w:ascii="Aptos" w:hAnsi="Aptos"/>
          <w:lang w:val="en-US"/>
        </w:rPr>
      </w:pPr>
      <w:r w:rsidRPr="00E72AB1">
        <w:rPr>
          <w:rFonts w:ascii="Aptos" w:hAnsi="Aptos"/>
          <w:lang w:val="en-US"/>
        </w:rPr>
        <w:t>Neufeld JD, Engel K, Cheng J, Moreno-</w:t>
      </w:r>
      <w:proofErr w:type="spellStart"/>
      <w:r w:rsidRPr="00E72AB1">
        <w:rPr>
          <w:rFonts w:ascii="Aptos" w:hAnsi="Aptos"/>
          <w:lang w:val="en-US"/>
        </w:rPr>
        <w:t>Hagelsieb</w:t>
      </w:r>
      <w:proofErr w:type="spellEnd"/>
      <w:r w:rsidRPr="00E72AB1">
        <w:rPr>
          <w:rFonts w:ascii="Aptos" w:hAnsi="Aptos"/>
          <w:lang w:val="en-US"/>
        </w:rPr>
        <w:t xml:space="preserve"> G, Rose DR, Charles TC. Open resource metagenomics: a model for sharing metagenomic libraries. Stand Genomic Sci. 2011 Nov 30;5(2):203-10. </w:t>
      </w:r>
      <w:proofErr w:type="spellStart"/>
      <w:r w:rsidRPr="00E72AB1">
        <w:rPr>
          <w:rFonts w:ascii="Aptos" w:hAnsi="Aptos"/>
          <w:lang w:val="en-US"/>
        </w:rPr>
        <w:t>doi</w:t>
      </w:r>
      <w:proofErr w:type="spellEnd"/>
      <w:r w:rsidRPr="00E72AB1">
        <w:rPr>
          <w:rFonts w:ascii="Aptos" w:hAnsi="Aptos"/>
          <w:lang w:val="en-US"/>
        </w:rPr>
        <w:t xml:space="preserve">: 10.4056/sigs.1974654. </w:t>
      </w:r>
      <w:proofErr w:type="spellStart"/>
      <w:r w:rsidRPr="00E72AB1">
        <w:rPr>
          <w:rFonts w:ascii="Aptos" w:hAnsi="Aptos"/>
          <w:lang w:val="en-US"/>
        </w:rPr>
        <w:t>Epub</w:t>
      </w:r>
      <w:proofErr w:type="spellEnd"/>
      <w:r w:rsidRPr="00E72AB1">
        <w:rPr>
          <w:rFonts w:ascii="Aptos" w:hAnsi="Aptos"/>
          <w:lang w:val="en-US"/>
        </w:rPr>
        <w:t xml:space="preserve"> 2011 Nov 23. PMID: 22180823; PMCID: PMC3235511.</w:t>
      </w:r>
    </w:p>
    <w:p w14:paraId="77540042" w14:textId="03DF32DC" w:rsidR="00E72AB1" w:rsidRDefault="00E72AB1" w:rsidP="00E72AB1">
      <w:pPr>
        <w:rPr>
          <w:rFonts w:ascii="Aptos" w:hAnsi="Aptos"/>
          <w:lang w:val="en-US"/>
        </w:rPr>
      </w:pPr>
      <w:r w:rsidRPr="00E72AB1">
        <w:rPr>
          <w:rFonts w:ascii="Aptos" w:hAnsi="Aptos"/>
          <w:lang w:val="en-US"/>
        </w:rPr>
        <w:t xml:space="preserve">Yarwood SA, Bottomley PJ, Myrold DD. Soil microbial communities associated with Douglas-fir and red alder stands at high- and low-productivity forest sites in Oregon, USA. </w:t>
      </w:r>
      <w:proofErr w:type="spellStart"/>
      <w:r w:rsidRPr="00E72AB1">
        <w:rPr>
          <w:rFonts w:ascii="Aptos" w:hAnsi="Aptos"/>
          <w:lang w:val="en-US"/>
        </w:rPr>
        <w:t>Microb</w:t>
      </w:r>
      <w:proofErr w:type="spellEnd"/>
      <w:r w:rsidRPr="00E72AB1">
        <w:rPr>
          <w:rFonts w:ascii="Aptos" w:hAnsi="Aptos"/>
          <w:lang w:val="en-US"/>
        </w:rPr>
        <w:t xml:space="preserve"> Ecol. 2010 Oct;60(3):606-17. </w:t>
      </w:r>
      <w:proofErr w:type="spellStart"/>
      <w:r w:rsidRPr="00E72AB1">
        <w:rPr>
          <w:rFonts w:ascii="Aptos" w:hAnsi="Aptos"/>
          <w:lang w:val="en-US"/>
        </w:rPr>
        <w:t>doi</w:t>
      </w:r>
      <w:proofErr w:type="spellEnd"/>
      <w:r w:rsidRPr="00E72AB1">
        <w:rPr>
          <w:rFonts w:ascii="Aptos" w:hAnsi="Aptos"/>
          <w:lang w:val="en-US"/>
        </w:rPr>
        <w:t xml:space="preserve">: 10.1007/s00248-010-9675-9. </w:t>
      </w:r>
      <w:proofErr w:type="spellStart"/>
      <w:r w:rsidRPr="00E72AB1">
        <w:rPr>
          <w:rFonts w:ascii="Aptos" w:hAnsi="Aptos"/>
          <w:lang w:val="en-US"/>
        </w:rPr>
        <w:t>Epub</w:t>
      </w:r>
      <w:proofErr w:type="spellEnd"/>
      <w:r w:rsidRPr="00E72AB1">
        <w:rPr>
          <w:rFonts w:ascii="Aptos" w:hAnsi="Aptos"/>
          <w:lang w:val="en-US"/>
        </w:rPr>
        <w:t xml:space="preserve"> 2010 May 7. PMID: 20449582.</w:t>
      </w:r>
    </w:p>
    <w:p w14:paraId="457553DB" w14:textId="7BD62EFA" w:rsidR="00E72AB1" w:rsidRPr="00E72AB1" w:rsidRDefault="00E72AB1" w:rsidP="00E72AB1">
      <w:pPr>
        <w:rPr>
          <w:rFonts w:ascii="Aptos" w:hAnsi="Aptos"/>
          <w:lang w:val="en-US"/>
        </w:rPr>
      </w:pPr>
      <w:r w:rsidRPr="00E72AB1">
        <w:rPr>
          <w:rFonts w:ascii="Aptos" w:hAnsi="Aptos"/>
          <w:lang w:val="en-US"/>
        </w:rPr>
        <w:t xml:space="preserve">Zeglin LH, Taylor AE, Myrold DD, Bottomley PJ. Bacterial and archaeal </w:t>
      </w:r>
      <w:proofErr w:type="spellStart"/>
      <w:r w:rsidRPr="00E72AB1">
        <w:rPr>
          <w:rFonts w:ascii="Aptos" w:hAnsi="Aptos"/>
          <w:lang w:val="en-US"/>
        </w:rPr>
        <w:t>amoA</w:t>
      </w:r>
      <w:proofErr w:type="spellEnd"/>
      <w:r w:rsidRPr="00E72AB1">
        <w:rPr>
          <w:rFonts w:ascii="Aptos" w:hAnsi="Aptos"/>
          <w:lang w:val="en-US"/>
        </w:rPr>
        <w:t xml:space="preserve"> gene distribution covaries with soil nitrification properties across a range of land uses. Environ </w:t>
      </w:r>
      <w:proofErr w:type="spellStart"/>
      <w:r w:rsidRPr="00E72AB1">
        <w:rPr>
          <w:rFonts w:ascii="Aptos" w:hAnsi="Aptos"/>
          <w:lang w:val="en-US"/>
        </w:rPr>
        <w:t>Microbiol</w:t>
      </w:r>
      <w:proofErr w:type="spellEnd"/>
      <w:r w:rsidRPr="00E72AB1">
        <w:rPr>
          <w:rFonts w:ascii="Aptos" w:hAnsi="Aptos"/>
          <w:lang w:val="en-US"/>
        </w:rPr>
        <w:t xml:space="preserve"> Rep. 2011 Dec;3(6):717-26. </w:t>
      </w:r>
      <w:proofErr w:type="spellStart"/>
      <w:r w:rsidRPr="00E72AB1">
        <w:rPr>
          <w:rFonts w:ascii="Aptos" w:hAnsi="Aptos"/>
          <w:lang w:val="en-US"/>
        </w:rPr>
        <w:t>doi</w:t>
      </w:r>
      <w:proofErr w:type="spellEnd"/>
      <w:r w:rsidRPr="00E72AB1">
        <w:rPr>
          <w:rFonts w:ascii="Aptos" w:hAnsi="Aptos"/>
          <w:lang w:val="en-US"/>
        </w:rPr>
        <w:t>: 10.1111/j.1758-2229.2011.</w:t>
      </w:r>
      <w:proofErr w:type="gramStart"/>
      <w:r w:rsidRPr="00E72AB1">
        <w:rPr>
          <w:rFonts w:ascii="Aptos" w:hAnsi="Aptos"/>
          <w:lang w:val="en-US"/>
        </w:rPr>
        <w:t>00290.x.</w:t>
      </w:r>
      <w:proofErr w:type="gramEnd"/>
      <w:r w:rsidRPr="00E72AB1">
        <w:rPr>
          <w:rFonts w:ascii="Aptos" w:hAnsi="Aptos"/>
          <w:lang w:val="en-US"/>
        </w:rPr>
        <w:t xml:space="preserve"> </w:t>
      </w:r>
      <w:proofErr w:type="spellStart"/>
      <w:r w:rsidRPr="00E72AB1">
        <w:rPr>
          <w:rFonts w:ascii="Aptos" w:hAnsi="Aptos"/>
          <w:lang w:val="en-US"/>
        </w:rPr>
        <w:t>Epub</w:t>
      </w:r>
      <w:proofErr w:type="spellEnd"/>
      <w:r w:rsidRPr="00E72AB1">
        <w:rPr>
          <w:rFonts w:ascii="Aptos" w:hAnsi="Aptos"/>
          <w:lang w:val="en-US"/>
        </w:rPr>
        <w:t xml:space="preserve"> 2011 Sep 29. PMID: 23761362.</w:t>
      </w:r>
    </w:p>
    <w:p w14:paraId="2BB99A37" w14:textId="77777777" w:rsidR="00E72AB1" w:rsidRDefault="00E72AB1" w:rsidP="00E72AB1">
      <w:pPr>
        <w:rPr>
          <w:rFonts w:ascii="Aptos" w:hAnsi="Aptos"/>
          <w:lang w:val="en-US"/>
        </w:rPr>
      </w:pPr>
    </w:p>
    <w:p w14:paraId="57E12940" w14:textId="77777777" w:rsidR="00E72AB1" w:rsidRDefault="00E72AB1" w:rsidP="00E72AB1">
      <w:pPr>
        <w:rPr>
          <w:rFonts w:ascii="Aptos" w:hAnsi="Aptos"/>
          <w:lang w:val="en-US"/>
        </w:rPr>
      </w:pPr>
    </w:p>
    <w:tbl>
      <w:tblPr>
        <w:tblW w:w="107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0"/>
        <w:gridCol w:w="2520"/>
        <w:gridCol w:w="3402"/>
        <w:gridCol w:w="4536"/>
      </w:tblGrid>
      <w:tr w:rsidR="005D62F6" w14:paraId="7DE70AF4" w14:textId="77777777" w:rsidTr="005D62F6">
        <w:tblPrEx>
          <w:tblCellMar>
            <w:top w:w="0" w:type="dxa"/>
            <w:bottom w:w="0" w:type="dxa"/>
          </w:tblCellMar>
        </w:tblPrEx>
        <w:trPr>
          <w:trHeight w:val="230"/>
          <w:tblHeader/>
        </w:trPr>
        <w:tc>
          <w:tcPr>
            <w:tcW w:w="310" w:type="dxa"/>
            <w:tcBorders>
              <w:top w:val="single" w:sz="4" w:space="0" w:color="FFFFFF"/>
              <w:left w:val="single" w:sz="4" w:space="0" w:color="FFFFFF"/>
              <w:bottom w:val="single" w:sz="4" w:space="0" w:color="FFFFFF"/>
              <w:right w:val="single" w:sz="4" w:space="0" w:color="FFFFFF"/>
            </w:tcBorders>
            <w:shd w:val="clear" w:color="auto" w:fill="2F5496"/>
            <w:tcMar>
              <w:top w:w="100" w:type="dxa"/>
              <w:left w:w="100" w:type="dxa"/>
              <w:bottom w:w="100" w:type="dxa"/>
              <w:right w:w="100" w:type="dxa"/>
            </w:tcMar>
            <w:vAlign w:val="center"/>
          </w:tcPr>
          <w:p w14:paraId="01DE40BA" w14:textId="77777777" w:rsidR="005D62F6" w:rsidRDefault="005D62F6" w:rsidP="005D62F6">
            <w:bookmarkStart w:id="0" w:name="_Hlk234009472"/>
            <w:r>
              <w:rPr>
                <w:b/>
                <w:bCs/>
                <w:color w:val="FFFFFF"/>
                <w:sz w:val="20"/>
                <w:szCs w:val="20"/>
              </w:rPr>
              <w:lastRenderedPageBreak/>
              <w:t>#</w:t>
            </w:r>
          </w:p>
        </w:tc>
        <w:tc>
          <w:tcPr>
            <w:tcW w:w="2520" w:type="dxa"/>
            <w:tcBorders>
              <w:top w:val="single" w:sz="4" w:space="0" w:color="FFFFFF"/>
              <w:left w:val="single" w:sz="4" w:space="0" w:color="FFFFFF"/>
              <w:bottom w:val="single" w:sz="4" w:space="0" w:color="FFFFFF"/>
              <w:right w:val="single" w:sz="4" w:space="0" w:color="FFFFFF"/>
            </w:tcBorders>
            <w:shd w:val="clear" w:color="auto" w:fill="2F5496"/>
            <w:tcMar>
              <w:top w:w="100" w:type="dxa"/>
              <w:left w:w="100" w:type="dxa"/>
              <w:bottom w:w="100" w:type="dxa"/>
              <w:right w:w="100" w:type="dxa"/>
            </w:tcMar>
            <w:vAlign w:val="center"/>
          </w:tcPr>
          <w:p w14:paraId="4665DD9C" w14:textId="77777777" w:rsidR="005D62F6" w:rsidRDefault="005D62F6" w:rsidP="005D62F6">
            <w:r>
              <w:rPr>
                <w:b/>
                <w:bCs/>
                <w:color w:val="FFFFFF"/>
                <w:sz w:val="20"/>
                <w:szCs w:val="20"/>
              </w:rPr>
              <w:t>Τίτλος</w:t>
            </w:r>
          </w:p>
        </w:tc>
        <w:tc>
          <w:tcPr>
            <w:tcW w:w="3402" w:type="dxa"/>
            <w:tcBorders>
              <w:top w:val="single" w:sz="4" w:space="0" w:color="FFFFFF"/>
              <w:left w:val="single" w:sz="4" w:space="0" w:color="FFFFFF"/>
              <w:bottom w:val="single" w:sz="4" w:space="0" w:color="FFFFFF"/>
              <w:right w:val="single" w:sz="4" w:space="0" w:color="FFFFFF"/>
            </w:tcBorders>
            <w:shd w:val="clear" w:color="auto" w:fill="2F5496"/>
            <w:tcMar>
              <w:top w:w="100" w:type="dxa"/>
              <w:left w:w="100" w:type="dxa"/>
              <w:bottom w:w="100" w:type="dxa"/>
              <w:right w:w="100" w:type="dxa"/>
            </w:tcMar>
            <w:vAlign w:val="center"/>
          </w:tcPr>
          <w:p w14:paraId="375386E2" w14:textId="77777777" w:rsidR="005D62F6" w:rsidRDefault="005D62F6" w:rsidP="005D62F6">
            <w:r>
              <w:rPr>
                <w:b/>
                <w:bCs/>
                <w:color w:val="FFFFFF"/>
                <w:sz w:val="20"/>
                <w:szCs w:val="20"/>
              </w:rPr>
              <w:t>Σχόλια</w:t>
            </w:r>
          </w:p>
        </w:tc>
        <w:tc>
          <w:tcPr>
            <w:tcW w:w="4536" w:type="dxa"/>
            <w:tcBorders>
              <w:top w:val="single" w:sz="4" w:space="0" w:color="FFFFFF"/>
              <w:left w:val="single" w:sz="4" w:space="0" w:color="FFFFFF"/>
              <w:bottom w:val="single" w:sz="4" w:space="0" w:color="FFFFFF"/>
              <w:right w:val="single" w:sz="4" w:space="0" w:color="FFFFFF"/>
            </w:tcBorders>
            <w:shd w:val="clear" w:color="auto" w:fill="2F5496"/>
            <w:tcMar>
              <w:top w:w="100" w:type="dxa"/>
              <w:left w:w="100" w:type="dxa"/>
              <w:bottom w:w="100" w:type="dxa"/>
              <w:right w:w="100" w:type="dxa"/>
            </w:tcMar>
            <w:vAlign w:val="center"/>
          </w:tcPr>
          <w:p w14:paraId="1A6A5FB9" w14:textId="77777777" w:rsidR="005D62F6" w:rsidRDefault="005D62F6" w:rsidP="005D62F6">
            <w:r>
              <w:rPr>
                <w:b/>
                <w:bCs/>
                <w:color w:val="FFFFFF"/>
                <w:sz w:val="20"/>
                <w:szCs w:val="20"/>
              </w:rPr>
              <w:t>Μεθοδολογία</w:t>
            </w:r>
          </w:p>
        </w:tc>
      </w:tr>
      <w:tr w:rsidR="005D62F6" w:rsidRPr="009039BD" w14:paraId="5D6125A0" w14:textId="77777777" w:rsidTr="005D62F6">
        <w:tblPrEx>
          <w:tblCellMar>
            <w:top w:w="0" w:type="dxa"/>
            <w:bottom w:w="0" w:type="dxa"/>
          </w:tblCellMar>
        </w:tblPrEx>
        <w:trPr>
          <w:trHeight w:val="5228"/>
        </w:trPr>
        <w:tc>
          <w:tcPr>
            <w:tcW w:w="31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239C2F2C" w14:textId="77777777" w:rsidR="005D62F6" w:rsidRPr="00F31059" w:rsidRDefault="005D62F6" w:rsidP="005D62F6">
            <w:pPr>
              <w:spacing w:after="40"/>
              <w:rPr>
                <w:rFonts w:ascii="Times New Roman" w:hAnsi="Times New Roman" w:cs="Times New Roman"/>
                <w:sz w:val="18"/>
                <w:szCs w:val="18"/>
              </w:rPr>
            </w:pPr>
            <w:r w:rsidRPr="00F31059">
              <w:rPr>
                <w:rFonts w:ascii="Times New Roman" w:hAnsi="Times New Roman" w:cs="Times New Roman"/>
                <w:b/>
                <w:bCs/>
                <w:sz w:val="18"/>
                <w:szCs w:val="18"/>
              </w:rPr>
              <w:t>1</w:t>
            </w:r>
          </w:p>
        </w:tc>
        <w:tc>
          <w:tcPr>
            <w:tcW w:w="252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39CA80A1" w14:textId="77777777" w:rsidR="005D62F6" w:rsidRPr="00F31059" w:rsidRDefault="005D62F6" w:rsidP="005D62F6">
            <w:pPr>
              <w:spacing w:after="40"/>
              <w:rPr>
                <w:rFonts w:ascii="Times New Roman" w:hAnsi="Times New Roman" w:cs="Times New Roman"/>
                <w:sz w:val="18"/>
                <w:szCs w:val="18"/>
                <w:lang w:val="en-US"/>
              </w:rPr>
            </w:pPr>
            <w:r w:rsidRPr="00F31059">
              <w:rPr>
                <w:rFonts w:ascii="Times New Roman" w:hAnsi="Times New Roman" w:cs="Times New Roman"/>
                <w:b/>
                <w:bCs/>
                <w:sz w:val="18"/>
                <w:szCs w:val="18"/>
                <w:lang w:val="en-US"/>
              </w:rPr>
              <w:t>Microbial co-occurrence network demonstrates spatial and climatic trends for global soil diversity</w:t>
            </w:r>
          </w:p>
        </w:tc>
        <w:tc>
          <w:tcPr>
            <w:tcW w:w="3402"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41E205E" w14:textId="7B587AF7" w:rsidR="005D62F6" w:rsidRPr="00F31059" w:rsidRDefault="005D62F6" w:rsidP="005D62F6">
            <w:pPr>
              <w:spacing w:after="40"/>
              <w:rPr>
                <w:rFonts w:ascii="Times New Roman" w:hAnsi="Times New Roman" w:cs="Times New Roman"/>
                <w:sz w:val="18"/>
                <w:szCs w:val="18"/>
              </w:rPr>
            </w:pPr>
            <w:r w:rsidRPr="00F31059">
              <w:rPr>
                <w:rFonts w:ascii="Times New Roman" w:hAnsi="Times New Roman" w:cs="Times New Roman"/>
                <w:sz w:val="18"/>
                <w:szCs w:val="18"/>
              </w:rPr>
              <w:t xml:space="preserve">πώς το </w:t>
            </w:r>
            <w:r w:rsidRPr="00F31059">
              <w:rPr>
                <w:rFonts w:ascii="Times New Roman" w:hAnsi="Times New Roman" w:cs="Times New Roman"/>
                <w:b/>
                <w:bCs/>
                <w:sz w:val="18"/>
                <w:szCs w:val="18"/>
              </w:rPr>
              <w:t>κλίμα</w:t>
            </w:r>
            <w:r w:rsidRPr="00F31059">
              <w:rPr>
                <w:rFonts w:ascii="Times New Roman" w:hAnsi="Times New Roman" w:cs="Times New Roman"/>
                <w:sz w:val="18"/>
                <w:szCs w:val="18"/>
              </w:rPr>
              <w:t xml:space="preserve"> επηρεάζει τον τρόπο που τα βακτήρια του χώματος "συνυπάρχουν" και αλληλεπιδρούν μεταξύ τους, σε παγκόσμια κλίμακα- </w:t>
            </w:r>
            <w:proofErr w:type="spellStart"/>
            <w:r w:rsidRPr="00F31059">
              <w:rPr>
                <w:rFonts w:ascii="Times New Roman" w:hAnsi="Times New Roman" w:cs="Times New Roman"/>
                <w:sz w:val="18"/>
                <w:szCs w:val="18"/>
              </w:rPr>
              <w:t>Köppen-Geiger</w:t>
            </w:r>
            <w:proofErr w:type="spellEnd"/>
            <w:r w:rsidRPr="00F31059">
              <w:rPr>
                <w:rFonts w:ascii="Times New Roman" w:hAnsi="Times New Roman" w:cs="Times New Roman"/>
                <w:sz w:val="18"/>
                <w:szCs w:val="18"/>
              </w:rPr>
              <w:t xml:space="preserve"> ζώνες</w:t>
            </w:r>
          </w:p>
          <w:p w14:paraId="1B6F3D96" w14:textId="0C725A6F" w:rsidR="005D62F6" w:rsidRPr="00F31059" w:rsidRDefault="005D62F6" w:rsidP="005D62F6">
            <w:pPr>
              <w:spacing w:after="40"/>
              <w:rPr>
                <w:rFonts w:ascii="Times New Roman" w:hAnsi="Times New Roman" w:cs="Times New Roman"/>
                <w:sz w:val="18"/>
                <w:szCs w:val="18"/>
              </w:rPr>
            </w:pPr>
            <w:r w:rsidRPr="00F31059">
              <w:rPr>
                <w:rFonts w:ascii="Times New Roman" w:hAnsi="Times New Roman" w:cs="Times New Roman"/>
                <w:sz w:val="18"/>
                <w:szCs w:val="18"/>
              </w:rPr>
              <w:t>όσο πιο μακριά είναι δύο τοποθεσίες γεωγραφικά, τόσο πιο διαφορετικά είναι τα βακτήριά τους</w:t>
            </w:r>
          </w:p>
          <w:p w14:paraId="5F9C5C05" w14:textId="1A03FBD0" w:rsidR="005D62F6" w:rsidRPr="00F31059" w:rsidRDefault="005D62F6" w:rsidP="005D62F6">
            <w:pPr>
              <w:spacing w:after="40"/>
              <w:rPr>
                <w:rFonts w:ascii="Times New Roman" w:hAnsi="Times New Roman" w:cs="Times New Roman"/>
                <w:sz w:val="18"/>
                <w:szCs w:val="18"/>
              </w:rPr>
            </w:pPr>
            <w:r w:rsidRPr="00F31059">
              <w:rPr>
                <w:rFonts w:ascii="Times New Roman" w:hAnsi="Times New Roman" w:cs="Times New Roman"/>
                <w:sz w:val="18"/>
                <w:szCs w:val="18"/>
              </w:rPr>
              <w:t>Επιβεβαίωσαν στατιστικά ότι η κλιματική ζώνη σχετίζεται σημαντικά με τη σύσταση της μικροβιακής κοινότητας.</w:t>
            </w:r>
          </w:p>
          <w:p w14:paraId="1B1ABD15" w14:textId="25E029D7" w:rsidR="005D62F6" w:rsidRPr="00F31059" w:rsidRDefault="005D62F6" w:rsidP="005D62F6">
            <w:pPr>
              <w:spacing w:after="40"/>
              <w:rPr>
                <w:rFonts w:ascii="Times New Roman" w:hAnsi="Times New Roman" w:cs="Times New Roman"/>
                <w:sz w:val="18"/>
                <w:szCs w:val="18"/>
              </w:rPr>
            </w:pPr>
            <w:r w:rsidRPr="00F31059">
              <w:rPr>
                <w:rFonts w:ascii="Times New Roman" w:hAnsi="Times New Roman" w:cs="Times New Roman"/>
                <w:sz w:val="18"/>
                <w:szCs w:val="18"/>
              </w:rPr>
              <w:t xml:space="preserve">Οι </w:t>
            </w:r>
            <w:r w:rsidRPr="00F31059">
              <w:rPr>
                <w:rFonts w:ascii="Times New Roman" w:hAnsi="Times New Roman" w:cs="Times New Roman"/>
                <w:b/>
                <w:bCs/>
                <w:sz w:val="18"/>
                <w:szCs w:val="18"/>
              </w:rPr>
              <w:t>εύκρατες</w:t>
            </w:r>
            <w:r w:rsidRPr="00F31059">
              <w:rPr>
                <w:rFonts w:ascii="Times New Roman" w:hAnsi="Times New Roman" w:cs="Times New Roman"/>
                <w:sz w:val="18"/>
                <w:szCs w:val="18"/>
              </w:rPr>
              <w:t xml:space="preserve"> και </w:t>
            </w:r>
            <w:r w:rsidRPr="00F31059">
              <w:rPr>
                <w:rFonts w:ascii="Times New Roman" w:hAnsi="Times New Roman" w:cs="Times New Roman"/>
                <w:b/>
                <w:bCs/>
                <w:sz w:val="18"/>
                <w:szCs w:val="18"/>
              </w:rPr>
              <w:t>ψυχρές</w:t>
            </w:r>
            <w:r w:rsidRPr="00F31059">
              <w:rPr>
                <w:rFonts w:ascii="Times New Roman" w:hAnsi="Times New Roman" w:cs="Times New Roman"/>
                <w:sz w:val="18"/>
                <w:szCs w:val="18"/>
              </w:rPr>
              <w:t xml:space="preserve"> (αλλά όχι πολικές) περιοχές είχαν τη </w:t>
            </w:r>
            <w:r w:rsidRPr="00F31059">
              <w:rPr>
                <w:rFonts w:ascii="Times New Roman" w:hAnsi="Times New Roman" w:cs="Times New Roman"/>
                <w:b/>
                <w:bCs/>
                <w:sz w:val="18"/>
                <w:szCs w:val="18"/>
              </w:rPr>
              <w:t>μεγαλύτερη ποικιλότητα</w:t>
            </w:r>
            <w:r w:rsidRPr="00F31059">
              <w:rPr>
                <w:rFonts w:ascii="Times New Roman" w:hAnsi="Times New Roman" w:cs="Times New Roman"/>
                <w:sz w:val="18"/>
                <w:szCs w:val="18"/>
              </w:rPr>
              <w:t>.</w:t>
            </w:r>
          </w:p>
          <w:p w14:paraId="558CB514" w14:textId="23B1D754" w:rsidR="005D62F6" w:rsidRPr="00F31059" w:rsidRDefault="005D62F6" w:rsidP="005D62F6">
            <w:pPr>
              <w:spacing w:after="40"/>
              <w:rPr>
                <w:rFonts w:ascii="Times New Roman" w:hAnsi="Times New Roman" w:cs="Times New Roman"/>
                <w:sz w:val="18"/>
                <w:szCs w:val="18"/>
              </w:rPr>
            </w:pPr>
            <w:r w:rsidRPr="00F31059">
              <w:rPr>
                <w:rFonts w:ascii="Times New Roman" w:hAnsi="Times New Roman" w:cs="Times New Roman"/>
                <w:sz w:val="18"/>
                <w:szCs w:val="18"/>
              </w:rPr>
              <w:t xml:space="preserve">Οι </w:t>
            </w:r>
            <w:r w:rsidRPr="00F31059">
              <w:rPr>
                <w:rFonts w:ascii="Times New Roman" w:hAnsi="Times New Roman" w:cs="Times New Roman"/>
                <w:b/>
                <w:bCs/>
                <w:sz w:val="18"/>
                <w:szCs w:val="18"/>
              </w:rPr>
              <w:t>εύκρατες και ψυχρές</w:t>
            </w:r>
            <w:r w:rsidRPr="00F31059">
              <w:rPr>
                <w:rFonts w:ascii="Times New Roman" w:hAnsi="Times New Roman" w:cs="Times New Roman"/>
                <w:sz w:val="18"/>
                <w:szCs w:val="18"/>
              </w:rPr>
              <w:t xml:space="preserve"> ζώνες είχαν </w:t>
            </w:r>
            <w:r w:rsidRPr="00F31059">
              <w:rPr>
                <w:rFonts w:ascii="Times New Roman" w:hAnsi="Times New Roman" w:cs="Times New Roman"/>
                <w:b/>
                <w:bCs/>
                <w:sz w:val="18"/>
                <w:szCs w:val="18"/>
              </w:rPr>
              <w:t>πιο "</w:t>
            </w:r>
            <w:proofErr w:type="spellStart"/>
            <w:r w:rsidRPr="00F31059">
              <w:rPr>
                <w:rFonts w:ascii="Times New Roman" w:hAnsi="Times New Roman" w:cs="Times New Roman"/>
                <w:b/>
                <w:bCs/>
                <w:sz w:val="18"/>
                <w:szCs w:val="18"/>
              </w:rPr>
              <w:t>modular</w:t>
            </w:r>
            <w:proofErr w:type="spellEnd"/>
            <w:r w:rsidRPr="00F31059">
              <w:rPr>
                <w:rFonts w:ascii="Times New Roman" w:hAnsi="Times New Roman" w:cs="Times New Roman"/>
                <w:b/>
                <w:bCs/>
                <w:sz w:val="18"/>
                <w:szCs w:val="18"/>
              </w:rPr>
              <w:t>"</w:t>
            </w:r>
            <w:r w:rsidRPr="00F31059">
              <w:rPr>
                <w:rFonts w:ascii="Times New Roman" w:hAnsi="Times New Roman" w:cs="Times New Roman"/>
                <w:sz w:val="18"/>
                <w:szCs w:val="18"/>
              </w:rPr>
              <w:t xml:space="preserve"> δίκτυα (δηλαδή πιο σαφείς "ομάδες" βακτηρίων που συνδέονται μεταξύ τους) παρά τη μεγαλύτερη ποικιλότητα.</w:t>
            </w:r>
          </w:p>
          <w:p w14:paraId="120BA9FE" w14:textId="77777777" w:rsidR="005D62F6" w:rsidRPr="00F31059" w:rsidRDefault="005D62F6" w:rsidP="005D62F6">
            <w:pPr>
              <w:spacing w:after="40"/>
              <w:rPr>
                <w:rFonts w:ascii="Times New Roman" w:hAnsi="Times New Roman" w:cs="Times New Roman"/>
                <w:sz w:val="18"/>
                <w:szCs w:val="18"/>
              </w:rPr>
            </w:pPr>
            <w:r w:rsidRPr="00F31059">
              <w:rPr>
                <w:rFonts w:ascii="Times New Roman" w:hAnsi="Times New Roman" w:cs="Times New Roman"/>
                <w:sz w:val="18"/>
                <w:szCs w:val="18"/>
              </w:rPr>
              <w:t>κάποια βακτήρια συνδέονται μεταξύ τους μόνο σε συγκεκριμένα κλίματα, ακόμα κι αν υπάρχουν και αλλού.(10% των συνδέσεων</w:t>
            </w:r>
          </w:p>
        </w:tc>
        <w:tc>
          <w:tcPr>
            <w:tcW w:w="4536"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64853410" w14:textId="77777777" w:rsidR="005D62F6" w:rsidRDefault="005D62F6" w:rsidP="005D62F6">
            <w:pPr>
              <w:spacing w:after="40" w:line="240" w:lineRule="auto"/>
              <w:rPr>
                <w:rFonts w:ascii="Times New Roman" w:hAnsi="Times New Roman" w:cs="Times New Roman"/>
                <w:sz w:val="18"/>
                <w:szCs w:val="18"/>
              </w:rPr>
            </w:pPr>
            <w:r w:rsidRPr="005D62F6">
              <w:rPr>
                <w:rFonts w:ascii="Times New Roman" w:hAnsi="Times New Roman" w:cs="Times New Roman"/>
                <w:sz w:val="18"/>
                <w:szCs w:val="18"/>
              </w:rPr>
              <w:t xml:space="preserve">Αφαίρεσαν </w:t>
            </w:r>
            <w:proofErr w:type="spellStart"/>
            <w:r w:rsidRPr="005D62F6">
              <w:rPr>
                <w:rFonts w:ascii="Times New Roman" w:hAnsi="Times New Roman" w:cs="Times New Roman"/>
                <w:sz w:val="18"/>
                <w:szCs w:val="18"/>
              </w:rPr>
              <w:t>ESVs</w:t>
            </w:r>
            <w:proofErr w:type="spellEnd"/>
            <w:r w:rsidRPr="005D62F6">
              <w:rPr>
                <w:rFonts w:ascii="Times New Roman" w:hAnsi="Times New Roman" w:cs="Times New Roman"/>
                <w:sz w:val="18"/>
                <w:szCs w:val="18"/>
              </w:rPr>
              <w:t xml:space="preserve"> με σχετική αφθονία &lt; 0.001% ή που εμφανίζονταν σε &lt; 30% των δειγμάτων· κράτησαν μόνο βακτήρια.</w:t>
            </w:r>
          </w:p>
          <w:p w14:paraId="0CD9BDDB" w14:textId="77777777" w:rsidR="005D62F6" w:rsidRPr="005D62F6" w:rsidRDefault="005D62F6" w:rsidP="005D62F6">
            <w:pPr>
              <w:spacing w:after="40" w:line="240" w:lineRule="auto"/>
              <w:rPr>
                <w:rFonts w:ascii="Times New Roman" w:hAnsi="Times New Roman" w:cs="Times New Roman"/>
                <w:sz w:val="18"/>
                <w:szCs w:val="18"/>
              </w:rPr>
            </w:pPr>
          </w:p>
          <w:p w14:paraId="652B2BE4" w14:textId="56B05354" w:rsidR="005D62F6" w:rsidRDefault="005D62F6" w:rsidP="005D62F6">
            <w:pPr>
              <w:spacing w:after="40" w:line="240" w:lineRule="auto"/>
              <w:rPr>
                <w:rFonts w:ascii="Times New Roman" w:hAnsi="Times New Roman" w:cs="Times New Roman"/>
                <w:sz w:val="18"/>
                <w:szCs w:val="18"/>
              </w:rPr>
            </w:pPr>
            <w:r w:rsidRPr="005D62F6">
              <w:rPr>
                <w:rFonts w:ascii="Times New Roman" w:hAnsi="Times New Roman" w:cs="Times New Roman"/>
                <w:sz w:val="18"/>
                <w:szCs w:val="18"/>
              </w:rPr>
              <w:t>α</w:t>
            </w:r>
            <w:r w:rsidRPr="005D62F6">
              <w:rPr>
                <w:rFonts w:ascii="Times New Roman" w:hAnsi="Times New Roman" w:cs="Times New Roman"/>
                <w:sz w:val="18"/>
                <w:szCs w:val="18"/>
                <w:lang w:val="en-US"/>
              </w:rPr>
              <w:t>-div: Shannon, Chao, Simpson.</w:t>
            </w:r>
          </w:p>
          <w:p w14:paraId="64FDEC3D" w14:textId="77777777" w:rsidR="005D62F6" w:rsidRPr="005D62F6" w:rsidRDefault="005D62F6" w:rsidP="005D62F6">
            <w:pPr>
              <w:spacing w:after="40" w:line="240" w:lineRule="auto"/>
              <w:rPr>
                <w:rFonts w:ascii="Times New Roman" w:hAnsi="Times New Roman" w:cs="Times New Roman"/>
                <w:sz w:val="18"/>
                <w:szCs w:val="18"/>
              </w:rPr>
            </w:pPr>
          </w:p>
          <w:p w14:paraId="443FC11D" w14:textId="77777777" w:rsidR="005D62F6" w:rsidRPr="005D62F6" w:rsidRDefault="005D62F6" w:rsidP="005D62F6">
            <w:pPr>
              <w:spacing w:after="40" w:line="240" w:lineRule="auto"/>
              <w:rPr>
                <w:rFonts w:ascii="Times New Roman" w:hAnsi="Times New Roman" w:cs="Times New Roman"/>
                <w:sz w:val="18"/>
                <w:szCs w:val="18"/>
              </w:rPr>
            </w:pPr>
            <w:r w:rsidRPr="005D62F6">
              <w:rPr>
                <w:rFonts w:ascii="Times New Roman" w:hAnsi="Times New Roman" w:cs="Times New Roman"/>
                <w:sz w:val="18"/>
                <w:szCs w:val="18"/>
              </w:rPr>
              <w:t>β-</w:t>
            </w:r>
            <w:proofErr w:type="spellStart"/>
            <w:r w:rsidRPr="005D62F6">
              <w:rPr>
                <w:rFonts w:ascii="Times New Roman" w:hAnsi="Times New Roman" w:cs="Times New Roman"/>
                <w:sz w:val="18"/>
                <w:szCs w:val="18"/>
              </w:rPr>
              <w:t>div</w:t>
            </w:r>
            <w:proofErr w:type="spellEnd"/>
            <w:r w:rsidRPr="005D62F6">
              <w:rPr>
                <w:rFonts w:ascii="Times New Roman" w:hAnsi="Times New Roman" w:cs="Times New Roman"/>
                <w:sz w:val="18"/>
                <w:szCs w:val="18"/>
              </w:rPr>
              <w:t>: Bray–Curtis.</w:t>
            </w:r>
          </w:p>
          <w:p w14:paraId="5CE055F7" w14:textId="77777777" w:rsidR="005D62F6" w:rsidRPr="005D62F6" w:rsidRDefault="005D62F6" w:rsidP="005D62F6">
            <w:pPr>
              <w:spacing w:after="40" w:line="240" w:lineRule="auto"/>
              <w:rPr>
                <w:rFonts w:ascii="Times New Roman" w:hAnsi="Times New Roman" w:cs="Times New Roman"/>
                <w:sz w:val="18"/>
                <w:szCs w:val="18"/>
              </w:rPr>
            </w:pPr>
            <w:r w:rsidRPr="005D62F6">
              <w:rPr>
                <w:rFonts w:ascii="Times New Roman" w:hAnsi="Times New Roman" w:cs="Times New Roman"/>
                <w:sz w:val="18"/>
                <w:szCs w:val="18"/>
              </w:rPr>
              <w:t xml:space="preserve">Σύγκριση μεταξύ κλιματικών ζωνών με </w:t>
            </w:r>
            <w:proofErr w:type="spellStart"/>
            <w:r w:rsidRPr="005D62F6">
              <w:rPr>
                <w:rFonts w:ascii="Times New Roman" w:hAnsi="Times New Roman" w:cs="Times New Roman"/>
                <w:sz w:val="18"/>
                <w:szCs w:val="18"/>
              </w:rPr>
              <w:t>Wilcoxon</w:t>
            </w:r>
            <w:proofErr w:type="spellEnd"/>
            <w:r w:rsidRPr="005D62F6">
              <w:rPr>
                <w:rFonts w:ascii="Times New Roman" w:hAnsi="Times New Roman" w:cs="Times New Roman"/>
                <w:sz w:val="18"/>
                <w:szCs w:val="18"/>
              </w:rPr>
              <w:t xml:space="preserve"> </w:t>
            </w:r>
            <w:proofErr w:type="spellStart"/>
            <w:r w:rsidRPr="005D62F6">
              <w:rPr>
                <w:rFonts w:ascii="Times New Roman" w:hAnsi="Times New Roman" w:cs="Times New Roman"/>
                <w:sz w:val="18"/>
                <w:szCs w:val="18"/>
              </w:rPr>
              <w:t>signed-rank</w:t>
            </w:r>
            <w:proofErr w:type="spellEnd"/>
            <w:r w:rsidRPr="005D62F6">
              <w:rPr>
                <w:rFonts w:ascii="Times New Roman" w:hAnsi="Times New Roman" w:cs="Times New Roman"/>
                <w:sz w:val="18"/>
                <w:szCs w:val="18"/>
              </w:rPr>
              <w:t xml:space="preserve"> </w:t>
            </w:r>
            <w:proofErr w:type="spellStart"/>
            <w:r w:rsidRPr="005D62F6">
              <w:rPr>
                <w:rFonts w:ascii="Times New Roman" w:hAnsi="Times New Roman" w:cs="Times New Roman"/>
                <w:sz w:val="18"/>
                <w:szCs w:val="18"/>
              </w:rPr>
              <w:t>test</w:t>
            </w:r>
            <w:proofErr w:type="spellEnd"/>
            <w:r w:rsidRPr="005D62F6">
              <w:rPr>
                <w:rFonts w:ascii="Times New Roman" w:hAnsi="Times New Roman" w:cs="Times New Roman"/>
                <w:sz w:val="18"/>
                <w:szCs w:val="18"/>
              </w:rPr>
              <w:t>· διόρθωση p-</w:t>
            </w:r>
            <w:proofErr w:type="spellStart"/>
            <w:r w:rsidRPr="005D62F6">
              <w:rPr>
                <w:rFonts w:ascii="Times New Roman" w:hAnsi="Times New Roman" w:cs="Times New Roman"/>
                <w:sz w:val="18"/>
                <w:szCs w:val="18"/>
              </w:rPr>
              <w:t>values</w:t>
            </w:r>
            <w:proofErr w:type="spellEnd"/>
            <w:r w:rsidRPr="005D62F6">
              <w:rPr>
                <w:rFonts w:ascii="Times New Roman" w:hAnsi="Times New Roman" w:cs="Times New Roman"/>
                <w:sz w:val="18"/>
                <w:szCs w:val="18"/>
              </w:rPr>
              <w:t xml:space="preserve"> με </w:t>
            </w:r>
            <w:proofErr w:type="spellStart"/>
            <w:r w:rsidRPr="005D62F6">
              <w:rPr>
                <w:rFonts w:ascii="Times New Roman" w:hAnsi="Times New Roman" w:cs="Times New Roman"/>
                <w:sz w:val="18"/>
                <w:szCs w:val="18"/>
              </w:rPr>
              <w:t>Holm</w:t>
            </w:r>
            <w:proofErr w:type="spellEnd"/>
            <w:r w:rsidRPr="005D62F6">
              <w:rPr>
                <w:rFonts w:ascii="Times New Roman" w:hAnsi="Times New Roman" w:cs="Times New Roman"/>
                <w:sz w:val="18"/>
                <w:szCs w:val="18"/>
              </w:rPr>
              <w:t xml:space="preserve"> </w:t>
            </w:r>
            <w:proofErr w:type="spellStart"/>
            <w:r w:rsidRPr="005D62F6">
              <w:rPr>
                <w:rFonts w:ascii="Times New Roman" w:hAnsi="Times New Roman" w:cs="Times New Roman"/>
                <w:sz w:val="18"/>
                <w:szCs w:val="18"/>
              </w:rPr>
              <w:t>correction</w:t>
            </w:r>
            <w:proofErr w:type="spellEnd"/>
            <w:r w:rsidRPr="005D62F6">
              <w:rPr>
                <w:rFonts w:ascii="Times New Roman" w:hAnsi="Times New Roman" w:cs="Times New Roman"/>
                <w:sz w:val="18"/>
                <w:szCs w:val="18"/>
              </w:rPr>
              <w:t>.</w:t>
            </w:r>
          </w:p>
          <w:p w14:paraId="2D624EE3" w14:textId="77777777" w:rsidR="005D62F6" w:rsidRDefault="005D62F6" w:rsidP="005D62F6">
            <w:pPr>
              <w:spacing w:after="40" w:line="240" w:lineRule="auto"/>
              <w:rPr>
                <w:rFonts w:ascii="Times New Roman" w:hAnsi="Times New Roman" w:cs="Times New Roman"/>
                <w:sz w:val="18"/>
                <w:szCs w:val="18"/>
              </w:rPr>
            </w:pPr>
          </w:p>
          <w:p w14:paraId="254EDC2B" w14:textId="15E5D10C" w:rsidR="005D62F6" w:rsidRPr="005D62F6" w:rsidRDefault="005D62F6" w:rsidP="005D62F6">
            <w:pPr>
              <w:spacing w:after="40" w:line="240" w:lineRule="auto"/>
              <w:rPr>
                <w:rFonts w:ascii="Times New Roman" w:hAnsi="Times New Roman" w:cs="Times New Roman"/>
                <w:sz w:val="18"/>
                <w:szCs w:val="18"/>
              </w:rPr>
            </w:pPr>
            <w:r w:rsidRPr="005D62F6">
              <w:rPr>
                <w:rFonts w:ascii="Times New Roman" w:hAnsi="Times New Roman" w:cs="Times New Roman"/>
                <w:sz w:val="18"/>
                <w:szCs w:val="18"/>
                <w:lang w:val="en-US"/>
              </w:rPr>
              <w:t>NMDS, PERMANOVA, Mantel test (Vincenty method), network analysis.</w:t>
            </w:r>
          </w:p>
        </w:tc>
      </w:tr>
      <w:tr w:rsidR="005D62F6" w14:paraId="64D3204C" w14:textId="77777777" w:rsidTr="005D62F6">
        <w:tblPrEx>
          <w:tblCellMar>
            <w:top w:w="0" w:type="dxa"/>
            <w:bottom w:w="0" w:type="dxa"/>
          </w:tblCellMar>
        </w:tblPrEx>
        <w:trPr>
          <w:trHeight w:val="2384"/>
        </w:trPr>
        <w:tc>
          <w:tcPr>
            <w:tcW w:w="310" w:type="dxa"/>
            <w:tcBorders>
              <w:top w:val="single" w:sz="4" w:space="0" w:color="BFBFBF"/>
              <w:left w:val="single" w:sz="4" w:space="0" w:color="BFBFBF"/>
              <w:bottom w:val="single" w:sz="4" w:space="0" w:color="BFBFBF"/>
              <w:right w:val="single" w:sz="4" w:space="0" w:color="BFBFBF"/>
            </w:tcBorders>
            <w:shd w:val="clear" w:color="auto" w:fill="F2F6FC"/>
            <w:tcMar>
              <w:top w:w="80" w:type="dxa"/>
              <w:left w:w="100" w:type="dxa"/>
              <w:bottom w:w="80" w:type="dxa"/>
              <w:right w:w="100" w:type="dxa"/>
            </w:tcMar>
            <w:vAlign w:val="center"/>
          </w:tcPr>
          <w:p w14:paraId="72ED5A51" w14:textId="77777777" w:rsidR="005D62F6" w:rsidRPr="00F31059" w:rsidRDefault="005D62F6" w:rsidP="005D62F6">
            <w:pPr>
              <w:spacing w:after="40"/>
              <w:rPr>
                <w:rFonts w:ascii="Times New Roman" w:hAnsi="Times New Roman" w:cs="Times New Roman"/>
                <w:sz w:val="18"/>
                <w:szCs w:val="18"/>
              </w:rPr>
            </w:pPr>
            <w:r w:rsidRPr="00F31059">
              <w:rPr>
                <w:rFonts w:ascii="Times New Roman" w:hAnsi="Times New Roman" w:cs="Times New Roman"/>
                <w:b/>
                <w:bCs/>
                <w:sz w:val="18"/>
                <w:szCs w:val="18"/>
              </w:rPr>
              <w:t>2</w:t>
            </w:r>
          </w:p>
        </w:tc>
        <w:tc>
          <w:tcPr>
            <w:tcW w:w="2520" w:type="dxa"/>
            <w:tcBorders>
              <w:top w:val="single" w:sz="4" w:space="0" w:color="BFBFBF"/>
              <w:left w:val="single" w:sz="4" w:space="0" w:color="BFBFBF"/>
              <w:bottom w:val="single" w:sz="4" w:space="0" w:color="BFBFBF"/>
              <w:right w:val="single" w:sz="4" w:space="0" w:color="BFBFBF"/>
            </w:tcBorders>
            <w:shd w:val="clear" w:color="auto" w:fill="F2F6FC"/>
            <w:tcMar>
              <w:top w:w="80" w:type="dxa"/>
              <w:left w:w="100" w:type="dxa"/>
              <w:bottom w:w="80" w:type="dxa"/>
              <w:right w:w="100" w:type="dxa"/>
            </w:tcMar>
          </w:tcPr>
          <w:p w14:paraId="16AEC48C" w14:textId="77777777" w:rsidR="005D62F6" w:rsidRPr="00F31059" w:rsidRDefault="005D62F6" w:rsidP="005D62F6">
            <w:pPr>
              <w:spacing w:after="40"/>
              <w:rPr>
                <w:rFonts w:ascii="Times New Roman" w:hAnsi="Times New Roman" w:cs="Times New Roman"/>
                <w:sz w:val="18"/>
                <w:szCs w:val="18"/>
                <w:lang w:val="en-US"/>
              </w:rPr>
            </w:pPr>
            <w:r w:rsidRPr="00F31059">
              <w:rPr>
                <w:rFonts w:ascii="Times New Roman" w:hAnsi="Times New Roman" w:cs="Times New Roman"/>
                <w:b/>
                <w:bCs/>
                <w:sz w:val="18"/>
                <w:szCs w:val="18"/>
                <w:lang w:val="en-US"/>
              </w:rPr>
              <w:t>Global assembly of microbial communities</w:t>
            </w:r>
          </w:p>
        </w:tc>
        <w:tc>
          <w:tcPr>
            <w:tcW w:w="3402" w:type="dxa"/>
            <w:tcBorders>
              <w:top w:val="single" w:sz="4" w:space="0" w:color="BFBFBF"/>
              <w:left w:val="single" w:sz="4" w:space="0" w:color="BFBFBF"/>
              <w:bottom w:val="single" w:sz="4" w:space="0" w:color="BFBFBF"/>
              <w:right w:val="single" w:sz="4" w:space="0" w:color="BFBFBF"/>
            </w:tcBorders>
            <w:shd w:val="clear" w:color="auto" w:fill="F2F6FC"/>
            <w:tcMar>
              <w:top w:w="80" w:type="dxa"/>
              <w:left w:w="100" w:type="dxa"/>
              <w:bottom w:w="80" w:type="dxa"/>
              <w:right w:w="100" w:type="dxa"/>
            </w:tcMar>
          </w:tcPr>
          <w:p w14:paraId="0A3DB616" w14:textId="77777777" w:rsidR="005D62F6" w:rsidRPr="00F31059" w:rsidRDefault="005D62F6" w:rsidP="005D62F6">
            <w:pPr>
              <w:rPr>
                <w:rFonts w:ascii="Times New Roman" w:hAnsi="Times New Roman" w:cs="Times New Roman"/>
                <w:sz w:val="18"/>
                <w:szCs w:val="18"/>
              </w:rPr>
            </w:pPr>
            <w:r w:rsidRPr="00F31059">
              <w:rPr>
                <w:rFonts w:ascii="Times New Roman" w:hAnsi="Times New Roman" w:cs="Times New Roman"/>
                <w:sz w:val="18"/>
                <w:szCs w:val="18"/>
              </w:rPr>
              <w:t xml:space="preserve">Πήραν 10.000 δείγματα από το </w:t>
            </w:r>
            <w:r w:rsidRPr="00F31059">
              <w:rPr>
                <w:rFonts w:ascii="Times New Roman" w:hAnsi="Times New Roman" w:cs="Times New Roman"/>
                <w:sz w:val="18"/>
                <w:szCs w:val="18"/>
                <w:lang w:val="en-US"/>
              </w:rPr>
              <w:t>EMP</w:t>
            </w:r>
            <w:r w:rsidRPr="00F31059">
              <w:rPr>
                <w:rFonts w:ascii="Times New Roman" w:hAnsi="Times New Roman" w:cs="Times New Roman"/>
                <w:sz w:val="18"/>
                <w:szCs w:val="18"/>
              </w:rPr>
              <w:t xml:space="preserve"> , έφτιαξαν </w:t>
            </w:r>
            <w:proofErr w:type="spellStart"/>
            <w:r w:rsidRPr="00F31059">
              <w:rPr>
                <w:rFonts w:ascii="Times New Roman" w:hAnsi="Times New Roman" w:cs="Times New Roman"/>
                <w:sz w:val="18"/>
                <w:szCs w:val="18"/>
              </w:rPr>
              <w:t>βNTI</w:t>
            </w:r>
            <w:proofErr w:type="spellEnd"/>
            <w:r w:rsidRPr="00F31059">
              <w:rPr>
                <w:rFonts w:ascii="Times New Roman" w:hAnsi="Times New Roman" w:cs="Times New Roman"/>
                <w:sz w:val="18"/>
                <w:szCs w:val="18"/>
              </w:rPr>
              <w:t xml:space="preserve"> + </w:t>
            </w:r>
            <w:proofErr w:type="spellStart"/>
            <w:r w:rsidRPr="00F31059">
              <w:rPr>
                <w:rFonts w:ascii="Times New Roman" w:hAnsi="Times New Roman" w:cs="Times New Roman"/>
                <w:sz w:val="18"/>
                <w:szCs w:val="18"/>
              </w:rPr>
              <w:t>RCbray</w:t>
            </w:r>
            <w:proofErr w:type="spellEnd"/>
            <w:r w:rsidRPr="00F31059">
              <w:rPr>
                <w:rFonts w:ascii="Times New Roman" w:hAnsi="Times New Roman" w:cs="Times New Roman"/>
                <w:sz w:val="18"/>
                <w:szCs w:val="18"/>
              </w:rPr>
              <w:t xml:space="preserve">, με null model για να δουν σε κάθε επίπεδο EMPO3 αν κυριαρχούν στοχαστικές ή ντετερμινιστικές διαδικασίες, έκαναν το ίδιο και για τα λειτουργικά γονίδια όχι μόνο για τα </w:t>
            </w:r>
            <w:r w:rsidRPr="00F31059">
              <w:rPr>
                <w:rFonts w:ascii="Times New Roman" w:hAnsi="Times New Roman" w:cs="Times New Roman"/>
                <w:sz w:val="18"/>
                <w:szCs w:val="18"/>
                <w:lang w:val="en-US"/>
              </w:rPr>
              <w:t>taxa</w:t>
            </w:r>
            <w:r w:rsidRPr="00F31059">
              <w:rPr>
                <w:rFonts w:ascii="Times New Roman" w:hAnsi="Times New Roman" w:cs="Times New Roman"/>
                <w:sz w:val="18"/>
                <w:szCs w:val="18"/>
              </w:rPr>
              <w:t xml:space="preserve">. Βρήκαν τα </w:t>
            </w:r>
            <w:proofErr w:type="spellStart"/>
            <w:r w:rsidRPr="00F31059">
              <w:rPr>
                <w:rFonts w:ascii="Times New Roman" w:hAnsi="Times New Roman" w:cs="Times New Roman"/>
                <w:sz w:val="18"/>
                <w:szCs w:val="18"/>
                <w:lang w:val="en-US"/>
              </w:rPr>
              <w:t>cor</w:t>
            </w:r>
            <w:proofErr w:type="spellEnd"/>
            <w:r w:rsidRPr="00F31059">
              <w:rPr>
                <w:rFonts w:ascii="Times New Roman" w:hAnsi="Times New Roman" w:cs="Times New Roman"/>
                <w:sz w:val="18"/>
                <w:szCs w:val="18"/>
              </w:rPr>
              <w:t xml:space="preserve"> </w:t>
            </w:r>
            <w:r w:rsidRPr="00F31059">
              <w:rPr>
                <w:rFonts w:ascii="Times New Roman" w:hAnsi="Times New Roman" w:cs="Times New Roman"/>
                <w:sz w:val="18"/>
                <w:szCs w:val="18"/>
                <w:lang w:val="en-US"/>
              </w:rPr>
              <w:t>ASVs</w:t>
            </w:r>
            <w:r w:rsidRPr="00F31059">
              <w:rPr>
                <w:rFonts w:ascii="Times New Roman" w:hAnsi="Times New Roman" w:cs="Times New Roman"/>
                <w:sz w:val="18"/>
                <w:szCs w:val="18"/>
              </w:rPr>
              <w:t xml:space="preserve"> για κάθε </w:t>
            </w:r>
            <w:r w:rsidRPr="00F31059">
              <w:rPr>
                <w:rFonts w:ascii="Times New Roman" w:hAnsi="Times New Roman" w:cs="Times New Roman"/>
                <w:sz w:val="18"/>
                <w:szCs w:val="18"/>
                <w:lang w:val="en-US"/>
              </w:rPr>
              <w:t>EMPO</w:t>
            </w:r>
            <w:r w:rsidRPr="00F31059">
              <w:rPr>
                <w:rFonts w:ascii="Times New Roman" w:hAnsi="Times New Roman" w:cs="Times New Roman"/>
                <w:sz w:val="18"/>
                <w:szCs w:val="18"/>
              </w:rPr>
              <w:t xml:space="preserve">3 και συσχέτισαν το ποσοστό ντετερμινισμού με </w:t>
            </w:r>
            <w:proofErr w:type="spellStart"/>
            <w:r w:rsidRPr="00F31059">
              <w:rPr>
                <w:rFonts w:ascii="Times New Roman" w:hAnsi="Times New Roman" w:cs="Times New Roman"/>
                <w:sz w:val="18"/>
                <w:szCs w:val="18"/>
              </w:rPr>
              <w:t>alpha-diversity</w:t>
            </w:r>
            <w:proofErr w:type="spellEnd"/>
            <w:r w:rsidRPr="00F31059">
              <w:rPr>
                <w:rFonts w:ascii="Times New Roman" w:hAnsi="Times New Roman" w:cs="Times New Roman"/>
                <w:sz w:val="18"/>
                <w:szCs w:val="18"/>
              </w:rPr>
              <w:t>, γονίδια θηρευτικής δράσης βακτηρίων, και (</w:t>
            </w:r>
            <w:proofErr w:type="spellStart"/>
            <w:r w:rsidRPr="00F31059">
              <w:rPr>
                <w:rFonts w:ascii="Times New Roman" w:hAnsi="Times New Roman" w:cs="Times New Roman"/>
                <w:sz w:val="18"/>
                <w:szCs w:val="18"/>
              </w:rPr>
              <w:t>co-occurrence</w:t>
            </w:r>
            <w:proofErr w:type="spellEnd"/>
            <w:r w:rsidRPr="00F31059">
              <w:rPr>
                <w:rFonts w:ascii="Times New Roman" w:hAnsi="Times New Roman" w:cs="Times New Roman"/>
                <w:sz w:val="18"/>
                <w:szCs w:val="18"/>
              </w:rPr>
              <w:t xml:space="preserve"> </w:t>
            </w:r>
            <w:proofErr w:type="spellStart"/>
            <w:r w:rsidRPr="00F31059">
              <w:rPr>
                <w:rFonts w:ascii="Times New Roman" w:hAnsi="Times New Roman" w:cs="Times New Roman"/>
                <w:sz w:val="18"/>
                <w:szCs w:val="18"/>
              </w:rPr>
              <w:t>networks</w:t>
            </w:r>
            <w:proofErr w:type="spellEnd"/>
            <w:r w:rsidRPr="00F31059">
              <w:rPr>
                <w:rFonts w:ascii="Times New Roman" w:hAnsi="Times New Roman" w:cs="Times New Roman"/>
                <w:sz w:val="18"/>
                <w:szCs w:val="18"/>
              </w:rPr>
              <w:t>)</w:t>
            </w:r>
          </w:p>
        </w:tc>
        <w:tc>
          <w:tcPr>
            <w:tcW w:w="4536" w:type="dxa"/>
            <w:tcBorders>
              <w:top w:val="single" w:sz="4" w:space="0" w:color="BFBFBF"/>
              <w:left w:val="single" w:sz="4" w:space="0" w:color="BFBFBF"/>
              <w:bottom w:val="single" w:sz="4" w:space="0" w:color="BFBFBF"/>
              <w:right w:val="single" w:sz="4" w:space="0" w:color="BFBFBF"/>
            </w:tcBorders>
            <w:shd w:val="clear" w:color="auto" w:fill="F2F6FC"/>
            <w:tcMar>
              <w:top w:w="80" w:type="dxa"/>
              <w:left w:w="100" w:type="dxa"/>
              <w:bottom w:w="80" w:type="dxa"/>
              <w:right w:w="100" w:type="dxa"/>
            </w:tcMar>
          </w:tcPr>
          <w:p w14:paraId="7C7F2B67" w14:textId="77777777" w:rsidR="005D62F6" w:rsidRPr="005D62F6" w:rsidRDefault="005D62F6" w:rsidP="005D62F6">
            <w:pPr>
              <w:spacing w:after="40" w:line="240" w:lineRule="auto"/>
              <w:rPr>
                <w:rFonts w:ascii="Times New Roman" w:hAnsi="Times New Roman" w:cs="Times New Roman"/>
                <w:sz w:val="18"/>
                <w:szCs w:val="18"/>
              </w:rPr>
            </w:pPr>
            <w:proofErr w:type="spellStart"/>
            <w:r w:rsidRPr="005D62F6">
              <w:rPr>
                <w:rFonts w:ascii="Times New Roman" w:hAnsi="Times New Roman" w:cs="Times New Roman"/>
                <w:sz w:val="18"/>
                <w:szCs w:val="18"/>
              </w:rPr>
              <w:t>PICRUSt</w:t>
            </w:r>
            <w:proofErr w:type="spellEnd"/>
            <w:r w:rsidRPr="005D62F6">
              <w:rPr>
                <w:rFonts w:ascii="Times New Roman" w:hAnsi="Times New Roman" w:cs="Times New Roman"/>
                <w:sz w:val="18"/>
                <w:szCs w:val="18"/>
              </w:rPr>
              <w:t xml:space="preserve"> v1.1.4: </w:t>
            </w:r>
            <w:proofErr w:type="spellStart"/>
            <w:r w:rsidRPr="005D62F6">
              <w:rPr>
                <w:rFonts w:ascii="Times New Roman" w:hAnsi="Times New Roman" w:cs="Times New Roman"/>
                <w:sz w:val="18"/>
                <w:szCs w:val="18"/>
              </w:rPr>
              <w:t>cog_predictions.biom</w:t>
            </w:r>
            <w:proofErr w:type="spellEnd"/>
            <w:r w:rsidRPr="005D62F6">
              <w:rPr>
                <w:rFonts w:ascii="Times New Roman" w:hAnsi="Times New Roman" w:cs="Times New Roman"/>
                <w:sz w:val="18"/>
                <w:szCs w:val="18"/>
              </w:rPr>
              <w:t xml:space="preserve"> → λειτουργίες γονιδίων (κατηγορίες COG)· </w:t>
            </w:r>
            <w:proofErr w:type="spellStart"/>
            <w:r w:rsidRPr="005D62F6">
              <w:rPr>
                <w:rFonts w:ascii="Times New Roman" w:hAnsi="Times New Roman" w:cs="Times New Roman"/>
                <w:sz w:val="18"/>
                <w:szCs w:val="18"/>
              </w:rPr>
              <w:t>ko_predictions.biom</w:t>
            </w:r>
            <w:proofErr w:type="spellEnd"/>
            <w:r w:rsidRPr="005D62F6">
              <w:rPr>
                <w:rFonts w:ascii="Times New Roman" w:hAnsi="Times New Roman" w:cs="Times New Roman"/>
                <w:sz w:val="18"/>
                <w:szCs w:val="18"/>
              </w:rPr>
              <w:t xml:space="preserve"> → KEGG </w:t>
            </w:r>
            <w:proofErr w:type="spellStart"/>
            <w:r w:rsidRPr="005D62F6">
              <w:rPr>
                <w:rFonts w:ascii="Times New Roman" w:hAnsi="Times New Roman" w:cs="Times New Roman"/>
                <w:sz w:val="18"/>
                <w:szCs w:val="18"/>
              </w:rPr>
              <w:t>Orthology</w:t>
            </w:r>
            <w:proofErr w:type="spellEnd"/>
            <w:r w:rsidRPr="005D62F6">
              <w:rPr>
                <w:rFonts w:ascii="Times New Roman" w:hAnsi="Times New Roman" w:cs="Times New Roman"/>
                <w:sz w:val="18"/>
                <w:szCs w:val="18"/>
              </w:rPr>
              <w:t xml:space="preserve"> (μεταβολικά μονοπάτια κ.λπ.).</w:t>
            </w:r>
          </w:p>
          <w:p w14:paraId="35B0FE36" w14:textId="77777777" w:rsidR="005D62F6" w:rsidRPr="005D62F6" w:rsidRDefault="005D62F6" w:rsidP="005D62F6">
            <w:pPr>
              <w:spacing w:after="40" w:line="240" w:lineRule="auto"/>
              <w:rPr>
                <w:rFonts w:ascii="Times New Roman" w:hAnsi="Times New Roman" w:cs="Times New Roman"/>
                <w:sz w:val="18"/>
                <w:szCs w:val="18"/>
              </w:rPr>
            </w:pPr>
            <w:r w:rsidRPr="005D62F6">
              <w:rPr>
                <w:rFonts w:ascii="Times New Roman" w:hAnsi="Times New Roman" w:cs="Times New Roman"/>
                <w:sz w:val="18"/>
                <w:szCs w:val="18"/>
              </w:rPr>
              <w:t xml:space="preserve">Περιβαλλοντικές πληροφορίες και δείκτες </w:t>
            </w:r>
            <w:proofErr w:type="spellStart"/>
            <w:r w:rsidRPr="005D62F6">
              <w:rPr>
                <w:rFonts w:ascii="Times New Roman" w:hAnsi="Times New Roman" w:cs="Times New Roman"/>
                <w:sz w:val="18"/>
                <w:szCs w:val="18"/>
              </w:rPr>
              <w:t>alpha</w:t>
            </w:r>
            <w:proofErr w:type="spellEnd"/>
            <w:r w:rsidRPr="005D62F6">
              <w:rPr>
                <w:rFonts w:ascii="Times New Roman" w:hAnsi="Times New Roman" w:cs="Times New Roman"/>
                <w:sz w:val="18"/>
                <w:szCs w:val="18"/>
              </w:rPr>
              <w:t xml:space="preserve"> </w:t>
            </w:r>
            <w:proofErr w:type="spellStart"/>
            <w:r w:rsidRPr="005D62F6">
              <w:rPr>
                <w:rFonts w:ascii="Times New Roman" w:hAnsi="Times New Roman" w:cs="Times New Roman"/>
                <w:sz w:val="18"/>
                <w:szCs w:val="18"/>
              </w:rPr>
              <w:t>diversity</w:t>
            </w:r>
            <w:proofErr w:type="spellEnd"/>
            <w:r w:rsidRPr="005D62F6">
              <w:rPr>
                <w:rFonts w:ascii="Times New Roman" w:hAnsi="Times New Roman" w:cs="Times New Roman"/>
                <w:sz w:val="18"/>
                <w:szCs w:val="18"/>
              </w:rPr>
              <w:t xml:space="preserve"> έτοιμα από το EMP για κάθε δείγμα.</w:t>
            </w:r>
          </w:p>
          <w:p w14:paraId="621537C1" w14:textId="77777777" w:rsidR="005D62F6" w:rsidRPr="005D62F6" w:rsidRDefault="005D62F6" w:rsidP="005D62F6">
            <w:pPr>
              <w:spacing w:after="40" w:line="240" w:lineRule="auto"/>
              <w:rPr>
                <w:rFonts w:ascii="Times New Roman" w:hAnsi="Times New Roman" w:cs="Times New Roman"/>
                <w:sz w:val="18"/>
                <w:szCs w:val="18"/>
              </w:rPr>
            </w:pPr>
            <w:r w:rsidRPr="005D62F6">
              <w:rPr>
                <w:rFonts w:ascii="Times New Roman" w:hAnsi="Times New Roman" w:cs="Times New Roman"/>
                <w:sz w:val="18"/>
                <w:szCs w:val="18"/>
              </w:rPr>
              <w:t xml:space="preserve">Τα </w:t>
            </w:r>
            <w:proofErr w:type="spellStart"/>
            <w:r w:rsidRPr="005D62F6">
              <w:rPr>
                <w:rFonts w:ascii="Times New Roman" w:hAnsi="Times New Roman" w:cs="Times New Roman"/>
                <w:sz w:val="18"/>
                <w:szCs w:val="18"/>
              </w:rPr>
              <w:t>ASVs</w:t>
            </w:r>
            <w:proofErr w:type="spellEnd"/>
            <w:r w:rsidRPr="005D62F6">
              <w:rPr>
                <w:rFonts w:ascii="Times New Roman" w:hAnsi="Times New Roman" w:cs="Times New Roman"/>
                <w:sz w:val="18"/>
                <w:szCs w:val="18"/>
              </w:rPr>
              <w:t xml:space="preserve"> έπρεπε να είναι παρόντα σε ≥50% των δειγμάτων και να αποτελούν το 1% της συνολικής σχετικής αφθονίας.</w:t>
            </w:r>
          </w:p>
          <w:p w14:paraId="6308D4A8" w14:textId="0E4B7AD1" w:rsidR="005D62F6" w:rsidRPr="005D62F6" w:rsidRDefault="005D62F6" w:rsidP="005D62F6">
            <w:pPr>
              <w:spacing w:after="40" w:line="240" w:lineRule="auto"/>
              <w:rPr>
                <w:rFonts w:ascii="Times New Roman" w:hAnsi="Times New Roman" w:cs="Times New Roman"/>
                <w:sz w:val="18"/>
                <w:szCs w:val="18"/>
              </w:rPr>
            </w:pPr>
          </w:p>
        </w:tc>
      </w:tr>
      <w:tr w:rsidR="005D62F6" w14:paraId="34ECD5F1" w14:textId="77777777" w:rsidTr="005D62F6">
        <w:tblPrEx>
          <w:tblCellMar>
            <w:top w:w="0" w:type="dxa"/>
            <w:bottom w:w="0" w:type="dxa"/>
          </w:tblCellMar>
        </w:tblPrEx>
        <w:trPr>
          <w:trHeight w:val="144"/>
        </w:trPr>
        <w:tc>
          <w:tcPr>
            <w:tcW w:w="310" w:type="dxa"/>
            <w:tcBorders>
              <w:top w:val="single" w:sz="4" w:space="0" w:color="BFBFBF"/>
              <w:left w:val="single" w:sz="4" w:space="0" w:color="BFBFBF"/>
              <w:bottom w:val="single" w:sz="4" w:space="0" w:color="BFBFBF"/>
              <w:right w:val="single" w:sz="4" w:space="0" w:color="BFBFBF"/>
            </w:tcBorders>
            <w:shd w:val="clear" w:color="auto" w:fill="F2F6FC"/>
            <w:tcMar>
              <w:top w:w="80" w:type="dxa"/>
              <w:left w:w="100" w:type="dxa"/>
              <w:bottom w:w="80" w:type="dxa"/>
              <w:right w:w="100" w:type="dxa"/>
            </w:tcMar>
            <w:vAlign w:val="center"/>
          </w:tcPr>
          <w:p w14:paraId="520EFF5E" w14:textId="51305444" w:rsidR="005D62F6" w:rsidRPr="00F31059" w:rsidRDefault="005D62F6" w:rsidP="005D62F6">
            <w:pPr>
              <w:spacing w:after="40"/>
              <w:rPr>
                <w:rFonts w:ascii="Times New Roman" w:hAnsi="Times New Roman" w:cs="Times New Roman"/>
                <w:sz w:val="18"/>
                <w:szCs w:val="18"/>
              </w:rPr>
            </w:pPr>
            <w:r>
              <w:rPr>
                <w:rFonts w:ascii="Times New Roman" w:hAnsi="Times New Roman" w:cs="Times New Roman"/>
                <w:sz w:val="18"/>
                <w:szCs w:val="18"/>
              </w:rPr>
              <w:t>3</w:t>
            </w:r>
          </w:p>
        </w:tc>
        <w:tc>
          <w:tcPr>
            <w:tcW w:w="2520" w:type="dxa"/>
            <w:tcBorders>
              <w:top w:val="single" w:sz="4" w:space="0" w:color="BFBFBF"/>
              <w:left w:val="single" w:sz="4" w:space="0" w:color="BFBFBF"/>
              <w:bottom w:val="single" w:sz="4" w:space="0" w:color="BFBFBF"/>
              <w:right w:val="single" w:sz="4" w:space="0" w:color="BFBFBF"/>
            </w:tcBorders>
            <w:shd w:val="clear" w:color="auto" w:fill="F2F6FC"/>
            <w:tcMar>
              <w:top w:w="80" w:type="dxa"/>
              <w:left w:w="100" w:type="dxa"/>
              <w:bottom w:w="80" w:type="dxa"/>
              <w:right w:w="100" w:type="dxa"/>
            </w:tcMar>
          </w:tcPr>
          <w:p w14:paraId="2467A1C0" w14:textId="77777777" w:rsidR="005D62F6" w:rsidRPr="00F31059" w:rsidRDefault="005D62F6" w:rsidP="005D62F6">
            <w:pPr>
              <w:spacing w:after="40"/>
              <w:rPr>
                <w:rFonts w:ascii="Times New Roman" w:hAnsi="Times New Roman" w:cs="Times New Roman"/>
                <w:sz w:val="18"/>
                <w:szCs w:val="18"/>
                <w:lang w:val="en-US"/>
              </w:rPr>
            </w:pPr>
            <w:r w:rsidRPr="00F31059">
              <w:rPr>
                <w:rFonts w:ascii="Times New Roman" w:hAnsi="Times New Roman" w:cs="Times New Roman"/>
                <w:b/>
                <w:bCs/>
                <w:sz w:val="18"/>
                <w:szCs w:val="18"/>
                <w:lang w:val="en-US"/>
              </w:rPr>
              <w:t>Environmental Atlas of Prokaryotes Enables Powerful and Intuitive Habitat-Based Analysis of Community Structures</w:t>
            </w:r>
          </w:p>
        </w:tc>
        <w:tc>
          <w:tcPr>
            <w:tcW w:w="3402" w:type="dxa"/>
            <w:tcBorders>
              <w:top w:val="single" w:sz="4" w:space="0" w:color="BFBFBF"/>
              <w:left w:val="single" w:sz="4" w:space="0" w:color="BFBFBF"/>
              <w:bottom w:val="single" w:sz="4" w:space="0" w:color="BFBFBF"/>
              <w:right w:val="single" w:sz="4" w:space="0" w:color="BFBFBF"/>
            </w:tcBorders>
            <w:shd w:val="clear" w:color="auto" w:fill="F2F6FC"/>
            <w:tcMar>
              <w:top w:w="80" w:type="dxa"/>
              <w:left w:w="100" w:type="dxa"/>
              <w:bottom w:w="80" w:type="dxa"/>
              <w:right w:w="100" w:type="dxa"/>
            </w:tcMar>
          </w:tcPr>
          <w:p w14:paraId="5A9E3AFA" w14:textId="77777777" w:rsidR="005D62F6" w:rsidRPr="00F31059" w:rsidRDefault="005D62F6" w:rsidP="005D62F6">
            <w:pPr>
              <w:spacing w:after="40"/>
              <w:rPr>
                <w:rFonts w:ascii="Times New Roman" w:hAnsi="Times New Roman" w:cs="Times New Roman"/>
                <w:sz w:val="18"/>
                <w:szCs w:val="18"/>
              </w:rPr>
            </w:pPr>
            <w:r w:rsidRPr="00F31059">
              <w:rPr>
                <w:rFonts w:ascii="Times New Roman" w:hAnsi="Times New Roman" w:cs="Times New Roman"/>
                <w:sz w:val="18"/>
                <w:szCs w:val="18"/>
              </w:rPr>
              <w:t xml:space="preserve">Ανέπτυξαν μια βάση δεδομένων, το </w:t>
            </w:r>
            <w:proofErr w:type="spellStart"/>
            <w:r w:rsidRPr="00F31059">
              <w:rPr>
                <w:rFonts w:ascii="Times New Roman" w:hAnsi="Times New Roman" w:cs="Times New Roman"/>
                <w:sz w:val="18"/>
                <w:szCs w:val="18"/>
              </w:rPr>
              <w:t>ProkAtlas</w:t>
            </w:r>
            <w:proofErr w:type="spellEnd"/>
            <w:r w:rsidRPr="00F31059">
              <w:rPr>
                <w:rFonts w:ascii="Times New Roman" w:hAnsi="Times New Roman" w:cs="Times New Roman"/>
                <w:sz w:val="18"/>
                <w:szCs w:val="18"/>
              </w:rPr>
              <w:t>, που καταγράφει τις προτιμήσεις ενδιαιτήματος (</w:t>
            </w:r>
            <w:proofErr w:type="spellStart"/>
            <w:r w:rsidRPr="00F31059">
              <w:rPr>
                <w:rFonts w:ascii="Times New Roman" w:hAnsi="Times New Roman" w:cs="Times New Roman"/>
                <w:sz w:val="18"/>
                <w:szCs w:val="18"/>
              </w:rPr>
              <w:t>habitat</w:t>
            </w:r>
            <w:proofErr w:type="spellEnd"/>
            <w:r w:rsidRPr="00F31059">
              <w:rPr>
                <w:rFonts w:ascii="Times New Roman" w:hAnsi="Times New Roman" w:cs="Times New Roman"/>
                <w:sz w:val="18"/>
                <w:szCs w:val="18"/>
              </w:rPr>
              <w:t xml:space="preserve">) των </w:t>
            </w:r>
            <w:proofErr w:type="spellStart"/>
            <w:r w:rsidRPr="00F31059">
              <w:rPr>
                <w:rFonts w:ascii="Times New Roman" w:hAnsi="Times New Roman" w:cs="Times New Roman"/>
                <w:sz w:val="18"/>
                <w:szCs w:val="18"/>
              </w:rPr>
              <w:t>προκαρυωτικών</w:t>
            </w:r>
            <w:proofErr w:type="spellEnd"/>
            <w:r w:rsidRPr="00F31059">
              <w:rPr>
                <w:rFonts w:ascii="Times New Roman" w:hAnsi="Times New Roman" w:cs="Times New Roman"/>
                <w:sz w:val="18"/>
                <w:szCs w:val="18"/>
              </w:rPr>
              <w:t>.</w:t>
            </w:r>
          </w:p>
        </w:tc>
        <w:tc>
          <w:tcPr>
            <w:tcW w:w="4536" w:type="dxa"/>
            <w:tcBorders>
              <w:top w:val="single" w:sz="4" w:space="0" w:color="BFBFBF"/>
              <w:left w:val="single" w:sz="4" w:space="0" w:color="BFBFBF"/>
              <w:bottom w:val="single" w:sz="4" w:space="0" w:color="BFBFBF"/>
              <w:right w:val="single" w:sz="4" w:space="0" w:color="BFBFBF"/>
            </w:tcBorders>
            <w:shd w:val="clear" w:color="auto" w:fill="F2F6FC"/>
            <w:tcMar>
              <w:top w:w="80" w:type="dxa"/>
              <w:left w:w="100" w:type="dxa"/>
              <w:bottom w:w="80" w:type="dxa"/>
              <w:right w:w="100" w:type="dxa"/>
            </w:tcMar>
          </w:tcPr>
          <w:p w14:paraId="03497A7E" w14:textId="77777777" w:rsidR="005D62F6" w:rsidRPr="00F31059" w:rsidRDefault="005D62F6" w:rsidP="005D62F6">
            <w:pPr>
              <w:rPr>
                <w:rFonts w:ascii="Times New Roman" w:hAnsi="Times New Roman" w:cs="Times New Roman"/>
                <w:sz w:val="18"/>
                <w:szCs w:val="18"/>
              </w:rPr>
            </w:pPr>
            <w:r w:rsidRPr="00F31059">
              <w:rPr>
                <w:rFonts w:ascii="Times New Roman" w:hAnsi="Times New Roman" w:cs="Times New Roman"/>
                <w:i/>
                <w:iCs/>
                <w:sz w:val="18"/>
                <w:szCs w:val="18"/>
              </w:rPr>
              <w:t>—</w:t>
            </w:r>
          </w:p>
        </w:tc>
      </w:tr>
      <w:tr w:rsidR="005D62F6" w14:paraId="16ADFB46" w14:textId="77777777" w:rsidTr="005D62F6">
        <w:tblPrEx>
          <w:tblCellMar>
            <w:top w:w="0" w:type="dxa"/>
            <w:bottom w:w="0" w:type="dxa"/>
          </w:tblCellMar>
        </w:tblPrEx>
        <w:trPr>
          <w:trHeight w:val="144"/>
        </w:trPr>
        <w:tc>
          <w:tcPr>
            <w:tcW w:w="31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7CD851CC" w14:textId="791FF0B6" w:rsidR="005D62F6" w:rsidRPr="00F31059" w:rsidRDefault="005D62F6" w:rsidP="005D62F6">
            <w:pPr>
              <w:spacing w:after="40"/>
              <w:rPr>
                <w:rFonts w:ascii="Times New Roman" w:hAnsi="Times New Roman" w:cs="Times New Roman"/>
                <w:sz w:val="18"/>
                <w:szCs w:val="18"/>
              </w:rPr>
            </w:pPr>
            <w:r>
              <w:rPr>
                <w:rFonts w:ascii="Times New Roman" w:hAnsi="Times New Roman" w:cs="Times New Roman"/>
                <w:sz w:val="18"/>
                <w:szCs w:val="18"/>
              </w:rPr>
              <w:t>4</w:t>
            </w:r>
          </w:p>
        </w:tc>
        <w:tc>
          <w:tcPr>
            <w:tcW w:w="252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11C6E863" w14:textId="77777777" w:rsidR="005D62F6" w:rsidRPr="00F31059" w:rsidRDefault="005D62F6" w:rsidP="005D62F6">
            <w:pPr>
              <w:spacing w:after="40"/>
              <w:rPr>
                <w:rFonts w:ascii="Times New Roman" w:hAnsi="Times New Roman" w:cs="Times New Roman"/>
                <w:sz w:val="18"/>
                <w:szCs w:val="18"/>
                <w:lang w:val="en-US"/>
              </w:rPr>
            </w:pPr>
            <w:r w:rsidRPr="00F31059">
              <w:rPr>
                <w:rFonts w:ascii="Times New Roman" w:hAnsi="Times New Roman" w:cs="Times New Roman"/>
                <w:b/>
                <w:bCs/>
                <w:sz w:val="18"/>
                <w:szCs w:val="18"/>
                <w:lang w:val="en-US"/>
              </w:rPr>
              <w:t>Does diversity beget diversity in microbiomes?</w:t>
            </w:r>
          </w:p>
        </w:tc>
        <w:tc>
          <w:tcPr>
            <w:tcW w:w="3402"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2196003" w14:textId="77777777" w:rsidR="005D62F6" w:rsidRPr="00F31059" w:rsidRDefault="005D62F6" w:rsidP="005D62F6">
            <w:pPr>
              <w:spacing w:after="40"/>
              <w:rPr>
                <w:rFonts w:ascii="Times New Roman" w:hAnsi="Times New Roman" w:cs="Times New Roman"/>
                <w:sz w:val="18"/>
                <w:szCs w:val="18"/>
              </w:rPr>
            </w:pPr>
            <w:r w:rsidRPr="00F31059">
              <w:rPr>
                <w:rFonts w:ascii="Times New Roman" w:hAnsi="Times New Roman" w:cs="Times New Roman"/>
                <w:sz w:val="18"/>
                <w:szCs w:val="18"/>
              </w:rPr>
              <w:t xml:space="preserve">Με δεδομένα του EMP δείχνουν ότι το φαινόμενο DBD </w:t>
            </w:r>
            <w:bookmarkStart w:id="1" w:name="_Hlk234079382"/>
            <w:r w:rsidRPr="00F31059">
              <w:rPr>
                <w:rFonts w:ascii="Times New Roman" w:hAnsi="Times New Roman" w:cs="Times New Roman"/>
                <w:sz w:val="18"/>
                <w:szCs w:val="18"/>
              </w:rPr>
              <w:t>(</w:t>
            </w:r>
            <w:proofErr w:type="spellStart"/>
            <w:r w:rsidRPr="00F31059">
              <w:rPr>
                <w:rFonts w:ascii="Times New Roman" w:hAnsi="Times New Roman" w:cs="Times New Roman"/>
                <w:sz w:val="18"/>
                <w:szCs w:val="18"/>
              </w:rPr>
              <w:t>diversity</w:t>
            </w:r>
            <w:proofErr w:type="spellEnd"/>
            <w:r w:rsidRPr="00F31059">
              <w:rPr>
                <w:rFonts w:ascii="Times New Roman" w:hAnsi="Times New Roman" w:cs="Times New Roman"/>
                <w:sz w:val="18"/>
                <w:szCs w:val="18"/>
              </w:rPr>
              <w:t xml:space="preserve"> </w:t>
            </w:r>
            <w:proofErr w:type="spellStart"/>
            <w:r w:rsidRPr="00F31059">
              <w:rPr>
                <w:rFonts w:ascii="Times New Roman" w:hAnsi="Times New Roman" w:cs="Times New Roman"/>
                <w:sz w:val="18"/>
                <w:szCs w:val="18"/>
              </w:rPr>
              <w:t>begets</w:t>
            </w:r>
            <w:proofErr w:type="spellEnd"/>
            <w:r w:rsidRPr="00F31059">
              <w:rPr>
                <w:rFonts w:ascii="Times New Roman" w:hAnsi="Times New Roman" w:cs="Times New Roman"/>
                <w:sz w:val="18"/>
                <w:szCs w:val="18"/>
              </w:rPr>
              <w:t xml:space="preserve"> </w:t>
            </w:r>
            <w:proofErr w:type="spellStart"/>
            <w:r w:rsidRPr="00F31059">
              <w:rPr>
                <w:rFonts w:ascii="Times New Roman" w:hAnsi="Times New Roman" w:cs="Times New Roman"/>
                <w:sz w:val="18"/>
                <w:szCs w:val="18"/>
              </w:rPr>
              <w:t>diversity</w:t>
            </w:r>
            <w:proofErr w:type="spellEnd"/>
            <w:r w:rsidRPr="00F31059">
              <w:rPr>
                <w:rFonts w:ascii="Times New Roman" w:hAnsi="Times New Roman" w:cs="Times New Roman"/>
                <w:sz w:val="18"/>
                <w:szCs w:val="18"/>
              </w:rPr>
              <w:t xml:space="preserve">) </w:t>
            </w:r>
            <w:bookmarkEnd w:id="1"/>
            <w:r w:rsidRPr="00F31059">
              <w:rPr>
                <w:rFonts w:ascii="Times New Roman" w:hAnsi="Times New Roman" w:cs="Times New Roman"/>
                <w:sz w:val="18"/>
                <w:szCs w:val="18"/>
              </w:rPr>
              <w:t>είναι ισχυρότερο σε βιότοπους χαμηλής ποικιλότητας και ασθενέστερο σε πιο ποικιλόμορφους, σύμφωνα με βιοτικές αλληλεπιδράσεις που αρχικά ευνοούν τη συσσώρευση ποικιλότητας (DBD)· καθώς οι νησίδες (</w:t>
            </w:r>
            <w:proofErr w:type="spellStart"/>
            <w:r w:rsidRPr="00F31059">
              <w:rPr>
                <w:rFonts w:ascii="Times New Roman" w:hAnsi="Times New Roman" w:cs="Times New Roman"/>
                <w:sz w:val="18"/>
                <w:szCs w:val="18"/>
              </w:rPr>
              <w:t>niches</w:t>
            </w:r>
            <w:proofErr w:type="spellEnd"/>
            <w:r w:rsidRPr="00F31059">
              <w:rPr>
                <w:rFonts w:ascii="Times New Roman" w:hAnsi="Times New Roman" w:cs="Times New Roman"/>
                <w:sz w:val="18"/>
                <w:szCs w:val="18"/>
              </w:rPr>
              <w:t xml:space="preserve">) γεμίζουν, η ποικιλότητα φτάνει σε </w:t>
            </w:r>
            <w:proofErr w:type="spellStart"/>
            <w:r w:rsidRPr="00F31059">
              <w:rPr>
                <w:rFonts w:ascii="Times New Roman" w:hAnsi="Times New Roman" w:cs="Times New Roman"/>
                <w:sz w:val="18"/>
                <w:szCs w:val="18"/>
              </w:rPr>
              <w:t>plateau</w:t>
            </w:r>
            <w:proofErr w:type="spellEnd"/>
            <w:r w:rsidRPr="00F31059">
              <w:rPr>
                <w:rFonts w:ascii="Times New Roman" w:hAnsi="Times New Roman" w:cs="Times New Roman"/>
                <w:sz w:val="18"/>
                <w:szCs w:val="18"/>
              </w:rPr>
              <w:t xml:space="preserve"> (σύμφωνα με το μοντέλο EC).</w:t>
            </w:r>
          </w:p>
        </w:tc>
        <w:tc>
          <w:tcPr>
            <w:tcW w:w="4536"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2854402" w14:textId="77777777" w:rsidR="005D62F6" w:rsidRPr="00F31059" w:rsidRDefault="005D62F6" w:rsidP="005D62F6">
            <w:pPr>
              <w:rPr>
                <w:rFonts w:ascii="Times New Roman" w:hAnsi="Times New Roman" w:cs="Times New Roman"/>
                <w:sz w:val="18"/>
                <w:szCs w:val="18"/>
              </w:rPr>
            </w:pPr>
            <w:r w:rsidRPr="00F31059">
              <w:rPr>
                <w:rFonts w:ascii="Times New Roman" w:hAnsi="Times New Roman" w:cs="Times New Roman"/>
                <w:sz w:val="18"/>
                <w:szCs w:val="18"/>
              </w:rPr>
              <w:t>Η ποικιλότητα γεννά ποικιλότητα ή υπάρχουν οικολογικοί περιορισμοί;</w:t>
            </w:r>
          </w:p>
          <w:p w14:paraId="5D8ED060" w14:textId="77777777" w:rsidR="005D62F6" w:rsidRPr="00F31059" w:rsidRDefault="005D62F6" w:rsidP="005D62F6">
            <w:pPr>
              <w:rPr>
                <w:rFonts w:ascii="Times New Roman" w:hAnsi="Times New Roman" w:cs="Times New Roman"/>
                <w:sz w:val="18"/>
                <w:szCs w:val="18"/>
              </w:rPr>
            </w:pPr>
          </w:p>
          <w:p w14:paraId="4ADCCFF0" w14:textId="387CC5EA" w:rsidR="005D62F6" w:rsidRPr="00F31059" w:rsidRDefault="005D62F6" w:rsidP="005D62F6">
            <w:pPr>
              <w:rPr>
                <w:rFonts w:ascii="Times New Roman" w:hAnsi="Times New Roman" w:cs="Times New Roman"/>
                <w:sz w:val="18"/>
                <w:szCs w:val="18"/>
              </w:rPr>
            </w:pPr>
            <w:r w:rsidRPr="00F31059">
              <w:rPr>
                <w:rFonts w:ascii="Times New Roman" w:hAnsi="Times New Roman" w:cs="Times New Roman"/>
                <w:sz w:val="18"/>
                <w:szCs w:val="18"/>
              </w:rPr>
              <w:t>πόσα "είδη" (</w:t>
            </w:r>
            <w:proofErr w:type="spellStart"/>
            <w:r w:rsidRPr="00F31059">
              <w:rPr>
                <w:rFonts w:ascii="Times New Roman" w:hAnsi="Times New Roman" w:cs="Times New Roman"/>
                <w:sz w:val="18"/>
                <w:szCs w:val="18"/>
              </w:rPr>
              <w:t>ASVs</w:t>
            </w:r>
            <w:proofErr w:type="spellEnd"/>
            <w:r w:rsidRPr="00F31059">
              <w:rPr>
                <w:rFonts w:ascii="Times New Roman" w:hAnsi="Times New Roman" w:cs="Times New Roman"/>
                <w:sz w:val="18"/>
                <w:szCs w:val="18"/>
              </w:rPr>
              <w:t>) υπάρχουν μέσα σε ένα συγκεκριμένο "γένος" (</w:t>
            </w:r>
            <w:proofErr w:type="spellStart"/>
            <w:r w:rsidRPr="00F31059">
              <w:rPr>
                <w:rFonts w:ascii="Times New Roman" w:hAnsi="Times New Roman" w:cs="Times New Roman"/>
                <w:sz w:val="18"/>
                <w:szCs w:val="18"/>
              </w:rPr>
              <w:t>genus</w:t>
            </w:r>
            <w:proofErr w:type="spellEnd"/>
            <w:r w:rsidRPr="00F31059">
              <w:rPr>
                <w:rFonts w:ascii="Times New Roman" w:hAnsi="Times New Roman" w:cs="Times New Roman"/>
                <w:sz w:val="18"/>
                <w:szCs w:val="18"/>
              </w:rPr>
              <w:t xml:space="preserve">), σε σχέση με το πόσα </w:t>
            </w:r>
            <w:r w:rsidRPr="00F31059">
              <w:rPr>
                <w:rFonts w:ascii="Times New Roman" w:hAnsi="Times New Roman" w:cs="Times New Roman"/>
                <w:b/>
                <w:bCs/>
                <w:sz w:val="18"/>
                <w:szCs w:val="18"/>
              </w:rPr>
              <w:t>άλλα</w:t>
            </w:r>
            <w:r w:rsidRPr="00F31059">
              <w:rPr>
                <w:rFonts w:ascii="Times New Roman" w:hAnsi="Times New Roman" w:cs="Times New Roman"/>
                <w:sz w:val="18"/>
                <w:szCs w:val="18"/>
              </w:rPr>
              <w:t xml:space="preserve"> γένη υπάρχουν στην ίδια κοινότητα.</w:t>
            </w:r>
          </w:p>
          <w:p w14:paraId="1421F498" w14:textId="0A37AB54" w:rsidR="005D62F6" w:rsidRPr="00F31059" w:rsidRDefault="005D62F6" w:rsidP="005D62F6">
            <w:pPr>
              <w:rPr>
                <w:rFonts w:ascii="Times New Roman" w:hAnsi="Times New Roman" w:cs="Times New Roman"/>
                <w:sz w:val="18"/>
                <w:szCs w:val="18"/>
              </w:rPr>
            </w:pPr>
            <w:r w:rsidRPr="00F31059">
              <w:rPr>
                <w:rFonts w:ascii="Times New Roman" w:hAnsi="Times New Roman" w:cs="Times New Roman"/>
                <w:sz w:val="18"/>
                <w:szCs w:val="18"/>
              </w:rPr>
              <w:t xml:space="preserve">Αν όσο περισσότερα "άλλα" γένη υπάρχουν, τόσο </w:t>
            </w:r>
            <w:r w:rsidRPr="00F31059">
              <w:rPr>
                <w:rFonts w:ascii="Times New Roman" w:hAnsi="Times New Roman" w:cs="Times New Roman"/>
                <w:b/>
                <w:bCs/>
                <w:sz w:val="18"/>
                <w:szCs w:val="18"/>
              </w:rPr>
              <w:t>περισσότερα</w:t>
            </w:r>
            <w:r w:rsidRPr="00F31059">
              <w:rPr>
                <w:rFonts w:ascii="Times New Roman" w:hAnsi="Times New Roman" w:cs="Times New Roman"/>
                <w:sz w:val="18"/>
                <w:szCs w:val="18"/>
              </w:rPr>
              <w:t xml:space="preserve"> </w:t>
            </w:r>
            <w:proofErr w:type="spellStart"/>
            <w:r w:rsidRPr="00F31059">
              <w:rPr>
                <w:rFonts w:ascii="Times New Roman" w:hAnsi="Times New Roman" w:cs="Times New Roman"/>
                <w:sz w:val="18"/>
                <w:szCs w:val="18"/>
              </w:rPr>
              <w:t>taxa</w:t>
            </w:r>
            <w:proofErr w:type="spellEnd"/>
            <w:r w:rsidRPr="00F31059">
              <w:rPr>
                <w:rFonts w:ascii="Times New Roman" w:hAnsi="Times New Roman" w:cs="Times New Roman"/>
                <w:sz w:val="18"/>
                <w:szCs w:val="18"/>
              </w:rPr>
              <w:t xml:space="preserve"> βρίσκουν μέσα στο δικό μας γένος → αυτό υποστηρίζει το DBD (θετική κλίση).</w:t>
            </w:r>
          </w:p>
          <w:p w14:paraId="75B12CDA" w14:textId="14B4622D" w:rsidR="005D62F6" w:rsidRPr="00F31059" w:rsidRDefault="005D62F6" w:rsidP="005D62F6">
            <w:pPr>
              <w:rPr>
                <w:rFonts w:ascii="Times New Roman" w:hAnsi="Times New Roman" w:cs="Times New Roman"/>
                <w:sz w:val="18"/>
                <w:szCs w:val="18"/>
              </w:rPr>
            </w:pPr>
            <w:r w:rsidRPr="00F31059">
              <w:rPr>
                <w:rFonts w:ascii="Times New Roman" w:hAnsi="Times New Roman" w:cs="Times New Roman"/>
                <w:sz w:val="18"/>
                <w:szCs w:val="18"/>
              </w:rPr>
              <w:t>Αν συμβαίνει το αντίθετο → υποστηρίζει το EC (αρνητική κλίση).</w:t>
            </w:r>
          </w:p>
          <w:p w14:paraId="2912ABE5" w14:textId="672715B6" w:rsidR="005D62F6" w:rsidRPr="00F31059" w:rsidRDefault="005D62F6" w:rsidP="005D62F6">
            <w:pPr>
              <w:rPr>
                <w:rFonts w:ascii="Times New Roman" w:hAnsi="Times New Roman" w:cs="Times New Roman"/>
                <w:sz w:val="18"/>
                <w:szCs w:val="18"/>
              </w:rPr>
            </w:pPr>
            <w:r w:rsidRPr="00F31059">
              <w:rPr>
                <w:rFonts w:ascii="Times New Roman" w:hAnsi="Times New Roman" w:cs="Times New Roman"/>
                <w:sz w:val="18"/>
                <w:szCs w:val="18"/>
              </w:rPr>
              <w:t xml:space="preserve">Έκαναν αυτή τη σύγκριση σε </w:t>
            </w:r>
            <w:r w:rsidRPr="00F31059">
              <w:rPr>
                <w:rFonts w:ascii="Times New Roman" w:hAnsi="Times New Roman" w:cs="Times New Roman"/>
                <w:b/>
                <w:bCs/>
                <w:sz w:val="18"/>
                <w:szCs w:val="18"/>
              </w:rPr>
              <w:t>πέντε ταξινομικά επίπεδα</w:t>
            </w:r>
            <w:r w:rsidRPr="00F31059">
              <w:rPr>
                <w:rFonts w:ascii="Times New Roman" w:hAnsi="Times New Roman" w:cs="Times New Roman"/>
                <w:sz w:val="18"/>
                <w:szCs w:val="18"/>
              </w:rPr>
              <w:t xml:space="preserve"> (από </w:t>
            </w:r>
            <w:proofErr w:type="spellStart"/>
            <w:r w:rsidRPr="00F31059">
              <w:rPr>
                <w:rFonts w:ascii="Times New Roman" w:hAnsi="Times New Roman" w:cs="Times New Roman"/>
                <w:sz w:val="18"/>
                <w:szCs w:val="18"/>
              </w:rPr>
              <w:t>ASV:Genus</w:t>
            </w:r>
            <w:proofErr w:type="spellEnd"/>
            <w:r w:rsidRPr="00F31059">
              <w:rPr>
                <w:rFonts w:ascii="Times New Roman" w:hAnsi="Times New Roman" w:cs="Times New Roman"/>
                <w:sz w:val="18"/>
                <w:szCs w:val="18"/>
              </w:rPr>
              <w:t xml:space="preserve"> μέχρι </w:t>
            </w:r>
            <w:proofErr w:type="spellStart"/>
            <w:r w:rsidRPr="00F31059">
              <w:rPr>
                <w:rFonts w:ascii="Times New Roman" w:hAnsi="Times New Roman" w:cs="Times New Roman"/>
                <w:sz w:val="18"/>
                <w:szCs w:val="18"/>
              </w:rPr>
              <w:t>Class:Phylum</w:t>
            </w:r>
            <w:proofErr w:type="spellEnd"/>
            <w:r w:rsidRPr="00F31059">
              <w:rPr>
                <w:rFonts w:ascii="Times New Roman" w:hAnsi="Times New Roman" w:cs="Times New Roman"/>
                <w:sz w:val="18"/>
                <w:szCs w:val="18"/>
              </w:rPr>
              <w:t>) και χρησιμοποίησαν πολύπλοκα στατιστικά μοντέλα (</w:t>
            </w:r>
            <w:proofErr w:type="spellStart"/>
            <w:r w:rsidRPr="00F31059">
              <w:rPr>
                <w:rFonts w:ascii="Times New Roman" w:hAnsi="Times New Roman" w:cs="Times New Roman"/>
                <w:b/>
                <w:bCs/>
                <w:sz w:val="18"/>
                <w:szCs w:val="18"/>
              </w:rPr>
              <w:t>GLMMs</w:t>
            </w:r>
            <w:proofErr w:type="spellEnd"/>
            <w:r w:rsidRPr="00F31059">
              <w:rPr>
                <w:rFonts w:ascii="Times New Roman" w:hAnsi="Times New Roman" w:cs="Times New Roman"/>
                <w:sz w:val="18"/>
                <w:szCs w:val="18"/>
              </w:rPr>
              <w:t xml:space="preserve"> – </w:t>
            </w:r>
            <w:proofErr w:type="spellStart"/>
            <w:r w:rsidRPr="00F31059">
              <w:rPr>
                <w:rFonts w:ascii="Times New Roman" w:hAnsi="Times New Roman" w:cs="Times New Roman"/>
                <w:sz w:val="18"/>
                <w:szCs w:val="18"/>
              </w:rPr>
              <w:t>Generalized</w:t>
            </w:r>
            <w:proofErr w:type="spellEnd"/>
            <w:r w:rsidRPr="00F31059">
              <w:rPr>
                <w:rFonts w:ascii="Times New Roman" w:hAnsi="Times New Roman" w:cs="Times New Roman"/>
                <w:sz w:val="18"/>
                <w:szCs w:val="18"/>
              </w:rPr>
              <w:t xml:space="preserve"> </w:t>
            </w:r>
            <w:proofErr w:type="spellStart"/>
            <w:r w:rsidRPr="00F31059">
              <w:rPr>
                <w:rFonts w:ascii="Times New Roman" w:hAnsi="Times New Roman" w:cs="Times New Roman"/>
                <w:sz w:val="18"/>
                <w:szCs w:val="18"/>
              </w:rPr>
              <w:t>Linear</w:t>
            </w:r>
            <w:proofErr w:type="spellEnd"/>
            <w:r w:rsidRPr="00F31059">
              <w:rPr>
                <w:rFonts w:ascii="Times New Roman" w:hAnsi="Times New Roman" w:cs="Times New Roman"/>
                <w:sz w:val="18"/>
                <w:szCs w:val="18"/>
              </w:rPr>
              <w:t xml:space="preserve"> </w:t>
            </w:r>
            <w:proofErr w:type="spellStart"/>
            <w:r w:rsidRPr="00F31059">
              <w:rPr>
                <w:rFonts w:ascii="Times New Roman" w:hAnsi="Times New Roman" w:cs="Times New Roman"/>
                <w:sz w:val="18"/>
                <w:szCs w:val="18"/>
              </w:rPr>
              <w:t>Mixed</w:t>
            </w:r>
            <w:proofErr w:type="spellEnd"/>
            <w:r w:rsidRPr="00F31059">
              <w:rPr>
                <w:rFonts w:ascii="Times New Roman" w:hAnsi="Times New Roman" w:cs="Times New Roman"/>
                <w:sz w:val="18"/>
                <w:szCs w:val="18"/>
              </w:rPr>
              <w:t xml:space="preserve"> </w:t>
            </w:r>
            <w:proofErr w:type="spellStart"/>
            <w:r w:rsidRPr="00F31059">
              <w:rPr>
                <w:rFonts w:ascii="Times New Roman" w:hAnsi="Times New Roman" w:cs="Times New Roman"/>
                <w:sz w:val="18"/>
                <w:szCs w:val="18"/>
              </w:rPr>
              <w:t>Models</w:t>
            </w:r>
            <w:proofErr w:type="spellEnd"/>
            <w:r w:rsidRPr="00F31059">
              <w:rPr>
                <w:rFonts w:ascii="Times New Roman" w:hAnsi="Times New Roman" w:cs="Times New Roman"/>
                <w:sz w:val="18"/>
                <w:szCs w:val="18"/>
              </w:rPr>
              <w:t>) για να ελέγξουν την επίδραση.</w:t>
            </w:r>
          </w:p>
          <w:p w14:paraId="4C593E0B" w14:textId="77777777" w:rsidR="005D62F6" w:rsidRPr="00F31059" w:rsidRDefault="005D62F6" w:rsidP="005D62F6">
            <w:pPr>
              <w:rPr>
                <w:rFonts w:ascii="Times New Roman" w:hAnsi="Times New Roman" w:cs="Times New Roman"/>
                <w:sz w:val="18"/>
                <w:szCs w:val="18"/>
              </w:rPr>
            </w:pPr>
            <w:r w:rsidRPr="00F31059">
              <w:rPr>
                <w:rFonts w:ascii="Times New Roman" w:hAnsi="Times New Roman" w:cs="Times New Roman"/>
                <w:sz w:val="18"/>
                <w:szCs w:val="18"/>
              </w:rPr>
              <w:t xml:space="preserve">Σύγκριναν τα πραγματικά δεδομένα με </w:t>
            </w:r>
            <w:r w:rsidRPr="00F31059">
              <w:rPr>
                <w:rFonts w:ascii="Times New Roman" w:hAnsi="Times New Roman" w:cs="Times New Roman"/>
                <w:b/>
                <w:bCs/>
                <w:sz w:val="18"/>
                <w:szCs w:val="18"/>
              </w:rPr>
              <w:t>"ουδέτερα" (null) μοντέλα</w:t>
            </w:r>
            <w:r w:rsidRPr="00F31059">
              <w:rPr>
                <w:rFonts w:ascii="Times New Roman" w:hAnsi="Times New Roman" w:cs="Times New Roman"/>
                <w:sz w:val="18"/>
                <w:szCs w:val="18"/>
              </w:rPr>
              <w:t xml:space="preserve"> βασισμένα στη Θεωρία της Ουδετερότητας </w:t>
            </w:r>
            <w:r w:rsidRPr="00F31059">
              <w:rPr>
                <w:rFonts w:ascii="Times New Roman" w:hAnsi="Times New Roman" w:cs="Times New Roman"/>
                <w:sz w:val="18"/>
                <w:szCs w:val="18"/>
              </w:rPr>
              <w:lastRenderedPageBreak/>
              <w:t>(</w:t>
            </w:r>
            <w:proofErr w:type="spellStart"/>
            <w:r w:rsidRPr="00F31059">
              <w:rPr>
                <w:rFonts w:ascii="Times New Roman" w:hAnsi="Times New Roman" w:cs="Times New Roman"/>
                <w:sz w:val="18"/>
                <w:szCs w:val="18"/>
              </w:rPr>
              <w:t>Neutral</w:t>
            </w:r>
            <w:proofErr w:type="spellEnd"/>
            <w:r w:rsidRPr="00F31059">
              <w:rPr>
                <w:rFonts w:ascii="Times New Roman" w:hAnsi="Times New Roman" w:cs="Times New Roman"/>
                <w:sz w:val="18"/>
                <w:szCs w:val="18"/>
              </w:rPr>
              <w:t xml:space="preserve"> </w:t>
            </w:r>
            <w:proofErr w:type="spellStart"/>
            <w:r w:rsidRPr="00F31059">
              <w:rPr>
                <w:rFonts w:ascii="Times New Roman" w:hAnsi="Times New Roman" w:cs="Times New Roman"/>
                <w:sz w:val="18"/>
                <w:szCs w:val="18"/>
              </w:rPr>
              <w:t>Theory</w:t>
            </w:r>
            <w:proofErr w:type="spellEnd"/>
            <w:r w:rsidRPr="00F31059">
              <w:rPr>
                <w:rFonts w:ascii="Times New Roman" w:hAnsi="Times New Roman" w:cs="Times New Roman"/>
                <w:sz w:val="18"/>
                <w:szCs w:val="18"/>
              </w:rPr>
              <w:t>) -δηλαδή τι θα περίμεναν αν όλα ήταν απλά τυχαία, χωρίς καμία βιολογική αλληλεπίδραση.</w:t>
            </w:r>
          </w:p>
        </w:tc>
      </w:tr>
      <w:tr w:rsidR="005D62F6" w14:paraId="1B309F23" w14:textId="77777777" w:rsidTr="005D62F6">
        <w:tblPrEx>
          <w:tblCellMar>
            <w:top w:w="0" w:type="dxa"/>
            <w:bottom w:w="0" w:type="dxa"/>
          </w:tblCellMar>
        </w:tblPrEx>
        <w:trPr>
          <w:trHeight w:val="2191"/>
        </w:trPr>
        <w:tc>
          <w:tcPr>
            <w:tcW w:w="310" w:type="dxa"/>
            <w:tcBorders>
              <w:top w:val="single" w:sz="4" w:space="0" w:color="BFBFBF"/>
              <w:left w:val="single" w:sz="4" w:space="0" w:color="BFBFBF"/>
              <w:bottom w:val="single" w:sz="4" w:space="0" w:color="BFBFBF"/>
              <w:right w:val="single" w:sz="4" w:space="0" w:color="BFBFBF"/>
            </w:tcBorders>
            <w:shd w:val="clear" w:color="auto" w:fill="F2F6FC"/>
            <w:tcMar>
              <w:top w:w="80" w:type="dxa"/>
              <w:left w:w="100" w:type="dxa"/>
              <w:bottom w:w="80" w:type="dxa"/>
              <w:right w:w="100" w:type="dxa"/>
            </w:tcMar>
            <w:vAlign w:val="center"/>
          </w:tcPr>
          <w:p w14:paraId="2B8D66A7" w14:textId="3292ABD4" w:rsidR="005D62F6" w:rsidRPr="00F31059" w:rsidRDefault="005D62F6" w:rsidP="005D62F6">
            <w:pPr>
              <w:spacing w:after="40"/>
              <w:rPr>
                <w:rFonts w:ascii="Times New Roman" w:hAnsi="Times New Roman" w:cs="Times New Roman"/>
                <w:sz w:val="18"/>
                <w:szCs w:val="18"/>
              </w:rPr>
            </w:pPr>
            <w:r>
              <w:rPr>
                <w:rFonts w:ascii="Times New Roman" w:hAnsi="Times New Roman" w:cs="Times New Roman"/>
                <w:sz w:val="18"/>
                <w:szCs w:val="18"/>
              </w:rPr>
              <w:lastRenderedPageBreak/>
              <w:t>5</w:t>
            </w:r>
          </w:p>
        </w:tc>
        <w:tc>
          <w:tcPr>
            <w:tcW w:w="2520" w:type="dxa"/>
            <w:tcBorders>
              <w:top w:val="single" w:sz="4" w:space="0" w:color="BFBFBF"/>
              <w:left w:val="single" w:sz="4" w:space="0" w:color="BFBFBF"/>
              <w:bottom w:val="single" w:sz="4" w:space="0" w:color="BFBFBF"/>
              <w:right w:val="single" w:sz="4" w:space="0" w:color="BFBFBF"/>
            </w:tcBorders>
            <w:shd w:val="clear" w:color="auto" w:fill="F2F6FC"/>
            <w:tcMar>
              <w:top w:w="80" w:type="dxa"/>
              <w:left w:w="100" w:type="dxa"/>
              <w:bottom w:w="80" w:type="dxa"/>
              <w:right w:w="100" w:type="dxa"/>
            </w:tcMar>
          </w:tcPr>
          <w:p w14:paraId="6AA7CD50" w14:textId="77777777" w:rsidR="005D62F6" w:rsidRPr="00F31059" w:rsidRDefault="005D62F6" w:rsidP="005D62F6">
            <w:pPr>
              <w:spacing w:after="40"/>
              <w:rPr>
                <w:rFonts w:ascii="Times New Roman" w:hAnsi="Times New Roman" w:cs="Times New Roman"/>
                <w:sz w:val="18"/>
                <w:szCs w:val="18"/>
                <w:lang w:val="en-US"/>
              </w:rPr>
            </w:pPr>
            <w:r w:rsidRPr="00F31059">
              <w:rPr>
                <w:rFonts w:ascii="Times New Roman" w:hAnsi="Times New Roman" w:cs="Times New Roman"/>
                <w:b/>
                <w:bCs/>
                <w:sz w:val="18"/>
                <w:szCs w:val="18"/>
                <w:lang w:val="en-US"/>
              </w:rPr>
              <w:t>Alpha-, beta-, and gamma-diversity of bacteria varies across habitats</w:t>
            </w:r>
          </w:p>
        </w:tc>
        <w:tc>
          <w:tcPr>
            <w:tcW w:w="3402" w:type="dxa"/>
            <w:tcBorders>
              <w:top w:val="single" w:sz="4" w:space="0" w:color="BFBFBF"/>
              <w:left w:val="single" w:sz="4" w:space="0" w:color="BFBFBF"/>
              <w:bottom w:val="single" w:sz="4" w:space="0" w:color="BFBFBF"/>
              <w:right w:val="single" w:sz="4" w:space="0" w:color="BFBFBF"/>
            </w:tcBorders>
            <w:shd w:val="clear" w:color="auto" w:fill="F2F6FC"/>
            <w:tcMar>
              <w:top w:w="80" w:type="dxa"/>
              <w:left w:w="100" w:type="dxa"/>
              <w:bottom w:w="80" w:type="dxa"/>
              <w:right w:w="100" w:type="dxa"/>
            </w:tcMar>
          </w:tcPr>
          <w:p w14:paraId="37E98D62" w14:textId="77777777" w:rsidR="005D62F6" w:rsidRPr="00F31059" w:rsidRDefault="005D62F6" w:rsidP="005D62F6">
            <w:pPr>
              <w:spacing w:after="40"/>
              <w:rPr>
                <w:rFonts w:ascii="Times New Roman" w:hAnsi="Times New Roman" w:cs="Times New Roman"/>
                <w:sz w:val="18"/>
                <w:szCs w:val="18"/>
              </w:rPr>
            </w:pPr>
            <w:r w:rsidRPr="00F31059">
              <w:rPr>
                <w:rFonts w:ascii="Times New Roman" w:hAnsi="Times New Roman" w:cs="Times New Roman"/>
                <w:sz w:val="18"/>
                <w:szCs w:val="18"/>
              </w:rPr>
              <w:t xml:space="preserve">Συγκρίσεις α-, β- και γ-ποικιλότητας σε </w:t>
            </w:r>
            <w:proofErr w:type="spellStart"/>
            <w:r w:rsidRPr="00F31059">
              <w:rPr>
                <w:rFonts w:ascii="Times New Roman" w:hAnsi="Times New Roman" w:cs="Times New Roman"/>
                <w:sz w:val="18"/>
                <w:szCs w:val="18"/>
              </w:rPr>
              <w:t>habitats</w:t>
            </w:r>
            <w:proofErr w:type="spellEnd"/>
            <w:r w:rsidRPr="00F31059">
              <w:rPr>
                <w:rFonts w:ascii="Times New Roman" w:hAnsi="Times New Roman" w:cs="Times New Roman"/>
                <w:sz w:val="18"/>
                <w:szCs w:val="18"/>
              </w:rPr>
              <w:t xml:space="preserve"> από εδαφικά δείγματα, με διαχωρισμό με βάση  τα </w:t>
            </w:r>
            <w:r w:rsidRPr="00F31059">
              <w:rPr>
                <w:rFonts w:ascii="Times New Roman" w:hAnsi="Times New Roman" w:cs="Times New Roman"/>
                <w:sz w:val="18"/>
                <w:szCs w:val="18"/>
                <w:lang w:val="en-US"/>
              </w:rPr>
              <w:t>biomes</w:t>
            </w:r>
            <w:r w:rsidRPr="00F31059">
              <w:rPr>
                <w:rFonts w:ascii="Times New Roman" w:hAnsi="Times New Roman" w:cs="Times New Roman"/>
                <w:sz w:val="18"/>
                <w:szCs w:val="18"/>
              </w:rPr>
              <w:t>.</w:t>
            </w:r>
          </w:p>
        </w:tc>
        <w:tc>
          <w:tcPr>
            <w:tcW w:w="4536" w:type="dxa"/>
            <w:tcBorders>
              <w:top w:val="single" w:sz="4" w:space="0" w:color="BFBFBF"/>
              <w:left w:val="single" w:sz="4" w:space="0" w:color="BFBFBF"/>
              <w:bottom w:val="single" w:sz="4" w:space="0" w:color="BFBFBF"/>
              <w:right w:val="single" w:sz="4" w:space="0" w:color="BFBFBF"/>
            </w:tcBorders>
            <w:shd w:val="clear" w:color="auto" w:fill="F2F6FC"/>
            <w:tcMar>
              <w:top w:w="80" w:type="dxa"/>
              <w:left w:w="100" w:type="dxa"/>
              <w:bottom w:w="80" w:type="dxa"/>
              <w:right w:w="100" w:type="dxa"/>
            </w:tcMar>
          </w:tcPr>
          <w:p w14:paraId="15E1AA51" w14:textId="77777777" w:rsidR="005D62F6" w:rsidRPr="00F31059" w:rsidRDefault="005D62F6" w:rsidP="005D62F6">
            <w:pPr>
              <w:pStyle w:val="a6"/>
              <w:numPr>
                <w:ilvl w:val="0"/>
                <w:numId w:val="3"/>
              </w:numPr>
              <w:spacing w:after="0" w:line="240" w:lineRule="auto"/>
              <w:contextualSpacing w:val="0"/>
              <w:rPr>
                <w:rFonts w:ascii="Times New Roman" w:hAnsi="Times New Roman" w:cs="Times New Roman"/>
                <w:sz w:val="18"/>
                <w:szCs w:val="18"/>
              </w:rPr>
            </w:pPr>
            <w:r w:rsidRPr="00F31059">
              <w:rPr>
                <w:rFonts w:ascii="Times New Roman" w:hAnsi="Times New Roman" w:cs="Times New Roman"/>
                <w:sz w:val="18"/>
                <w:szCs w:val="18"/>
              </w:rPr>
              <w:t xml:space="preserve">Μέσα στο χώμα, οι </w:t>
            </w:r>
            <w:bookmarkStart w:id="2" w:name="_Hlk234079440"/>
            <w:r w:rsidRPr="00F31059">
              <w:rPr>
                <w:rFonts w:ascii="Times New Roman" w:hAnsi="Times New Roman" w:cs="Times New Roman"/>
                <w:b/>
                <w:bCs/>
                <w:sz w:val="18"/>
                <w:szCs w:val="18"/>
              </w:rPr>
              <w:t xml:space="preserve">αγροτικές εκτάσεις, οι θερμές έρημοι, τα λιβάδια και οι </w:t>
            </w:r>
            <w:proofErr w:type="spellStart"/>
            <w:r w:rsidRPr="00F31059">
              <w:rPr>
                <w:rFonts w:ascii="Times New Roman" w:hAnsi="Times New Roman" w:cs="Times New Roman"/>
                <w:b/>
                <w:bCs/>
                <w:sz w:val="18"/>
                <w:szCs w:val="18"/>
              </w:rPr>
              <w:t>θαμνώνες</w:t>
            </w:r>
            <w:proofErr w:type="spellEnd"/>
            <w:r w:rsidRPr="00F31059">
              <w:rPr>
                <w:rFonts w:ascii="Times New Roman" w:hAnsi="Times New Roman" w:cs="Times New Roman"/>
                <w:sz w:val="18"/>
                <w:szCs w:val="18"/>
              </w:rPr>
              <w:t xml:space="preserve"> είχαν τη μεγαλύτερη ποικιλότητα, ενώ </w:t>
            </w:r>
            <w:r w:rsidRPr="00F31059">
              <w:rPr>
                <w:rFonts w:ascii="Times New Roman" w:hAnsi="Times New Roman" w:cs="Times New Roman"/>
                <w:b/>
                <w:bCs/>
                <w:sz w:val="18"/>
                <w:szCs w:val="18"/>
              </w:rPr>
              <w:t>δάση, ψυχρές έρημοι και τούντρα</w:t>
            </w:r>
            <w:r w:rsidRPr="00F31059">
              <w:rPr>
                <w:rFonts w:ascii="Times New Roman" w:hAnsi="Times New Roman" w:cs="Times New Roman"/>
                <w:sz w:val="18"/>
                <w:szCs w:val="18"/>
              </w:rPr>
              <w:t xml:space="preserve"> είχαν λιγότερη</w:t>
            </w:r>
          </w:p>
          <w:bookmarkEnd w:id="2"/>
          <w:p w14:paraId="0CA46E85" w14:textId="6CBCA79E" w:rsidR="005D62F6" w:rsidRPr="005D62F6" w:rsidRDefault="005D62F6" w:rsidP="005D62F6">
            <w:pPr>
              <w:pStyle w:val="a6"/>
              <w:numPr>
                <w:ilvl w:val="0"/>
                <w:numId w:val="3"/>
              </w:numPr>
              <w:spacing w:after="0" w:line="240" w:lineRule="auto"/>
              <w:contextualSpacing w:val="0"/>
              <w:rPr>
                <w:rFonts w:ascii="Times New Roman" w:hAnsi="Times New Roman" w:cs="Times New Roman"/>
                <w:sz w:val="18"/>
                <w:szCs w:val="18"/>
              </w:rPr>
            </w:pPr>
            <w:r w:rsidRPr="00F31059">
              <w:rPr>
                <w:rFonts w:ascii="Times New Roman" w:hAnsi="Times New Roman" w:cs="Times New Roman"/>
                <w:sz w:val="18"/>
                <w:szCs w:val="18"/>
              </w:rPr>
              <w:t>οι αγροτικές εκτάσεις είχαν εξίσου μεγάλη διαφοροποίηση σύνθεσης (</w:t>
            </w:r>
            <w:proofErr w:type="spellStart"/>
            <w:r w:rsidRPr="00F31059">
              <w:rPr>
                <w:rFonts w:ascii="Times New Roman" w:hAnsi="Times New Roman" w:cs="Times New Roman"/>
                <w:sz w:val="18"/>
                <w:szCs w:val="18"/>
              </w:rPr>
              <w:t>beta-diversity</w:t>
            </w:r>
            <w:proofErr w:type="spellEnd"/>
            <w:r w:rsidRPr="00F31059">
              <w:rPr>
                <w:rFonts w:ascii="Times New Roman" w:hAnsi="Times New Roman" w:cs="Times New Roman"/>
                <w:sz w:val="18"/>
                <w:szCs w:val="18"/>
              </w:rPr>
              <w:t>) όσο και άλλα βιώματα, παρότι περίμεναν το αντίθετο λόγω μονοκαλλιεργειών και χρήσης φυτοφαρμάκων</w:t>
            </w:r>
          </w:p>
        </w:tc>
      </w:tr>
      <w:tr w:rsidR="005D62F6" w14:paraId="2A2527CB" w14:textId="77777777" w:rsidTr="005D62F6">
        <w:tblPrEx>
          <w:tblCellMar>
            <w:top w:w="0" w:type="dxa"/>
            <w:bottom w:w="0" w:type="dxa"/>
          </w:tblCellMar>
        </w:tblPrEx>
        <w:trPr>
          <w:trHeight w:val="144"/>
        </w:trPr>
        <w:tc>
          <w:tcPr>
            <w:tcW w:w="31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3355CBBF" w14:textId="2AFF3A96" w:rsidR="005D62F6" w:rsidRPr="00F31059" w:rsidRDefault="005D62F6" w:rsidP="005D62F6">
            <w:pPr>
              <w:spacing w:after="40"/>
              <w:rPr>
                <w:rFonts w:ascii="Times New Roman" w:hAnsi="Times New Roman" w:cs="Times New Roman"/>
                <w:sz w:val="18"/>
                <w:szCs w:val="18"/>
              </w:rPr>
            </w:pPr>
            <w:r>
              <w:rPr>
                <w:rFonts w:ascii="Times New Roman" w:hAnsi="Times New Roman" w:cs="Times New Roman"/>
                <w:sz w:val="18"/>
                <w:szCs w:val="18"/>
              </w:rPr>
              <w:t>6</w:t>
            </w:r>
          </w:p>
        </w:tc>
        <w:tc>
          <w:tcPr>
            <w:tcW w:w="252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D76238B" w14:textId="77777777" w:rsidR="005D62F6" w:rsidRPr="00F31059" w:rsidRDefault="005D62F6" w:rsidP="005D62F6">
            <w:pPr>
              <w:spacing w:after="40"/>
              <w:rPr>
                <w:rFonts w:ascii="Times New Roman" w:hAnsi="Times New Roman" w:cs="Times New Roman"/>
                <w:sz w:val="18"/>
                <w:szCs w:val="18"/>
                <w:lang w:val="en-US"/>
              </w:rPr>
            </w:pPr>
            <w:r w:rsidRPr="00F31059">
              <w:rPr>
                <w:rFonts w:ascii="Times New Roman" w:hAnsi="Times New Roman" w:cs="Times New Roman"/>
                <w:b/>
                <w:bCs/>
                <w:sz w:val="18"/>
                <w:szCs w:val="18"/>
                <w:lang w:val="en-US"/>
              </w:rPr>
              <w:t>Earth microbial co-occurrence network reveals interconnection pattern across microbiomes</w:t>
            </w:r>
          </w:p>
        </w:tc>
        <w:tc>
          <w:tcPr>
            <w:tcW w:w="3402"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0855ABD" w14:textId="77777777" w:rsidR="005D62F6" w:rsidRPr="00F31059" w:rsidRDefault="005D62F6" w:rsidP="005D62F6">
            <w:pPr>
              <w:spacing w:after="40"/>
              <w:rPr>
                <w:rFonts w:ascii="Times New Roman" w:hAnsi="Times New Roman" w:cs="Times New Roman"/>
                <w:sz w:val="18"/>
                <w:szCs w:val="18"/>
              </w:rPr>
            </w:pPr>
          </w:p>
          <w:p w14:paraId="26F6EC83" w14:textId="77777777" w:rsidR="005D62F6" w:rsidRPr="00F31059" w:rsidRDefault="005D62F6" w:rsidP="005D62F6">
            <w:pPr>
              <w:spacing w:after="40"/>
              <w:rPr>
                <w:rFonts w:ascii="Times New Roman" w:hAnsi="Times New Roman" w:cs="Times New Roman"/>
                <w:sz w:val="18"/>
                <w:szCs w:val="18"/>
              </w:rPr>
            </w:pPr>
          </w:p>
          <w:p w14:paraId="69DC2DFC" w14:textId="77777777" w:rsidR="005D62F6" w:rsidRPr="00F31059" w:rsidRDefault="005D62F6" w:rsidP="005D62F6">
            <w:pPr>
              <w:spacing w:after="40"/>
              <w:rPr>
                <w:rFonts w:ascii="Times New Roman" w:hAnsi="Times New Roman" w:cs="Times New Roman"/>
                <w:sz w:val="18"/>
                <w:szCs w:val="18"/>
              </w:rPr>
            </w:pPr>
            <w:r w:rsidRPr="00F31059">
              <w:rPr>
                <w:rFonts w:ascii="Times New Roman" w:hAnsi="Times New Roman" w:cs="Times New Roman"/>
                <w:sz w:val="18"/>
                <w:szCs w:val="18"/>
              </w:rPr>
              <w:t>Θέλουν να δουν αν υπάρχουν αλληλεπιδράσεις σε παγκόσμια κλίμακα και να δουν αν υπάρχουν κοινά μοτίβα σε διαφορετικά περιβάλλοντα (χώμα, έντερο ζώων, φυτά, ιζήματα κ.λπ.)</w:t>
            </w:r>
          </w:p>
          <w:p w14:paraId="3EDD18EE" w14:textId="77777777" w:rsidR="005D62F6" w:rsidRPr="00F31059" w:rsidRDefault="005D62F6" w:rsidP="005D62F6">
            <w:pPr>
              <w:spacing w:after="40"/>
              <w:rPr>
                <w:rFonts w:ascii="Times New Roman" w:hAnsi="Times New Roman" w:cs="Times New Roman"/>
                <w:sz w:val="18"/>
                <w:szCs w:val="18"/>
              </w:rPr>
            </w:pPr>
          </w:p>
          <w:p w14:paraId="43122A05" w14:textId="77777777" w:rsidR="005D62F6" w:rsidRPr="00F31059" w:rsidRDefault="005D62F6" w:rsidP="005D62F6">
            <w:pPr>
              <w:spacing w:after="40"/>
              <w:rPr>
                <w:rFonts w:ascii="Times New Roman" w:hAnsi="Times New Roman" w:cs="Times New Roman"/>
                <w:sz w:val="18"/>
                <w:szCs w:val="18"/>
              </w:rPr>
            </w:pPr>
            <w:r w:rsidRPr="00F31059">
              <w:rPr>
                <w:rFonts w:ascii="Times New Roman" w:hAnsi="Times New Roman" w:cs="Times New Roman"/>
                <w:sz w:val="18"/>
                <w:szCs w:val="18"/>
              </w:rPr>
              <w:t>Έφτιαξαν 14 τέτοια δίκτυα που ένωσαν σε ένα μεγάλο</w:t>
            </w:r>
          </w:p>
          <w:p w14:paraId="2AE2C734" w14:textId="77777777" w:rsidR="005D62F6" w:rsidRPr="00F31059" w:rsidRDefault="005D62F6" w:rsidP="005D62F6">
            <w:pPr>
              <w:spacing w:after="40"/>
              <w:rPr>
                <w:rFonts w:ascii="Times New Roman" w:hAnsi="Times New Roman" w:cs="Times New Roman"/>
                <w:sz w:val="18"/>
                <w:szCs w:val="18"/>
              </w:rPr>
            </w:pPr>
          </w:p>
          <w:p w14:paraId="5900D102" w14:textId="77777777" w:rsidR="005D62F6" w:rsidRPr="00F31059" w:rsidRDefault="005D62F6" w:rsidP="005D62F6">
            <w:pPr>
              <w:spacing w:after="40"/>
              <w:rPr>
                <w:rFonts w:ascii="Times New Roman" w:hAnsi="Times New Roman" w:cs="Times New Roman"/>
                <w:sz w:val="18"/>
                <w:szCs w:val="18"/>
              </w:rPr>
            </w:pPr>
            <w:r w:rsidRPr="00F31059">
              <w:rPr>
                <w:rFonts w:ascii="Times New Roman" w:hAnsi="Times New Roman" w:cs="Times New Roman"/>
                <w:sz w:val="18"/>
                <w:szCs w:val="18"/>
              </w:rPr>
              <w:t>==έχει λίγα πολύ "δημοφιλή" βακτήρια (</w:t>
            </w:r>
            <w:proofErr w:type="spellStart"/>
            <w:r w:rsidRPr="00F31059">
              <w:rPr>
                <w:rFonts w:ascii="Times New Roman" w:hAnsi="Times New Roman" w:cs="Times New Roman"/>
                <w:sz w:val="18"/>
                <w:szCs w:val="18"/>
              </w:rPr>
              <w:t>hubs</w:t>
            </w:r>
            <w:proofErr w:type="spellEnd"/>
            <w:r w:rsidRPr="00F31059">
              <w:rPr>
                <w:rFonts w:ascii="Times New Roman" w:hAnsi="Times New Roman" w:cs="Times New Roman"/>
                <w:sz w:val="18"/>
                <w:szCs w:val="18"/>
              </w:rPr>
              <w:t>) που συνδέονται με πολλά άλλα, ενώ τα περισσότερα βακτήρια έχουν λίγες συνδέσεις</w:t>
            </w:r>
          </w:p>
          <w:p w14:paraId="0F5F1FA2" w14:textId="77777777" w:rsidR="005D62F6" w:rsidRPr="00F31059" w:rsidRDefault="005D62F6" w:rsidP="005D62F6">
            <w:pPr>
              <w:spacing w:after="40"/>
              <w:rPr>
                <w:rFonts w:ascii="Times New Roman" w:hAnsi="Times New Roman" w:cs="Times New Roman"/>
                <w:sz w:val="18"/>
                <w:szCs w:val="18"/>
              </w:rPr>
            </w:pPr>
          </w:p>
          <w:p w14:paraId="4F4D3E87" w14:textId="77777777" w:rsidR="005D62F6" w:rsidRPr="00F31059" w:rsidRDefault="005D62F6" w:rsidP="005D62F6">
            <w:pPr>
              <w:spacing w:after="40"/>
              <w:rPr>
                <w:rFonts w:ascii="Times New Roman" w:hAnsi="Times New Roman" w:cs="Times New Roman"/>
                <w:sz w:val="18"/>
                <w:szCs w:val="18"/>
              </w:rPr>
            </w:pPr>
            <w:r w:rsidRPr="00F31059">
              <w:rPr>
                <w:rFonts w:ascii="Times New Roman" w:hAnsi="Times New Roman" w:cs="Times New Roman"/>
                <w:sz w:val="18"/>
                <w:szCs w:val="18"/>
              </w:rPr>
              <w:t xml:space="preserve">Για κάθε community </w:t>
            </w:r>
            <w:proofErr w:type="spellStart"/>
            <w:r w:rsidRPr="00F31059">
              <w:rPr>
                <w:rFonts w:ascii="Times New Roman" w:hAnsi="Times New Roman" w:cs="Times New Roman"/>
                <w:sz w:val="18"/>
                <w:szCs w:val="18"/>
              </w:rPr>
              <w:t>dataset</w:t>
            </w:r>
            <w:proofErr w:type="spellEnd"/>
            <w:r w:rsidRPr="00F31059">
              <w:rPr>
                <w:rFonts w:ascii="Times New Roman" w:hAnsi="Times New Roman" w:cs="Times New Roman"/>
                <w:sz w:val="18"/>
                <w:szCs w:val="18"/>
              </w:rPr>
              <w:t xml:space="preserve"> χρησιμοποίησαν τα 400 πιο άφθονα </w:t>
            </w:r>
            <w:proofErr w:type="spellStart"/>
            <w:r w:rsidRPr="00F31059">
              <w:rPr>
                <w:rFonts w:ascii="Times New Roman" w:hAnsi="Times New Roman" w:cs="Times New Roman"/>
                <w:sz w:val="18"/>
                <w:szCs w:val="18"/>
              </w:rPr>
              <w:t>ESVs</w:t>
            </w:r>
            <w:proofErr w:type="spellEnd"/>
            <w:r w:rsidRPr="00F31059">
              <w:rPr>
                <w:rFonts w:ascii="Times New Roman" w:hAnsi="Times New Roman" w:cs="Times New Roman"/>
                <w:sz w:val="18"/>
                <w:szCs w:val="18"/>
              </w:rPr>
              <w:t xml:space="preserve"> και τυχαία επιλεγμένα 360 δείγματα· περιβάλλοντα στη στήλη EMP3.</w:t>
            </w:r>
          </w:p>
        </w:tc>
        <w:tc>
          <w:tcPr>
            <w:tcW w:w="4536"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61648F1E" w14:textId="77777777" w:rsidR="005D62F6" w:rsidRPr="00F31059" w:rsidRDefault="005D62F6" w:rsidP="005D62F6">
            <w:pPr>
              <w:pStyle w:val="a6"/>
              <w:numPr>
                <w:ilvl w:val="0"/>
                <w:numId w:val="2"/>
              </w:numPr>
              <w:spacing w:after="40" w:line="240" w:lineRule="auto"/>
              <w:contextualSpacing w:val="0"/>
              <w:rPr>
                <w:rFonts w:ascii="Times New Roman" w:hAnsi="Times New Roman" w:cs="Times New Roman"/>
                <w:sz w:val="18"/>
                <w:szCs w:val="18"/>
                <w:lang w:val="en-US"/>
              </w:rPr>
            </w:pPr>
            <w:r w:rsidRPr="00F31059">
              <w:rPr>
                <w:rFonts w:ascii="Times New Roman" w:hAnsi="Times New Roman" w:cs="Times New Roman"/>
                <w:sz w:val="18"/>
                <w:szCs w:val="18"/>
                <w:lang w:val="en-US"/>
              </w:rPr>
              <w:t xml:space="preserve">Co-occurrence networks </w:t>
            </w:r>
            <w:r w:rsidRPr="00F31059">
              <w:rPr>
                <w:rFonts w:ascii="Times New Roman" w:hAnsi="Times New Roman" w:cs="Times New Roman"/>
                <w:sz w:val="18"/>
                <w:szCs w:val="18"/>
              </w:rPr>
              <w:t>με</w:t>
            </w:r>
            <w:r w:rsidRPr="00F31059">
              <w:rPr>
                <w:rFonts w:ascii="Times New Roman" w:hAnsi="Times New Roman" w:cs="Times New Roman"/>
                <w:sz w:val="18"/>
                <w:szCs w:val="18"/>
                <w:lang w:val="en-US"/>
              </w:rPr>
              <w:t xml:space="preserve"> Spearman correlation </w:t>
            </w:r>
            <w:r w:rsidRPr="00F31059">
              <w:rPr>
                <w:rFonts w:ascii="Times New Roman" w:hAnsi="Times New Roman" w:cs="Times New Roman"/>
                <w:sz w:val="18"/>
                <w:szCs w:val="18"/>
              </w:rPr>
              <w:t>και</w:t>
            </w:r>
            <w:r w:rsidRPr="00F31059">
              <w:rPr>
                <w:rFonts w:ascii="Times New Roman" w:hAnsi="Times New Roman" w:cs="Times New Roman"/>
                <w:sz w:val="18"/>
                <w:szCs w:val="18"/>
                <w:lang w:val="en-US"/>
              </w:rPr>
              <w:t xml:space="preserve"> Bray–</w:t>
            </w:r>
            <w:proofErr w:type="gramStart"/>
            <w:r w:rsidRPr="00F31059">
              <w:rPr>
                <w:rFonts w:ascii="Times New Roman" w:hAnsi="Times New Roman" w:cs="Times New Roman"/>
                <w:sz w:val="18"/>
                <w:szCs w:val="18"/>
                <w:lang w:val="en-US"/>
              </w:rPr>
              <w:t>Curtis</w:t>
            </w:r>
            <w:proofErr w:type="gramEnd"/>
            <w:r w:rsidRPr="00F31059">
              <w:rPr>
                <w:rFonts w:ascii="Times New Roman" w:hAnsi="Times New Roman" w:cs="Times New Roman"/>
                <w:sz w:val="18"/>
                <w:szCs w:val="18"/>
                <w:lang w:val="en-US"/>
              </w:rPr>
              <w:t xml:space="preserve"> dissimilarity.</w:t>
            </w:r>
          </w:p>
          <w:p w14:paraId="69D35613" w14:textId="77777777" w:rsidR="005D62F6" w:rsidRPr="00F31059" w:rsidRDefault="005D62F6" w:rsidP="005D62F6">
            <w:pPr>
              <w:pStyle w:val="a6"/>
              <w:numPr>
                <w:ilvl w:val="0"/>
                <w:numId w:val="2"/>
              </w:numPr>
              <w:spacing w:after="40" w:line="240" w:lineRule="auto"/>
              <w:contextualSpacing w:val="0"/>
              <w:rPr>
                <w:rFonts w:ascii="Times New Roman" w:hAnsi="Times New Roman" w:cs="Times New Roman"/>
                <w:sz w:val="18"/>
                <w:szCs w:val="18"/>
                <w:lang w:val="en-US"/>
              </w:rPr>
            </w:pPr>
            <w:r w:rsidRPr="00F31059">
              <w:rPr>
                <w:rFonts w:ascii="Times New Roman" w:hAnsi="Times New Roman" w:cs="Times New Roman"/>
                <w:sz w:val="18"/>
                <w:szCs w:val="18"/>
                <w:lang w:val="en-US"/>
              </w:rPr>
              <w:t xml:space="preserve">P-values </w:t>
            </w:r>
            <w:r w:rsidRPr="00F31059">
              <w:rPr>
                <w:rFonts w:ascii="Times New Roman" w:hAnsi="Times New Roman" w:cs="Times New Roman"/>
                <w:sz w:val="18"/>
                <w:szCs w:val="18"/>
              </w:rPr>
              <w:t>μέσω</w:t>
            </w:r>
            <w:r w:rsidRPr="00F31059">
              <w:rPr>
                <w:rFonts w:ascii="Times New Roman" w:hAnsi="Times New Roman" w:cs="Times New Roman"/>
                <w:sz w:val="18"/>
                <w:szCs w:val="18"/>
                <w:lang w:val="en-US"/>
              </w:rPr>
              <w:t xml:space="preserve"> permutation </w:t>
            </w:r>
            <w:r w:rsidRPr="00F31059">
              <w:rPr>
                <w:rFonts w:ascii="Times New Roman" w:hAnsi="Times New Roman" w:cs="Times New Roman"/>
                <w:sz w:val="18"/>
                <w:szCs w:val="18"/>
              </w:rPr>
              <w:t>και</w:t>
            </w:r>
            <w:r w:rsidRPr="00F31059">
              <w:rPr>
                <w:rFonts w:ascii="Times New Roman" w:hAnsi="Times New Roman" w:cs="Times New Roman"/>
                <w:sz w:val="18"/>
                <w:szCs w:val="18"/>
                <w:lang w:val="en-US"/>
              </w:rPr>
              <w:t xml:space="preserve"> bootstrap distributions (1000 </w:t>
            </w:r>
            <w:r w:rsidRPr="00F31059">
              <w:rPr>
                <w:rFonts w:ascii="Times New Roman" w:hAnsi="Times New Roman" w:cs="Times New Roman"/>
                <w:sz w:val="18"/>
                <w:szCs w:val="18"/>
              </w:rPr>
              <w:t>επαναλήψεις</w:t>
            </w:r>
            <w:r w:rsidRPr="00F31059">
              <w:rPr>
                <w:rFonts w:ascii="Times New Roman" w:hAnsi="Times New Roman" w:cs="Times New Roman"/>
                <w:sz w:val="18"/>
                <w:szCs w:val="18"/>
                <w:lang w:val="en-US"/>
              </w:rPr>
              <w:t xml:space="preserve"> </w:t>
            </w:r>
            <w:r w:rsidRPr="00F31059">
              <w:rPr>
                <w:rFonts w:ascii="Times New Roman" w:hAnsi="Times New Roman" w:cs="Times New Roman"/>
                <w:sz w:val="18"/>
                <w:szCs w:val="18"/>
              </w:rPr>
              <w:t>η</w:t>
            </w:r>
            <w:r w:rsidRPr="00F31059">
              <w:rPr>
                <w:rFonts w:ascii="Times New Roman" w:hAnsi="Times New Roman" w:cs="Times New Roman"/>
                <w:sz w:val="18"/>
                <w:szCs w:val="18"/>
                <w:lang w:val="en-US"/>
              </w:rPr>
              <w:t xml:space="preserve"> </w:t>
            </w:r>
            <w:r w:rsidRPr="00F31059">
              <w:rPr>
                <w:rFonts w:ascii="Times New Roman" w:hAnsi="Times New Roman" w:cs="Times New Roman"/>
                <w:sz w:val="18"/>
                <w:szCs w:val="18"/>
              </w:rPr>
              <w:t>καθεμία</w:t>
            </w:r>
            <w:r w:rsidRPr="00F31059">
              <w:rPr>
                <w:rFonts w:ascii="Times New Roman" w:hAnsi="Times New Roman" w:cs="Times New Roman"/>
                <w:sz w:val="18"/>
                <w:szCs w:val="18"/>
                <w:lang w:val="en-US"/>
              </w:rPr>
              <w:t xml:space="preserve">), </w:t>
            </w:r>
            <w:r w:rsidRPr="00F31059">
              <w:rPr>
                <w:rFonts w:ascii="Times New Roman" w:hAnsi="Times New Roman" w:cs="Times New Roman"/>
                <w:sz w:val="18"/>
                <w:szCs w:val="18"/>
              </w:rPr>
              <w:t>με</w:t>
            </w:r>
            <w:r w:rsidRPr="00F31059">
              <w:rPr>
                <w:rFonts w:ascii="Times New Roman" w:hAnsi="Times New Roman" w:cs="Times New Roman"/>
                <w:sz w:val="18"/>
                <w:szCs w:val="18"/>
                <w:lang w:val="en-US"/>
              </w:rPr>
              <w:t xml:space="preserve"> </w:t>
            </w:r>
            <w:r w:rsidRPr="00F31059">
              <w:rPr>
                <w:rFonts w:ascii="Times New Roman" w:hAnsi="Times New Roman" w:cs="Times New Roman"/>
                <w:sz w:val="18"/>
                <w:szCs w:val="18"/>
              </w:rPr>
              <w:t>ανακάτεμα</w:t>
            </w:r>
            <w:r w:rsidRPr="00F31059">
              <w:rPr>
                <w:rFonts w:ascii="Times New Roman" w:hAnsi="Times New Roman" w:cs="Times New Roman"/>
                <w:sz w:val="18"/>
                <w:szCs w:val="18"/>
                <w:lang w:val="en-US"/>
              </w:rPr>
              <w:t xml:space="preserve"> </w:t>
            </w:r>
            <w:r w:rsidRPr="00F31059">
              <w:rPr>
                <w:rFonts w:ascii="Times New Roman" w:hAnsi="Times New Roman" w:cs="Times New Roman"/>
                <w:sz w:val="18"/>
                <w:szCs w:val="18"/>
              </w:rPr>
              <w:t>αφθονιών</w:t>
            </w:r>
            <w:r w:rsidRPr="00F31059">
              <w:rPr>
                <w:rFonts w:ascii="Times New Roman" w:hAnsi="Times New Roman" w:cs="Times New Roman"/>
                <w:sz w:val="18"/>
                <w:szCs w:val="18"/>
                <w:lang w:val="en-US"/>
              </w:rPr>
              <w:t xml:space="preserve"> taxa </w:t>
            </w:r>
            <w:r w:rsidRPr="00F31059">
              <w:rPr>
                <w:rFonts w:ascii="Times New Roman" w:hAnsi="Times New Roman" w:cs="Times New Roman"/>
                <w:sz w:val="18"/>
                <w:szCs w:val="18"/>
              </w:rPr>
              <w:t>και</w:t>
            </w:r>
            <w:r w:rsidRPr="00F31059">
              <w:rPr>
                <w:rFonts w:ascii="Times New Roman" w:hAnsi="Times New Roman" w:cs="Times New Roman"/>
                <w:sz w:val="18"/>
                <w:szCs w:val="18"/>
                <w:lang w:val="en-US"/>
              </w:rPr>
              <w:t xml:space="preserve"> resampling </w:t>
            </w:r>
            <w:r w:rsidRPr="00F31059">
              <w:rPr>
                <w:rFonts w:ascii="Times New Roman" w:hAnsi="Times New Roman" w:cs="Times New Roman"/>
                <w:sz w:val="18"/>
                <w:szCs w:val="18"/>
              </w:rPr>
              <w:t>δειγμάτων</w:t>
            </w:r>
            <w:r w:rsidRPr="00F31059">
              <w:rPr>
                <w:rFonts w:ascii="Times New Roman" w:hAnsi="Times New Roman" w:cs="Times New Roman"/>
                <w:sz w:val="18"/>
                <w:szCs w:val="18"/>
                <w:lang w:val="en-US"/>
              </w:rPr>
              <w:t xml:space="preserve"> </w:t>
            </w:r>
            <w:r w:rsidRPr="00F31059">
              <w:rPr>
                <w:rFonts w:ascii="Times New Roman" w:hAnsi="Times New Roman" w:cs="Times New Roman"/>
                <w:sz w:val="18"/>
                <w:szCs w:val="18"/>
              </w:rPr>
              <w:t>με</w:t>
            </w:r>
            <w:r w:rsidRPr="00F31059">
              <w:rPr>
                <w:rFonts w:ascii="Times New Roman" w:hAnsi="Times New Roman" w:cs="Times New Roman"/>
                <w:sz w:val="18"/>
                <w:szCs w:val="18"/>
                <w:lang w:val="en-US"/>
              </w:rPr>
              <w:t xml:space="preserve"> </w:t>
            </w:r>
            <w:r w:rsidRPr="00F31059">
              <w:rPr>
                <w:rFonts w:ascii="Times New Roman" w:hAnsi="Times New Roman" w:cs="Times New Roman"/>
                <w:sz w:val="18"/>
                <w:szCs w:val="18"/>
              </w:rPr>
              <w:t>αντικατάσταση</w:t>
            </w:r>
            <w:r w:rsidRPr="00F31059">
              <w:rPr>
                <w:rFonts w:ascii="Times New Roman" w:hAnsi="Times New Roman" w:cs="Times New Roman"/>
                <w:sz w:val="18"/>
                <w:szCs w:val="18"/>
                <w:lang w:val="en-US"/>
              </w:rPr>
              <w:t>.</w:t>
            </w:r>
          </w:p>
          <w:p w14:paraId="6B9A117C" w14:textId="77777777" w:rsidR="005D62F6" w:rsidRPr="00F31059" w:rsidRDefault="005D62F6" w:rsidP="005D62F6">
            <w:pPr>
              <w:pStyle w:val="a6"/>
              <w:numPr>
                <w:ilvl w:val="0"/>
                <w:numId w:val="2"/>
              </w:numPr>
              <w:spacing w:after="40" w:line="240" w:lineRule="auto"/>
              <w:contextualSpacing w:val="0"/>
              <w:rPr>
                <w:rFonts w:ascii="Times New Roman" w:hAnsi="Times New Roman" w:cs="Times New Roman"/>
                <w:sz w:val="18"/>
                <w:szCs w:val="18"/>
              </w:rPr>
            </w:pPr>
            <w:r w:rsidRPr="00F31059">
              <w:rPr>
                <w:rFonts w:ascii="Times New Roman" w:hAnsi="Times New Roman" w:cs="Times New Roman"/>
                <w:sz w:val="18"/>
                <w:szCs w:val="18"/>
              </w:rPr>
              <w:t>Συνδυασμός P-</w:t>
            </w:r>
            <w:proofErr w:type="spellStart"/>
            <w:r w:rsidRPr="00F31059">
              <w:rPr>
                <w:rFonts w:ascii="Times New Roman" w:hAnsi="Times New Roman" w:cs="Times New Roman"/>
                <w:sz w:val="18"/>
                <w:szCs w:val="18"/>
              </w:rPr>
              <w:t>values</w:t>
            </w:r>
            <w:proofErr w:type="spellEnd"/>
            <w:r w:rsidRPr="00F31059">
              <w:rPr>
                <w:rFonts w:ascii="Times New Roman" w:hAnsi="Times New Roman" w:cs="Times New Roman"/>
                <w:sz w:val="18"/>
                <w:szCs w:val="18"/>
              </w:rPr>
              <w:t xml:space="preserve"> ανά μέτρο με τη μέθοδο Brown· διόρθωση πολλαπλών ελέγχων με </w:t>
            </w:r>
            <w:proofErr w:type="spellStart"/>
            <w:r w:rsidRPr="00F31059">
              <w:rPr>
                <w:rFonts w:ascii="Times New Roman" w:hAnsi="Times New Roman" w:cs="Times New Roman"/>
                <w:sz w:val="18"/>
                <w:szCs w:val="18"/>
              </w:rPr>
              <w:t>Benjamini</w:t>
            </w:r>
            <w:proofErr w:type="spellEnd"/>
            <w:r w:rsidRPr="00F31059">
              <w:rPr>
                <w:rFonts w:ascii="Times New Roman" w:hAnsi="Times New Roman" w:cs="Times New Roman"/>
                <w:sz w:val="18"/>
                <w:szCs w:val="18"/>
              </w:rPr>
              <w:t>–</w:t>
            </w:r>
            <w:proofErr w:type="spellStart"/>
            <w:r w:rsidRPr="00F31059">
              <w:rPr>
                <w:rFonts w:ascii="Times New Roman" w:hAnsi="Times New Roman" w:cs="Times New Roman"/>
                <w:sz w:val="18"/>
                <w:szCs w:val="18"/>
              </w:rPr>
              <w:t>Hochberg</w:t>
            </w:r>
            <w:proofErr w:type="spellEnd"/>
            <w:r w:rsidRPr="00F31059">
              <w:rPr>
                <w:rFonts w:ascii="Times New Roman" w:hAnsi="Times New Roman" w:cs="Times New Roman"/>
                <w:sz w:val="18"/>
                <w:szCs w:val="18"/>
              </w:rPr>
              <w:t>.</w:t>
            </w:r>
          </w:p>
          <w:p w14:paraId="109DA22F" w14:textId="77777777" w:rsidR="005D62F6" w:rsidRPr="00F31059" w:rsidRDefault="005D62F6" w:rsidP="005D62F6">
            <w:pPr>
              <w:pStyle w:val="a6"/>
              <w:numPr>
                <w:ilvl w:val="0"/>
                <w:numId w:val="2"/>
              </w:numPr>
              <w:spacing w:after="40" w:line="240" w:lineRule="auto"/>
              <w:contextualSpacing w:val="0"/>
              <w:rPr>
                <w:rFonts w:ascii="Times New Roman" w:hAnsi="Times New Roman" w:cs="Times New Roman"/>
                <w:sz w:val="18"/>
                <w:szCs w:val="18"/>
              </w:rPr>
            </w:pPr>
            <w:r w:rsidRPr="00F31059">
              <w:rPr>
                <w:rFonts w:ascii="Times New Roman" w:hAnsi="Times New Roman" w:cs="Times New Roman"/>
                <w:sz w:val="18"/>
                <w:szCs w:val="18"/>
              </w:rPr>
              <w:t>Αποκλείστηκαν ακμές (</w:t>
            </w:r>
            <w:proofErr w:type="spellStart"/>
            <w:r w:rsidRPr="00F31059">
              <w:rPr>
                <w:rFonts w:ascii="Times New Roman" w:hAnsi="Times New Roman" w:cs="Times New Roman"/>
                <w:sz w:val="18"/>
                <w:szCs w:val="18"/>
              </w:rPr>
              <w:t>edges</w:t>
            </w:r>
            <w:proofErr w:type="spellEnd"/>
            <w:r w:rsidRPr="00F31059">
              <w:rPr>
                <w:rFonts w:ascii="Times New Roman" w:hAnsi="Times New Roman" w:cs="Times New Roman"/>
                <w:sz w:val="18"/>
                <w:szCs w:val="18"/>
              </w:rPr>
              <w:t xml:space="preserve">) με </w:t>
            </w:r>
            <w:proofErr w:type="spellStart"/>
            <w:r w:rsidRPr="00F31059">
              <w:rPr>
                <w:rFonts w:ascii="Times New Roman" w:hAnsi="Times New Roman" w:cs="Times New Roman"/>
                <w:sz w:val="18"/>
                <w:szCs w:val="18"/>
              </w:rPr>
              <w:t>adjusted</w:t>
            </w:r>
            <w:proofErr w:type="spellEnd"/>
            <w:r w:rsidRPr="00F31059">
              <w:rPr>
                <w:rFonts w:ascii="Times New Roman" w:hAnsi="Times New Roman" w:cs="Times New Roman"/>
                <w:sz w:val="18"/>
                <w:szCs w:val="18"/>
              </w:rPr>
              <w:t xml:space="preserve"> P &gt; 0.05, </w:t>
            </w:r>
            <w:proofErr w:type="spellStart"/>
            <w:r w:rsidRPr="00F31059">
              <w:rPr>
                <w:rFonts w:ascii="Times New Roman" w:hAnsi="Times New Roman" w:cs="Times New Roman"/>
                <w:sz w:val="18"/>
                <w:szCs w:val="18"/>
              </w:rPr>
              <w:t>score</w:t>
            </w:r>
            <w:proofErr w:type="spellEnd"/>
            <w:r w:rsidRPr="00F31059">
              <w:rPr>
                <w:rFonts w:ascii="Times New Roman" w:hAnsi="Times New Roman" w:cs="Times New Roman"/>
                <w:sz w:val="18"/>
                <w:szCs w:val="18"/>
              </w:rPr>
              <w:t xml:space="preserve"> κάτω από τα όρια RMT (</w:t>
            </w:r>
            <w:proofErr w:type="spellStart"/>
            <w:r w:rsidRPr="00F31059">
              <w:rPr>
                <w:rFonts w:ascii="Times New Roman" w:hAnsi="Times New Roman" w:cs="Times New Roman"/>
                <w:sz w:val="18"/>
                <w:szCs w:val="18"/>
              </w:rPr>
              <w:t>random</w:t>
            </w:r>
            <w:proofErr w:type="spellEnd"/>
            <w:r w:rsidRPr="00F31059">
              <w:rPr>
                <w:rFonts w:ascii="Times New Roman" w:hAnsi="Times New Roman" w:cs="Times New Roman"/>
                <w:sz w:val="18"/>
                <w:szCs w:val="18"/>
              </w:rPr>
              <w:t xml:space="preserve"> matrix </w:t>
            </w:r>
            <w:proofErr w:type="spellStart"/>
            <w:r w:rsidRPr="00F31059">
              <w:rPr>
                <w:rFonts w:ascii="Times New Roman" w:hAnsi="Times New Roman" w:cs="Times New Roman"/>
                <w:sz w:val="18"/>
                <w:szCs w:val="18"/>
              </w:rPr>
              <w:t>theory</w:t>
            </w:r>
            <w:proofErr w:type="spellEnd"/>
            <w:r w:rsidRPr="00F31059">
              <w:rPr>
                <w:rFonts w:ascii="Times New Roman" w:hAnsi="Times New Roman" w:cs="Times New Roman"/>
                <w:sz w:val="18"/>
                <w:szCs w:val="18"/>
              </w:rPr>
              <w:t>), ή χωρίς υποστήριξη και από τα δύο μέτρα.</w:t>
            </w:r>
          </w:p>
          <w:p w14:paraId="0A639A5A" w14:textId="77777777" w:rsidR="005D62F6" w:rsidRPr="00F31059" w:rsidRDefault="005D62F6" w:rsidP="005D62F6">
            <w:pPr>
              <w:pStyle w:val="a6"/>
              <w:numPr>
                <w:ilvl w:val="0"/>
                <w:numId w:val="2"/>
              </w:numPr>
              <w:spacing w:after="40" w:line="240" w:lineRule="auto"/>
              <w:contextualSpacing w:val="0"/>
              <w:rPr>
                <w:rFonts w:ascii="Times New Roman" w:hAnsi="Times New Roman" w:cs="Times New Roman"/>
                <w:sz w:val="18"/>
                <w:szCs w:val="18"/>
              </w:rPr>
            </w:pPr>
            <w:r w:rsidRPr="00F31059">
              <w:rPr>
                <w:rFonts w:ascii="Times New Roman" w:hAnsi="Times New Roman" w:cs="Times New Roman"/>
                <w:sz w:val="18"/>
                <w:szCs w:val="18"/>
              </w:rPr>
              <w:t xml:space="preserve">Υπολογίστηκαν 14 </w:t>
            </w:r>
            <w:proofErr w:type="spellStart"/>
            <w:r w:rsidRPr="00F31059">
              <w:rPr>
                <w:rFonts w:ascii="Times New Roman" w:hAnsi="Times New Roman" w:cs="Times New Roman"/>
                <w:sz w:val="18"/>
                <w:szCs w:val="18"/>
              </w:rPr>
              <w:t>taxon-taxon</w:t>
            </w:r>
            <w:proofErr w:type="spellEnd"/>
            <w:r w:rsidRPr="00F31059">
              <w:rPr>
                <w:rFonts w:ascii="Times New Roman" w:hAnsi="Times New Roman" w:cs="Times New Roman"/>
                <w:sz w:val="18"/>
                <w:szCs w:val="18"/>
              </w:rPr>
              <w:t xml:space="preserve"> </w:t>
            </w:r>
            <w:proofErr w:type="spellStart"/>
            <w:r w:rsidRPr="00F31059">
              <w:rPr>
                <w:rFonts w:ascii="Times New Roman" w:hAnsi="Times New Roman" w:cs="Times New Roman"/>
                <w:sz w:val="18"/>
                <w:szCs w:val="18"/>
              </w:rPr>
              <w:t>networks</w:t>
            </w:r>
            <w:proofErr w:type="spellEnd"/>
            <w:r w:rsidRPr="00F31059">
              <w:rPr>
                <w:rFonts w:ascii="Times New Roman" w:hAnsi="Times New Roman" w:cs="Times New Roman"/>
                <w:sz w:val="18"/>
                <w:szCs w:val="18"/>
              </w:rPr>
              <w:t xml:space="preserve"> ξεχωριστά για 14 περιβαλλοντικές κατηγορίες (επίπεδο 3 EMP </w:t>
            </w:r>
            <w:proofErr w:type="spellStart"/>
            <w:r w:rsidRPr="00F31059">
              <w:rPr>
                <w:rFonts w:ascii="Times New Roman" w:hAnsi="Times New Roman" w:cs="Times New Roman"/>
                <w:sz w:val="18"/>
                <w:szCs w:val="18"/>
              </w:rPr>
              <w:t>ontology</w:t>
            </w:r>
            <w:proofErr w:type="spellEnd"/>
            <w:r w:rsidRPr="00F31059">
              <w:rPr>
                <w:rFonts w:ascii="Times New Roman" w:hAnsi="Times New Roman" w:cs="Times New Roman"/>
                <w:sz w:val="18"/>
                <w:szCs w:val="18"/>
              </w:rPr>
              <w:t xml:space="preserve">)· </w:t>
            </w:r>
            <w:proofErr w:type="spellStart"/>
            <w:r w:rsidRPr="00F31059">
              <w:rPr>
                <w:rFonts w:ascii="Times New Roman" w:hAnsi="Times New Roman" w:cs="Times New Roman"/>
                <w:sz w:val="18"/>
                <w:szCs w:val="18"/>
              </w:rPr>
              <w:t>network</w:t>
            </w:r>
            <w:proofErr w:type="spellEnd"/>
            <w:r w:rsidRPr="00F31059">
              <w:rPr>
                <w:rFonts w:ascii="Times New Roman" w:hAnsi="Times New Roman" w:cs="Times New Roman"/>
                <w:sz w:val="18"/>
                <w:szCs w:val="18"/>
              </w:rPr>
              <w:t xml:space="preserve"> </w:t>
            </w:r>
            <w:proofErr w:type="spellStart"/>
            <w:r w:rsidRPr="00F31059">
              <w:rPr>
                <w:rFonts w:ascii="Times New Roman" w:hAnsi="Times New Roman" w:cs="Times New Roman"/>
                <w:sz w:val="18"/>
                <w:szCs w:val="18"/>
              </w:rPr>
              <w:t>deconvolution</w:t>
            </w:r>
            <w:proofErr w:type="spellEnd"/>
            <w:r w:rsidRPr="00F31059">
              <w:rPr>
                <w:rFonts w:ascii="Times New Roman" w:hAnsi="Times New Roman" w:cs="Times New Roman"/>
                <w:sz w:val="18"/>
                <w:szCs w:val="18"/>
              </w:rPr>
              <w:t xml:space="preserve"> για έμμεσες </w:t>
            </w:r>
            <w:proofErr w:type="spellStart"/>
            <w:r w:rsidRPr="00F31059">
              <w:rPr>
                <w:rFonts w:ascii="Times New Roman" w:hAnsi="Times New Roman" w:cs="Times New Roman"/>
                <w:sz w:val="18"/>
                <w:szCs w:val="18"/>
              </w:rPr>
              <w:t>co-occurrences</w:t>
            </w:r>
            <w:proofErr w:type="spellEnd"/>
            <w:r w:rsidRPr="00F31059">
              <w:rPr>
                <w:rFonts w:ascii="Times New Roman" w:hAnsi="Times New Roman" w:cs="Times New Roman"/>
                <w:sz w:val="18"/>
                <w:szCs w:val="18"/>
              </w:rPr>
              <w:t xml:space="preserve"> (α=1, β=0.9)· τα 14 δίκτυα ενοποιήθηκαν σε ένα </w:t>
            </w:r>
            <w:proofErr w:type="spellStart"/>
            <w:r w:rsidRPr="00F31059">
              <w:rPr>
                <w:rFonts w:ascii="Times New Roman" w:hAnsi="Times New Roman" w:cs="Times New Roman"/>
                <w:sz w:val="18"/>
                <w:szCs w:val="18"/>
              </w:rPr>
              <w:t>global</w:t>
            </w:r>
            <w:proofErr w:type="spellEnd"/>
            <w:r w:rsidRPr="00F31059">
              <w:rPr>
                <w:rFonts w:ascii="Times New Roman" w:hAnsi="Times New Roman" w:cs="Times New Roman"/>
                <w:sz w:val="18"/>
                <w:szCs w:val="18"/>
              </w:rPr>
              <w:t xml:space="preserve"> </w:t>
            </w:r>
            <w:proofErr w:type="spellStart"/>
            <w:r w:rsidRPr="00F31059">
              <w:rPr>
                <w:rFonts w:ascii="Times New Roman" w:hAnsi="Times New Roman" w:cs="Times New Roman"/>
                <w:sz w:val="18"/>
                <w:szCs w:val="18"/>
              </w:rPr>
              <w:t>network</w:t>
            </w:r>
            <w:proofErr w:type="spellEnd"/>
            <w:r w:rsidRPr="00F31059">
              <w:rPr>
                <w:rFonts w:ascii="Times New Roman" w:hAnsi="Times New Roman" w:cs="Times New Roman"/>
                <w:sz w:val="18"/>
                <w:szCs w:val="18"/>
              </w:rPr>
              <w:t>.</w:t>
            </w:r>
          </w:p>
        </w:tc>
      </w:tr>
      <w:tr w:rsidR="005D62F6" w14:paraId="3B095B57" w14:textId="77777777" w:rsidTr="005D62F6">
        <w:tblPrEx>
          <w:tblCellMar>
            <w:top w:w="0" w:type="dxa"/>
            <w:bottom w:w="0" w:type="dxa"/>
          </w:tblCellMar>
        </w:tblPrEx>
        <w:trPr>
          <w:trHeight w:val="5370"/>
        </w:trPr>
        <w:tc>
          <w:tcPr>
            <w:tcW w:w="310" w:type="dxa"/>
            <w:tcBorders>
              <w:top w:val="single" w:sz="4" w:space="0" w:color="BFBFBF"/>
              <w:left w:val="single" w:sz="4" w:space="0" w:color="BFBFBF"/>
              <w:bottom w:val="single" w:sz="4" w:space="0" w:color="BFBFBF"/>
              <w:right w:val="single" w:sz="4" w:space="0" w:color="BFBFBF"/>
            </w:tcBorders>
            <w:shd w:val="clear" w:color="auto" w:fill="F2F6FC"/>
            <w:tcMar>
              <w:top w:w="80" w:type="dxa"/>
              <w:left w:w="100" w:type="dxa"/>
              <w:bottom w:w="80" w:type="dxa"/>
              <w:right w:w="100" w:type="dxa"/>
            </w:tcMar>
            <w:vAlign w:val="center"/>
          </w:tcPr>
          <w:p w14:paraId="596F0C88" w14:textId="77777777" w:rsidR="005D62F6" w:rsidRPr="00F31059" w:rsidRDefault="005D62F6" w:rsidP="005D62F6">
            <w:pPr>
              <w:spacing w:after="40"/>
              <w:rPr>
                <w:rFonts w:ascii="Times New Roman" w:hAnsi="Times New Roman" w:cs="Times New Roman"/>
                <w:sz w:val="18"/>
                <w:szCs w:val="18"/>
                <w:lang w:val="en-US"/>
              </w:rPr>
            </w:pPr>
            <w:r>
              <w:rPr>
                <w:sz w:val="18"/>
                <w:szCs w:val="18"/>
                <w:lang w:val="en-US"/>
              </w:rPr>
              <w:t>9</w:t>
            </w:r>
          </w:p>
        </w:tc>
        <w:tc>
          <w:tcPr>
            <w:tcW w:w="2520" w:type="dxa"/>
            <w:tcBorders>
              <w:top w:val="single" w:sz="4" w:space="0" w:color="BFBFBF"/>
              <w:left w:val="single" w:sz="4" w:space="0" w:color="BFBFBF"/>
              <w:bottom w:val="single" w:sz="4" w:space="0" w:color="BFBFBF"/>
              <w:right w:val="single" w:sz="4" w:space="0" w:color="BFBFBF"/>
            </w:tcBorders>
            <w:shd w:val="clear" w:color="auto" w:fill="F2F6FC"/>
            <w:tcMar>
              <w:top w:w="80" w:type="dxa"/>
              <w:left w:w="100" w:type="dxa"/>
              <w:bottom w:w="80" w:type="dxa"/>
              <w:right w:w="100" w:type="dxa"/>
            </w:tcMar>
          </w:tcPr>
          <w:p w14:paraId="1440A6AF" w14:textId="77777777" w:rsidR="005D62F6" w:rsidRPr="00F31059" w:rsidRDefault="005D62F6" w:rsidP="005D62F6">
            <w:pPr>
              <w:spacing w:after="40"/>
              <w:rPr>
                <w:rFonts w:ascii="Times New Roman" w:hAnsi="Times New Roman" w:cs="Times New Roman"/>
                <w:sz w:val="18"/>
                <w:szCs w:val="18"/>
                <w:lang w:val="en-US"/>
              </w:rPr>
            </w:pPr>
            <w:r w:rsidRPr="00F31059">
              <w:rPr>
                <w:rFonts w:ascii="Times New Roman" w:hAnsi="Times New Roman" w:cs="Times New Roman"/>
                <w:b/>
                <w:bCs/>
                <w:sz w:val="18"/>
                <w:szCs w:val="18"/>
                <w:lang w:val="en-US"/>
              </w:rPr>
              <w:t>Spatial scale drives patterns in soil bacterial diversity</w:t>
            </w:r>
          </w:p>
        </w:tc>
        <w:tc>
          <w:tcPr>
            <w:tcW w:w="3402" w:type="dxa"/>
            <w:tcBorders>
              <w:top w:val="single" w:sz="4" w:space="0" w:color="BFBFBF"/>
              <w:left w:val="single" w:sz="4" w:space="0" w:color="BFBFBF"/>
              <w:bottom w:val="single" w:sz="4" w:space="0" w:color="BFBFBF"/>
              <w:right w:val="single" w:sz="4" w:space="0" w:color="BFBFBF"/>
            </w:tcBorders>
            <w:shd w:val="clear" w:color="auto" w:fill="F2F6FC"/>
            <w:tcMar>
              <w:top w:w="80" w:type="dxa"/>
              <w:left w:w="100" w:type="dxa"/>
              <w:bottom w:w="80" w:type="dxa"/>
              <w:right w:w="100" w:type="dxa"/>
            </w:tcMar>
          </w:tcPr>
          <w:p w14:paraId="3BDF05D1" w14:textId="77777777" w:rsidR="005D62F6" w:rsidRPr="00F31059" w:rsidRDefault="005D62F6" w:rsidP="005D62F6">
            <w:pPr>
              <w:pStyle w:val="a6"/>
              <w:numPr>
                <w:ilvl w:val="0"/>
                <w:numId w:val="2"/>
              </w:numPr>
              <w:spacing w:after="40" w:line="240" w:lineRule="auto"/>
              <w:contextualSpacing w:val="0"/>
              <w:rPr>
                <w:rFonts w:ascii="Times New Roman" w:hAnsi="Times New Roman" w:cs="Times New Roman"/>
                <w:sz w:val="18"/>
                <w:szCs w:val="18"/>
              </w:rPr>
            </w:pPr>
            <w:r w:rsidRPr="00F31059">
              <w:rPr>
                <w:rFonts w:ascii="Times New Roman" w:hAnsi="Times New Roman" w:cs="Times New Roman"/>
                <w:sz w:val="18"/>
                <w:szCs w:val="18"/>
              </w:rPr>
              <w:t xml:space="preserve">Δείγματα εδάφους από χωράφι με </w:t>
            </w:r>
            <w:proofErr w:type="spellStart"/>
            <w:r w:rsidRPr="00F31059">
              <w:rPr>
                <w:rFonts w:ascii="Times New Roman" w:hAnsi="Times New Roman" w:cs="Times New Roman"/>
                <w:sz w:val="18"/>
                <w:szCs w:val="18"/>
              </w:rPr>
              <w:t>switchgrass</w:t>
            </w:r>
            <w:proofErr w:type="spellEnd"/>
            <w:r w:rsidRPr="00F31059">
              <w:rPr>
                <w:rFonts w:ascii="Times New Roman" w:hAnsi="Times New Roman" w:cs="Times New Roman"/>
                <w:sz w:val="18"/>
                <w:szCs w:val="18"/>
              </w:rPr>
              <w:t xml:space="preserve"> σε πολύ μικρή κλίμακα (εκατοστά): έντονο </w:t>
            </w:r>
            <w:proofErr w:type="spellStart"/>
            <w:r w:rsidRPr="00F31059">
              <w:rPr>
                <w:rFonts w:ascii="Times New Roman" w:hAnsi="Times New Roman" w:cs="Times New Roman"/>
                <w:sz w:val="18"/>
                <w:szCs w:val="18"/>
              </w:rPr>
              <w:t>patchiness</w:t>
            </w:r>
            <w:proofErr w:type="spellEnd"/>
            <w:r w:rsidRPr="00F31059">
              <w:rPr>
                <w:rFonts w:ascii="Times New Roman" w:hAnsi="Times New Roman" w:cs="Times New Roman"/>
                <w:sz w:val="18"/>
                <w:szCs w:val="18"/>
              </w:rPr>
              <w:t xml:space="preserve"> στη </w:t>
            </w:r>
            <w:proofErr w:type="spellStart"/>
            <w:r w:rsidRPr="00F31059">
              <w:rPr>
                <w:rFonts w:ascii="Times New Roman" w:hAnsi="Times New Roman" w:cs="Times New Roman"/>
                <w:sz w:val="18"/>
                <w:szCs w:val="18"/>
              </w:rPr>
              <w:t>βακτηριακή</w:t>
            </w:r>
            <w:proofErr w:type="spellEnd"/>
            <w:r w:rsidRPr="00F31059">
              <w:rPr>
                <w:rFonts w:ascii="Times New Roman" w:hAnsi="Times New Roman" w:cs="Times New Roman"/>
                <w:sz w:val="18"/>
                <w:szCs w:val="18"/>
              </w:rPr>
              <w:t xml:space="preserve"> σύσταση μεταξύ σημείων.</w:t>
            </w:r>
          </w:p>
          <w:p w14:paraId="75EEF199" w14:textId="77777777" w:rsidR="005D62F6" w:rsidRPr="00F31059" w:rsidRDefault="005D62F6" w:rsidP="005D62F6">
            <w:pPr>
              <w:pStyle w:val="a6"/>
              <w:numPr>
                <w:ilvl w:val="0"/>
                <w:numId w:val="2"/>
              </w:numPr>
              <w:spacing w:after="40" w:line="240" w:lineRule="auto"/>
              <w:contextualSpacing w:val="0"/>
              <w:rPr>
                <w:rFonts w:ascii="Times New Roman" w:hAnsi="Times New Roman" w:cs="Times New Roman"/>
                <w:sz w:val="18"/>
                <w:szCs w:val="18"/>
              </w:rPr>
            </w:pPr>
            <w:r w:rsidRPr="00F31059">
              <w:rPr>
                <w:rFonts w:ascii="Times New Roman" w:hAnsi="Times New Roman" w:cs="Times New Roman"/>
                <w:sz w:val="18"/>
                <w:szCs w:val="18"/>
              </w:rPr>
              <w:t>Σε μεγαλύτερη κλίμακα (μέτρα): πιο σταθερά μοτίβα· η λίπανση άλλαζε τη δομή και αύξανε την ποικιλότητα.</w:t>
            </w:r>
          </w:p>
          <w:p w14:paraId="6AB77024" w14:textId="77777777" w:rsidR="005D62F6" w:rsidRPr="00F31059" w:rsidRDefault="005D62F6" w:rsidP="005D62F6">
            <w:pPr>
              <w:pStyle w:val="a6"/>
              <w:numPr>
                <w:ilvl w:val="0"/>
                <w:numId w:val="2"/>
              </w:numPr>
              <w:spacing w:after="40" w:line="240" w:lineRule="auto"/>
              <w:contextualSpacing w:val="0"/>
              <w:rPr>
                <w:rFonts w:ascii="Times New Roman" w:hAnsi="Times New Roman" w:cs="Times New Roman"/>
                <w:sz w:val="18"/>
                <w:szCs w:val="18"/>
              </w:rPr>
            </w:pPr>
            <w:r w:rsidRPr="00F31059">
              <w:rPr>
                <w:rFonts w:ascii="Times New Roman" w:hAnsi="Times New Roman" w:cs="Times New Roman"/>
                <w:sz w:val="18"/>
                <w:szCs w:val="18"/>
              </w:rPr>
              <w:t xml:space="preserve">Σύγκριση με το EMP: μόνο ~20% των </w:t>
            </w:r>
            <w:proofErr w:type="spellStart"/>
            <w:r w:rsidRPr="00F31059">
              <w:rPr>
                <w:rFonts w:ascii="Times New Roman" w:hAnsi="Times New Roman" w:cs="Times New Roman"/>
                <w:sz w:val="18"/>
                <w:szCs w:val="18"/>
              </w:rPr>
              <w:t>taxa</w:t>
            </w:r>
            <w:proofErr w:type="spellEnd"/>
            <w:r w:rsidRPr="00F31059">
              <w:rPr>
                <w:rFonts w:ascii="Times New Roman" w:hAnsi="Times New Roman" w:cs="Times New Roman"/>
                <w:sz w:val="18"/>
                <w:szCs w:val="18"/>
              </w:rPr>
              <w:t xml:space="preserve"> κοινά με το EMP συνολικά, αλλά ~40% κοινά ειδικά με άλλα </w:t>
            </w:r>
            <w:proofErr w:type="spellStart"/>
            <w:r w:rsidRPr="00F31059">
              <w:rPr>
                <w:rFonts w:ascii="Times New Roman" w:hAnsi="Times New Roman" w:cs="Times New Roman"/>
                <w:sz w:val="18"/>
                <w:szCs w:val="18"/>
              </w:rPr>
              <w:t>grassland</w:t>
            </w:r>
            <w:proofErr w:type="spellEnd"/>
            <w:r w:rsidRPr="00F31059">
              <w:rPr>
                <w:rFonts w:ascii="Times New Roman" w:hAnsi="Times New Roman" w:cs="Times New Roman"/>
                <w:sz w:val="18"/>
                <w:szCs w:val="18"/>
              </w:rPr>
              <w:t xml:space="preserve"> εδάφη — μερική παγκόσμια αλλά ισχυρή τοπική εξειδίκευση.</w:t>
            </w:r>
          </w:p>
        </w:tc>
        <w:tc>
          <w:tcPr>
            <w:tcW w:w="4536" w:type="dxa"/>
            <w:tcBorders>
              <w:top w:val="single" w:sz="4" w:space="0" w:color="BFBFBF"/>
              <w:left w:val="single" w:sz="4" w:space="0" w:color="BFBFBF"/>
              <w:bottom w:val="single" w:sz="4" w:space="0" w:color="BFBFBF"/>
              <w:right w:val="single" w:sz="4" w:space="0" w:color="BFBFBF"/>
            </w:tcBorders>
            <w:shd w:val="clear" w:color="auto" w:fill="F2F6FC"/>
            <w:tcMar>
              <w:top w:w="80" w:type="dxa"/>
              <w:left w:w="100" w:type="dxa"/>
              <w:bottom w:w="80" w:type="dxa"/>
              <w:right w:w="100" w:type="dxa"/>
            </w:tcMar>
          </w:tcPr>
          <w:p w14:paraId="73757D15" w14:textId="674514D1" w:rsidR="005D62F6" w:rsidRPr="005D62F6" w:rsidRDefault="005D62F6" w:rsidP="005D62F6">
            <w:pPr>
              <w:spacing w:after="40"/>
              <w:rPr>
                <w:rFonts w:ascii="Times New Roman" w:hAnsi="Times New Roman" w:cs="Times New Roman"/>
                <w:sz w:val="18"/>
                <w:szCs w:val="18"/>
              </w:rPr>
            </w:pPr>
            <w:r w:rsidRPr="00F31059">
              <w:rPr>
                <w:rFonts w:ascii="Times New Roman" w:hAnsi="Times New Roman" w:cs="Times New Roman"/>
                <w:sz w:val="18"/>
                <w:szCs w:val="18"/>
              </w:rPr>
              <w:t>πώς κατανέμονται τα βακτήρια στο χώμα σε διαφορετικές κλίμακες απόστασης - από μερικά εκατοστά μέχρι χιλιόμετρα ή και ολόκληρο τον πλανήτη</w:t>
            </w:r>
          </w:p>
          <w:p w14:paraId="7E3B45AC" w14:textId="3895D625" w:rsidR="005D62F6" w:rsidRPr="005D62F6" w:rsidRDefault="005D62F6" w:rsidP="005D62F6">
            <w:pPr>
              <w:spacing w:after="40"/>
              <w:rPr>
                <w:rFonts w:ascii="Times New Roman" w:hAnsi="Times New Roman" w:cs="Times New Roman"/>
                <w:sz w:val="18"/>
                <w:szCs w:val="18"/>
              </w:rPr>
            </w:pPr>
            <w:r w:rsidRPr="00F31059">
              <w:rPr>
                <w:rFonts w:ascii="Times New Roman" w:hAnsi="Times New Roman" w:cs="Times New Roman"/>
                <w:b/>
                <w:bCs/>
                <w:sz w:val="18"/>
                <w:szCs w:val="18"/>
              </w:rPr>
              <w:t xml:space="preserve">Σε κλίμακα εκατοστών (μέσα στο ίδιο τετράγωνο 10×10 </w:t>
            </w:r>
            <w:proofErr w:type="spellStart"/>
            <w:r w:rsidRPr="00F31059">
              <w:rPr>
                <w:rFonts w:ascii="Times New Roman" w:hAnsi="Times New Roman" w:cs="Times New Roman"/>
                <w:b/>
                <w:bCs/>
                <w:sz w:val="18"/>
                <w:szCs w:val="18"/>
              </w:rPr>
              <w:t>cm</w:t>
            </w:r>
            <w:proofErr w:type="spellEnd"/>
            <w:r w:rsidRPr="00F31059">
              <w:rPr>
                <w:rFonts w:ascii="Times New Roman" w:hAnsi="Times New Roman" w:cs="Times New Roman"/>
                <w:b/>
                <w:bCs/>
                <w:sz w:val="18"/>
                <w:szCs w:val="18"/>
              </w:rPr>
              <w:t>):</w:t>
            </w:r>
            <w:r w:rsidRPr="00F31059">
              <w:rPr>
                <w:rFonts w:ascii="Times New Roman" w:hAnsi="Times New Roman" w:cs="Times New Roman"/>
                <w:sz w:val="18"/>
                <w:szCs w:val="18"/>
              </w:rPr>
              <w:br/>
              <w:t>Τεράστια ανομοιογένεια. Δύο δείγματα χώματος που απείχαν μόνο λίγα εκατοστά μπορούσαν να έχουν πολύ διαφορετική σύσταση βακτηρίων</w:t>
            </w:r>
          </w:p>
          <w:p w14:paraId="5FC48596" w14:textId="06B3BE3D" w:rsidR="005D62F6" w:rsidRPr="005D62F6" w:rsidRDefault="005D62F6" w:rsidP="005D62F6">
            <w:pPr>
              <w:spacing w:after="40"/>
              <w:rPr>
                <w:rFonts w:ascii="Times New Roman" w:hAnsi="Times New Roman" w:cs="Times New Roman"/>
                <w:sz w:val="18"/>
                <w:szCs w:val="18"/>
              </w:rPr>
            </w:pPr>
            <w:r w:rsidRPr="00F31059">
              <w:rPr>
                <w:rFonts w:ascii="Times New Roman" w:hAnsi="Times New Roman" w:cs="Times New Roman"/>
                <w:b/>
                <w:bCs/>
                <w:sz w:val="18"/>
                <w:szCs w:val="18"/>
              </w:rPr>
              <w:t xml:space="preserve">Σε παγκόσμια κλίμακα (σύγκριση με το </w:t>
            </w:r>
            <w:proofErr w:type="spellStart"/>
            <w:r w:rsidRPr="00F31059">
              <w:rPr>
                <w:rFonts w:ascii="Times New Roman" w:hAnsi="Times New Roman" w:cs="Times New Roman"/>
                <w:b/>
                <w:bCs/>
                <w:sz w:val="18"/>
                <w:szCs w:val="18"/>
              </w:rPr>
              <w:t>Earth</w:t>
            </w:r>
            <w:proofErr w:type="spellEnd"/>
            <w:r w:rsidRPr="00F31059">
              <w:rPr>
                <w:rFonts w:ascii="Times New Roman" w:hAnsi="Times New Roman" w:cs="Times New Roman"/>
                <w:b/>
                <w:bCs/>
                <w:sz w:val="18"/>
                <w:szCs w:val="18"/>
              </w:rPr>
              <w:t xml:space="preserve"> </w:t>
            </w:r>
            <w:proofErr w:type="spellStart"/>
            <w:r w:rsidRPr="00F31059">
              <w:rPr>
                <w:rFonts w:ascii="Times New Roman" w:hAnsi="Times New Roman" w:cs="Times New Roman"/>
                <w:b/>
                <w:bCs/>
                <w:sz w:val="18"/>
                <w:szCs w:val="18"/>
              </w:rPr>
              <w:t>Microbiome</w:t>
            </w:r>
            <w:proofErr w:type="spellEnd"/>
            <w:r w:rsidRPr="00F31059">
              <w:rPr>
                <w:rFonts w:ascii="Times New Roman" w:hAnsi="Times New Roman" w:cs="Times New Roman"/>
                <w:b/>
                <w:bCs/>
                <w:sz w:val="18"/>
                <w:szCs w:val="18"/>
              </w:rPr>
              <w:t xml:space="preserve"> Project):</w:t>
            </w:r>
            <w:r w:rsidRPr="00F31059">
              <w:rPr>
                <w:rFonts w:ascii="Times New Roman" w:hAnsi="Times New Roman" w:cs="Times New Roman"/>
                <w:sz w:val="18"/>
                <w:szCs w:val="18"/>
              </w:rPr>
              <w:br/>
              <w:t xml:space="preserve">Παρά τη </w:t>
            </w:r>
            <w:proofErr w:type="spellStart"/>
            <w:r w:rsidRPr="00F31059">
              <w:rPr>
                <w:rFonts w:ascii="Times New Roman" w:hAnsi="Times New Roman" w:cs="Times New Roman"/>
                <w:sz w:val="18"/>
                <w:szCs w:val="18"/>
              </w:rPr>
              <w:t>μικρο</w:t>
            </w:r>
            <w:proofErr w:type="spellEnd"/>
            <w:r w:rsidRPr="00F31059">
              <w:rPr>
                <w:rFonts w:ascii="Times New Roman" w:hAnsi="Times New Roman" w:cs="Times New Roman"/>
                <w:sz w:val="18"/>
                <w:szCs w:val="18"/>
              </w:rPr>
              <w:t xml:space="preserve">-ανομοιογένεια, βρήκαν ότι περίπου </w:t>
            </w:r>
            <w:r w:rsidRPr="00F31059">
              <w:rPr>
                <w:rFonts w:ascii="Times New Roman" w:hAnsi="Times New Roman" w:cs="Times New Roman"/>
                <w:b/>
                <w:bCs/>
                <w:sz w:val="18"/>
                <w:szCs w:val="18"/>
              </w:rPr>
              <w:t xml:space="preserve">20% των </w:t>
            </w:r>
            <w:proofErr w:type="spellStart"/>
            <w:r w:rsidRPr="00F31059">
              <w:rPr>
                <w:rFonts w:ascii="Times New Roman" w:hAnsi="Times New Roman" w:cs="Times New Roman"/>
                <w:b/>
                <w:bCs/>
                <w:sz w:val="18"/>
                <w:szCs w:val="18"/>
              </w:rPr>
              <w:t>βακτηριακών</w:t>
            </w:r>
            <w:proofErr w:type="spellEnd"/>
            <w:r w:rsidRPr="00F31059">
              <w:rPr>
                <w:rFonts w:ascii="Times New Roman" w:hAnsi="Times New Roman" w:cs="Times New Roman"/>
                <w:b/>
                <w:bCs/>
                <w:sz w:val="18"/>
                <w:szCs w:val="18"/>
              </w:rPr>
              <w:t xml:space="preserve"> </w:t>
            </w:r>
            <w:proofErr w:type="spellStart"/>
            <w:r w:rsidRPr="00F31059">
              <w:rPr>
                <w:rFonts w:ascii="Times New Roman" w:hAnsi="Times New Roman" w:cs="Times New Roman"/>
                <w:b/>
                <w:bCs/>
                <w:sz w:val="18"/>
                <w:szCs w:val="18"/>
              </w:rPr>
              <w:t>taxa</w:t>
            </w:r>
            <w:proofErr w:type="spellEnd"/>
            <w:r w:rsidRPr="00F31059">
              <w:rPr>
                <w:rFonts w:ascii="Times New Roman" w:hAnsi="Times New Roman" w:cs="Times New Roman"/>
                <w:sz w:val="18"/>
                <w:szCs w:val="18"/>
              </w:rPr>
              <w:t xml:space="preserve"> ήταν κοινά ανάμεσα στο δικό τους </w:t>
            </w:r>
            <w:proofErr w:type="spellStart"/>
            <w:r w:rsidRPr="00F31059">
              <w:rPr>
                <w:rFonts w:ascii="Times New Roman" w:hAnsi="Times New Roman" w:cs="Times New Roman"/>
                <w:sz w:val="18"/>
                <w:szCs w:val="18"/>
              </w:rPr>
              <w:t>site</w:t>
            </w:r>
            <w:proofErr w:type="spellEnd"/>
            <w:r w:rsidRPr="00F31059">
              <w:rPr>
                <w:rFonts w:ascii="Times New Roman" w:hAnsi="Times New Roman" w:cs="Times New Roman"/>
                <w:sz w:val="18"/>
                <w:szCs w:val="18"/>
              </w:rPr>
              <w:t xml:space="preserve"> και σε τυχαία χώματα απ' όλο τον κόσμο. Όταν συνέκριναν μόνο με άλλα</w:t>
            </w:r>
            <w:r>
              <w:rPr>
                <w:rFonts w:ascii="Times New Roman" w:hAnsi="Times New Roman" w:cs="Times New Roman"/>
                <w:sz w:val="18"/>
                <w:szCs w:val="18"/>
              </w:rPr>
              <w:t xml:space="preserve"> </w:t>
            </w:r>
            <w:r w:rsidRPr="00F31059">
              <w:rPr>
                <w:rFonts w:ascii="Times New Roman" w:hAnsi="Times New Roman" w:cs="Times New Roman"/>
                <w:sz w:val="18"/>
                <w:szCs w:val="18"/>
              </w:rPr>
              <w:t>λιβάδια (</w:t>
            </w:r>
            <w:proofErr w:type="spellStart"/>
            <w:r w:rsidRPr="00F31059">
              <w:rPr>
                <w:rFonts w:ascii="Times New Roman" w:hAnsi="Times New Roman" w:cs="Times New Roman"/>
                <w:sz w:val="18"/>
                <w:szCs w:val="18"/>
              </w:rPr>
              <w:t>grasslands</w:t>
            </w:r>
            <w:proofErr w:type="spellEnd"/>
            <w:r w:rsidRPr="00F31059">
              <w:rPr>
                <w:rFonts w:ascii="Times New Roman" w:hAnsi="Times New Roman" w:cs="Times New Roman"/>
                <w:sz w:val="18"/>
                <w:szCs w:val="18"/>
              </w:rPr>
              <w:t xml:space="preserve">), το ποσοστό ανέβαινε στο </w:t>
            </w:r>
            <w:r w:rsidRPr="00F31059">
              <w:rPr>
                <w:rFonts w:ascii="Times New Roman" w:hAnsi="Times New Roman" w:cs="Times New Roman"/>
                <w:b/>
                <w:bCs/>
                <w:sz w:val="18"/>
                <w:szCs w:val="18"/>
              </w:rPr>
              <w:t>~40%</w:t>
            </w:r>
            <w:r w:rsidRPr="00F31059">
              <w:rPr>
                <w:rFonts w:ascii="Times New Roman" w:hAnsi="Times New Roman" w:cs="Times New Roman"/>
                <w:sz w:val="18"/>
                <w:szCs w:val="18"/>
              </w:rPr>
              <w:t>.</w:t>
            </w:r>
          </w:p>
          <w:p w14:paraId="1145BA50" w14:textId="77777777" w:rsidR="005D62F6" w:rsidRPr="00F31059" w:rsidRDefault="005D62F6" w:rsidP="005D62F6">
            <w:pPr>
              <w:spacing w:after="40"/>
              <w:rPr>
                <w:rFonts w:ascii="Times New Roman" w:hAnsi="Times New Roman" w:cs="Times New Roman"/>
                <w:sz w:val="18"/>
                <w:szCs w:val="18"/>
              </w:rPr>
            </w:pPr>
            <w:r w:rsidRPr="00F31059">
              <w:rPr>
                <w:rFonts w:ascii="Times New Roman" w:hAnsi="Times New Roman" w:cs="Times New Roman"/>
                <w:sz w:val="18"/>
                <w:szCs w:val="18"/>
              </w:rPr>
              <w:t>Παρομοίασαν τα ευρήματά τους με ένα "</w:t>
            </w:r>
            <w:proofErr w:type="spellStart"/>
            <w:r w:rsidRPr="00F31059">
              <w:rPr>
                <w:rFonts w:ascii="Times New Roman" w:hAnsi="Times New Roman" w:cs="Times New Roman"/>
                <w:sz w:val="18"/>
                <w:szCs w:val="18"/>
              </w:rPr>
              <w:t>φωτομωσαϊκό</w:t>
            </w:r>
            <w:proofErr w:type="spellEnd"/>
            <w:r w:rsidRPr="00F31059">
              <w:rPr>
                <w:rFonts w:ascii="Times New Roman" w:hAnsi="Times New Roman" w:cs="Times New Roman"/>
                <w:sz w:val="18"/>
                <w:szCs w:val="18"/>
              </w:rPr>
              <w:t>": αν κοιτάξεις πολύ από κοντά (εκατοστά), βλέπεις χάος και τυχαιότητα. Αν απομακρυνθείς λίγο (μέτρα, λόγω λίπανσης), αρχίζεις να βλέπεις ήπια αλλά συνεπή μοτίβα. Κι αν κοιτάξεις από πολύ μακριά (παγκόσμια κλίμακα), εμφανίζεται ένας αξιοσημείωτος "πυρήνας" κοινών βακτηρίων που μοιράζονται τα λιβάδια σε όλο τον κόσμο.</w:t>
            </w:r>
          </w:p>
        </w:tc>
      </w:tr>
      <w:bookmarkEnd w:id="0"/>
    </w:tbl>
    <w:p w14:paraId="133B0616" w14:textId="77777777" w:rsidR="00E72AB1" w:rsidRPr="005D62F6" w:rsidRDefault="00E72AB1" w:rsidP="005D62F6">
      <w:pPr>
        <w:rPr>
          <w:rFonts w:ascii="Aptos" w:hAnsi="Aptos"/>
        </w:rPr>
      </w:pPr>
    </w:p>
    <w:sectPr w:rsidR="00E72AB1" w:rsidRPr="005D62F6" w:rsidSect="00F105B0">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1"/>
    <w:family w:val="roman"/>
    <w:pitch w:val="variable"/>
    <w:sig w:usb0="E0002EFF" w:usb1="C000785B" w:usb2="00000009" w:usb3="00000000" w:csb0="000001FF"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1"/>
    <w:family w:val="swiss"/>
    <w:pitch w:val="variable"/>
    <w:sig w:usb0="E4002EFF" w:usb1="C000247B" w:usb2="00000009" w:usb3="00000000" w:csb0="000001FF" w:csb1="00000000"/>
  </w:font>
  <w:font w:name="Calibri Light">
    <w:panose1 w:val="020F0302020204030204"/>
    <w:charset w:val="A1"/>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8D2638"/>
    <w:multiLevelType w:val="multilevel"/>
    <w:tmpl w:val="E4808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B194403"/>
    <w:multiLevelType w:val="hybridMultilevel"/>
    <w:tmpl w:val="47AABDFC"/>
    <w:lvl w:ilvl="0" w:tplc="18164154">
      <w:start w:val="1"/>
      <w:numFmt w:val="bullet"/>
      <w:lvlText w:val="●"/>
      <w:lvlJc w:val="left"/>
      <w:pPr>
        <w:ind w:left="720" w:hanging="360"/>
      </w:pPr>
    </w:lvl>
    <w:lvl w:ilvl="1" w:tplc="7FBE42C6">
      <w:start w:val="1"/>
      <w:numFmt w:val="bullet"/>
      <w:lvlText w:val="○"/>
      <w:lvlJc w:val="left"/>
      <w:pPr>
        <w:ind w:left="1440" w:hanging="360"/>
      </w:pPr>
    </w:lvl>
    <w:lvl w:ilvl="2" w:tplc="1A2C63A4">
      <w:start w:val="1"/>
      <w:numFmt w:val="bullet"/>
      <w:lvlText w:val="■"/>
      <w:lvlJc w:val="left"/>
      <w:pPr>
        <w:ind w:left="2160" w:hanging="360"/>
      </w:pPr>
    </w:lvl>
    <w:lvl w:ilvl="3" w:tplc="F9EC77B8">
      <w:start w:val="1"/>
      <w:numFmt w:val="bullet"/>
      <w:lvlText w:val="●"/>
      <w:lvlJc w:val="left"/>
      <w:pPr>
        <w:ind w:left="2880" w:hanging="360"/>
      </w:pPr>
    </w:lvl>
    <w:lvl w:ilvl="4" w:tplc="50B80F5A">
      <w:start w:val="1"/>
      <w:numFmt w:val="bullet"/>
      <w:lvlText w:val="○"/>
      <w:lvlJc w:val="left"/>
      <w:pPr>
        <w:ind w:left="3600" w:hanging="360"/>
      </w:pPr>
    </w:lvl>
    <w:lvl w:ilvl="5" w:tplc="750A6698">
      <w:start w:val="1"/>
      <w:numFmt w:val="bullet"/>
      <w:lvlText w:val="■"/>
      <w:lvlJc w:val="left"/>
      <w:pPr>
        <w:ind w:left="4320" w:hanging="360"/>
      </w:pPr>
    </w:lvl>
    <w:lvl w:ilvl="6" w:tplc="32E2701C">
      <w:start w:val="1"/>
      <w:numFmt w:val="bullet"/>
      <w:lvlText w:val="●"/>
      <w:lvlJc w:val="left"/>
      <w:pPr>
        <w:ind w:left="5040" w:hanging="360"/>
      </w:pPr>
    </w:lvl>
    <w:lvl w:ilvl="7" w:tplc="4274E8FE">
      <w:start w:val="1"/>
      <w:numFmt w:val="bullet"/>
      <w:lvlText w:val="●"/>
      <w:lvlJc w:val="left"/>
      <w:pPr>
        <w:ind w:left="5760" w:hanging="360"/>
      </w:pPr>
    </w:lvl>
    <w:lvl w:ilvl="8" w:tplc="EF3A48A2">
      <w:start w:val="1"/>
      <w:numFmt w:val="bullet"/>
      <w:lvlText w:val="●"/>
      <w:lvlJc w:val="left"/>
      <w:pPr>
        <w:ind w:left="6480" w:hanging="360"/>
      </w:pPr>
    </w:lvl>
  </w:abstractNum>
  <w:abstractNum w:abstractNumId="2" w15:restartNumberingAfterBreak="0">
    <w:nsid w:val="6B67125A"/>
    <w:multiLevelType w:val="hybridMultilevel"/>
    <w:tmpl w:val="6DEA37B4"/>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num w:numId="1" w16cid:durableId="803700592">
    <w:abstractNumId w:val="0"/>
  </w:num>
  <w:num w:numId="2" w16cid:durableId="1601064414">
    <w:abstractNumId w:val="1"/>
    <w:lvlOverride w:ilvl="0">
      <w:startOverride w:val="1"/>
    </w:lvlOverride>
  </w:num>
  <w:num w:numId="3" w16cid:durableId="38360144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05B0"/>
    <w:rsid w:val="004B2B76"/>
    <w:rsid w:val="005D62F6"/>
    <w:rsid w:val="00602500"/>
    <w:rsid w:val="00DE27AE"/>
    <w:rsid w:val="00E72AB1"/>
    <w:rsid w:val="00F105B0"/>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A39CCE"/>
  <w15:chartTrackingRefBased/>
  <w15:docId w15:val="{68447D05-E7F7-4918-B90D-CBB67EA300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l-G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F105B0"/>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2">
    <w:name w:val="heading 2"/>
    <w:basedOn w:val="a"/>
    <w:next w:val="a"/>
    <w:link w:val="2Char"/>
    <w:uiPriority w:val="9"/>
    <w:semiHidden/>
    <w:unhideWhenUsed/>
    <w:qFormat/>
    <w:rsid w:val="00F105B0"/>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3">
    <w:name w:val="heading 3"/>
    <w:basedOn w:val="a"/>
    <w:next w:val="a"/>
    <w:link w:val="3Char"/>
    <w:uiPriority w:val="9"/>
    <w:semiHidden/>
    <w:unhideWhenUsed/>
    <w:qFormat/>
    <w:rsid w:val="00F105B0"/>
    <w:pPr>
      <w:keepNext/>
      <w:keepLines/>
      <w:spacing w:before="160" w:after="80"/>
      <w:outlineLvl w:val="2"/>
    </w:pPr>
    <w:rPr>
      <w:rFonts w:eastAsiaTheme="majorEastAsia" w:cstheme="majorBidi"/>
      <w:color w:val="2E74B5" w:themeColor="accent1" w:themeShade="BF"/>
      <w:sz w:val="28"/>
      <w:szCs w:val="28"/>
    </w:rPr>
  </w:style>
  <w:style w:type="paragraph" w:styleId="4">
    <w:name w:val="heading 4"/>
    <w:basedOn w:val="a"/>
    <w:next w:val="a"/>
    <w:link w:val="4Char"/>
    <w:uiPriority w:val="9"/>
    <w:semiHidden/>
    <w:unhideWhenUsed/>
    <w:qFormat/>
    <w:rsid w:val="00F105B0"/>
    <w:pPr>
      <w:keepNext/>
      <w:keepLines/>
      <w:spacing w:before="80" w:after="40"/>
      <w:outlineLvl w:val="3"/>
    </w:pPr>
    <w:rPr>
      <w:rFonts w:eastAsiaTheme="majorEastAsia" w:cstheme="majorBidi"/>
      <w:i/>
      <w:iCs/>
      <w:color w:val="2E74B5" w:themeColor="accent1" w:themeShade="BF"/>
    </w:rPr>
  </w:style>
  <w:style w:type="paragraph" w:styleId="5">
    <w:name w:val="heading 5"/>
    <w:basedOn w:val="a"/>
    <w:next w:val="a"/>
    <w:link w:val="5Char"/>
    <w:uiPriority w:val="9"/>
    <w:semiHidden/>
    <w:unhideWhenUsed/>
    <w:qFormat/>
    <w:rsid w:val="00F105B0"/>
    <w:pPr>
      <w:keepNext/>
      <w:keepLines/>
      <w:spacing w:before="80" w:after="40"/>
      <w:outlineLvl w:val="4"/>
    </w:pPr>
    <w:rPr>
      <w:rFonts w:eastAsiaTheme="majorEastAsia" w:cstheme="majorBidi"/>
      <w:color w:val="2E74B5" w:themeColor="accent1" w:themeShade="BF"/>
    </w:rPr>
  </w:style>
  <w:style w:type="paragraph" w:styleId="6">
    <w:name w:val="heading 6"/>
    <w:basedOn w:val="a"/>
    <w:next w:val="a"/>
    <w:link w:val="6Char"/>
    <w:uiPriority w:val="9"/>
    <w:semiHidden/>
    <w:unhideWhenUsed/>
    <w:qFormat/>
    <w:rsid w:val="00F105B0"/>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F105B0"/>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F105B0"/>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F105B0"/>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Επικεφαλίδα 1 Char"/>
    <w:basedOn w:val="a0"/>
    <w:link w:val="1"/>
    <w:uiPriority w:val="9"/>
    <w:rsid w:val="00F105B0"/>
    <w:rPr>
      <w:rFonts w:asciiTheme="majorHAnsi" w:eastAsiaTheme="majorEastAsia" w:hAnsiTheme="majorHAnsi" w:cstheme="majorBidi"/>
      <w:color w:val="2E74B5" w:themeColor="accent1" w:themeShade="BF"/>
      <w:sz w:val="40"/>
      <w:szCs w:val="40"/>
    </w:rPr>
  </w:style>
  <w:style w:type="character" w:customStyle="1" w:styleId="2Char">
    <w:name w:val="Επικεφαλίδα 2 Char"/>
    <w:basedOn w:val="a0"/>
    <w:link w:val="2"/>
    <w:uiPriority w:val="9"/>
    <w:semiHidden/>
    <w:rsid w:val="00F105B0"/>
    <w:rPr>
      <w:rFonts w:asciiTheme="majorHAnsi" w:eastAsiaTheme="majorEastAsia" w:hAnsiTheme="majorHAnsi" w:cstheme="majorBidi"/>
      <w:color w:val="2E74B5" w:themeColor="accent1" w:themeShade="BF"/>
      <w:sz w:val="32"/>
      <w:szCs w:val="32"/>
    </w:rPr>
  </w:style>
  <w:style w:type="character" w:customStyle="1" w:styleId="3Char">
    <w:name w:val="Επικεφαλίδα 3 Char"/>
    <w:basedOn w:val="a0"/>
    <w:link w:val="3"/>
    <w:uiPriority w:val="9"/>
    <w:semiHidden/>
    <w:rsid w:val="00F105B0"/>
    <w:rPr>
      <w:rFonts w:eastAsiaTheme="majorEastAsia" w:cstheme="majorBidi"/>
      <w:color w:val="2E74B5" w:themeColor="accent1" w:themeShade="BF"/>
      <w:sz w:val="28"/>
      <w:szCs w:val="28"/>
    </w:rPr>
  </w:style>
  <w:style w:type="character" w:customStyle="1" w:styleId="4Char">
    <w:name w:val="Επικεφαλίδα 4 Char"/>
    <w:basedOn w:val="a0"/>
    <w:link w:val="4"/>
    <w:uiPriority w:val="9"/>
    <w:semiHidden/>
    <w:rsid w:val="00F105B0"/>
    <w:rPr>
      <w:rFonts w:eastAsiaTheme="majorEastAsia" w:cstheme="majorBidi"/>
      <w:i/>
      <w:iCs/>
      <w:color w:val="2E74B5" w:themeColor="accent1" w:themeShade="BF"/>
    </w:rPr>
  </w:style>
  <w:style w:type="character" w:customStyle="1" w:styleId="5Char">
    <w:name w:val="Επικεφαλίδα 5 Char"/>
    <w:basedOn w:val="a0"/>
    <w:link w:val="5"/>
    <w:uiPriority w:val="9"/>
    <w:semiHidden/>
    <w:rsid w:val="00F105B0"/>
    <w:rPr>
      <w:rFonts w:eastAsiaTheme="majorEastAsia" w:cstheme="majorBidi"/>
      <w:color w:val="2E74B5" w:themeColor="accent1" w:themeShade="BF"/>
    </w:rPr>
  </w:style>
  <w:style w:type="character" w:customStyle="1" w:styleId="6Char">
    <w:name w:val="Επικεφαλίδα 6 Char"/>
    <w:basedOn w:val="a0"/>
    <w:link w:val="6"/>
    <w:uiPriority w:val="9"/>
    <w:semiHidden/>
    <w:rsid w:val="00F105B0"/>
    <w:rPr>
      <w:rFonts w:eastAsiaTheme="majorEastAsia" w:cstheme="majorBidi"/>
      <w:i/>
      <w:iCs/>
      <w:color w:val="595959" w:themeColor="text1" w:themeTint="A6"/>
    </w:rPr>
  </w:style>
  <w:style w:type="character" w:customStyle="1" w:styleId="7Char">
    <w:name w:val="Επικεφαλίδα 7 Char"/>
    <w:basedOn w:val="a0"/>
    <w:link w:val="7"/>
    <w:uiPriority w:val="9"/>
    <w:semiHidden/>
    <w:rsid w:val="00F105B0"/>
    <w:rPr>
      <w:rFonts w:eastAsiaTheme="majorEastAsia" w:cstheme="majorBidi"/>
      <w:color w:val="595959" w:themeColor="text1" w:themeTint="A6"/>
    </w:rPr>
  </w:style>
  <w:style w:type="character" w:customStyle="1" w:styleId="8Char">
    <w:name w:val="Επικεφαλίδα 8 Char"/>
    <w:basedOn w:val="a0"/>
    <w:link w:val="8"/>
    <w:uiPriority w:val="9"/>
    <w:semiHidden/>
    <w:rsid w:val="00F105B0"/>
    <w:rPr>
      <w:rFonts w:eastAsiaTheme="majorEastAsia" w:cstheme="majorBidi"/>
      <w:i/>
      <w:iCs/>
      <w:color w:val="272727" w:themeColor="text1" w:themeTint="D8"/>
    </w:rPr>
  </w:style>
  <w:style w:type="character" w:customStyle="1" w:styleId="9Char">
    <w:name w:val="Επικεφαλίδα 9 Char"/>
    <w:basedOn w:val="a0"/>
    <w:link w:val="9"/>
    <w:uiPriority w:val="9"/>
    <w:semiHidden/>
    <w:rsid w:val="00F105B0"/>
    <w:rPr>
      <w:rFonts w:eastAsiaTheme="majorEastAsia" w:cstheme="majorBidi"/>
      <w:color w:val="272727" w:themeColor="text1" w:themeTint="D8"/>
    </w:rPr>
  </w:style>
  <w:style w:type="paragraph" w:styleId="a3">
    <w:name w:val="Title"/>
    <w:basedOn w:val="a"/>
    <w:next w:val="a"/>
    <w:link w:val="Char"/>
    <w:uiPriority w:val="10"/>
    <w:qFormat/>
    <w:rsid w:val="00F105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Τίτλος Char"/>
    <w:basedOn w:val="a0"/>
    <w:link w:val="a3"/>
    <w:uiPriority w:val="10"/>
    <w:rsid w:val="00F105B0"/>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F105B0"/>
    <w:pPr>
      <w:numPr>
        <w:ilvl w:val="1"/>
      </w:numPr>
    </w:pPr>
    <w:rPr>
      <w:rFonts w:eastAsiaTheme="majorEastAsia" w:cstheme="majorBidi"/>
      <w:color w:val="595959" w:themeColor="text1" w:themeTint="A6"/>
      <w:spacing w:val="15"/>
      <w:sz w:val="28"/>
      <w:szCs w:val="28"/>
    </w:rPr>
  </w:style>
  <w:style w:type="character" w:customStyle="1" w:styleId="Char0">
    <w:name w:val="Υπότιτλος Char"/>
    <w:basedOn w:val="a0"/>
    <w:link w:val="a4"/>
    <w:uiPriority w:val="11"/>
    <w:rsid w:val="00F105B0"/>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F105B0"/>
    <w:pPr>
      <w:spacing w:before="160"/>
      <w:jc w:val="center"/>
    </w:pPr>
    <w:rPr>
      <w:i/>
      <w:iCs/>
      <w:color w:val="404040" w:themeColor="text1" w:themeTint="BF"/>
    </w:rPr>
  </w:style>
  <w:style w:type="character" w:customStyle="1" w:styleId="Char1">
    <w:name w:val="Απόσπασμα Char"/>
    <w:basedOn w:val="a0"/>
    <w:link w:val="a5"/>
    <w:uiPriority w:val="29"/>
    <w:rsid w:val="00F105B0"/>
    <w:rPr>
      <w:i/>
      <w:iCs/>
      <w:color w:val="404040" w:themeColor="text1" w:themeTint="BF"/>
    </w:rPr>
  </w:style>
  <w:style w:type="paragraph" w:styleId="a6">
    <w:name w:val="List Paragraph"/>
    <w:basedOn w:val="a"/>
    <w:qFormat/>
    <w:rsid w:val="00F105B0"/>
    <w:pPr>
      <w:ind w:left="720"/>
      <w:contextualSpacing/>
    </w:pPr>
  </w:style>
  <w:style w:type="character" w:styleId="a7">
    <w:name w:val="Intense Emphasis"/>
    <w:basedOn w:val="a0"/>
    <w:uiPriority w:val="21"/>
    <w:qFormat/>
    <w:rsid w:val="00F105B0"/>
    <w:rPr>
      <w:i/>
      <w:iCs/>
      <w:color w:val="2E74B5" w:themeColor="accent1" w:themeShade="BF"/>
    </w:rPr>
  </w:style>
  <w:style w:type="paragraph" w:styleId="a8">
    <w:name w:val="Intense Quote"/>
    <w:basedOn w:val="a"/>
    <w:next w:val="a"/>
    <w:link w:val="Char2"/>
    <w:uiPriority w:val="30"/>
    <w:qFormat/>
    <w:rsid w:val="00F105B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har2">
    <w:name w:val="Έντονο απόσπ. Char"/>
    <w:basedOn w:val="a0"/>
    <w:link w:val="a8"/>
    <w:uiPriority w:val="30"/>
    <w:rsid w:val="00F105B0"/>
    <w:rPr>
      <w:i/>
      <w:iCs/>
      <w:color w:val="2E74B5" w:themeColor="accent1" w:themeShade="BF"/>
    </w:rPr>
  </w:style>
  <w:style w:type="character" w:styleId="a9">
    <w:name w:val="Intense Reference"/>
    <w:basedOn w:val="a0"/>
    <w:uiPriority w:val="32"/>
    <w:qFormat/>
    <w:rsid w:val="00F105B0"/>
    <w:rPr>
      <w:b/>
      <w:bCs/>
      <w:smallCaps/>
      <w:color w:val="2E74B5" w:themeColor="accent1" w:themeShade="BF"/>
      <w:spacing w:val="5"/>
    </w:rPr>
  </w:style>
  <w:style w:type="character" w:styleId="-">
    <w:name w:val="Hyperlink"/>
    <w:basedOn w:val="a0"/>
    <w:uiPriority w:val="99"/>
    <w:unhideWhenUsed/>
    <w:rsid w:val="00F105B0"/>
    <w:rPr>
      <w:color w:val="0563C1" w:themeColor="hyperlink"/>
      <w:u w:val="single"/>
    </w:rPr>
  </w:style>
  <w:style w:type="character" w:styleId="aa">
    <w:name w:val="Unresolved Mention"/>
    <w:basedOn w:val="a0"/>
    <w:uiPriority w:val="99"/>
    <w:semiHidden/>
    <w:unhideWhenUsed/>
    <w:rsid w:val="00F105B0"/>
    <w:rPr>
      <w:color w:val="605E5C"/>
      <w:shd w:val="clear" w:color="auto" w:fill="E1DFDD"/>
    </w:rPr>
  </w:style>
  <w:style w:type="character" w:styleId="-0">
    <w:name w:val="FollowedHyperlink"/>
    <w:basedOn w:val="a0"/>
    <w:uiPriority w:val="99"/>
    <w:semiHidden/>
    <w:unhideWhenUsed/>
    <w:rsid w:val="005D62F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7554/eLife.58999" TargetMode="External"/><Relationship Id="rId3" Type="http://schemas.openxmlformats.org/officeDocument/2006/relationships/settings" Target="settings.xml"/><Relationship Id="rId7" Type="http://schemas.openxmlformats.org/officeDocument/2006/relationships/hyperlink" Target="https://doi.org/10.1371/journal.pone.0233872"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1111/1462-2920.13231" TargetMode="External"/><Relationship Id="rId11" Type="http://schemas.openxmlformats.org/officeDocument/2006/relationships/theme" Target="theme/theme1.xml"/><Relationship Id="rId5" Type="http://schemas.openxmlformats.org/officeDocument/2006/relationships/hyperlink" Target="https://doi.org/10.1128/msystems.01289-22"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oi.org/10.1038/ismej.2015.15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5</Pages>
  <Words>2653</Words>
  <Characters>14327</Characters>
  <Application>Microsoft Office Word</Application>
  <DocSecurity>0</DocSecurity>
  <Lines>119</Lines>
  <Paragraphs>33</Paragraphs>
  <ScaleCrop>false</ScaleCrop>
  <HeadingPairs>
    <vt:vector size="2" baseType="variant">
      <vt:variant>
        <vt:lpstr>Τίτλος</vt:lpstr>
      </vt:variant>
      <vt:variant>
        <vt:i4>1</vt:i4>
      </vt:variant>
    </vt:vector>
  </HeadingPairs>
  <TitlesOfParts>
    <vt:vector size="1" baseType="lpstr">
      <vt:lpstr/>
    </vt:vector>
  </TitlesOfParts>
  <Company/>
  <LinksUpToDate>false</LinksUpToDate>
  <CharactersWithSpaces>16947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2026-07-04T15:17:00Z</dcterms:created>
  <dcterms:modified xsi:type="dcterms:W3CDTF">2026-07-04T15:53:00Z</dcterms:modified>
</cp:coreProperties>
</file>