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…</w:t>
      </w:r>
    </w:p>
    <w:p>
      <w:pPr>
        <w:pStyle w:val="Abstract"/>
      </w:pPr>
      <w:r>
        <w:t xml:space="preserve">Описаны использованные методы, полученные экспериментальные данные и их анализ.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Здесь обосновывается, почему данная работа важна, какое место она занимает в курсе или в научной проблематике.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FirstParagraph"/>
      </w:pPr>
      <w:r>
        <w:t xml:space="preserve">Перечисляются конкретные шаги, которые необходимо выполнить для достижения цели.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Кратко описывается, что исследуется и в каком аспекте.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Указываются основные методы, используемые в работе (экспериментальные, расчётные, моделирование и т.д.).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10326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computer-practice-lab02-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10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1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Здесь излагаются теоретические сведения, необходимые для понимания работы. Это может быть описание файловой системы, алгоритмов, физических законов и т.п.</w:t>
      </w:r>
    </w:p>
    <w:p>
      <w:pPr>
        <w:pStyle w:val="BodyText"/>
      </w:pPr>
      <w:r>
        <w:t xml:space="preserve">Например, в табл.</w:t>
      </w:r>
      <w:r>
        <w:t xml:space="preserve"> </w:t>
      </w:r>
      <w:hyperlink w:anchor="tbl-std-dir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 систему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0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1"/>
    <w:bookmarkStart w:id="22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В этом разделе описывается, как именно выполнялась работа:</w:t>
      </w:r>
    </w:p>
    <w:p>
      <w:pPr>
        <w:pStyle w:val="Compact"/>
        <w:numPr>
          <w:ilvl w:val="0"/>
          <w:numId w:val="1001"/>
        </w:numPr>
      </w:pPr>
      <w:r>
        <w:t xml:space="preserve">оборудование, программное обеспечение, реактивы;</w:t>
      </w:r>
    </w:p>
    <w:p>
      <w:pPr>
        <w:pStyle w:val="Compact"/>
        <w:numPr>
          <w:ilvl w:val="0"/>
          <w:numId w:val="1001"/>
        </w:numPr>
      </w:pPr>
      <w:r>
        <w:t xml:space="preserve">последовательность действий, настройки параметров;</w:t>
      </w:r>
    </w:p>
    <w:p>
      <w:pPr>
        <w:pStyle w:val="Compact"/>
        <w:numPr>
          <w:ilvl w:val="0"/>
          <w:numId w:val="1001"/>
        </w:numPr>
      </w:pPr>
      <w:r>
        <w:t xml:space="preserve">методы сбора и обработки данных.</w:t>
      </w:r>
    </w:p>
    <w:bookmarkEnd w:id="22"/>
    <w:bookmarkStart w:id="2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действия.</w:t>
      </w:r>
    </w:p>
    <w:p>
      <w:pPr>
        <w:pStyle w:val="BodyText"/>
      </w:pPr>
      <w:r>
        <w:t xml:space="preserve">Каждый шаг документируется скриншотом 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V Сольвеевский конгресс (1927) «Электроны и фотоны»</w:t>
            </w:r>
          </w:p>
          <w:bookmarkEnd w:id="26"/>
        </w:tc>
      </w:tr>
    </w:tbl>
    <w:p>
      <w:pPr>
        <w:pStyle w:val="BodyText"/>
      </w:pPr>
      <w:r>
        <w:t xml:space="preserve">Каждый скриншот должен иметь подпись.</w:t>
      </w:r>
      <w:r>
        <w:t xml:space="preserve"> </w:t>
      </w:r>
      <w:r>
        <w:t xml:space="preserve">На каждый скриншот должна быть ссылка.</w:t>
      </w:r>
    </w:p>
    <w:bookmarkEnd w:id="27"/>
    <w:bookmarkStart w:id="28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Здесь приводятся объективные данные, полученные в ходе работы.</w:t>
      </w:r>
      <w:r>
        <w:t xml:space="preserve"> </w:t>
      </w:r>
      <w:r>
        <w:t xml:space="preserve">Это могут быть таблицы с измерениями, графики, выводы программ, скриншоты.</w:t>
      </w:r>
      <w:r>
        <w:t xml:space="preserve"> </w:t>
      </w:r>
      <w:r>
        <w:t xml:space="preserve">Без интерпретации — только констатация фактов.</w:t>
      </w:r>
    </w:p>
    <w:bookmarkEnd w:id="28"/>
    <w:bookmarkStart w:id="29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В этом разделе проводится анализ полученных результатов:</w:t>
      </w:r>
    </w:p>
    <w:p>
      <w:pPr>
        <w:pStyle w:val="Compact"/>
        <w:numPr>
          <w:ilvl w:val="0"/>
          <w:numId w:val="1002"/>
        </w:numPr>
      </w:pPr>
      <w:r>
        <w:t xml:space="preserve">сопоставление с теоретическими ожиданиями;</w:t>
      </w:r>
    </w:p>
    <w:p>
      <w:pPr>
        <w:pStyle w:val="Compact"/>
        <w:numPr>
          <w:ilvl w:val="0"/>
          <w:numId w:val="1002"/>
        </w:numPr>
      </w:pPr>
      <w:r>
        <w:t xml:space="preserve">сравнение с данными других авторов;</w:t>
      </w:r>
    </w:p>
    <w:p>
      <w:pPr>
        <w:pStyle w:val="Compact"/>
        <w:numPr>
          <w:ilvl w:val="0"/>
          <w:numId w:val="1002"/>
        </w:numPr>
      </w:pPr>
      <w:r>
        <w:t xml:space="preserve">объяснение возможных отклонений, погрешностей;</w:t>
      </w:r>
    </w:p>
    <w:p>
      <w:pPr>
        <w:pStyle w:val="Compact"/>
        <w:numPr>
          <w:ilvl w:val="0"/>
          <w:numId w:val="1002"/>
        </w:numPr>
      </w:pPr>
      <w:r>
        <w:t xml:space="preserve">практическая значимость результатов.</w:t>
      </w:r>
    </w:p>
    <w:bookmarkEnd w:id="29"/>
    <w:bookmarkStart w:id="30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Кратко, по пунктам, перечисляются главные итоги работы:</w:t>
      </w:r>
    </w:p>
    <w:p>
      <w:pPr>
        <w:pStyle w:val="Compact"/>
        <w:numPr>
          <w:ilvl w:val="0"/>
          <w:numId w:val="1003"/>
        </w:numPr>
      </w:pPr>
      <w:r>
        <w:t xml:space="preserve">Достигнута ли поставленная цель;</w:t>
      </w:r>
    </w:p>
    <w:p>
      <w:pPr>
        <w:pStyle w:val="Compact"/>
        <w:numPr>
          <w:ilvl w:val="0"/>
          <w:numId w:val="1003"/>
        </w:numPr>
      </w:pPr>
      <w:r>
        <w:t xml:space="preserve">Какие конкретные результаты получены;</w:t>
      </w:r>
    </w:p>
    <w:p>
      <w:pPr>
        <w:pStyle w:val="Compact"/>
        <w:numPr>
          <w:ilvl w:val="0"/>
          <w:numId w:val="1003"/>
        </w:numPr>
      </w:pPr>
      <w:r>
        <w:t xml:space="preserve">Рекомендации по применению или направления для дальнейших исследований.</w:t>
      </w:r>
    </w:p>
    <w:bookmarkEnd w:id="30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Start w:id="31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1"/>
    <w:bookmarkStart w:id="32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2"/>
    <w:bookmarkStart w:id="33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3"/>
    <w:bookmarkStart w:id="35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4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5"/>
    <w:bookmarkEnd w:id="36"/>
    <w:bookmarkEnd w:id="37"/>
    <w:bookmarkStart w:id="38" w:name="что-выносится-в-приложения"/>
    <w:p>
      <w:pPr>
        <w:pStyle w:val="Heading1"/>
      </w:pPr>
      <w:r>
        <w:t xml:space="preserve">8. Что выносится в приложения</w:t>
      </w:r>
    </w:p>
    <w:p>
      <w:pPr>
        <w:pStyle w:val="FirstParagraph"/>
      </w:pPr>
      <w:r>
        <w:t xml:space="preserve">При необходимости сюда выносятся:</w:t>
      </w:r>
    </w:p>
    <w:p>
      <w:pPr>
        <w:pStyle w:val="Compact"/>
        <w:numPr>
          <w:ilvl w:val="0"/>
          <w:numId w:val="1004"/>
        </w:numPr>
      </w:pPr>
      <w:r>
        <w:t xml:space="preserve">листинги программ;</w:t>
      </w:r>
    </w:p>
    <w:p>
      <w:pPr>
        <w:pStyle w:val="Compact"/>
        <w:numPr>
          <w:ilvl w:val="0"/>
          <w:numId w:val="1004"/>
        </w:numPr>
      </w:pPr>
      <w:r>
        <w:t xml:space="preserve">большие таблицы с исходными данными;</w:t>
      </w:r>
    </w:p>
    <w:p>
      <w:pPr>
        <w:pStyle w:val="Compact"/>
        <w:numPr>
          <w:ilvl w:val="0"/>
          <w:numId w:val="1004"/>
        </w:numPr>
      </w:pPr>
      <w:r>
        <w:t xml:space="preserve">промежуточные выкладки;</w:t>
      </w:r>
    </w:p>
    <w:p>
      <w:pPr>
        <w:pStyle w:val="Compact"/>
        <w:numPr>
          <w:ilvl w:val="0"/>
          <w:numId w:val="1004"/>
        </w:numPr>
      </w:pPr>
      <w:r>
        <w:t xml:space="preserve">акты внедрения и т.п.</w:t>
      </w:r>
    </w:p>
    <w:p>
      <w:pPr>
        <w:pStyle w:val="FirstParagraph"/>
      </w:pPr>
      <w:r>
        <w:t xml:space="preserve">Каждое приложение начинается с новой страницы и имеет заголовок (например, «Приложение А. Листинг программы»).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3" Target="media/rId23.jpg" /><Relationship Type="http://schemas.openxmlformats.org/officeDocument/2006/relationships/hyperlink" Id="rId34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>лабораторная работа, шаблон, Markdown, Pandoc</cp:keywords>
  <dcterms:created xsi:type="dcterms:W3CDTF">2026-09-14T15:00:46Z</dcterms:created>
  <dcterms:modified xsi:type="dcterms:W3CDTF">2026-09-14T15:00:46Z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…Описаны использованные методы, полученные экспериментальные данные и их анализ.Сделаны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Простейший вариант</vt:lpwstr>
  </property>
  <property fmtid="{D5CDD505-2E9C-101B-9397-08002B2CF9AE}" pid="17" name="toc-title">
    <vt:lpwstr>Содержание</vt:lpwstr>
  </property>
</Properties>
</file>