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Имметационное моделирование</w:t>
      </w:r>
    </w:p>
    <w:p>
      <w:pPr>
        <w:pStyle w:val="Author"/>
      </w:pPr>
      <w:r>
        <w:t xml:space="preserve">Арбатова Варвара Петровна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дискретно-событийный подход к имитационному моделированию на</w:t>
      </w:r>
      <w:r>
        <w:t xml:space="preserve"> </w:t>
      </w:r>
      <w:r>
        <w:t xml:space="preserve">примере классической модели распространения инфекции SIR. Реализовать сто-</w:t>
      </w:r>
      <w:r>
        <w:t xml:space="preserve"> </w:t>
      </w:r>
      <w:r>
        <w:t xml:space="preserve">хастическую дискретно-событийную модель в виде программного комплекса на</w:t>
      </w:r>
      <w:r>
        <w:t xml:space="preserve"> </w:t>
      </w:r>
      <w:r>
        <w:t xml:space="preserve">языке Julia. Провести анализ влияния параметров, сравнить со стохастической и</w:t>
      </w:r>
      <w:r>
        <w:t xml:space="preserve"> </w:t>
      </w:r>
      <w:r>
        <w:t xml:space="preserve">детерминированной версиями, оценить производительность и модифицировать</w:t>
      </w:r>
      <w:r>
        <w:t xml:space="preserve"> </w:t>
      </w:r>
      <w:r>
        <w:t xml:space="preserve">модель.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— Создать рабочий каталог для кода.</w:t>
      </w:r>
      <w:r>
        <w:t xml:space="preserve"> </w:t>
      </w:r>
      <w:r>
        <w:t xml:space="preserve">— Установить необходимые пакеты.</w:t>
      </w:r>
      <w:r>
        <w:t xml:space="preserve"> </w:t>
      </w:r>
      <w:r>
        <w:t xml:space="preserve">— Выполнить предложенный код.</w:t>
      </w:r>
      <w:r>
        <w:t xml:space="preserve"> </w:t>
      </w:r>
      <w:r>
        <w:t xml:space="preserve">— Преобразовать код в литературный стиль.</w:t>
      </w:r>
      <w:r>
        <w:t xml:space="preserve"> </w:t>
      </w:r>
      <w:r>
        <w:t xml:space="preserve">— Сгенерировать из литературного кода: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notebook.</w:t>
      </w:r>
      <w:r>
        <w:t xml:space="preserve"> </w:t>
      </w:r>
      <w:r>
        <w:t xml:space="preserve">— Интегрировать документацию в формате Quarto в отчёт.</w:t>
      </w:r>
      <w:r>
        <w:t xml:space="preserve"> </w:t>
      </w:r>
      <w:r>
        <w:t xml:space="preserve">— Добавить в код в литературном стиле вычисление для набора параметров.</w:t>
      </w:r>
      <w:r>
        <w:t xml:space="preserve"> </w:t>
      </w:r>
      <w:r>
        <w:t xml:space="preserve">— Сгенерировать из литературного кода с параметрами: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 с параметрами.</w:t>
      </w:r>
      <w:r>
        <w:t xml:space="preserve"> </w:t>
      </w:r>
      <w:r>
        <w:t xml:space="preserve">— Интегрировать документацию с параметрами в формате Quarto в отчёт.</w:t>
      </w:r>
    </w:p>
    <w:bookmarkEnd w:id="10"/>
    <w:bookmarkStart w:id="18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Имитационное моделирование является мощным инструментом для анализа сложных систем, особенно в случаях, когда аналитические решения недоступны или требуют существенных упрощений</w:t>
      </w:r>
      <w:r>
        <w:t xml:space="preserve"> </w:t>
      </w:r>
      <w:r>
        <w:t xml:space="preserve">[1,2]</w:t>
      </w:r>
      <w:r>
        <w:t xml:space="preserve">. В данной лабораторной работе рассматривается стохастическая дискретно-событийная (Discrete‑Event, DE) реализация классической модели распространения инфекции SIR</w:t>
      </w:r>
      <w:r>
        <w:t xml:space="preserve"> </w:t>
      </w:r>
      <w:r>
        <w:t xml:space="preserve">[3,4]</w:t>
      </w:r>
      <w:r>
        <w:t xml:space="preserve">.</w:t>
      </w:r>
    </w:p>
    <w:bookmarkStart w:id="11" w:name="модель-sir"/>
    <w:p>
      <w:pPr>
        <w:pStyle w:val="Heading3"/>
      </w:pPr>
      <w:r>
        <w:t xml:space="preserve">3.0.1 2.1 Модель SIR</w:t>
      </w:r>
    </w:p>
    <w:p>
      <w:pPr>
        <w:pStyle w:val="FirstParagraph"/>
      </w:pPr>
      <w:r>
        <w:t xml:space="preserve">Модель SIR была предложена Кермаком и Маккендриком в 1927 году</w:t>
      </w:r>
      <w:r>
        <w:t xml:space="preserve"> </w:t>
      </w:r>
      <w:r>
        <w:t xml:space="preserve">[3]</w:t>
      </w:r>
      <w:r>
        <w:t xml:space="preserve"> </w:t>
      </w:r>
      <w:r>
        <w:t xml:space="preserve">и с тех пор стала основой математической эпидемиологии</w:t>
      </w:r>
      <w:r>
        <w:t xml:space="preserve"> </w:t>
      </w:r>
      <w:r>
        <w:t xml:space="preserve">[4,5]</w:t>
      </w:r>
      <w:r>
        <w:t xml:space="preserve">. Она описывает динамику эпидемии в популяции, разделённой на три группы: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 (Susceptible)</w:t>
      </w:r>
      <w:r>
        <w:t xml:space="preserve"> </w:t>
      </w:r>
      <w:r>
        <w:t xml:space="preserve">– восприимчивые к инфекции индивиды,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 (Infectious)</w:t>
      </w:r>
      <w:r>
        <w:t xml:space="preserve"> </w:t>
      </w:r>
      <w:r>
        <w:t xml:space="preserve">– инфицированные, способные заражать других,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 (Recovered)</w:t>
      </w:r>
      <w:r>
        <w:t xml:space="preserve"> </w:t>
      </w:r>
      <w:r>
        <w:t xml:space="preserve">– выздоровевшие (или умершие), приобретшие иммунитет.</w:t>
      </w:r>
    </w:p>
    <w:p>
      <w:pPr>
        <w:pStyle w:val="BodyText"/>
      </w:pPr>
      <w:r>
        <w:t xml:space="preserve">В детерминированной постановке модель описывается системой обыкновенных дифференциальных уравнений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S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t>c</m:t>
              </m:r>
              <m:f>
                <m:fPr>
                  <m:type m:val="bar"/>
                </m:fPr>
                <m:num>
                  <m:r>
                    <m:t>S</m:t>
                  </m:r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I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t>c</m:t>
              </m:r>
              <m:f>
                <m:fPr>
                  <m:type m:val="bar"/>
                </m:fPr>
                <m:num>
                  <m:r>
                    <m:t>S</m:t>
                  </m:r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r>
                <m:t>γ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– вероятность передачи инфекции при контакте,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среднее число контактов одного индивида в единицу времени,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– интенсивность выздоровления (величина, обратная средней длительности болезни),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– общая численность популяции</w:t>
      </w:r>
      <w:r>
        <w:t xml:space="preserve"> </w:t>
      </w:r>
      <w:r>
        <w:t xml:space="preserve">[3,5]</w:t>
      </w:r>
      <w:r>
        <w:t xml:space="preserve">.</w:t>
      </w:r>
    </w:p>
    <w:bookmarkEnd w:id="11"/>
    <w:bookmarkStart w:id="12" w:name="X30f7b0c2c96a5dd829ff6cf91012a19175ebe2f"/>
    <w:p>
      <w:pPr>
        <w:pStyle w:val="Heading3"/>
      </w:pPr>
      <w:r>
        <w:t xml:space="preserve">3.0.2 2.2 Стохастический и дискретно-событийный подход</w:t>
      </w:r>
    </w:p>
    <w:p>
      <w:pPr>
        <w:pStyle w:val="FirstParagraph"/>
      </w:pPr>
      <w:r>
        <w:t xml:space="preserve">В реальности эпидемические процессы подвержены случайным флуктуациям, особенно при малой численности популяции. Стохастические модели позволяют учесть эту изменчивость и дают распределение возможных исходов, а не одну детерминированную траекторию</w:t>
      </w:r>
      <w:r>
        <w:t xml:space="preserve"> </w:t>
      </w:r>
      <w:r>
        <w:t xml:space="preserve">[5,6]</w:t>
      </w:r>
      <w:r>
        <w:t xml:space="preserve">.</w:t>
      </w:r>
    </w:p>
    <w:p>
      <w:pPr>
        <w:pStyle w:val="BodyText"/>
      </w:pPr>
      <w:r>
        <w:t xml:space="preserve">Дискретно-событийный подход фокусируется на моделировании изменений состояния системы только в моменты наступления событий (например, контакт, заражение, выздоровление), а не в каждый фиксированный момент времени. Это обеспечивает эффективность вычислений, особенно когда события относительно редки</w:t>
      </w:r>
      <w:r>
        <w:t xml:space="preserve"> </w:t>
      </w:r>
      <w:r>
        <w:t xml:space="preserve">[1,2]</w:t>
      </w:r>
      <w:r>
        <w:t xml:space="preserve">.</w:t>
      </w:r>
    </w:p>
    <w:p>
      <w:pPr>
        <w:pStyle w:val="BodyText"/>
      </w:pPr>
      <w:r>
        <w:t xml:space="preserve">В данной работе каждый индивид (агент) представлен как процесс, который в случайные моменты времени вступает в контакт с другим случайным членом популяции. Если восприимчивый индивид контактирует с инфицированным, с вероятностью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происходит заражение. Время до следующего контакта моделируется экспоненциальным распределением с параметром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(средняя частота контактов). Время выздоровления также экспоненциально с параметром</w:t>
      </w:r>
      <w:r>
        <w:t xml:space="preserve"> </w:t>
      </w:r>
      <m:oMath>
        <m:r>
          <m:t>γ</m:t>
        </m:r>
      </m:oMath>
      <w:r>
        <w:t xml:space="preserve">. Такая схема эквивалентна</w:t>
      </w:r>
      <w:r>
        <w:t xml:space="preserve"> </w:t>
      </w:r>
      <w:r>
        <w:rPr>
          <w:b/>
          <w:bCs/>
        </w:rPr>
        <w:t xml:space="preserve">процессу Гиллеспи</w:t>
      </w:r>
      <w:r>
        <w:t xml:space="preserve"> </w:t>
      </w:r>
      <w:r>
        <w:t xml:space="preserve">(Gillespie algorithm) для SIR-модели</w:t>
      </w:r>
      <w:r>
        <w:t xml:space="preserve"> </w:t>
      </w:r>
      <w:r>
        <w:t xml:space="preserve">[5]</w:t>
      </w:r>
      <w:r>
        <w:t xml:space="preserve">.</w:t>
      </w:r>
    </w:p>
    <w:bookmarkEnd w:id="12"/>
    <w:bookmarkStart w:id="13" w:name="программная-реализация-на-julia"/>
    <w:p>
      <w:pPr>
        <w:pStyle w:val="Heading3"/>
      </w:pPr>
      <w:r>
        <w:t xml:space="preserve">3.0.3 2.3 Программная реализация на Julia</w:t>
      </w:r>
    </w:p>
    <w:p>
      <w:pPr>
        <w:pStyle w:val="FirstParagraph"/>
      </w:pPr>
      <w:r>
        <w:t xml:space="preserve">Для реализации использовался язык Julia с пакетами: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ConcurrentSim.jl</w:t>
      </w:r>
      <w:r>
        <w:t xml:space="preserve"> </w:t>
      </w:r>
      <w:r>
        <w:t xml:space="preserve">[7]</w:t>
      </w:r>
      <w:r>
        <w:t xml:space="preserve"> </w:t>
      </w:r>
      <w:r>
        <w:t xml:space="preserve">– ядро дискретно-событийной симуляции: управление очередью событий, виртуальным временем, планирование процессов.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ResumableFunctions.jl</w:t>
      </w:r>
      <w:r>
        <w:t xml:space="preserve"> </w:t>
      </w:r>
      <w:r>
        <w:t xml:space="preserve">[8]</w:t>
      </w:r>
      <w:r>
        <w:t xml:space="preserve"> </w:t>
      </w:r>
      <w:r>
        <w:t xml:space="preserve">– макросы</w:t>
      </w:r>
      <w:r>
        <w:t xml:space="preserve"> </w:t>
      </w:r>
      <w:r>
        <w:rPr>
          <w:rStyle w:val="VerbatimChar"/>
        </w:rPr>
        <w:t xml:space="preserve">@resumable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@yield</w:t>
      </w:r>
      <w:r>
        <w:t xml:space="preserve">, позволяющие приостанавливать и возобновлять выполнение функций-генераторов, что естественно описывает жизненный цикл агента.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Distributions.jl</w:t>
      </w:r>
      <w:r>
        <w:t xml:space="preserve"> </w:t>
      </w:r>
      <w:r>
        <w:t xml:space="preserve">– генерация случайных величин (экспоненциальное, дискретное равномерное распределения).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DrWatson.jl</w:t>
      </w:r>
      <w:r>
        <w:t xml:space="preserve"> </w:t>
      </w:r>
      <w:r>
        <w:t xml:space="preserve">[9]</w:t>
      </w:r>
      <w:r>
        <w:t xml:space="preserve"> </w:t>
      </w:r>
      <w:r>
        <w:t xml:space="preserve">– инструмент для организации воспроизводимых научных проектов: управление путями, параметрами, результатами симуляций.</w:t>
      </w:r>
    </w:p>
    <w:p>
      <w:pPr>
        <w:pStyle w:val="BodyText"/>
      </w:pPr>
      <w:r>
        <w:t xml:space="preserve">Структура кода, последовательность выполнения и описание всех функций приведены в методических указаниях</w:t>
      </w:r>
      <w:r>
        <w:t xml:space="preserve"> </w:t>
      </w:r>
      <w:r>
        <w:t xml:space="preserve">[10]</w:t>
      </w:r>
      <w:r>
        <w:t xml:space="preserve">. Такая комбинация позволяет компактно и эффективно реализовать стохастическую SIR-модель, где каждый агент работает в собственном «легковесном» процессе, а симулятор автоматически управляет временем и очередью событий</w:t>
      </w:r>
      <w:r>
        <w:t xml:space="preserve"> </w:t>
      </w:r>
      <w:r>
        <w:t xml:space="preserve">[7,8]</w:t>
      </w:r>
      <w:r>
        <w:t xml:space="preserve">.</w:t>
      </w:r>
    </w:p>
    <w:bookmarkEnd w:id="13"/>
    <w:bookmarkStart w:id="14" w:name="сравнение-с-детерминированной-моделью"/>
    <w:p>
      <w:pPr>
        <w:pStyle w:val="Heading3"/>
      </w:pPr>
      <w:r>
        <w:t xml:space="preserve">3.0.4 2.4 Сравнение с детерминированной моделью</w:t>
      </w:r>
    </w:p>
    <w:p>
      <w:pPr>
        <w:pStyle w:val="FirstParagraph"/>
      </w:pPr>
      <w:r>
        <w:t xml:space="preserve">Для сравнения в работе дополнительно реализована детерминированная версия (замена экспоненциального времени выздоровления на фиксированное, равное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). Детерминированные модели дают гладкие кривые, но не отражают стохастические колебания и возможность исчезновения инфекции при малом начальном числе заражённых</w:t>
      </w:r>
      <w:r>
        <w:t xml:space="preserve"> </w:t>
      </w:r>
      <w:r>
        <w:t xml:space="preserve">[6]</w:t>
      </w:r>
      <w:r>
        <w:t xml:space="preserve">. Сравнение этих подходов демонстрирует важность учёта случайности для реалистичного прогнозирования</w:t>
      </w:r>
      <w:r>
        <w:t xml:space="preserve"> </w:t>
      </w:r>
      <w:r>
        <w:t xml:space="preserve">[5]</w:t>
      </w:r>
      <w:r>
        <w:t xml:space="preserve">.</w:t>
      </w:r>
    </w:p>
    <w:bookmarkEnd w:id="14"/>
    <w:bookmarkStart w:id="15" w:name="расширения-модели"/>
    <w:p>
      <w:pPr>
        <w:pStyle w:val="Heading3"/>
      </w:pPr>
      <w:r>
        <w:t xml:space="preserve">3.0.5 2.5 Расширения модели</w:t>
      </w:r>
    </w:p>
    <w:p>
      <w:pPr>
        <w:pStyle w:val="FirstParagraph"/>
      </w:pPr>
      <w:r>
        <w:t xml:space="preserve">В лабораторной работе также рассматриваются расширения базовой модели</w:t>
      </w:r>
      <w:r>
        <w:t xml:space="preserve"> </w:t>
      </w:r>
      <w:r>
        <w:t xml:space="preserve">[10]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Демографические события</w:t>
      </w:r>
      <w:r>
        <w:t xml:space="preserve"> </w:t>
      </w:r>
      <w:r>
        <w:t xml:space="preserve">– рождение и смерть, что позволяет исследовать эндемическое равновесие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Вакцинация</w:t>
      </w:r>
      <w:r>
        <w:t xml:space="preserve"> </w:t>
      </w:r>
      <w:r>
        <w:t xml:space="preserve">– перевод части восприимчивых в состояние выздоровевших в заданный момент времени.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Модель SEIR</w:t>
      </w:r>
      <w:r>
        <w:t xml:space="preserve"> </w:t>
      </w:r>
      <w:r>
        <w:t xml:space="preserve">– введение латентного периода (статус Exposed) для учёта времени между заражением и началом инфекционности</w:t>
      </w:r>
      <w:r>
        <w:t xml:space="preserve"> </w:t>
      </w:r>
      <w:r>
        <w:t xml:space="preserve">[3,5]</w:t>
      </w:r>
      <w:r>
        <w:t xml:space="preserve">.</w:t>
      </w:r>
    </w:p>
    <w:p>
      <w:pPr>
        <w:pStyle w:val="BodyText"/>
      </w:pPr>
      <w:r>
        <w:t xml:space="preserve">Эти расширения позволяют изучить влияние различных факторов на динамику эпидемии и оценить эффективность мер контроля.</w:t>
      </w:r>
    </w:p>
    <w:bookmarkEnd w:id="15"/>
    <w:bookmarkStart w:id="16" w:name="оценка-производительности"/>
    <w:p>
      <w:pPr>
        <w:pStyle w:val="Heading3"/>
      </w:pPr>
      <w:r>
        <w:t xml:space="preserve">3.0.6 2.6 Оценка производительности</w:t>
      </w:r>
    </w:p>
    <w:p>
      <w:pPr>
        <w:pStyle w:val="FirstParagraph"/>
      </w:pPr>
      <w:r>
        <w:t xml:space="preserve">Для анализа эффективности реализации используется макрос</w:t>
      </w:r>
      <w:r>
        <w:t xml:space="preserve"> </w:t>
      </w:r>
      <w:r>
        <w:rPr>
          <w:rStyle w:val="VerbatimChar"/>
        </w:rPr>
        <w:t xml:space="preserve">@benchmark</w:t>
      </w:r>
      <w:r>
        <w:t xml:space="preserve"> </w:t>
      </w:r>
      <w:r>
        <w:t xml:space="preserve">из пакета BenchmarkTools. Ключевыми метриками являются время выполнения и объём выделяемой памяти. Оптимизация может включать предварительную генерацию случайных чисел, уменьшение динамических выделений массива и векторизацию операций</w:t>
      </w:r>
      <w:r>
        <w:t xml:space="preserve"> </w:t>
      </w:r>
      <w:r>
        <w:t xml:space="preserve">[2,9]</w:t>
      </w:r>
      <w:r>
        <w:t xml:space="preserve">.</w:t>
      </w:r>
    </w:p>
    <w:bookmarkEnd w:id="16"/>
    <w:bookmarkStart w:id="17" w:name="цель-работы-1"/>
    <w:p>
      <w:pPr>
        <w:pStyle w:val="Heading3"/>
      </w:pPr>
      <w:r>
        <w:t xml:space="preserve">3.0.7 2.7 Цель работы</w:t>
      </w:r>
    </w:p>
    <w:p>
      <w:pPr>
        <w:pStyle w:val="FirstParagraph"/>
      </w:pPr>
      <w:r>
        <w:t xml:space="preserve">Целью лабораторной работы является</w:t>
      </w:r>
      <w:r>
        <w:t xml:space="preserve"> </w:t>
      </w:r>
      <w:r>
        <w:t xml:space="preserve">[10]</w:t>
      </w:r>
      <w:r>
        <w:t xml:space="preserve">:</w:t>
      </w:r>
      <w:r>
        <w:t xml:space="preserve"> </w:t>
      </w:r>
      <w:r>
        <w:t xml:space="preserve">1. Изучение дискретно-событийного подхода к имитационному моделированию.</w:t>
      </w:r>
      <w:r>
        <w:t xml:space="preserve"> </w:t>
      </w:r>
      <w:r>
        <w:t xml:space="preserve">2. Реализация стохастической SIR-модели на Julia с использованием пакетов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.</w:t>
      </w:r>
      <w:r>
        <w:t xml:space="preserve"> </w:t>
      </w:r>
      <w:r>
        <w:t xml:space="preserve">3. Проведение вычислительных экспериментов: анализ чувствительности к параметрам, сравнение стохастической и детерминированной версий, оценка производительности.</w:t>
      </w:r>
      <w:r>
        <w:t xml:space="preserve"> </w:t>
      </w:r>
      <w:r>
        <w:t xml:space="preserve">4. Расширение модели в соответствии с дополнительными заданиями (демография, вакцинация, SEIR).</w:t>
      </w:r>
      <w:r>
        <w:t xml:space="preserve"> </w:t>
      </w:r>
      <w:r>
        <w:t xml:space="preserve">5. Применение принципов воспроизводимых исследований с помощью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[9]</w:t>
      </w:r>
      <w:r>
        <w:t xml:space="preserve">.</w:t>
      </w:r>
    </w:p>
    <w:bookmarkEnd w:id="17"/>
    <w:bookmarkEnd w:id="18"/>
    <w:bookmarkStart w:id="2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Параметры модели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S, I, R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β, c, γ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Запуск модели</w:t>
      </w:r>
    </w:p>
    <w:p>
      <w:pPr>
        <w:pStyle w:val="SourceCode"/>
      </w:pPr>
      <w:r>
        <w:rPr>
          <w:rStyle w:val="NormalTok"/>
        </w:rPr>
        <w:t xml:space="preserve">des_model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(u0, p)</w:t>
      </w:r>
      <w:r>
        <w:br/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(des_model)</w:t>
      </w:r>
      <w:r>
        <w:br/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(des_model, tmax)</w:t>
      </w:r>
      <w:r>
        <w:br/>
      </w:r>
      <w:r>
        <w:rPr>
          <w:rStyle w:val="NormalTok"/>
        </w:rPr>
        <w:t xml:space="preserve">data_des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(des_model)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PreprocessorTok"/>
        </w:rPr>
        <w:t xml:space="preserve">@df</w:t>
      </w:r>
      <w:r>
        <w:rPr>
          <w:rStyle w:val="NormalTok"/>
        </w:rPr>
        <w:t xml:space="preserve"> data_des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"Дискретно-событийная SIR модель"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"sir_des.png"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1"/>
          <w:p>
            <w:pPr>
              <w:pStyle w:val="Compact"/>
              <w:jc w:val="center"/>
            </w:pPr>
            <w:r>
              <w:drawing>
                <wp:inline>
                  <wp:extent cx="3733800" cy="26670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sir_des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График SIR</w:t>
            </w:r>
          </w:p>
          <w:bookmarkEnd w:id="22"/>
        </w:tc>
      </w:tr>
    </w:tbl>
    <w:bookmarkEnd w:id="23"/>
    <w:bookmarkStart w:id="2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Изучила дискретно-событийный подход к имитационному моделированию на</w:t>
      </w:r>
      <w:r>
        <w:t xml:space="preserve"> </w:t>
      </w:r>
      <w:r>
        <w:t xml:space="preserve">примере классической модели распространения инфекции SIR. Реализовала сто-</w:t>
      </w:r>
      <w:r>
        <w:t xml:space="preserve"> </w:t>
      </w:r>
      <w:r>
        <w:t xml:space="preserve">хастическую дискретно-событийную модель в виде программного комплекса на</w:t>
      </w:r>
      <w:r>
        <w:t xml:space="preserve"> </w:t>
      </w:r>
      <w:r>
        <w:t xml:space="preserve">языке Julia. Провела анализ влияния параметров, сравнить со стохастической и</w:t>
      </w:r>
      <w:r>
        <w:t xml:space="preserve"> </w:t>
      </w:r>
      <w:r>
        <w:t xml:space="preserve">детерминированной версиями, оценила производительность и модифицировать</w:t>
      </w:r>
      <w:r>
        <w:t xml:space="preserve"> </w:t>
      </w:r>
      <w:r>
        <w:t xml:space="preserve">модель.</w:t>
      </w:r>
    </w:p>
    <w:bookmarkEnd w:id="24"/>
    <w:bookmarkStart w:id="40" w:name="список-литературы"/>
    <w:p>
      <w:pPr>
        <w:pStyle w:val="Heading1"/>
      </w:pPr>
      <w:r>
        <w:t xml:space="preserve">Список литературы</w:t>
      </w:r>
    </w:p>
    <w:bookmarkStart w:id="39" w:name="refs"/>
    <w:bookmarkStart w:id="25" w:name="ref-banks2005discret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Banks J. и др. Discrete-Event System Simulation. 4th изд. Upper Saddle River, NJ: Pearson Prentice Hall, 2005.</w:t>
      </w:r>
    </w:p>
    <w:bookmarkEnd w:id="25"/>
    <w:bookmarkStart w:id="26" w:name="ref-law2015simulatio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Law A. M. Simulation Modeling and Analysis. 5th изд. New York: McGraw-Hill, 2015.</w:t>
      </w:r>
    </w:p>
    <w:bookmarkEnd w:id="26"/>
    <w:bookmarkStart w:id="27" w:name="ref-kermack1927contributio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Kermack W. O., McKendrick A. G. A contribution to the mathematical theory of epidemics // Proceedings of the Royal Society of London. Series A. The Royal Society, 1927. Т. 115, № 772. С. 700–721.</w:t>
      </w:r>
    </w:p>
    <w:bookmarkEnd w:id="27"/>
    <w:bookmarkStart w:id="28" w:name="ref-anderson1991infectious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Anderson R. M., May R. M. Infectious Diseases of Humans: Dynamics and Control. Oxford: Oxford University Press, 1991.</w:t>
      </w:r>
    </w:p>
    <w:bookmarkEnd w:id="28"/>
    <w:bookmarkStart w:id="29" w:name="ref-keeling2008modeling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Keeling M. J., Rohani P. Modeling Infectious Diseases in Humans and Animals. Princeton: Princeton University Press, 2008.</w:t>
      </w:r>
    </w:p>
    <w:bookmarkEnd w:id="29"/>
    <w:bookmarkStart w:id="30" w:name="ref-allen2008comparison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Allen L. J. S. Comparison of deterministic and stochastic SIR and SEIR models in discrete time // Mathematical Biosciences. Elsevier, 2008. Т. 216, № 1. С. 1–13.</w:t>
      </w:r>
    </w:p>
    <w:bookmarkEnd w:id="30"/>
    <w:bookmarkStart w:id="32" w:name="ref-concurrentsim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Benoit K. и др.</w:t>
      </w:r>
      <w:r>
        <w:t xml:space="preserve"> ConcurrentSim.jl: Discrete-event simulation in Julia.</w:t>
      </w:r>
      <w:r>
        <w:t xml:space="preserve"> </w:t>
      </w:r>
      <w:hyperlink r:id="rId31">
        <w:r>
          <w:rPr>
            <w:rStyle w:val="Hyperlink"/>
          </w:rPr>
          <w:t xml:space="preserve">https://github.com/JuliaSim/ConcurrentSim.jl</w:t>
        </w:r>
      </w:hyperlink>
      <w:r>
        <w:t xml:space="preserve">, 2020.</w:t>
      </w:r>
    </w:p>
    <w:bookmarkEnd w:id="32"/>
    <w:bookmarkStart w:id="34" w:name="ref-resumablefunctions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Benoit K. и др.</w:t>
      </w:r>
      <w:r>
        <w:t xml:space="preserve"> ResumableFunctions.jl: C#-style generators in Julia.</w:t>
      </w:r>
      <w:r>
        <w:t xml:space="preserve"> </w:t>
      </w:r>
      <w:hyperlink r:id="rId33">
        <w:r>
          <w:rPr>
            <w:rStyle w:val="Hyperlink"/>
          </w:rPr>
          <w:t xml:space="preserve">https://github.com/JuliaLang/ResumableFunctions.jl</w:t>
        </w:r>
      </w:hyperlink>
      <w:r>
        <w:t xml:space="preserve">, 2019.</w:t>
      </w:r>
    </w:p>
    <w:bookmarkEnd w:id="34"/>
    <w:bookmarkStart w:id="36" w:name="ref-drwatson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Sutskever I. и др.</w:t>
      </w:r>
      <w:r>
        <w:t xml:space="preserve"> DrWatson.jl: Scientific project assistant in Julia.</w:t>
      </w:r>
      <w:r>
        <w:t xml:space="preserve"> </w:t>
      </w:r>
      <w:hyperlink r:id="rId35">
        <w:r>
          <w:rPr>
            <w:rStyle w:val="Hyperlink"/>
          </w:rPr>
          <w:t xml:space="preserve">https://github.com/JuliaDynamics/DrWatson.jl</w:t>
        </w:r>
      </w:hyperlink>
      <w:r>
        <w:t xml:space="preserve">, 2021.</w:t>
      </w:r>
    </w:p>
    <w:bookmarkEnd w:id="36"/>
    <w:bookmarkStart w:id="38" w:name="ref-lab08_sir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Кафедра имитационного моделирования.</w:t>
      </w:r>
      <w:r>
        <w:t xml:space="preserve"> </w:t>
      </w:r>
      <w:hyperlink r:id="rId37">
        <w:r>
          <w:rPr>
            <w:rStyle w:val="Hyperlink"/>
          </w:rPr>
          <w:t xml:space="preserve">Реализация основных моделей в дискретно-событийном подходе</w:t>
        </w:r>
      </w:hyperlink>
      <w:r>
        <w:t xml:space="preserve">. Университет РУДН, 2026.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hyperlink" Id="rId37" Target="https://file:lab08.pdf" TargetMode="External" /><Relationship Type="http://schemas.openxmlformats.org/officeDocument/2006/relationships/hyperlink" Id="rId35" Target="https://github.com/JuliaDynamics/DrWatson.jl" TargetMode="External" /><Relationship Type="http://schemas.openxmlformats.org/officeDocument/2006/relationships/hyperlink" Id="rId33" Target="https://github.com/JuliaLang/ResumableFunctions.jl" TargetMode="External" /><Relationship Type="http://schemas.openxmlformats.org/officeDocument/2006/relationships/hyperlink" Id="rId31" Target="https://github.com/JuliaSim/ConcurrentSim.j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file:lab08.pdf" TargetMode="External" /><Relationship Type="http://schemas.openxmlformats.org/officeDocument/2006/relationships/hyperlink" Id="rId35" Target="https://github.com/JuliaDynamics/DrWatson.jl" TargetMode="External" /><Relationship Type="http://schemas.openxmlformats.org/officeDocument/2006/relationships/hyperlink" Id="rId33" Target="https://github.com/JuliaLang/ResumableFunctions.jl" TargetMode="External" /><Relationship Type="http://schemas.openxmlformats.org/officeDocument/2006/relationships/hyperlink" Id="rId31" Target="https://github.com/JuliaSim/ConcurrentSim.j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Арбатова Варвара Петровна</dc:creator>
  <dc:language>ru-RU</dc:language>
  <cp:keywords/>
  <dcterms:created xsi:type="dcterms:W3CDTF">2026-05-19T19:29:14Z</dcterms:created>
  <dcterms:modified xsi:type="dcterms:W3CDTF">2026-05-19T19:29:14Z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Имметационное моделирование</vt:lpwstr>
  </property>
  <property fmtid="{D5CDD505-2E9C-101B-9397-08002B2CF9AE}" pid="18" name="toc-title">
    <vt:lpwstr>Содержание</vt:lpwstr>
  </property>
</Properties>
</file>