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29.svg" ContentType="image/svg+xml"/>
  <Override PartName="/word/media/rId33.svg" ContentType="image/svg+xml"/>
  <Override PartName="/word/media/rId37.svg" ContentType="image/svg+xml"/>
  <Override PartName="/word/media/rId41.svg" ContentType="image/svg+xml"/>
  <Override PartName="/word/media/rId45.svg" ContentType="image/svg+xml"/>
  <Override PartName="/word/media/rId49.svg" ContentType="image/svg+xml"/>
  <Override PartName="/word/media/rId53.svg" ContentType="image/svg+xml"/>
  <Override PartName="/word/media/rId57.svg" ContentType="image/svg+xml"/>
  <Override PartName="/word/media/rId61.svg" ContentType="image/svg+xml"/>
  <Override PartName="/word/media/rId65.svg" ContentType="image/svg+xml"/>
  <Override PartName="/word/media/rId69.svg" ContentType="image/svg+xml"/>
  <Override PartName="/word/media/rId73.svg" ContentType="image/svg+xml"/>
  <Override PartName="/word/media/rId95.svg" ContentType="image/svg+xml"/>
  <Override PartName="/word/media/rId99.svg" ContentType="image/svg+xml"/>
  <Override PartName="/word/media/rId103.svg" ContentType="image/svg+xml"/>
  <Override PartName="/word/media/rId107.svg" ContentType="image/svg+xml"/>
  <Override PartName="/word/media/rId111.svg" ContentType="image/svg+xml"/>
  <Override PartName="/word/media/rId115.svg" ContentType="image/svg+xml"/>
  <Override PartName="/word/media/rId119.svg" ContentType="image/svg+xml"/>
  <Override PartName="/word/media/rId123.svg" ContentType="image/svg+xml"/>
  <Override PartName="/word/media/rId127.svg" ContentType="image/svg+xml"/>
  <Override PartName="/word/media/rId21.svg" ContentType="image/svg+xml"/>
  <Override PartName="/word/media/rId25.svg" ContentType="image/svg+xml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предложенный код и изучить, как работают модели SIR и Лотки-Вольтерры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есть классическая и фундаментальная математическая модель эпиде-</w:t>
      </w:r>
      <w:r>
        <w:t xml:space="preserve"> </w:t>
      </w:r>
      <w:r>
        <w:t xml:space="preserve">миологии, описывающая распространение инфекционного заболевания в закры-</w:t>
      </w:r>
      <w:r>
        <w:t xml:space="preserve"> </w:t>
      </w:r>
      <w:r>
        <w:t xml:space="preserve">той популяции [2; 3]</w:t>
      </w:r>
    </w:p>
    <w:p>
      <w:pPr>
        <w:pStyle w:val="BodyText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— 𝑆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— 𝐼 — Infectious (Инфицированные/Заразные): люди, которые в данный момент больны и могут передавать инфекцию.</w:t>
      </w:r>
      <w:r>
        <w:t xml:space="preserve"> </w:t>
      </w:r>
      <w:r>
        <w:t xml:space="preserve">— 𝑅 — Recovered (Выздоровевшие/Удаленные): люди, которые переболели и приобрели иммунитет (или умерли). Они больше не участвуют в процессе передачи.</w:t>
      </w:r>
      <w:r>
        <w:t xml:space="preserve"> </w:t>
      </w: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меры.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</w:t>
      </w:r>
      <w:r>
        <w:t xml:space="preserve"> </w:t>
      </w:r>
      <w:r>
        <w:t xml:space="preserve">Она была независимо предложена в 1920-х годах:</w:t>
      </w:r>
      <w:r>
        <w:t xml:space="preserve"> </w:t>
      </w:r>
      <w:r>
        <w:t xml:space="preserve">— Альфредом Лоткой (1925) для химических реакций [5; 6].</w:t>
      </w:r>
      <w:r>
        <w:t xml:space="preserve"> </w:t>
      </w:r>
      <w:r>
        <w:t xml:space="preserve">— Витторио Вольтеррой (1926) для объяснения колебаний улова рыбы в Адриатическом море [8; 9].</w:t>
      </w:r>
      <w:r>
        <w:t xml:space="preserve"> </w:t>
      </w: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bookmarkEnd w:id="11"/>
    <w:bookmarkStart w:id="1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0" w:name="рабочее-пространство"/>
    <w:p>
      <w:pPr>
        <w:pStyle w:val="Heading2"/>
      </w:pPr>
      <w:r>
        <w:t xml:space="preserve">4.1 Рабочее пространство</w:t>
      </w:r>
    </w:p>
    <w:p>
      <w:pPr>
        <w:pStyle w:val="FirstParagraph"/>
      </w:pPr>
      <w:r>
        <w:t xml:space="preserve">Создаю рабочее пространство по гайду из первой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68439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Созданное рабочее пространство</w:t>
            </w:r>
          </w:p>
          <w:bookmarkEnd w:id="15"/>
        </w:tc>
      </w:tr>
    </w:tbl>
    <w:p>
      <w:pPr>
        <w:pStyle w:val="BodyText"/>
      </w:pPr>
      <w:r>
        <w:t xml:space="preserve">Скачиваю недостающие библиотеки для лабораторной работы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00896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8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Скачивание библиотек</w:t>
            </w:r>
          </w:p>
          <w:bookmarkEnd w:id="19"/>
        </w:tc>
      </w:tr>
    </w:tbl>
    <w:bookmarkEnd w:id="20"/>
    <w:bookmarkStart w:id="94" w:name="модель-sir"/>
    <w:p>
      <w:pPr>
        <w:pStyle w:val="Heading2"/>
      </w:pPr>
      <w:r>
        <w:t xml:space="preserve">4.2 Модель SIR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`~/work/study/2025-2026/Иммитационное моделирование/immod/labs/lab02/project`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R0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1.3919009080055345</w:t>
      </w:r>
      <w:r>
        <w:br/>
      </w:r>
      <w:r>
        <w:rPr>
          <w:rStyle w:val="VerbatimChar"/>
        </w:rPr>
        <w:t xml:space="preserve">  2.61021221798537</w:t>
      </w:r>
      <w:r>
        <w:br/>
      </w:r>
      <w:r>
        <w:rPr>
          <w:rStyle w:val="VerbatimChar"/>
        </w:rPr>
        <w:t xml:space="preserve">  4.181182326044298</w:t>
      </w:r>
      <w:r>
        <w:br/>
      </w:r>
      <w:r>
        <w:rPr>
          <w:rStyle w:val="VerbatimChar"/>
        </w:rPr>
        <w:t xml:space="preserve">  6.180124045228886</w:t>
      </w:r>
      <w:r>
        <w:br/>
      </w:r>
      <w:r>
        <w:rPr>
          <w:rStyle w:val="VerbatimChar"/>
        </w:rPr>
        <w:t xml:space="preserve">  8.664952146237743</w:t>
      </w:r>
      <w:r>
        <w:br/>
      </w:r>
      <w:r>
        <w:rPr>
          <w:rStyle w:val="VerbatimChar"/>
        </w:rPr>
        <w:t xml:space="preserve"> 11.691425523605613</w:t>
      </w:r>
      <w:r>
        <w:br/>
      </w:r>
      <w:r>
        <w:rPr>
          <w:rStyle w:val="VerbatimChar"/>
        </w:rPr>
        <w:t xml:space="preserve"> 15.27937105275849</w:t>
      </w:r>
      <w:r>
        <w:br/>
      </w:r>
      <w:r>
        <w:rPr>
          <w:rStyle w:val="VerbatimChar"/>
        </w:rPr>
        <w:t xml:space="preserve"> 19.0829636767576</w:t>
      </w:r>
      <w:r>
        <w:br/>
      </w:r>
      <w:r>
        <w:rPr>
          <w:rStyle w:val="VerbatimChar"/>
        </w:rPr>
        <w:t xml:space="preserve"> 23.423425969211983</w:t>
      </w:r>
      <w:r>
        <w:br/>
      </w:r>
      <w:r>
        <w:rPr>
          <w:rStyle w:val="VerbatimChar"/>
        </w:rPr>
        <w:t xml:space="preserve"> 28.429494244539086</w:t>
      </w:r>
      <w:r>
        <w:br/>
      </w:r>
      <w:r>
        <w:rPr>
          <w:rStyle w:val="VerbatimChar"/>
        </w:rPr>
        <w:t xml:space="preserve"> 33.29877943214063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0.2530866076385313]</w:t>
      </w:r>
      <w:r>
        <w:br/>
      </w:r>
      <w:r>
        <w:rPr>
          <w:rStyle w:val="VerbatimChar"/>
        </w:rPr>
        <w:t xml:space="preserve"> [987.1852964117763, 11.391111426852984, 1.4235921613706282]</w:t>
      </w:r>
      <w:r>
        <w:br/>
      </w:r>
      <w:r>
        <w:rPr>
          <w:rStyle w:val="VerbatimChar"/>
        </w:rPr>
        <w:t xml:space="preserve"> [981.8312121172252, 14.026022241732, 4.142765641042832]</w:t>
      </w:r>
      <w:r>
        <w:br/>
      </w:r>
      <w:r>
        <w:rPr>
          <w:rStyle w:val="VerbatimChar"/>
        </w:rPr>
        <w:t xml:space="preserve"> [972.139229760034, 18.757816192500677, 9.102954047465346]</w:t>
      </w:r>
      <w:r>
        <w:br/>
      </w:r>
      <w:r>
        <w:rPr>
          <w:rStyle w:val="VerbatimChar"/>
        </w:rPr>
        <w:t xml:space="preserve"> [954.9905468224117, 27.007704055602183, 18.001749121986144]</w:t>
      </w:r>
      <w:r>
        <w:br/>
      </w:r>
      <w:r>
        <w:rPr>
          <w:rStyle w:val="VerbatimChar"/>
        </w:rPr>
        <w:t xml:space="preserve"> [923.070667251774, 41.929769879700146, 34.99956286852594]</w:t>
      </w:r>
      <w:r>
        <w:br/>
      </w:r>
      <w:r>
        <w:rPr>
          <w:rStyle w:val="VerbatimChar"/>
        </w:rPr>
        <w:t xml:space="preserve"> [862.6705746724687, 68.49345686513698, 68.83596846239446]</w:t>
      </w:r>
      <w:r>
        <w:br/>
      </w:r>
      <w:r>
        <w:rPr>
          <w:rStyle w:val="VerbatimChar"/>
        </w:rPr>
        <w:t xml:space="preserve"> [754.3022914470604, 109.7418645302877, 135.95584402265195]</w:t>
      </w:r>
      <w:r>
        <w:br/>
      </w:r>
      <w:r>
        <w:rPr>
          <w:rStyle w:val="VerbatimChar"/>
        </w:rPr>
        <w:t xml:space="preserve"> [595.101409623216, 150.41363540416995, 254.4849549726141]</w:t>
      </w:r>
      <w:r>
        <w:br/>
      </w:r>
      <w:r>
        <w:rPr>
          <w:rStyle w:val="VerbatimChar"/>
        </w:rPr>
        <w:t xml:space="preserve"> [442.01411154679107, 154.80694904937002, 403.17893940383897]</w:t>
      </w:r>
      <w:r>
        <w:br/>
      </w:r>
      <w:r>
        <w:rPr>
          <w:rStyle w:val="VerbatimChar"/>
        </w:rPr>
        <w:t xml:space="preserve"> [326.895101656965, 119.0685959489173, 554.0363023941178]</w:t>
      </w:r>
      <w:r>
        <w:br/>
      </w:r>
      <w:r>
        <w:rPr>
          <w:rStyle w:val="VerbatimChar"/>
        </w:rPr>
        <w:t xml:space="preserve"> [258.5085195746908, 70.11051759777406, 671.3809628275352]</w:t>
      </w:r>
      <w:r>
        <w:br/>
      </w:r>
      <w:r>
        <w:rPr>
          <w:rStyle w:val="VerbatimChar"/>
        </w:rPr>
        <w:t xml:space="preserve"> [227.58338228204383, 37.328569316974345, 735.0880484009818]</w:t>
      </w:r>
      <w:r>
        <w:br/>
      </w:r>
      <w:r>
        <w:rPr>
          <w:rStyle w:val="VerbatimChar"/>
        </w:rPr>
        <w:t xml:space="preserve"> [209.84121402510556, 14.473644966335414, 775.6851410085591]</w:t>
      </w:r>
    </w:p>
    <w:p>
      <w:pPr>
        <w:pStyle w:val="FirstParagraph"/>
      </w:pPr>
      <w:r>
        <w:t xml:space="preserve">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 </w:t>
      </w:r>
      <w:r>
        <w:rPr>
          <w:rStyle w:val="CommentTok"/>
        </w:rPr>
        <w:t xml:space="preserve"># 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1000.0000000000001</w:t>
      </w:r>
      <w:r>
        <w:br/>
      </w:r>
      <w:r>
        <w:rPr>
          <w:rStyle w:val="VerbatimChar"/>
        </w:rPr>
        <w:t xml:space="preserve"> 1000.0000000000001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1000.0000000000001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</w:t>
      </w:r>
      <w:r>
        <w:br/>
      </w:r>
      <w:r>
        <w:rPr>
          <w:rStyle w:val="StringTok"/>
        </w:rPr>
        <w:t xml:space="preserve">", u0[3])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</w:t>
      </w:r>
      <w:r>
        <w:br/>
      </w: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001"/>
        </w:numPr>
      </w:pPr>
      <w:r>
        <w:t xml:space="preserve">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thmod-lab02-report_files/figure-docx/cell-8-output-1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</w:t>
      </w:r>
      <w:r>
        <w:br/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",</w:t>
      </w:r>
      <w:r>
        <w:br/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thmod-lab02-report_files/figure-docx/cell-9-output-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athmod-lab02-report_files/figure-docx/cell-10-output-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athmod-lab02-report_files/figure-docx/cell-11-output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athmod-lab02-report_files/figure-docx/cell-12-output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athmod-lab02-report_files/figure-docx/cell-13-output-1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</w:t>
      </w:r>
      <w:r>
        <w:br/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athmod-lab02-report_files/figure-docx/cell-14-output-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athmod-lab02-report_files/figure-docx/cell-15-output-1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</w:t>
      </w:r>
      <w:r>
        <w:br/>
      </w:r>
      <w:r>
        <w:rPr>
          <w:rStyle w:val="NormalTok"/>
        </w:rPr>
        <w:t xml:space="preserve">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mathmod-lab02-report_files/figure-docx/cell-17-output-1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</w:t>
      </w:r>
      <w:r>
        <w:br/>
      </w:r>
      <w:r>
        <w:rPr>
          <w:rStyle w:val="NormalTok"/>
        </w:rPr>
        <w:t xml:space="preserve">эпидемии (Rₑ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", linewidth=1.5)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athmod-lab02-report_files/figure-docx/cell-18-output-1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athmod-lab02-report_files/figure-docx/cell-19-output-1.sv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athmod-lab02-report_files/figure-docx/cell-20-output-1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athmod-lab02-report_files/figure-docx/cell-21-output-1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mathmod-lab02-report_files/figure-docx/cell-22-output-1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моделирование/immod/labs/lab02/project/plots/startup/sir_panel.png"</w:t>
      </w:r>
    </w:p>
    <w:p>
      <w:pPr>
        <w:pStyle w:val="FirstParagraph"/>
      </w:pPr>
      <w:r>
        <w:t xml:space="preserve">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4 evaluations per sample.</w:t>
      </w:r>
      <w:r>
        <w:br/>
      </w:r>
      <w:r>
        <w:rPr>
          <w:rStyle w:val="VerbatimChar"/>
        </w:rPr>
        <w:t xml:space="preserve"> Range (min … max):   6.968 μs …  14.467 ms  ┊ GC (min … max):  0.00% … 99.72%</w:t>
      </w:r>
      <w:r>
        <w:br/>
      </w:r>
      <w:r>
        <w:rPr>
          <w:rStyle w:val="VerbatimChar"/>
        </w:rPr>
        <w:t xml:space="preserve"> Time  (median):     10.565 μs               ┊ GC (median):     0.00%</w:t>
      </w:r>
      <w:r>
        <w:br/>
      </w:r>
      <w:r>
        <w:rPr>
          <w:rStyle w:val="VerbatimChar"/>
        </w:rPr>
        <w:t xml:space="preserve"> Time  (mean ± σ):   13.097 μs ± 145.105 μs  ┊ GC (mean ± σ):  11.02% ±  1.00%</w:t>
      </w:r>
      <w:r>
        <w:br/>
      </w:r>
      <w:r>
        <w:br/>
      </w:r>
      <w:r>
        <w:rPr>
          <w:rStyle w:val="VerbatimChar"/>
        </w:rPr>
        <w:t xml:space="preserve">   █   ▄▄                                                       </w:t>
      </w:r>
      <w:r>
        <w:br/>
      </w:r>
      <w:r>
        <w:rPr>
          <w:rStyle w:val="VerbatimChar"/>
        </w:rPr>
        <w:t xml:space="preserve">  ▄█▇▃▄███▅▄▃▂▂▂▁▁▁▁▁▁▁▁▁▁▁▁▁▁▁▁▁▁▁▁▁▁▁▁▁▁▁▁▁▁▁▁▁▁▁▁▁▁▁▁▁▁▁▁▁▁ ▂</w:t>
      </w:r>
      <w:r>
        <w:br/>
      </w:r>
      <w:r>
        <w:rPr>
          <w:rStyle w:val="VerbatimChar"/>
        </w:rPr>
        <w:t xml:space="preserve">  6.97 μs         Histogram: frequency by time         44.7 μs &lt;</w:t>
      </w:r>
      <w:r>
        <w:br/>
      </w:r>
      <w:r>
        <w:br/>
      </w:r>
      <w:r>
        <w:rPr>
          <w:rStyle w:val="VerbatimChar"/>
        </w:rPr>
        <w:t xml:space="preserve"> Memory estimate: 17.53 KiB, allocs estimate: 334.</w:t>
      </w:r>
    </w:p>
    <w:p>
      <w:pPr>
        <w:pStyle w:val="FirstParagraph"/>
      </w:pPr>
      <w:r>
        <w:t xml:space="preserve">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p>
      <w:pPr>
        <w:pStyle w:val="FirstParagraph"/>
      </w:pPr>
      <w:r>
        <w:rPr>
          <w:b/>
          <w:bCs/>
        </w:rPr>
        <w:t xml:space="preserve">SIR</w:t>
      </w:r>
      <w:r>
        <w:t xml:space="preserve"> </w:t>
      </w:r>
      <w:r>
        <w:t xml:space="preserve">— это классическая компартментная модель в эпидемиологии, описывающая распространение инфекционного заболевания в популяции. Название происходит от трёх состояний индивидов: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болезни (здоровые, но могут заразиться)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(заразны и могут передавать болезнь)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(приобрели иммунитет и больше не участвуют в распространении)</w:t>
      </w:r>
    </w:p>
    <w:p>
      <w:pPr>
        <w:pStyle w:val="FirstParagraph"/>
      </w:pPr>
      <w:r>
        <w:t xml:space="preserve">Модель описывается следующей системой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Параметры модели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 (скорость заражения)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выздоровления (обратная величина средней продолжительности болезни)</w:t>
      </w:r>
    </w:p>
    <w:p>
      <w:pPr>
        <w:pStyle w:val="BodyText"/>
      </w:pPr>
      <w:r>
        <w:t xml:space="preserve">Базовое репродуктивное число</w:t>
      </w:r>
      <w:r>
        <w:t xml:space="preserve"> </w:t>
      </w:r>
      <w:r>
        <w:t xml:space="preserve">Важнейший эпидемиологический показатель: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γ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разрастается</w:t>
      </w:r>
      <w:r>
        <w:br/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эпидемия затухает</w:t>
      </w:r>
    </w:p>
    <w:p>
      <w:pPr>
        <w:pStyle w:val="FirstParagraph"/>
      </w:pPr>
      <w:r>
        <w:t xml:space="preserve">Основные свойства</w:t>
      </w:r>
      <w:r>
        <w:t xml:space="preserve"> </w:t>
      </w:r>
      <w:r>
        <w:t xml:space="preserve">- Полное население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остаётся постоянным</w:t>
      </w:r>
      <w:r>
        <w:t xml:space="preserve"> </w:t>
      </w:r>
      <w:r>
        <w:t xml:space="preserve">- Модель не учитывает рождаемость, смертность (кроме выздоровления) и миграцию</w:t>
      </w:r>
      <w:r>
        <w:t xml:space="preserve"> </w:t>
      </w:r>
      <w:r>
        <w:t xml:space="preserve">- Подходит для острых инфекций с пожизненным иммунитетом (корь, грипп и др.)</w:t>
      </w:r>
    </w:p>
    <w:p>
      <w:pPr>
        <w:pStyle w:val="BodyText"/>
      </w:pPr>
      <w:r>
        <w:t xml:space="preserve">На прикрепленном скриншоте виден анализ результатов выполнения предложенного кода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3"/>
          <w:p>
            <w:pPr>
              <w:pStyle w:val="Compact"/>
              <w:jc w:val="center"/>
            </w:pPr>
            <w:r>
              <w:drawing>
                <wp:inline>
                  <wp:extent cx="3733800" cy="272183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Анализ результатов</w:t>
            </w:r>
          </w:p>
          <w:bookmarkEnd w:id="80"/>
        </w:tc>
      </w:tr>
    </w:tbl>
    <w:p>
      <w:pPr>
        <w:pStyle w:val="BodyText"/>
      </w:pPr>
      <w:r>
        <w:t xml:space="preserve">В коде также прописано создание графиков для наглядности результатов. Все они на одном изображении приложенны ниже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Графики SIR</w:t>
            </w:r>
          </w:p>
          <w:bookmarkEnd w:id="84"/>
        </w:tc>
      </w:tr>
    </w:tbl>
    <w:p>
      <w:pPr>
        <w:pStyle w:val="BodyText"/>
      </w:pPr>
      <w:r>
        <w:t xml:space="preserve">С помощью файла, созданного в хоже выполнения лабораторной работы номер 1, создаю читсый код, markdown и jupyter notebook одной командой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5"/>
          <w:p>
            <w:pPr>
              <w:pStyle w:val="Compact"/>
              <w:jc w:val="center"/>
            </w:pPr>
            <w:r>
              <w:drawing>
                <wp:inline>
                  <wp:extent cx="3733800" cy="65796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файлов</w:t>
            </w:r>
          </w:p>
          <w:bookmarkEnd w:id="88"/>
        </w:tc>
      </w:tr>
    </w:tbl>
    <w:p>
      <w:pPr>
        <w:pStyle w:val="BodyText"/>
      </w:pPr>
      <w:r>
        <w:t xml:space="preserve">Выполняю jupyter notebook, получаю все те же результаты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06"/>
          <w:p>
            <w:pPr>
              <w:pStyle w:val="Compact"/>
              <w:jc w:val="center"/>
            </w:pPr>
            <w:bookmarkStart w:id="92" w:name="fig-006"/>
            <w:r>
              <w:drawing>
                <wp:inline>
                  <wp:extent cx="3733800" cy="19050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2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</w:t>
            </w:r>
          </w:p>
          <w:bookmarkEnd w:id="93"/>
        </w:tc>
      </w:tr>
    </w:tbl>
    <w:bookmarkEnd w:id="94"/>
    <w:bookmarkStart w:id="143" w:name="модель-лотки-вольтерры"/>
    <w:p>
      <w:pPr>
        <w:pStyle w:val="Heading2"/>
      </w:pPr>
      <w:r>
        <w:t xml:space="preserve">4.3 Модель Лотки-Вольтерры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моделирование/immod/labs/lab02/project/data/startup"</w:t>
      </w:r>
    </w:p>
    <w:p>
      <w:pPr>
        <w:pStyle w:val="FirstParagraph"/>
      </w:pPr>
      <w:r>
        <w:t xml:space="preserve">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 # Изменение популяции жертв</w:t>
      </w:r>
      <w:r>
        <w:br/>
      </w:r>
      <w:r>
        <w:rPr>
          <w:rStyle w:val="StringTok"/>
        </w:rPr>
        <w:t xml:space="preserve">dy/dt = δxy - γy # Изменение популяции хищников</w:t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Main.Notebook.lotka_volterra!</w:t>
      </w:r>
    </w:p>
    <w:p>
      <w:pPr>
        <w:pStyle w:val="FirstParagraph"/>
      </w:pPr>
      <w:r>
        <w:t xml:space="preserve">Параметры модели и начальные условия</w:t>
      </w:r>
      <w:r>
        <w:t xml:space="preserve"> </w:t>
      </w:r>
      <w:r>
        <w:t xml:space="preserve">Классические параметры из литературы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~/.julia/packages/OrdinaryDiffEqCore/YaLY7/src/solve.jl:143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[39.67773201890398, 9.088990237207573]</w:t>
      </w:r>
      <w:r>
        <w:br/>
      </w:r>
      <w:r>
        <w:rPr>
          <w:rStyle w:val="VerbatimChar"/>
        </w:rPr>
        <w:t xml:space="preserve"> [39.3511378950319, 9.1758827263069]</w:t>
      </w:r>
      <w:r>
        <w:br/>
      </w:r>
      <w:r>
        <w:rPr>
          <w:rStyle w:val="VerbatimChar"/>
        </w:rPr>
        <w:t xml:space="preserve"> [39.02053587808413, 9.260562174341601]</w:t>
      </w:r>
      <w:r>
        <w:br/>
      </w:r>
      <w:r>
        <w:rPr>
          <w:rStyle w:val="VerbatimChar"/>
        </w:rPr>
        <w:t xml:space="preserve"> [38.6862482028163, 9.342916311941519]</w:t>
      </w:r>
      <w:r>
        <w:br/>
      </w:r>
      <w:r>
        <w:rPr>
          <w:rStyle w:val="VerbatimChar"/>
        </w:rPr>
        <w:t xml:space="preserve"> [38.348600187590776, 9.422836265416295]</w:t>
      </w:r>
      <w:r>
        <w:br/>
      </w:r>
      <w:r>
        <w:rPr>
          <w:rStyle w:val="VerbatimChar"/>
        </w:rPr>
        <w:t xml:space="preserve"> [38.007919320048416, 9.500216918705295]</w:t>
      </w:r>
      <w:r>
        <w:br/>
      </w:r>
      <w:r>
        <w:rPr>
          <w:rStyle w:val="VerbatimChar"/>
        </w:rPr>
        <w:t xml:space="preserve"> [37.664534369324684, 9.574957250331227]</w:t>
      </w:r>
      <w:r>
        <w:br/>
      </w:r>
      <w:r>
        <w:rPr>
          <w:rStyle w:val="VerbatimChar"/>
        </w:rPr>
        <w:t xml:space="preserve"> [37.318774466549755, 9.646960666854303]</w:t>
      </w:r>
      <w:r>
        <w:br/>
      </w:r>
      <w:r>
        <w:rPr>
          <w:rStyle w:val="VerbatimChar"/>
        </w:rPr>
        <w:t xml:space="preserve"> [36.970968217675335, 9.71613530831863]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[17.824353144929567, 5.50801931850314]</w:t>
      </w:r>
      <w:r>
        <w:br/>
      </w:r>
      <w:r>
        <w:rPr>
          <w:rStyle w:val="VerbatimChar"/>
        </w:rPr>
        <w:t xml:space="preserve"> [17.807442037033947, 5.441315154549741]</w:t>
      </w:r>
      <w:r>
        <w:br/>
      </w:r>
      <w:r>
        <w:rPr>
          <w:rStyle w:val="VerbatimChar"/>
        </w:rPr>
        <w:t xml:space="preserve"> [17.79290768632291, 5.375334300035647]</w:t>
      </w:r>
      <w:r>
        <w:br/>
      </w:r>
      <w:r>
        <w:rPr>
          <w:rStyle w:val="VerbatimChar"/>
        </w:rPr>
        <w:t xml:space="preserve"> [17.780718473177817, 5.310082577781689]</w:t>
      </w:r>
      <w:r>
        <w:br/>
      </w:r>
      <w:r>
        <w:rPr>
          <w:rStyle w:val="VerbatimChar"/>
        </w:rPr>
        <w:t xml:space="preserve"> [17.770843588537023, 5.245565084818681]</w:t>
      </w:r>
      <w:r>
        <w:br/>
      </w:r>
      <w:r>
        <w:rPr>
          <w:rStyle w:val="VerbatimChar"/>
        </w:rPr>
        <w:t xml:space="preserve"> [17.763253013148027, 5.181786245480113]</w:t>
      </w:r>
      <w:r>
        <w:br/>
      </w:r>
      <w:r>
        <w:rPr>
          <w:rStyle w:val="VerbatimChar"/>
        </w:rPr>
        <w:t xml:space="preserve"> [17.757917517460715, 5.118749811715716]</w:t>
      </w:r>
      <w:r>
        <w:br/>
      </w:r>
      <w:r>
        <w:rPr>
          <w:rStyle w:val="VerbatimChar"/>
        </w:rPr>
        <w:t xml:space="preserve"> [17.75480865796634, 5.056458873592463]</w:t>
      </w:r>
      <w:r>
        <w:br/>
      </w:r>
      <w:r>
        <w:rPr>
          <w:rStyle w:val="VerbatimChar"/>
        </w:rPr>
        <w:t xml:space="preserve"> [17.75389874795947, 4.994915937053484]</w:t>
      </w:r>
    </w:p>
    <w:p>
      <w:pPr>
        <w:pStyle w:val="FirstParagraph"/>
      </w:pPr>
      <w:r>
        <w:t xml:space="preserve">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9.088990237207573</w:t>
      </w:r>
      <w:r>
        <w:br/>
      </w:r>
      <w:r>
        <w:rPr>
          <w:rStyle w:val="VerbatimChar"/>
        </w:rPr>
        <w:t xml:space="preserve"> 9.1758827263069</w:t>
      </w:r>
      <w:r>
        <w:br/>
      </w:r>
      <w:r>
        <w:rPr>
          <w:rStyle w:val="VerbatimChar"/>
        </w:rPr>
        <w:t xml:space="preserve"> 9.260562174341601</w:t>
      </w:r>
      <w:r>
        <w:br/>
      </w:r>
      <w:r>
        <w:rPr>
          <w:rStyle w:val="VerbatimChar"/>
        </w:rPr>
        <w:t xml:space="preserve"> 9.342916311941519</w:t>
      </w:r>
      <w:r>
        <w:br/>
      </w:r>
      <w:r>
        <w:rPr>
          <w:rStyle w:val="VerbatimChar"/>
        </w:rPr>
        <w:t xml:space="preserve"> 9.422836265416295</w:t>
      </w:r>
      <w:r>
        <w:br/>
      </w:r>
      <w:r>
        <w:rPr>
          <w:rStyle w:val="VerbatimChar"/>
        </w:rPr>
        <w:t xml:space="preserve"> 9.500216918705295</w:t>
      </w:r>
      <w:r>
        <w:br/>
      </w:r>
      <w:r>
        <w:rPr>
          <w:rStyle w:val="VerbatimChar"/>
        </w:rPr>
        <w:t xml:space="preserve"> 9.574957250331227</w:t>
      </w:r>
      <w:r>
        <w:br/>
      </w:r>
      <w:r>
        <w:rPr>
          <w:rStyle w:val="VerbatimChar"/>
        </w:rPr>
        <w:t xml:space="preserve"> 9.646960666854303</w:t>
      </w:r>
      <w:r>
        <w:br/>
      </w:r>
      <w:r>
        <w:rPr>
          <w:rStyle w:val="VerbatimChar"/>
        </w:rPr>
        <w:t xml:space="preserve"> 9.71613530831863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5.50801931850314</w:t>
      </w:r>
      <w:r>
        <w:br/>
      </w:r>
      <w:r>
        <w:rPr>
          <w:rStyle w:val="VerbatimChar"/>
        </w:rPr>
        <w:t xml:space="preserve"> 5.441315154549741</w:t>
      </w:r>
      <w:r>
        <w:br/>
      </w:r>
      <w:r>
        <w:rPr>
          <w:rStyle w:val="VerbatimChar"/>
        </w:rPr>
        <w:t xml:space="preserve"> 5.375334300035647</w:t>
      </w:r>
      <w:r>
        <w:br/>
      </w:r>
      <w:r>
        <w:rPr>
          <w:rStyle w:val="VerbatimChar"/>
        </w:rPr>
        <w:t xml:space="preserve"> 5.310082577781689</w:t>
      </w:r>
      <w:r>
        <w:br/>
      </w:r>
      <w:r>
        <w:rPr>
          <w:rStyle w:val="VerbatimChar"/>
        </w:rPr>
        <w:t xml:space="preserve"> 5.245565084818681</w:t>
      </w:r>
      <w:r>
        <w:br/>
      </w:r>
      <w:r>
        <w:rPr>
          <w:rStyle w:val="VerbatimChar"/>
        </w:rPr>
        <w:t xml:space="preserve"> 5.181786245480113</w:t>
      </w:r>
      <w:r>
        <w:br/>
      </w:r>
      <w:r>
        <w:rPr>
          <w:rStyle w:val="VerbatimChar"/>
        </w:rPr>
        <w:t xml:space="preserve"> 5.118749811715716</w:t>
      </w:r>
      <w:r>
        <w:br/>
      </w:r>
      <w:r>
        <w:rPr>
          <w:rStyle w:val="VerbatimChar"/>
        </w:rPr>
        <w:t xml:space="preserve"> 5.056458873592463</w:t>
      </w:r>
      <w:r>
        <w:br/>
      </w:r>
      <w:r>
        <w:rPr>
          <w:rStyle w:val="VerbatimChar"/>
        </w:rPr>
        <w:t xml:space="preserve"> 4.994915937053484</w:t>
      </w:r>
    </w:p>
    <w:p>
      <w:pPr>
        <w:pStyle w:val="FirstParagraph"/>
      </w:pPr>
      <w:r>
        <w:t xml:space="preserve">Рассчет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br/>
      </w:r>
      <w:r>
        <w:rPr>
          <w:rStyle w:val="NormalTok"/>
        </w:rPr>
        <w:t xml:space="preserve">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0.8796081183812947</w:t>
      </w:r>
      <w:r>
        <w:br/>
      </w:r>
      <w:r>
        <w:rPr>
          <w:rStyle w:val="VerbatimChar"/>
        </w:rPr>
        <w:t xml:space="preserve">  0.8580494468233706</w:t>
      </w:r>
      <w:r>
        <w:br/>
      </w:r>
      <w:r>
        <w:rPr>
          <w:rStyle w:val="VerbatimChar"/>
        </w:rPr>
        <w:t xml:space="preserve">  0.8353523334487725</w:t>
      </w:r>
      <w:r>
        <w:br/>
      </w:r>
      <w:r>
        <w:rPr>
          <w:rStyle w:val="VerbatimChar"/>
        </w:rPr>
        <w:t xml:space="preserve">  0.8115489002366512</w:t>
      </w:r>
      <w:r>
        <w:br/>
      </w:r>
      <w:r>
        <w:rPr>
          <w:rStyle w:val="VerbatimChar"/>
        </w:rPr>
        <w:t xml:space="preserve">  0.7866749261309169</w:t>
      </w:r>
      <w:r>
        <w:br/>
      </w:r>
      <w:r>
        <w:rPr>
          <w:rStyle w:val="VerbatimChar"/>
        </w:rPr>
        <w:t xml:space="preserve">  0.7607697060795098</w:t>
      </w:r>
      <w:r>
        <w:br/>
      </w:r>
      <w:r>
        <w:rPr>
          <w:rStyle w:val="VerbatimChar"/>
        </w:rPr>
        <w:t xml:space="preserve">  0.733875889299783</w:t>
      </w:r>
      <w:r>
        <w:br/>
      </w:r>
      <w:r>
        <w:rPr>
          <w:rStyle w:val="VerbatimChar"/>
        </w:rPr>
        <w:t xml:space="preserve">  0.7060392940838303</w:t>
      </w:r>
      <w:r>
        <w:br/>
      </w:r>
      <w:r>
        <w:rPr>
          <w:rStyle w:val="VerbatimChar"/>
        </w:rPr>
        <w:t xml:space="preserve">  0.6773087043292239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-0.6706369809299996</w:t>
      </w:r>
      <w:r>
        <w:br/>
      </w:r>
      <w:r>
        <w:rPr>
          <w:rStyle w:val="VerbatimChar"/>
        </w:rPr>
        <w:t xml:space="preserve"> -0.6634355041661331</w:t>
      </w:r>
      <w:r>
        <w:br/>
      </w:r>
      <w:r>
        <w:rPr>
          <w:rStyle w:val="VerbatimChar"/>
        </w:rPr>
        <w:t xml:space="preserve"> -0.6561720201740996</w:t>
      </w:r>
      <w:r>
        <w:br/>
      </w:r>
      <w:r>
        <w:rPr>
          <w:rStyle w:val="VerbatimChar"/>
        </w:rPr>
        <w:t xml:space="preserve"> -0.6488539394858811</w:t>
      </w:r>
      <w:r>
        <w:br/>
      </w:r>
      <w:r>
        <w:rPr>
          <w:rStyle w:val="VerbatimChar"/>
        </w:rPr>
        <w:t xml:space="preserve"> -0.6414883588875672</w:t>
      </w:r>
      <w:r>
        <w:br/>
      </w:r>
      <w:r>
        <w:rPr>
          <w:rStyle w:val="VerbatimChar"/>
        </w:rPr>
        <w:t xml:space="preserve"> -0.6340820722588977</w:t>
      </w:r>
      <w:r>
        <w:br/>
      </w:r>
      <w:r>
        <w:rPr>
          <w:rStyle w:val="VerbatimChar"/>
        </w:rPr>
        <w:t xml:space="preserve"> -0.6266415740250623</w:t>
      </w:r>
      <w:r>
        <w:br/>
      </w:r>
      <w:r>
        <w:rPr>
          <w:rStyle w:val="VerbatimChar"/>
        </w:rPr>
        <w:t xml:space="preserve"> -0.6191730642026372</w:t>
      </w:r>
      <w:r>
        <w:br/>
      </w:r>
      <w:r>
        <w:rPr>
          <w:rStyle w:val="VerbatimChar"/>
        </w:rPr>
        <w:t xml:space="preserve"> -0.6116824631058786</w:t>
      </w:r>
    </w:p>
    <w:p>
      <w:pPr>
        <w:pStyle w:val="FirstParagraph"/>
      </w:pPr>
      <w:r>
        <w:t xml:space="preserve">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p>
      <w:pPr>
        <w:pStyle w:val="FirstParagraph"/>
      </w:pPr>
      <w:r>
        <w:t xml:space="preserve">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p>
      <w:pPr>
        <w:pStyle w:val="FirstParagraph"/>
      </w:pPr>
      <w:r>
        <w:t xml:space="preserve">Построение графиков</w:t>
      </w:r>
      <w:r>
        <w:t xml:space="preserve"> </w:t>
      </w:r>
      <w:r>
        <w:t xml:space="preserve">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mathmod-lab02-report_files/figure-docx/cell-36-output-1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mathmod-lab02-report_files/figure-docx/cell-37-output-1.sv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mathmod-lab02-report_files/figure-docx/cell-38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athmod-lab02-report_files/figure-docx/cell-40-output-1.sv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</w:t>
      </w:r>
      <w:r>
        <w:br/>
      </w:r>
      <w:r>
        <w:rPr>
          <w:rStyle w:val="NormalTok"/>
        </w:rPr>
        <w:t xml:space="preserve">хищников (dy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</w:t>
      </w:r>
      <w:r>
        <w:rPr>
          <w:rStyle w:val="CommentTok"/>
        </w:rPr>
        <w:t xml:space="preserve"># 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</w:t>
      </w:r>
      <w:r>
        <w:br/>
      </w:r>
      <w:r>
        <w:rPr>
          <w:rStyle w:val="NormalTok"/>
        </w:rPr>
        <w:t xml:space="preserve">жертв (dx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mathmod-lab02-report_files/figure-docx/cell-41-output-1.sv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mathmod-lab02-report_files/figure-docx/cell-42-output-1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[df_lv.prey_pct_change, df_lv.predator_pct_change],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mathmod-lab02-report_files/figure-docx/cell-43-output-1.sv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.(spectrum, </w:t>
      </w:r>
      <w:r>
        <w:rPr>
          <w:rStyle w:val="FloatTok"/>
        </w:rPr>
        <w:t xml:space="preserve">1e-16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mathmod-lab02-report_files/figure-docx/cell-45-output-1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p>
      <w:pPr>
        <w:pStyle w:val="FirstParagraph"/>
      </w:pPr>
      <w:r>
        <w:t xml:space="preserve">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[df_lv.prey_pct_change, df_lv.predator_pct_change],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mathmod-lab02-report_files/figure-docx/cell-47-output-1.sv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Упрощенный анализ колебаний без поиска максимумов</w:t>
      </w:r>
      <w:r>
        <w:t xml:space="preserve"> </w:t>
      </w:r>
      <w:r>
        <w:t xml:space="preserve">Вместо сложного анализа сдвига фаз, просто посчитаем основные характеристики</w:t>
      </w:r>
      <w:r>
        <w:t xml:space="preserve"> </w:t>
      </w:r>
      <w:r>
        <w:t xml:space="preserve">Находим время первого пика жертв (простой алгоритм)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</w:t>
      </w:r>
      <w:r>
        <w:br/>
      </w:r>
      <w:r>
        <w:rPr>
          <w:rStyle w:val="NormalTok"/>
        </w:rPr>
        <w:t xml:space="preserve">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br/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</w:t>
      </w:r>
      <w:r>
        <w:br/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p>
      <w:pPr>
        <w:pStyle w:val="FirstParagraph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моделирование/immod/labs/lab02/project/plots/startup/lv_panel.png"</w:t>
      </w:r>
    </w:p>
    <w:p>
      <w:pPr>
        <w:pStyle w:val="FirstParagraph"/>
      </w:pPr>
      <w:r>
        <w:t xml:space="preserve">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    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p>
      <w:pPr>
        <w:pStyle w:val="FirstParagraph"/>
      </w:pPr>
      <w:r>
        <w:t xml:space="preserve">Анализ чувствительности к ключевым параметрам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1. Влияние скорости размножения жертв (α):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α</w:t>
      </w:r>
      <w:r>
        <w:br/>
      </w:r>
      <w:r>
        <w:rPr>
          <w:rStyle w:val="VerbatimChar"/>
        </w:rPr>
        <w:t xml:space="preserve"> α=0.05: жертвы=16.06, хищники=0.64</w:t>
      </w:r>
      <w:r>
        <w:br/>
      </w:r>
      <w:r>
        <w:rPr>
          <w:rStyle w:val="VerbatimChar"/>
        </w:rPr>
        <w:t xml:space="preserve"> α=0.1: жертвы=17.88, хищники=4.93</w:t>
      </w:r>
      <w:r>
        <w:br/>
      </w:r>
      <w:r>
        <w:rPr>
          <w:rStyle w:val="VerbatimChar"/>
        </w:rPr>
        <w:t xml:space="preserve"> α=0.2: жертвы=26.56, хищники=6.92</w:t>
      </w:r>
      <w:r>
        <w:br/>
      </w:r>
      <w:r>
        <w:rPr>
          <w:rStyle w:val="VerbatimChar"/>
        </w:rPr>
        <w:t xml:space="preserve"> α=0.3: жертвы=33.89, хищники=24.49</w:t>
      </w:r>
      <w:r>
        <w:br/>
      </w:r>
      <w:r>
        <w:br/>
      </w:r>
      <w:r>
        <w:rPr>
          <w:rStyle w:val="VerbatimChar"/>
        </w:rPr>
        <w:t xml:space="preserve">2. Влияние смертности хищников (γ):</w:t>
      </w:r>
      <w:r>
        <w:br/>
      </w:r>
      <w:r>
        <w:br/>
      </w:r>
      <w:r>
        <w:rPr>
          <w:rStyle w:val="VerbatimChar"/>
        </w:rPr>
        <w:t xml:space="preserve">Анализ чувствительности к параметру: γ</w:t>
      </w:r>
      <w:r>
        <w:br/>
      </w:r>
      <w:r>
        <w:rPr>
          <w:rStyle w:val="VerbatimChar"/>
        </w:rPr>
        <w:t xml:space="preserve"> γ=0.1: жертвы=0.87, хищники=2.07</w:t>
      </w:r>
      <w:r>
        <w:br/>
      </w:r>
      <w:r>
        <w:rPr>
          <w:rStyle w:val="VerbatimChar"/>
        </w:rPr>
        <w:t xml:space="preserve"> γ=0.3: жертвы=17.88, хищники=4.93</w:t>
      </w:r>
      <w:r>
        <w:br/>
      </w:r>
      <w:r>
        <w:rPr>
          <w:rStyle w:val="VerbatimChar"/>
        </w:rPr>
        <w:t xml:space="preserve"> γ=0.5: жертвы=53.5, хищники=9.97</w:t>
      </w:r>
      <w:r>
        <w:br/>
      </w:r>
      <w:r>
        <w:rPr>
          <w:rStyle w:val="VerbatimChar"/>
        </w:rPr>
        <w:t xml:space="preserve"> γ=0.7: жертвы=101.25, хищники=1.4</w:t>
      </w:r>
      <w:r>
        <w:br/>
      </w:r>
      <w:r>
        <w:br/>
      </w:r>
      <w:r>
        <w:rPr>
          <w:rStyle w:val="VerbatimChar"/>
        </w:rPr>
        <w:t xml:space="preserve">Моделирование завершено успешно!</w:t>
      </w:r>
    </w:p>
    <w:p>
      <w:pPr>
        <w:pStyle w:val="FirstParagraph"/>
      </w:pPr>
      <w:r>
        <w:rPr>
          <w:b/>
          <w:bCs/>
        </w:rPr>
        <w:t xml:space="preserve">Модель Лотки-Вольтерры</w:t>
      </w:r>
      <w:r>
        <w:t xml:space="preserve"> </w:t>
      </w:r>
      <w:r>
        <w:t xml:space="preserve">— это классическая математическая модель, описывающая динамику взаимодействия двух биологических популяций: хищников и жертв. Модель была независимо предложена Альфредом Лоткой (1925) и Вито Вольтеррой (1926).</w:t>
      </w:r>
    </w:p>
    <w:p>
      <w:pPr>
        <w:pStyle w:val="BodyText"/>
      </w:pPr>
      <w:r>
        <w:t xml:space="preserve">Модель описывается следующей системой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популяция жертв (например, зайцы)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популяция хищников (например, лисы)</w:t>
      </w:r>
    </w:p>
    <w:p>
      <w:pPr>
        <w:pStyle w:val="BodyText"/>
      </w:pPr>
      <w:r>
        <w:t xml:space="preserve">Параметры модели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естественного прироста жертв (в отсутствие хищников)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смертности жертв от встреч с хищниками (интенсивность хищничества)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прироста хищников за счет потребления жертв (эффективность конверсии биомассы)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естественной смертности хищников (в отсутствие жертв)</w:t>
      </w:r>
    </w:p>
    <w:p>
      <w:pPr>
        <w:pStyle w:val="BodyText"/>
      </w:pPr>
      <w:r>
        <w:t xml:space="preserve">Система имеет две стационарные точки: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Тривиальное равновесие</w:t>
      </w:r>
      <w:r>
        <w:t xml:space="preserve"> </w:t>
      </w:r>
      <w:r>
        <w:t xml:space="preserve">(вымирание обоих видов):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Нетривиальное равновесие</w:t>
      </w:r>
      <w:r>
        <w:t xml:space="preserve"> </w:t>
      </w:r>
      <w:r>
        <w:t xml:space="preserve">(сосуществование видов):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</m:oMath>
      </m:oMathPara>
    </w:p>
    <w:p>
      <w:pPr>
        <w:pStyle w:val="FirstParagraph"/>
      </w:pPr>
      <w:r>
        <w:t xml:space="preserve">Фазовый портрет и изоклины</w:t>
      </w:r>
    </w:p>
    <w:p>
      <w:pPr>
        <w:pStyle w:val="BodyText"/>
      </w:pPr>
      <w:r>
        <w:rPr>
          <w:b/>
          <w:bCs/>
        </w:rPr>
        <w:t xml:space="preserve">Изоклины</w:t>
      </w:r>
      <w:r>
        <w:t xml:space="preserve"> </w:t>
      </w:r>
      <w:r>
        <w:t xml:space="preserve">(линии нулевого роста):</w:t>
      </w:r>
    </w:p>
    <w:p>
      <w:pPr>
        <w:pStyle w:val="Compact"/>
        <w:numPr>
          <w:ilvl w:val="0"/>
          <w:numId w:val="1005"/>
        </w:numPr>
      </w:pPr>
      <w:r>
        <w:t xml:space="preserve">Для жертв (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 </w:t>
      </w:r>
      <w:r>
        <w:t xml:space="preserve">(вертикальная линия на фазовой плоскости)</w:t>
      </w:r>
    </w:p>
    <w:p>
      <w:pPr>
        <w:pStyle w:val="Compact"/>
        <w:numPr>
          <w:ilvl w:val="0"/>
          <w:numId w:val="1005"/>
        </w:numPr>
      </w:pPr>
      <w:r>
        <w:t xml:space="preserve">Для хищников (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 </w:t>
      </w:r>
      <w:r>
        <w:t xml:space="preserve">(горизонтальная линия)</w:t>
      </w:r>
    </w:p>
    <w:p>
      <w:pPr>
        <w:pStyle w:val="FirstParagraph"/>
      </w:pPr>
      <w:r>
        <w:t xml:space="preserve">Характер динамики</w:t>
      </w:r>
      <w:r>
        <w:t xml:space="preserve"> </w:t>
      </w:r>
      <w:r>
        <w:t xml:space="preserve">- В окрестности нетривиальной стационарной точки система демонстрирует</w:t>
      </w:r>
      <w:r>
        <w:t xml:space="preserve"> </w:t>
      </w:r>
      <w:r>
        <w:rPr>
          <w:b/>
          <w:bCs/>
        </w:rPr>
        <w:t xml:space="preserve">циклические колебания</w:t>
      </w:r>
      <w:r>
        <w:t xml:space="preserve"> </w:t>
      </w:r>
      <w:r>
        <w:t xml:space="preserve">- На фазовой плоскости траектории представляют собой</w:t>
      </w:r>
      <w:r>
        <w:t xml:space="preserve"> </w:t>
      </w:r>
      <w:r>
        <w:rPr>
          <w:b/>
          <w:bCs/>
        </w:rPr>
        <w:t xml:space="preserve">замкнутые кривые</w:t>
      </w:r>
      <w:r>
        <w:t xml:space="preserve"> </w:t>
      </w:r>
      <w:r>
        <w:t xml:space="preserve">(циклы)</w:t>
      </w:r>
      <w:r>
        <w:t xml:space="preserve"> </w:t>
      </w:r>
      <w:r>
        <w:t xml:space="preserve">- Амплитуда и период колебаний зависят от начальных условий и параметров</w:t>
      </w:r>
      <w:r>
        <w:t xml:space="preserve"> </w:t>
      </w:r>
      <w:r>
        <w:t xml:space="preserve">- Хищники следуют за изменениями популяции жертв с</w:t>
      </w:r>
      <w:r>
        <w:t xml:space="preserve"> </w:t>
      </w:r>
      <w:r>
        <w:rPr>
          <w:b/>
          <w:bCs/>
        </w:rPr>
        <w:t xml:space="preserve">фазовым сдвигом</w:t>
      </w:r>
    </w:p>
    <w:p>
      <w:pPr>
        <w:pStyle w:val="BodyText"/>
      </w:pPr>
      <w:r>
        <w:t xml:space="preserve">Основные свойства</w:t>
      </w:r>
      <w:r>
        <w:t xml:space="preserve"> </w:t>
      </w:r>
      <w:r>
        <w:t xml:space="preserve">- Полная энергия системы (в консервативном приближении) сохраняется</w:t>
      </w:r>
      <w:r>
        <w:t xml:space="preserve"> </w:t>
      </w:r>
      <w:r>
        <w:t xml:space="preserve">- Система является</w:t>
      </w:r>
      <w:r>
        <w:t xml:space="preserve"> </w:t>
      </w:r>
      <w:r>
        <w:rPr>
          <w:b/>
          <w:bCs/>
        </w:rPr>
        <w:t xml:space="preserve">консервативной</w:t>
      </w:r>
      <w:r>
        <w:t xml:space="preserve"> </w:t>
      </w:r>
      <w:r>
        <w:t xml:space="preserve">(имеет первый интеграл):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rPr>
              <m:sty m:val="p"/>
            </m:rPr>
            <m:t>+</m:t>
          </m:r>
          <m:r>
            <m:t>β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Модель не учитывает внутривидовую конкуренцию, ограниченность ресурсов и другие факторы</w:t>
      </w:r>
    </w:p>
    <w:p>
      <w:pPr>
        <w:pStyle w:val="FirstParagraph"/>
      </w:pPr>
      <w:r>
        <w:t xml:space="preserve">Провожу все те же манипуляции для второй модели и выполняю созданный jupyter notebook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07"/>
          <w:p>
            <w:pPr>
              <w:pStyle w:val="Compact"/>
              <w:jc w:val="center"/>
            </w:pPr>
            <w:r>
              <w:drawing>
                <wp:inline>
                  <wp:extent cx="3733800" cy="2343746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3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Анализ результатов</w:t>
            </w:r>
          </w:p>
          <w:bookmarkEnd w:id="134"/>
        </w:tc>
      </w:tr>
    </w:tbl>
    <w:p>
      <w:pPr>
        <w:pStyle w:val="BodyText"/>
      </w:pPr>
      <w:r>
        <w:t xml:space="preserve">Анализ чувствительности к параметрам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08"/>
          <w:p>
            <w:pPr>
              <w:pStyle w:val="Compact"/>
              <w:jc w:val="center"/>
            </w:pPr>
            <w:r>
              <w:drawing>
                <wp:inline>
                  <wp:extent cx="3733800" cy="158417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Анализ чувствительности к параметрам</w:t>
            </w:r>
          </w:p>
          <w:bookmarkEnd w:id="138"/>
        </w:tc>
      </w:tr>
    </w:tbl>
    <w:p>
      <w:pPr>
        <w:pStyle w:val="BodyText"/>
      </w:pPr>
      <w:r>
        <w:t xml:space="preserve">Графики для наглядности результатов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Графики</w:t>
            </w:r>
          </w:p>
          <w:bookmarkEnd w:id="142"/>
        </w:tc>
      </w:tr>
    </w:tbl>
    <w:bookmarkEnd w:id="143"/>
    <w:bookmarkEnd w:id="144"/>
    <w:bookmarkStart w:id="1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ознакомилась с двумя моделями и выполнила предложенный код</w:t>
      </w:r>
    </w:p>
    <w:bookmarkEnd w:id="145"/>
    <w:bookmarkStart w:id="147" w:name="список-литературы"/>
    <w:p>
      <w:pPr>
        <w:pStyle w:val="Heading1"/>
      </w:pPr>
      <w:r>
        <w:t xml:space="preserve">Список литературы</w:t>
      </w:r>
    </w:p>
    <w:bookmarkStart w:id="146" w:name="refs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29" Target="media/rId29.sv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41" Target="media/rId41.svg" /><Relationship Type="http://schemas.openxmlformats.org/officeDocument/2006/relationships/image" Id="rId45" Target="media/rId45.svg" /><Relationship Type="http://schemas.openxmlformats.org/officeDocument/2006/relationships/image" Id="rId49" Target="media/rId49.svg" /><Relationship Type="http://schemas.openxmlformats.org/officeDocument/2006/relationships/image" Id="rId53" Target="media/rId53.svg" /><Relationship Type="http://schemas.openxmlformats.org/officeDocument/2006/relationships/image" Id="rId57" Target="media/rId57.svg" /><Relationship Type="http://schemas.openxmlformats.org/officeDocument/2006/relationships/image" Id="rId61" Target="media/rId61.svg" /><Relationship Type="http://schemas.openxmlformats.org/officeDocument/2006/relationships/image" Id="rId65" Target="media/rId65.svg" /><Relationship Type="http://schemas.openxmlformats.org/officeDocument/2006/relationships/image" Id="rId69" Target="media/rId69.svg" /><Relationship Type="http://schemas.openxmlformats.org/officeDocument/2006/relationships/image" Id="rId73" Target="media/rId73.svg" /><Relationship Type="http://schemas.openxmlformats.org/officeDocument/2006/relationships/image" Id="rId95" Target="media/rId95.svg" /><Relationship Type="http://schemas.openxmlformats.org/officeDocument/2006/relationships/image" Id="rId99" Target="media/rId99.svg" /><Relationship Type="http://schemas.openxmlformats.org/officeDocument/2006/relationships/image" Id="rId103" Target="media/rId103.svg" /><Relationship Type="http://schemas.openxmlformats.org/officeDocument/2006/relationships/image" Id="rId107" Target="media/rId107.svg" /><Relationship Type="http://schemas.openxmlformats.org/officeDocument/2006/relationships/image" Id="rId111" Target="media/rId111.svg" /><Relationship Type="http://schemas.openxmlformats.org/officeDocument/2006/relationships/image" Id="rId115" Target="media/rId115.svg" /><Relationship Type="http://schemas.openxmlformats.org/officeDocument/2006/relationships/image" Id="rId119" Target="media/rId119.svg" /><Relationship Type="http://schemas.openxmlformats.org/officeDocument/2006/relationships/image" Id="rId123" Target="media/rId123.svg" /><Relationship Type="http://schemas.openxmlformats.org/officeDocument/2006/relationships/image" Id="rId127" Target="media/rId127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Арбатова Варвара Петровна</dc:creator>
  <dc:language>ru-RU</dc:language>
  <cp:keywords/>
  <dcterms:created xsi:type="dcterms:W3CDTF">2026-03-03T17:34:22Z</dcterms:created>
  <dcterms:modified xsi:type="dcterms:W3CDTF">2026-03-03T17:34:22Z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Иммитационное моделирование</vt:lpwstr>
  </property>
  <property fmtid="{D5CDD505-2E9C-101B-9397-08002B2CF9AE}" pid="17" name="toc-title">
    <vt:lpwstr>Содержание</vt:lpwstr>
  </property>
</Properties>
</file>